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2791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82793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282795_417432637">
            <w:r>
              <w:rPr>
                <w:webHidden/>
                <w:rStyle w:val="IndexLink"/>
                <w:rtl w:val="true"/>
              </w:rPr>
              <w:t>[</w:t>
            </w:r>
            <w:r>
              <w:rPr>
                <w:rStyle w:val="IndexLink"/>
                <w:rtl w:val="true"/>
              </w:rPr>
              <w:t>تتمة كتاب الطهارة</w:t>
            </w:r>
            <w:r>
              <w:rPr>
                <w:rStyle w:val="IndexLink"/>
                <w:rtl w:val="true"/>
              </w:rPr>
              <w:t>]</w:t>
              <w:tab/>
            </w:r>
            <w:r>
              <w:rPr>
                <w:rStyle w:val="IndexLink"/>
              </w:rPr>
              <w:t>7</w:t>
            </w:r>
          </w:hyperlink>
        </w:p>
        <w:p>
          <w:pPr>
            <w:pStyle w:val="Contents4"/>
            <w:tabs>
              <w:tab w:val="clear" w:pos="8176"/>
              <w:tab w:val="right" w:pos="9026" w:leader="dot"/>
            </w:tabs>
            <w:rPr/>
          </w:pPr>
          <w:hyperlink w:anchor="__RefHeading___Toc6282797_417432637">
            <w:r>
              <w:rPr>
                <w:webHidden/>
                <w:rStyle w:val="IndexLink"/>
                <w:rtl w:val="true"/>
              </w:rPr>
              <w:t>[</w:t>
            </w:r>
            <w:r>
              <w:rPr>
                <w:rStyle w:val="IndexLink"/>
                <w:rtl w:val="true"/>
              </w:rPr>
              <w:t>تتمة أربعة أركان</w:t>
            </w:r>
            <w:r>
              <w:rPr>
                <w:rStyle w:val="IndexLink"/>
                <w:rtl w:val="true"/>
              </w:rPr>
              <w:t>]</w:t>
              <w:tab/>
            </w:r>
            <w:r>
              <w:rPr>
                <w:rStyle w:val="IndexLink"/>
              </w:rPr>
              <w:t>7</w:t>
            </w:r>
          </w:hyperlink>
        </w:p>
        <w:p>
          <w:pPr>
            <w:pStyle w:val="Contents5"/>
            <w:tabs>
              <w:tab w:val="clear" w:pos="7892"/>
              <w:tab w:val="right" w:pos="9026" w:leader="dot"/>
            </w:tabs>
            <w:rPr/>
          </w:pPr>
          <w:hyperlink w:anchor="__RefHeading___Toc6282799_417432637">
            <w:r>
              <w:rPr>
                <w:webHidden/>
                <w:rStyle w:val="IndexLink"/>
                <w:rtl w:val="true"/>
              </w:rPr>
              <w:t>[</w:t>
            </w:r>
            <w:r>
              <w:rPr>
                <w:rStyle w:val="IndexLink"/>
                <w:rtl w:val="true"/>
              </w:rPr>
              <w:t>تتمة الركن الثاني في الطهارة المائية</w:t>
            </w:r>
            <w:r>
              <w:rPr>
                <w:rStyle w:val="IndexLink"/>
                <w:rtl w:val="true"/>
              </w:rPr>
              <w:t>]</w:t>
              <w:tab/>
            </w:r>
            <w:r>
              <w:rPr>
                <w:rStyle w:val="IndexLink"/>
              </w:rPr>
              <w:t>7</w:t>
            </w:r>
          </w:hyperlink>
        </w:p>
        <w:p>
          <w:pPr>
            <w:pStyle w:val="Contents6"/>
            <w:tabs>
              <w:tab w:val="clear" w:pos="7609"/>
              <w:tab w:val="right" w:pos="9026" w:leader="dot"/>
            </w:tabs>
            <w:rPr/>
          </w:pPr>
          <w:hyperlink w:anchor="__RefHeading___Toc6282801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282803_417432637">
            <w:r>
              <w:rPr>
                <w:webHidden/>
                <w:rStyle w:val="IndexLink"/>
                <w:rtl w:val="true"/>
              </w:rPr>
              <w:t>[</w:t>
            </w:r>
            <w:r>
              <w:rPr>
                <w:rStyle w:val="IndexLink"/>
                <w:rtl w:val="true"/>
              </w:rPr>
              <w:t>البحث في الأغسال</w:t>
            </w:r>
            <w:r>
              <w:rPr>
                <w:rStyle w:val="IndexLink"/>
                <w:rtl w:val="true"/>
              </w:rPr>
              <w:t>]</w:t>
              <w:tab/>
            </w:r>
            <w:r>
              <w:rPr>
                <w:rStyle w:val="IndexLink"/>
              </w:rPr>
              <w:t>8</w:t>
            </w:r>
          </w:hyperlink>
        </w:p>
        <w:p>
          <w:pPr>
            <w:pStyle w:val="Contents6"/>
            <w:tabs>
              <w:tab w:val="clear" w:pos="7609"/>
              <w:tab w:val="right" w:pos="9026" w:leader="dot"/>
            </w:tabs>
            <w:rPr/>
          </w:pPr>
          <w:hyperlink w:anchor="__RefHeading___Toc6282805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282807_417432637">
            <w:r>
              <w:rPr>
                <w:webHidden/>
                <w:rStyle w:val="IndexLink"/>
                <w:rtl w:val="true"/>
              </w:rPr>
              <w:t>[</w:t>
            </w:r>
            <w:r>
              <w:rPr>
                <w:rStyle w:val="IndexLink"/>
                <w:rtl w:val="true"/>
              </w:rPr>
              <w:t>البحث في واجبات الغسل</w:t>
            </w:r>
            <w:r>
              <w:rPr>
                <w:rStyle w:val="IndexLink"/>
                <w:rtl w:val="true"/>
              </w:rPr>
              <w:t>]</w:t>
              <w:tab/>
            </w:r>
            <w:r>
              <w:rPr>
                <w:rStyle w:val="IndexLink"/>
              </w:rPr>
              <w:t>8</w:t>
            </w:r>
          </w:hyperlink>
        </w:p>
        <w:p>
          <w:pPr>
            <w:pStyle w:val="Contents6"/>
            <w:tabs>
              <w:tab w:val="clear" w:pos="7609"/>
              <w:tab w:val="right" w:pos="9026" w:leader="dot"/>
            </w:tabs>
            <w:rPr/>
          </w:pPr>
          <w:hyperlink w:anchor="__RefHeading___Toc6282809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282811_417432637">
            <w:r>
              <w:rPr>
                <w:webHidden/>
                <w:rStyle w:val="IndexLink"/>
                <w:rtl w:val="true"/>
              </w:rPr>
              <w:t>[</w:t>
            </w:r>
            <w:r>
              <w:rPr>
                <w:rStyle w:val="IndexLink"/>
                <w:rtl w:val="true"/>
              </w:rPr>
              <w:t>الفصل الأول في الجنابة</w:t>
            </w:r>
            <w:r>
              <w:rPr>
                <w:rStyle w:val="IndexLink"/>
                <w:rtl w:val="true"/>
              </w:rPr>
              <w:t>]</w:t>
              <w:tab/>
            </w:r>
            <w:r>
              <w:rPr>
                <w:rStyle w:val="IndexLink"/>
              </w:rPr>
              <w:t>9</w:t>
            </w:r>
          </w:hyperlink>
        </w:p>
        <w:p>
          <w:pPr>
            <w:pStyle w:val="Contents6"/>
            <w:tabs>
              <w:tab w:val="clear" w:pos="7609"/>
              <w:tab w:val="right" w:pos="9026" w:leader="dot"/>
            </w:tabs>
            <w:rPr/>
          </w:pPr>
          <w:hyperlink w:anchor="__RefHeading___Toc6282813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282815_417432637">
            <w:r>
              <w:rPr>
                <w:webHidden/>
                <w:rStyle w:val="IndexLink"/>
                <w:rtl w:val="true"/>
              </w:rPr>
              <w:t>[</w:t>
            </w:r>
            <w:r>
              <w:rPr>
                <w:rStyle w:val="IndexLink"/>
                <w:rtl w:val="true"/>
              </w:rPr>
              <w:t>أما سبب الجنابة فأمران</w:t>
            </w:r>
            <w:r>
              <w:rPr>
                <w:rStyle w:val="IndexLink"/>
                <w:rtl w:val="true"/>
              </w:rPr>
              <w:t>]</w:t>
              <w:tab/>
            </w:r>
            <w:r>
              <w:rPr>
                <w:rStyle w:val="IndexLink"/>
              </w:rPr>
              <w:t>9</w:t>
            </w:r>
          </w:hyperlink>
        </w:p>
        <w:p>
          <w:pPr>
            <w:pStyle w:val="Contents6"/>
            <w:tabs>
              <w:tab w:val="clear" w:pos="7609"/>
              <w:tab w:val="right" w:pos="9026" w:leader="dot"/>
            </w:tabs>
            <w:rPr/>
          </w:pPr>
          <w:hyperlink w:anchor="__RefHeading___Toc6282817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282819_417432637">
            <w:r>
              <w:rPr>
                <w:webHidden/>
                <w:rStyle w:val="IndexLink"/>
                <w:rtl w:val="true"/>
              </w:rPr>
              <w:t>[</w:t>
            </w:r>
            <w:r>
              <w:rPr>
                <w:rStyle w:val="IndexLink"/>
                <w:rtl w:val="true"/>
              </w:rPr>
              <w:t>السبب الأول الإنزال</w:t>
            </w:r>
            <w:r>
              <w:rPr>
                <w:rStyle w:val="IndexLink"/>
                <w:rtl w:val="true"/>
              </w:rPr>
              <w:t>]</w:t>
              <w:tab/>
            </w:r>
            <w:r>
              <w:rPr>
                <w:rStyle w:val="IndexLink"/>
              </w:rPr>
              <w:t>9</w:t>
            </w:r>
          </w:hyperlink>
        </w:p>
        <w:p>
          <w:pPr>
            <w:pStyle w:val="Contents6"/>
            <w:tabs>
              <w:tab w:val="clear" w:pos="7609"/>
              <w:tab w:val="right" w:pos="9026" w:leader="dot"/>
            </w:tabs>
            <w:rPr/>
          </w:pPr>
          <w:hyperlink w:anchor="__RefHeading___Toc6282821_417432637">
            <w:r>
              <w:rPr>
                <w:webHidden/>
                <w:rStyle w:val="IndexLink"/>
                <w:rtl w:val="true"/>
              </w:rPr>
              <w:t>[</w:t>
            </w:r>
            <w:r>
              <w:rPr>
                <w:rStyle w:val="IndexLink"/>
                <w:rtl w:val="true"/>
              </w:rPr>
              <w:t>السبب الثاني الجماع</w:t>
            </w:r>
            <w:r>
              <w:rPr>
                <w:rStyle w:val="IndexLink"/>
                <w:rtl w:val="true"/>
              </w:rPr>
              <w:t>]</w:t>
              <w:tab/>
            </w:r>
            <w:r>
              <w:rPr>
                <w:rStyle w:val="IndexLink"/>
              </w:rPr>
              <w:t>31</w:t>
            </w:r>
          </w:hyperlink>
        </w:p>
        <w:p>
          <w:pPr>
            <w:pStyle w:val="Contents6"/>
            <w:tabs>
              <w:tab w:val="clear" w:pos="7609"/>
              <w:tab w:val="right" w:pos="9026" w:leader="dot"/>
            </w:tabs>
            <w:rPr/>
          </w:pPr>
          <w:hyperlink w:anchor="__RefHeading___Toc6282823_417432637">
            <w:r>
              <w:rPr>
                <w:webHidden/>
                <w:rStyle w:val="IndexLink"/>
                <w:rtl w:val="true"/>
              </w:rPr>
              <w:t>[</w:t>
            </w:r>
            <w:r>
              <w:rPr>
                <w:rStyle w:val="IndexLink"/>
                <w:rtl w:val="true"/>
              </w:rPr>
              <w:t>تفريع في وجوب الغسل على الكافر و عدم صحته حال كفره</w:t>
            </w:r>
            <w:r>
              <w:rPr>
                <w:rStyle w:val="IndexLink"/>
                <w:rtl w:val="true"/>
              </w:rPr>
              <w:t>]</w:t>
              <w:tab/>
            </w:r>
            <w:r>
              <w:rPr>
                <w:rStyle w:val="IndexLink"/>
              </w:rPr>
              <w:t>45</w:t>
            </w:r>
          </w:hyperlink>
        </w:p>
        <w:p>
          <w:pPr>
            <w:pStyle w:val="Contents6"/>
            <w:tabs>
              <w:tab w:val="clear" w:pos="7609"/>
              <w:tab w:val="right" w:pos="9026" w:leader="dot"/>
            </w:tabs>
            <w:rPr/>
          </w:pPr>
          <w:hyperlink w:anchor="__RefHeading___Toc6282825_417432637">
            <w:r>
              <w:rPr>
                <w:webHidden/>
                <w:rStyle w:val="IndexLink"/>
                <w:rtl w:val="true"/>
              </w:rPr>
              <w:t>[</w:t>
            </w:r>
            <w:r>
              <w:rPr>
                <w:rStyle w:val="IndexLink"/>
                <w:rtl w:val="true"/>
              </w:rPr>
              <w:t>في أحكام الجنابة</w:t>
            </w:r>
            <w:r>
              <w:rPr>
                <w:rStyle w:val="IndexLink"/>
                <w:rtl w:val="true"/>
              </w:rPr>
              <w:t>]</w:t>
              <w:tab/>
            </w:r>
            <w:r>
              <w:rPr>
                <w:rStyle w:val="IndexLink"/>
              </w:rPr>
              <w:t>48</w:t>
            </w:r>
          </w:hyperlink>
        </w:p>
        <w:p>
          <w:pPr>
            <w:pStyle w:val="Contents6"/>
            <w:tabs>
              <w:tab w:val="clear" w:pos="7609"/>
              <w:tab w:val="right" w:pos="9026" w:leader="dot"/>
            </w:tabs>
            <w:rPr/>
          </w:pPr>
          <w:hyperlink w:anchor="__RefHeading___Toc6282827_417432637">
            <w:r>
              <w:rPr>
                <w:webHidden/>
                <w:rStyle w:val="IndexLink"/>
                <w:rtl w:val="true"/>
              </w:rPr>
              <w:t>[</w:t>
            </w:r>
            <w:r>
              <w:rPr>
                <w:rStyle w:val="IndexLink"/>
                <w:rtl w:val="true"/>
              </w:rPr>
              <w:t>في حرمة قرائة سور العزائم للجنب</w:t>
            </w:r>
            <w:r>
              <w:rPr>
                <w:rStyle w:val="IndexLink"/>
                <w:rtl w:val="true"/>
              </w:rPr>
              <w:t>]</w:t>
              <w:tab/>
            </w:r>
            <w:r>
              <w:rPr>
                <w:rStyle w:val="IndexLink"/>
              </w:rPr>
              <w:t>48</w:t>
            </w:r>
          </w:hyperlink>
        </w:p>
        <w:p>
          <w:pPr>
            <w:pStyle w:val="Contents6"/>
            <w:tabs>
              <w:tab w:val="clear" w:pos="7609"/>
              <w:tab w:val="right" w:pos="9026" w:leader="dot"/>
            </w:tabs>
            <w:rPr/>
          </w:pPr>
          <w:hyperlink w:anchor="__RefHeading___Toc6282829_417432637">
            <w:r>
              <w:rPr>
                <w:webHidden/>
                <w:rStyle w:val="IndexLink"/>
                <w:rtl w:val="true"/>
              </w:rPr>
              <w:t>[</w:t>
            </w:r>
            <w:r>
              <w:rPr>
                <w:rStyle w:val="IndexLink"/>
                <w:rtl w:val="true"/>
              </w:rPr>
              <w:t>في حرمة مس كتابة القرآن للجنب</w:t>
            </w:r>
            <w:r>
              <w:rPr>
                <w:rStyle w:val="IndexLink"/>
                <w:rtl w:val="true"/>
              </w:rPr>
              <w:t>]</w:t>
              <w:tab/>
            </w:r>
            <w:r>
              <w:rPr>
                <w:rStyle w:val="IndexLink"/>
              </w:rPr>
              <w:t>51</w:t>
            </w:r>
          </w:hyperlink>
        </w:p>
        <w:p>
          <w:pPr>
            <w:pStyle w:val="Contents6"/>
            <w:tabs>
              <w:tab w:val="clear" w:pos="7609"/>
              <w:tab w:val="right" w:pos="9026" w:leader="dot"/>
            </w:tabs>
            <w:rPr/>
          </w:pPr>
          <w:hyperlink w:anchor="__RefHeading___Toc6282831_417432637">
            <w:r>
              <w:rPr>
                <w:webHidden/>
                <w:rStyle w:val="IndexLink"/>
                <w:rtl w:val="true"/>
              </w:rPr>
              <w:t>[</w:t>
            </w:r>
            <w:r>
              <w:rPr>
                <w:rStyle w:val="IndexLink"/>
                <w:rtl w:val="true"/>
              </w:rPr>
              <w:t>في حرمة جلوس الجنب في المساجد</w:t>
            </w:r>
            <w:r>
              <w:rPr>
                <w:rStyle w:val="IndexLink"/>
                <w:rtl w:val="true"/>
              </w:rPr>
              <w:t>]</w:t>
              <w:tab/>
            </w:r>
            <w:r>
              <w:rPr>
                <w:rStyle w:val="IndexLink"/>
              </w:rPr>
              <w:t>55</w:t>
            </w:r>
          </w:hyperlink>
        </w:p>
        <w:p>
          <w:pPr>
            <w:pStyle w:val="Contents6"/>
            <w:tabs>
              <w:tab w:val="clear" w:pos="7609"/>
              <w:tab w:val="right" w:pos="9026" w:leader="dot"/>
            </w:tabs>
            <w:rPr/>
          </w:pPr>
          <w:hyperlink w:anchor="__RefHeading___Toc6282833_417432637">
            <w:r>
              <w:rPr>
                <w:webHidden/>
                <w:rStyle w:val="IndexLink"/>
                <w:rtl w:val="true"/>
              </w:rPr>
              <w:t>[</w:t>
            </w:r>
            <w:r>
              <w:rPr>
                <w:rStyle w:val="IndexLink"/>
                <w:rtl w:val="true"/>
              </w:rPr>
              <w:t>في حرمة وضع شي‌ء في المساجد للجنب</w:t>
            </w:r>
            <w:r>
              <w:rPr>
                <w:rStyle w:val="IndexLink"/>
                <w:rtl w:val="true"/>
              </w:rPr>
              <w:t>]</w:t>
              <w:tab/>
            </w:r>
            <w:r>
              <w:rPr>
                <w:rStyle w:val="IndexLink"/>
              </w:rPr>
              <w:t>59</w:t>
            </w:r>
          </w:hyperlink>
        </w:p>
        <w:p>
          <w:pPr>
            <w:pStyle w:val="Contents6"/>
            <w:tabs>
              <w:tab w:val="clear" w:pos="7609"/>
              <w:tab w:val="right" w:pos="9026" w:leader="dot"/>
            </w:tabs>
            <w:rPr/>
          </w:pPr>
          <w:hyperlink w:anchor="__RefHeading___Toc6282835_417432637">
            <w:r>
              <w:rPr>
                <w:webHidden/>
                <w:rStyle w:val="IndexLink"/>
                <w:rtl w:val="true"/>
              </w:rPr>
              <w:t>[</w:t>
            </w:r>
            <w:r>
              <w:rPr>
                <w:rStyle w:val="IndexLink"/>
                <w:rtl w:val="true"/>
              </w:rPr>
              <w:t>في حرمة جواز الجنب في المسجدين دون سائر المساجد</w:t>
            </w:r>
            <w:r>
              <w:rPr>
                <w:rStyle w:val="IndexLink"/>
                <w:rtl w:val="true"/>
              </w:rPr>
              <w:t>]</w:t>
              <w:tab/>
            </w:r>
            <w:r>
              <w:rPr>
                <w:rStyle w:val="IndexLink"/>
              </w:rPr>
              <w:t>61</w:t>
            </w:r>
          </w:hyperlink>
        </w:p>
        <w:p>
          <w:pPr>
            <w:pStyle w:val="Contents6"/>
            <w:tabs>
              <w:tab w:val="clear" w:pos="7609"/>
              <w:tab w:val="right" w:pos="9026" w:leader="dot"/>
            </w:tabs>
            <w:rPr/>
          </w:pPr>
          <w:hyperlink w:anchor="__RefHeading___Toc6282837_417432637">
            <w:r>
              <w:rPr>
                <w:webHidden/>
                <w:rStyle w:val="IndexLink"/>
                <w:rtl w:val="true"/>
              </w:rPr>
              <w:t>[</w:t>
            </w:r>
            <w:r>
              <w:rPr>
                <w:rStyle w:val="IndexLink"/>
                <w:rtl w:val="true"/>
              </w:rPr>
              <w:t>في كراهة الأكل و الشرب للجنب</w:t>
            </w:r>
            <w:r>
              <w:rPr>
                <w:rStyle w:val="IndexLink"/>
                <w:rtl w:val="true"/>
              </w:rPr>
              <w:t>]</w:t>
              <w:tab/>
            </w:r>
            <w:r>
              <w:rPr>
                <w:rStyle w:val="IndexLink"/>
              </w:rPr>
              <w:t>70</w:t>
            </w:r>
          </w:hyperlink>
        </w:p>
        <w:p>
          <w:pPr>
            <w:pStyle w:val="Contents6"/>
            <w:tabs>
              <w:tab w:val="clear" w:pos="7609"/>
              <w:tab w:val="right" w:pos="9026" w:leader="dot"/>
            </w:tabs>
            <w:rPr/>
          </w:pPr>
          <w:hyperlink w:anchor="__RefHeading___Toc6282839_417432637">
            <w:r>
              <w:rPr>
                <w:webHidden/>
                <w:rStyle w:val="IndexLink"/>
                <w:rtl w:val="true"/>
              </w:rPr>
              <w:t>[</w:t>
            </w:r>
            <w:r>
              <w:rPr>
                <w:rStyle w:val="IndexLink"/>
                <w:rtl w:val="true"/>
              </w:rPr>
              <w:t>في كراهة قراءة ما زاد على سبع آيات</w:t>
            </w:r>
            <w:r>
              <w:rPr>
                <w:rStyle w:val="IndexLink"/>
                <w:rtl w:val="true"/>
              </w:rPr>
              <w:t>]</w:t>
              <w:tab/>
            </w:r>
            <w:r>
              <w:rPr>
                <w:rStyle w:val="IndexLink"/>
              </w:rPr>
              <w:t>73</w:t>
            </w:r>
          </w:hyperlink>
        </w:p>
        <w:p>
          <w:pPr>
            <w:pStyle w:val="Contents6"/>
            <w:tabs>
              <w:tab w:val="clear" w:pos="7609"/>
              <w:tab w:val="right" w:pos="9026" w:leader="dot"/>
            </w:tabs>
            <w:rPr/>
          </w:pPr>
          <w:hyperlink w:anchor="__RefHeading___Toc6282841_417432637">
            <w:r>
              <w:rPr>
                <w:webHidden/>
                <w:rStyle w:val="IndexLink"/>
                <w:rtl w:val="true"/>
              </w:rPr>
              <w:t>[</w:t>
            </w:r>
            <w:r>
              <w:rPr>
                <w:rStyle w:val="IndexLink"/>
                <w:rtl w:val="true"/>
              </w:rPr>
              <w:t>في كراهة مس المصحف للجنب</w:t>
            </w:r>
            <w:r>
              <w:rPr>
                <w:rStyle w:val="IndexLink"/>
                <w:rtl w:val="true"/>
              </w:rPr>
              <w:t>]</w:t>
              <w:tab/>
            </w:r>
            <w:r>
              <w:rPr>
                <w:rStyle w:val="IndexLink"/>
              </w:rPr>
              <w:t>78</w:t>
            </w:r>
          </w:hyperlink>
        </w:p>
        <w:p>
          <w:pPr>
            <w:pStyle w:val="Contents6"/>
            <w:tabs>
              <w:tab w:val="clear" w:pos="7609"/>
              <w:tab w:val="right" w:pos="9026" w:leader="dot"/>
            </w:tabs>
            <w:rPr/>
          </w:pPr>
          <w:hyperlink w:anchor="__RefHeading___Toc6282843_417432637">
            <w:r>
              <w:rPr>
                <w:webHidden/>
                <w:rStyle w:val="IndexLink"/>
                <w:rtl w:val="true"/>
              </w:rPr>
              <w:t>[</w:t>
            </w:r>
            <w:r>
              <w:rPr>
                <w:rStyle w:val="IndexLink"/>
                <w:rtl w:val="true"/>
              </w:rPr>
              <w:t>في كراهة النوم للجنب</w:t>
            </w:r>
            <w:r>
              <w:rPr>
                <w:rStyle w:val="IndexLink"/>
                <w:rtl w:val="true"/>
              </w:rPr>
              <w:t>]</w:t>
              <w:tab/>
            </w:r>
            <w:r>
              <w:rPr>
                <w:rStyle w:val="IndexLink"/>
              </w:rPr>
              <w:t>80</w:t>
            </w:r>
          </w:hyperlink>
        </w:p>
        <w:p>
          <w:pPr>
            <w:pStyle w:val="Contents6"/>
            <w:tabs>
              <w:tab w:val="clear" w:pos="7609"/>
              <w:tab w:val="right" w:pos="9026" w:leader="dot"/>
            </w:tabs>
            <w:rPr/>
          </w:pPr>
          <w:hyperlink w:anchor="__RefHeading___Toc6282845_417432637">
            <w:r>
              <w:rPr>
                <w:webHidden/>
                <w:rStyle w:val="IndexLink"/>
                <w:rtl w:val="true"/>
              </w:rPr>
              <w:t>[</w:t>
            </w:r>
            <w:r>
              <w:rPr>
                <w:rStyle w:val="IndexLink"/>
                <w:rtl w:val="true"/>
              </w:rPr>
              <w:t>في كراهة الخضاب للجنب</w:t>
            </w:r>
            <w:r>
              <w:rPr>
                <w:rStyle w:val="IndexLink"/>
                <w:rtl w:val="true"/>
              </w:rPr>
              <w:t>]</w:t>
              <w:tab/>
            </w:r>
            <w:r>
              <w:rPr>
                <w:rStyle w:val="IndexLink"/>
              </w:rPr>
              <w:t>82</w:t>
            </w:r>
          </w:hyperlink>
        </w:p>
        <w:p>
          <w:pPr>
            <w:pStyle w:val="Contents6"/>
            <w:tabs>
              <w:tab w:val="clear" w:pos="7609"/>
              <w:tab w:val="right" w:pos="9026" w:leader="dot"/>
            </w:tabs>
            <w:rPr/>
          </w:pPr>
          <w:hyperlink w:anchor="__RefHeading___Toc6282847_417432637">
            <w:r>
              <w:rPr>
                <w:webHidden/>
                <w:rStyle w:val="IndexLink"/>
                <w:rtl w:val="true"/>
              </w:rPr>
              <w:t>[</w:t>
            </w:r>
            <w:r>
              <w:rPr>
                <w:rStyle w:val="IndexLink"/>
                <w:rtl w:val="true"/>
              </w:rPr>
              <w:t>و أما الغسل</w:t>
            </w:r>
            <w:r>
              <w:rPr>
                <w:rStyle w:val="IndexLink"/>
                <w:rtl w:val="true"/>
              </w:rPr>
              <w:t>]</w:t>
              <w:tab/>
            </w:r>
            <w:r>
              <w:rPr>
                <w:rStyle w:val="IndexLink"/>
              </w:rPr>
              <w:t>84</w:t>
            </w:r>
          </w:hyperlink>
        </w:p>
        <w:p>
          <w:pPr>
            <w:pStyle w:val="Contents6"/>
            <w:tabs>
              <w:tab w:val="clear" w:pos="7609"/>
              <w:tab w:val="right" w:pos="9026" w:leader="dot"/>
            </w:tabs>
            <w:rPr/>
          </w:pPr>
          <w:hyperlink w:anchor="__RefHeading___Toc6282849_41743263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6282851_417432637">
            <w:r>
              <w:rPr>
                <w:webHidden/>
                <w:rStyle w:val="IndexLink"/>
                <w:rtl w:val="true"/>
              </w:rPr>
              <w:t>[</w:t>
            </w:r>
            <w:r>
              <w:rPr>
                <w:rStyle w:val="IndexLink"/>
                <w:rtl w:val="true"/>
              </w:rPr>
              <w:t>في واجبات الغسل</w:t>
            </w:r>
            <w:r>
              <w:rPr>
                <w:rStyle w:val="IndexLink"/>
                <w:rtl w:val="true"/>
              </w:rPr>
              <w:t>]</w:t>
              <w:tab/>
            </w:r>
            <w:r>
              <w:rPr>
                <w:rStyle w:val="IndexLink"/>
              </w:rPr>
              <w:t>84</w:t>
            </w:r>
          </w:hyperlink>
        </w:p>
        <w:p>
          <w:pPr>
            <w:pStyle w:val="Contents6"/>
            <w:tabs>
              <w:tab w:val="clear" w:pos="7609"/>
              <w:tab w:val="right" w:pos="9026" w:leader="dot"/>
            </w:tabs>
            <w:rPr/>
          </w:pPr>
          <w:hyperlink w:anchor="__RefHeading___Toc6282853_41743263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6282855_417432637">
            <w:r>
              <w:rPr>
                <w:webHidden/>
                <w:rStyle w:val="IndexLink"/>
                <w:rtl w:val="true"/>
              </w:rPr>
              <w:t>[</w:t>
            </w:r>
            <w:r>
              <w:rPr>
                <w:rStyle w:val="IndexLink"/>
                <w:rtl w:val="true"/>
              </w:rPr>
              <w:t>الأول النية</w:t>
            </w:r>
            <w:r>
              <w:rPr>
                <w:rStyle w:val="IndexLink"/>
                <w:rtl w:val="true"/>
              </w:rPr>
              <w:t>]</w:t>
              <w:tab/>
            </w:r>
            <w:r>
              <w:rPr>
                <w:rStyle w:val="IndexLink"/>
              </w:rPr>
              <w:t>84</w:t>
            </w:r>
          </w:hyperlink>
        </w:p>
        <w:p>
          <w:pPr>
            <w:pStyle w:val="Contents6"/>
            <w:tabs>
              <w:tab w:val="clear" w:pos="7609"/>
              <w:tab w:val="right" w:pos="9026" w:leader="dot"/>
            </w:tabs>
            <w:rPr/>
          </w:pPr>
          <w:hyperlink w:anchor="__RefHeading___Toc6282857_417432637">
            <w:r>
              <w:rPr>
                <w:webHidden/>
                <w:rStyle w:val="IndexLink"/>
                <w:rtl w:val="true"/>
              </w:rPr>
              <w:t>[</w:t>
            </w:r>
            <w:r>
              <w:rPr>
                <w:rStyle w:val="IndexLink"/>
                <w:rtl w:val="true"/>
              </w:rPr>
              <w:t>الثاني استدامة حكمها الى آخر الغسل</w:t>
            </w:r>
            <w:r>
              <w:rPr>
                <w:rStyle w:val="IndexLink"/>
                <w:rtl w:val="true"/>
              </w:rPr>
              <w:t>]</w:t>
              <w:tab/>
            </w:r>
            <w:r>
              <w:rPr>
                <w:rStyle w:val="IndexLink"/>
              </w:rPr>
              <w:t>85</w:t>
            </w:r>
          </w:hyperlink>
        </w:p>
        <w:p>
          <w:pPr>
            <w:pStyle w:val="Contents6"/>
            <w:tabs>
              <w:tab w:val="clear" w:pos="7609"/>
              <w:tab w:val="right" w:pos="9026" w:leader="dot"/>
            </w:tabs>
            <w:rPr/>
          </w:pPr>
          <w:hyperlink w:anchor="__RefHeading___Toc6282859_417432637">
            <w:r>
              <w:rPr>
                <w:webHidden/>
                <w:rStyle w:val="IndexLink"/>
                <w:rtl w:val="true"/>
              </w:rPr>
              <w:t>[</w:t>
            </w:r>
            <w:r>
              <w:rPr>
                <w:rStyle w:val="IndexLink"/>
                <w:rtl w:val="true"/>
              </w:rPr>
              <w:t>الثالث غسل البشرة</w:t>
            </w:r>
            <w:r>
              <w:rPr>
                <w:rStyle w:val="IndexLink"/>
                <w:rtl w:val="true"/>
              </w:rPr>
              <w:t>]</w:t>
              <w:tab/>
            </w:r>
            <w:r>
              <w:rPr>
                <w:rStyle w:val="IndexLink"/>
              </w:rPr>
              <w:t>86</w:t>
            </w:r>
          </w:hyperlink>
        </w:p>
        <w:p>
          <w:pPr>
            <w:pStyle w:val="Contents6"/>
            <w:tabs>
              <w:tab w:val="clear" w:pos="7609"/>
              <w:tab w:val="right" w:pos="9026" w:leader="dot"/>
            </w:tabs>
            <w:rPr/>
          </w:pPr>
          <w:hyperlink w:anchor="__RefHeading___Toc6282861_417432637">
            <w:r>
              <w:rPr>
                <w:webHidden/>
                <w:rStyle w:val="IndexLink"/>
                <w:rtl w:val="true"/>
              </w:rPr>
              <w:t>[</w:t>
            </w:r>
            <w:r>
              <w:rPr>
                <w:rStyle w:val="IndexLink"/>
                <w:rtl w:val="true"/>
              </w:rPr>
              <w:t>الرابع تخليل ما لا يصل اليه الماء إلا بتخليله</w:t>
            </w:r>
            <w:r>
              <w:rPr>
                <w:rStyle w:val="IndexLink"/>
                <w:rtl w:val="true"/>
              </w:rPr>
              <w:t>]</w:t>
              <w:tab/>
            </w:r>
            <w:r>
              <w:rPr>
                <w:rStyle w:val="IndexLink"/>
              </w:rPr>
              <w:t>86</w:t>
            </w:r>
          </w:hyperlink>
        </w:p>
        <w:p>
          <w:pPr>
            <w:pStyle w:val="Contents6"/>
            <w:tabs>
              <w:tab w:val="clear" w:pos="7609"/>
              <w:tab w:val="right" w:pos="9026" w:leader="dot"/>
            </w:tabs>
            <w:rPr/>
          </w:pPr>
          <w:hyperlink w:anchor="__RefHeading___Toc6282863_41743263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6282865_417432637">
            <w:r>
              <w:rPr>
                <w:webHidden/>
                <w:rStyle w:val="IndexLink"/>
                <w:rtl w:val="true"/>
              </w:rPr>
              <w:t>بقي شي‌ء ينبغي التنبيه عليه،</w:t>
            </w:r>
            <w:r>
              <w:rPr>
                <w:rStyle w:val="IndexLink"/>
                <w:rtl w:val="true"/>
              </w:rPr>
              <w:tab/>
            </w:r>
            <w:r>
              <w:rPr>
                <w:rStyle w:val="IndexLink"/>
              </w:rPr>
              <w:t>90</w:t>
            </w:r>
          </w:hyperlink>
        </w:p>
        <w:p>
          <w:pPr>
            <w:pStyle w:val="Contents6"/>
            <w:tabs>
              <w:tab w:val="clear" w:pos="7609"/>
              <w:tab w:val="right" w:pos="9026" w:leader="dot"/>
            </w:tabs>
            <w:rPr/>
          </w:pPr>
          <w:hyperlink w:anchor="__RefHeading___Toc6282867_417432637">
            <w:r>
              <w:rPr>
                <w:webHidden/>
                <w:rStyle w:val="IndexLink"/>
                <w:rtl w:val="true"/>
              </w:rPr>
              <w:t>[</w:t>
            </w:r>
            <w:r>
              <w:rPr>
                <w:rStyle w:val="IndexLink"/>
                <w:rtl w:val="true"/>
              </w:rPr>
              <w:t>الخامس من واجبات الغسل الترتيب</w:t>
            </w:r>
            <w:r>
              <w:rPr>
                <w:rStyle w:val="IndexLink"/>
                <w:rtl w:val="true"/>
              </w:rPr>
              <w:t>]</w:t>
              <w:tab/>
            </w:r>
            <w:r>
              <w:rPr>
                <w:rStyle w:val="IndexLink"/>
              </w:rPr>
              <w:t>91</w:t>
            </w:r>
          </w:hyperlink>
        </w:p>
        <w:p>
          <w:pPr>
            <w:pStyle w:val="Contents6"/>
            <w:tabs>
              <w:tab w:val="clear" w:pos="7609"/>
              <w:tab w:val="right" w:pos="9026" w:leader="dot"/>
            </w:tabs>
            <w:rPr/>
          </w:pPr>
          <w:hyperlink w:anchor="__RefHeading___Toc6282869_417432637">
            <w:r>
              <w:rPr>
                <w:webHidden/>
                <w:rStyle w:val="IndexLink"/>
                <w:rtl w:val="true"/>
              </w:rPr>
              <w:t>[</w:t>
            </w:r>
            <w:r>
              <w:rPr>
                <w:rStyle w:val="IndexLink"/>
                <w:rtl w:val="true"/>
              </w:rPr>
              <w:t>سنن الغسل</w:t>
            </w:r>
            <w:r>
              <w:rPr>
                <w:rStyle w:val="IndexLink"/>
                <w:rtl w:val="true"/>
              </w:rPr>
              <w:t>]</w:t>
              <w:tab/>
            </w:r>
            <w:r>
              <w:rPr>
                <w:rStyle w:val="IndexLink"/>
              </w:rPr>
              <w:t>112</w:t>
            </w:r>
          </w:hyperlink>
        </w:p>
        <w:p>
          <w:pPr>
            <w:pStyle w:val="Contents6"/>
            <w:tabs>
              <w:tab w:val="clear" w:pos="7609"/>
              <w:tab w:val="right" w:pos="9026" w:leader="dot"/>
            </w:tabs>
            <w:rPr/>
          </w:pPr>
          <w:hyperlink w:anchor="__RefHeading___Toc6282871_41743263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282873_417432637">
            <w:r>
              <w:rPr>
                <w:webHidden/>
                <w:rStyle w:val="IndexLink"/>
                <w:rtl w:val="true"/>
              </w:rPr>
              <w:t>[</w:t>
            </w:r>
            <w:r>
              <w:rPr>
                <w:rStyle w:val="IndexLink"/>
                <w:rtl w:val="true"/>
              </w:rPr>
              <w:t>تقديم النية</w:t>
            </w:r>
            <w:r>
              <w:rPr>
                <w:rStyle w:val="IndexLink"/>
                <w:rtl w:val="true"/>
              </w:rPr>
              <w:t>]</w:t>
              <w:tab/>
            </w:r>
            <w:r>
              <w:rPr>
                <w:rStyle w:val="IndexLink"/>
              </w:rPr>
              <w:t>112</w:t>
            </w:r>
          </w:hyperlink>
        </w:p>
        <w:p>
          <w:pPr>
            <w:pStyle w:val="Contents6"/>
            <w:tabs>
              <w:tab w:val="clear" w:pos="7609"/>
              <w:tab w:val="right" w:pos="9026" w:leader="dot"/>
            </w:tabs>
            <w:rPr/>
          </w:pPr>
          <w:hyperlink w:anchor="__RefHeading___Toc6282875_417432637">
            <w:r>
              <w:rPr>
                <w:webHidden/>
                <w:rStyle w:val="IndexLink"/>
                <w:rtl w:val="true"/>
              </w:rPr>
              <w:t>[</w:t>
            </w:r>
            <w:r>
              <w:rPr>
                <w:rStyle w:val="IndexLink"/>
                <w:rtl w:val="true"/>
              </w:rPr>
              <w:t>من سننه إمرار اليد على الجسد</w:t>
            </w:r>
            <w:r>
              <w:rPr>
                <w:rStyle w:val="IndexLink"/>
                <w:rtl w:val="true"/>
              </w:rPr>
              <w:t>]</w:t>
              <w:tab/>
            </w:r>
            <w:r>
              <w:rPr>
                <w:rStyle w:val="IndexLink"/>
              </w:rPr>
              <w:t>113</w:t>
            </w:r>
          </w:hyperlink>
        </w:p>
        <w:p>
          <w:pPr>
            <w:pStyle w:val="Contents6"/>
            <w:tabs>
              <w:tab w:val="clear" w:pos="7609"/>
              <w:tab w:val="right" w:pos="9026" w:leader="dot"/>
            </w:tabs>
            <w:rPr/>
          </w:pPr>
          <w:hyperlink w:anchor="__RefHeading___Toc6282877_417432637">
            <w:r>
              <w:rPr>
                <w:webHidden/>
                <w:rStyle w:val="IndexLink"/>
                <w:rtl w:val="true"/>
              </w:rPr>
              <w:t>[</w:t>
            </w:r>
            <w:r>
              <w:rPr>
                <w:rStyle w:val="IndexLink"/>
                <w:rtl w:val="true"/>
              </w:rPr>
              <w:t>و من سننه تخليل ما يصل اليه الماء استظهارا</w:t>
            </w:r>
            <w:r>
              <w:rPr>
                <w:rStyle w:val="IndexLink"/>
                <w:rtl w:val="true"/>
              </w:rPr>
              <w:t>]</w:t>
              <w:tab/>
            </w:r>
            <w:r>
              <w:rPr>
                <w:rStyle w:val="IndexLink"/>
              </w:rPr>
              <w:t>114</w:t>
            </w:r>
          </w:hyperlink>
        </w:p>
        <w:p>
          <w:pPr>
            <w:pStyle w:val="Contents6"/>
            <w:tabs>
              <w:tab w:val="clear" w:pos="7609"/>
              <w:tab w:val="right" w:pos="9026" w:leader="dot"/>
            </w:tabs>
            <w:rPr/>
          </w:pPr>
          <w:hyperlink w:anchor="__RefHeading___Toc6282879_417432637">
            <w:r>
              <w:rPr>
                <w:webHidden/>
                <w:rStyle w:val="IndexLink"/>
                <w:rtl w:val="true"/>
              </w:rPr>
              <w:t>[</w:t>
            </w:r>
            <w:r>
              <w:rPr>
                <w:rStyle w:val="IndexLink"/>
                <w:rtl w:val="true"/>
              </w:rPr>
              <w:t>و من سننه البول أمام الغسل و الاستبراء</w:t>
            </w:r>
            <w:r>
              <w:rPr>
                <w:rStyle w:val="IndexLink"/>
                <w:rtl w:val="true"/>
              </w:rPr>
              <w:t>]</w:t>
              <w:tab/>
            </w:r>
            <w:r>
              <w:rPr>
                <w:rStyle w:val="IndexLink"/>
              </w:rPr>
              <w:t>114</w:t>
            </w:r>
          </w:hyperlink>
        </w:p>
        <w:p>
          <w:pPr>
            <w:pStyle w:val="Contents6"/>
            <w:tabs>
              <w:tab w:val="clear" w:pos="7609"/>
              <w:tab w:val="right" w:pos="9026" w:leader="dot"/>
            </w:tabs>
            <w:rPr/>
          </w:pPr>
          <w:hyperlink w:anchor="__RefHeading___Toc6282881_417432637">
            <w:r>
              <w:rPr>
                <w:webHidden/>
                <w:rStyle w:val="IndexLink"/>
                <w:rtl w:val="true"/>
              </w:rPr>
              <w:t>[</w:t>
            </w:r>
            <w:r>
              <w:rPr>
                <w:rStyle w:val="IndexLink"/>
                <w:rtl w:val="true"/>
              </w:rPr>
              <w:t>و من سنن الغسل غسل اليدين ثلاثا قبل إدخالهما الإناء</w:t>
            </w:r>
            <w:r>
              <w:rPr>
                <w:rStyle w:val="IndexLink"/>
                <w:rtl w:val="true"/>
              </w:rPr>
              <w:t>]</w:t>
              <w:tab/>
            </w:r>
            <w:r>
              <w:rPr>
                <w:rStyle w:val="IndexLink"/>
              </w:rPr>
              <w:t>123</w:t>
            </w:r>
          </w:hyperlink>
        </w:p>
        <w:p>
          <w:pPr>
            <w:pStyle w:val="Contents6"/>
            <w:tabs>
              <w:tab w:val="clear" w:pos="7609"/>
              <w:tab w:val="right" w:pos="9026" w:leader="dot"/>
            </w:tabs>
            <w:rPr/>
          </w:pPr>
          <w:hyperlink w:anchor="__RefHeading___Toc6282883_417432637">
            <w:r>
              <w:rPr>
                <w:webHidden/>
                <w:rStyle w:val="IndexLink"/>
                <w:rtl w:val="true"/>
              </w:rPr>
              <w:t>[</w:t>
            </w:r>
            <w:r>
              <w:rPr>
                <w:rStyle w:val="IndexLink"/>
                <w:rtl w:val="true"/>
              </w:rPr>
              <w:t>و من سننه المضمضة و الاستنشاق</w:t>
            </w:r>
            <w:r>
              <w:rPr>
                <w:rStyle w:val="IndexLink"/>
                <w:rtl w:val="true"/>
              </w:rPr>
              <w:t>]</w:t>
              <w:tab/>
            </w:r>
            <w:r>
              <w:rPr>
                <w:rStyle w:val="IndexLink"/>
              </w:rPr>
              <w:t>124</w:t>
            </w:r>
          </w:hyperlink>
        </w:p>
        <w:p>
          <w:pPr>
            <w:pStyle w:val="Contents6"/>
            <w:tabs>
              <w:tab w:val="clear" w:pos="7609"/>
              <w:tab w:val="right" w:pos="9026" w:leader="dot"/>
            </w:tabs>
            <w:rPr/>
          </w:pPr>
          <w:hyperlink w:anchor="__RefHeading___Toc6282885_417432637">
            <w:r>
              <w:rPr>
                <w:webHidden/>
                <w:rStyle w:val="IndexLink"/>
                <w:rtl w:val="true"/>
              </w:rPr>
              <w:t>[</w:t>
            </w:r>
            <w:r>
              <w:rPr>
                <w:rStyle w:val="IndexLink"/>
                <w:rtl w:val="true"/>
              </w:rPr>
              <w:t>و من سننه ان يكون الغسل بصاع</w:t>
            </w:r>
            <w:r>
              <w:rPr>
                <w:rStyle w:val="IndexLink"/>
                <w:rtl w:val="true"/>
              </w:rPr>
              <w:t>]</w:t>
              <w:tab/>
            </w:r>
            <w:r>
              <w:rPr>
                <w:rStyle w:val="IndexLink"/>
              </w:rPr>
              <w:t>125</w:t>
            </w:r>
          </w:hyperlink>
        </w:p>
        <w:p>
          <w:pPr>
            <w:pStyle w:val="Contents6"/>
            <w:tabs>
              <w:tab w:val="clear" w:pos="7609"/>
              <w:tab w:val="right" w:pos="9026" w:leader="dot"/>
            </w:tabs>
            <w:rPr/>
          </w:pPr>
          <w:hyperlink w:anchor="__RefHeading___Toc6282887_417432637">
            <w:r>
              <w:rPr>
                <w:webHidden/>
                <w:rStyle w:val="IndexLink"/>
                <w:rtl w:val="true"/>
              </w:rPr>
              <w:t>[</w:t>
            </w:r>
            <w:r>
              <w:rPr>
                <w:rStyle w:val="IndexLink"/>
                <w:rtl w:val="true"/>
              </w:rPr>
              <w:t>مسائل ثلاث</w:t>
            </w:r>
            <w:r>
              <w:rPr>
                <w:rStyle w:val="IndexLink"/>
                <w:rtl w:val="true"/>
              </w:rPr>
              <w:t>]</w:t>
              <w:tab/>
            </w:r>
            <w:r>
              <w:rPr>
                <w:rStyle w:val="IndexLink"/>
              </w:rPr>
              <w:t>128</w:t>
            </w:r>
          </w:hyperlink>
        </w:p>
        <w:p>
          <w:pPr>
            <w:pStyle w:val="Contents6"/>
            <w:tabs>
              <w:tab w:val="clear" w:pos="7609"/>
              <w:tab w:val="right" w:pos="9026" w:leader="dot"/>
            </w:tabs>
            <w:rPr/>
          </w:pPr>
          <w:hyperlink w:anchor="__RefHeading___Toc6282889_417432637">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6282891_417432637">
            <w:r>
              <w:rPr>
                <w:webHidden/>
                <w:rStyle w:val="IndexLink"/>
                <w:rtl w:val="true"/>
              </w:rPr>
              <w:t>[</w:t>
            </w:r>
            <w:r>
              <w:rPr>
                <w:rStyle w:val="IndexLink"/>
                <w:rtl w:val="true"/>
              </w:rPr>
              <w:t>المسألة الأولى إذا رأى المغتسل عن الجنابة بالإنزال بللا بعد الغسل</w:t>
            </w:r>
            <w:r>
              <w:rPr>
                <w:rStyle w:val="IndexLink"/>
                <w:rtl w:val="true"/>
              </w:rPr>
              <w:t>]</w:t>
              <w:tab/>
            </w:r>
            <w:r>
              <w:rPr>
                <w:rStyle w:val="IndexLink"/>
              </w:rPr>
              <w:t>128</w:t>
            </w:r>
          </w:hyperlink>
        </w:p>
        <w:p>
          <w:pPr>
            <w:pStyle w:val="Contents6"/>
            <w:tabs>
              <w:tab w:val="clear" w:pos="7609"/>
              <w:tab w:val="right" w:pos="9026" w:leader="dot"/>
            </w:tabs>
            <w:rPr/>
          </w:pPr>
          <w:hyperlink w:anchor="__RefHeading___Toc6282893_417432637">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6282895_417432637">
            <w:r>
              <w:rPr>
                <w:webHidden/>
                <w:rStyle w:val="IndexLink"/>
                <w:rtl w:val="true"/>
              </w:rPr>
              <w:t>بقي شي‌ء ينبغي التنبيه عليه،</w:t>
            </w:r>
            <w:r>
              <w:rPr>
                <w:rStyle w:val="IndexLink"/>
                <w:rtl w:val="true"/>
              </w:rPr>
              <w:tab/>
            </w:r>
            <w:r>
              <w:rPr>
                <w:rStyle w:val="IndexLink"/>
              </w:rPr>
              <w:t>134</w:t>
            </w:r>
          </w:hyperlink>
        </w:p>
        <w:p>
          <w:pPr>
            <w:pStyle w:val="Contents6"/>
            <w:tabs>
              <w:tab w:val="clear" w:pos="7609"/>
              <w:tab w:val="right" w:pos="9026" w:leader="dot"/>
            </w:tabs>
            <w:rPr/>
          </w:pPr>
          <w:hyperlink w:anchor="__RefHeading___Toc6282897_417432637">
            <w:r>
              <w:rPr>
                <w:webHidden/>
                <w:rStyle w:val="IndexLink"/>
                <w:rtl w:val="true"/>
              </w:rPr>
              <w:t>[</w:t>
            </w:r>
            <w:r>
              <w:rPr>
                <w:rStyle w:val="IndexLink"/>
                <w:rtl w:val="true"/>
              </w:rPr>
              <w:t>المسألة الثانية في وجوب إعادة الغسل على من أحدث في الأثناء و عدمه</w:t>
            </w:r>
            <w:r>
              <w:rPr>
                <w:rStyle w:val="IndexLink"/>
                <w:rtl w:val="true"/>
              </w:rPr>
              <w:t>]</w:t>
              <w:tab/>
            </w:r>
            <w:r>
              <w:rPr>
                <w:rStyle w:val="IndexLink"/>
              </w:rPr>
              <w:t>135</w:t>
            </w:r>
          </w:hyperlink>
        </w:p>
        <w:p>
          <w:pPr>
            <w:pStyle w:val="Contents6"/>
            <w:tabs>
              <w:tab w:val="clear" w:pos="7609"/>
              <w:tab w:val="right" w:pos="9026" w:leader="dot"/>
            </w:tabs>
            <w:rPr/>
          </w:pPr>
          <w:hyperlink w:anchor="__RefHeading___Toc6282899_417432637">
            <w:r>
              <w:rPr>
                <w:webHidden/>
                <w:rStyle w:val="IndexLink"/>
                <w:rtl w:val="true"/>
              </w:rPr>
              <w:t>[</w:t>
            </w:r>
            <w:r>
              <w:rPr>
                <w:rStyle w:val="IndexLink"/>
                <w:rtl w:val="true"/>
              </w:rPr>
              <w:t>المسألة الثالثة لا يجوز ان يغسله غيره مع الإمكان</w:t>
            </w:r>
            <w:r>
              <w:rPr>
                <w:rStyle w:val="IndexLink"/>
                <w:rtl w:val="true"/>
              </w:rPr>
              <w:t>]</w:t>
              <w:tab/>
            </w:r>
            <w:r>
              <w:rPr>
                <w:rStyle w:val="IndexLink"/>
              </w:rPr>
              <w:t>140</w:t>
            </w:r>
          </w:hyperlink>
        </w:p>
        <w:p>
          <w:pPr>
            <w:pStyle w:val="Contents6"/>
            <w:tabs>
              <w:tab w:val="clear" w:pos="7609"/>
              <w:tab w:val="right" w:pos="9026" w:leader="dot"/>
            </w:tabs>
            <w:rPr/>
          </w:pPr>
          <w:hyperlink w:anchor="__RefHeading___Toc6282901_417432637">
            <w:r>
              <w:rPr>
                <w:webHidden/>
                <w:rStyle w:val="IndexLink"/>
                <w:rtl w:val="true"/>
              </w:rPr>
              <w:t>[</w:t>
            </w:r>
            <w:r>
              <w:rPr>
                <w:rStyle w:val="IndexLink"/>
                <w:rtl w:val="true"/>
              </w:rPr>
              <w:t>الفصل الثاني في الحيض</w:t>
            </w:r>
            <w:r>
              <w:rPr>
                <w:rStyle w:val="IndexLink"/>
                <w:rtl w:val="true"/>
              </w:rPr>
              <w:t>]</w:t>
              <w:tab/>
            </w:r>
            <w:r>
              <w:rPr>
                <w:rStyle w:val="IndexLink"/>
              </w:rPr>
              <w:t>141</w:t>
            </w:r>
          </w:hyperlink>
        </w:p>
        <w:p>
          <w:pPr>
            <w:pStyle w:val="Contents6"/>
            <w:tabs>
              <w:tab w:val="clear" w:pos="7609"/>
              <w:tab w:val="right" w:pos="9026" w:leader="dot"/>
            </w:tabs>
            <w:rPr/>
          </w:pPr>
          <w:hyperlink w:anchor="__RefHeading___Toc6282903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282905_417432637">
            <w:r>
              <w:rPr>
                <w:webHidden/>
                <w:rStyle w:val="IndexLink"/>
                <w:rtl w:val="true"/>
              </w:rPr>
              <w:t>[</w:t>
            </w:r>
            <w:r>
              <w:rPr>
                <w:rStyle w:val="IndexLink"/>
                <w:rtl w:val="true"/>
              </w:rPr>
              <w:t>تعريف الحيض</w:t>
            </w:r>
            <w:r>
              <w:rPr>
                <w:rStyle w:val="IndexLink"/>
                <w:rtl w:val="true"/>
              </w:rPr>
              <w:t>]</w:t>
              <w:tab/>
            </w:r>
            <w:r>
              <w:rPr>
                <w:rStyle w:val="IndexLink"/>
              </w:rPr>
              <w:t>141</w:t>
            </w:r>
          </w:hyperlink>
        </w:p>
        <w:p>
          <w:pPr>
            <w:pStyle w:val="Contents6"/>
            <w:tabs>
              <w:tab w:val="clear" w:pos="7609"/>
              <w:tab w:val="right" w:pos="9026" w:leader="dot"/>
            </w:tabs>
            <w:rPr/>
          </w:pPr>
          <w:hyperlink w:anchor="__RefHeading___Toc6282907_417432637">
            <w:r>
              <w:rPr>
                <w:webHidden/>
                <w:rStyle w:val="IndexLink"/>
                <w:rtl w:val="true"/>
              </w:rPr>
              <w:t>[</w:t>
            </w:r>
            <w:r>
              <w:rPr>
                <w:rStyle w:val="IndexLink"/>
                <w:rtl w:val="true"/>
              </w:rPr>
              <w:t>صفات دم الحيض</w:t>
            </w:r>
            <w:r>
              <w:rPr>
                <w:rStyle w:val="IndexLink"/>
                <w:rtl w:val="true"/>
              </w:rPr>
              <w:t>]</w:t>
              <w:tab/>
            </w:r>
            <w:r>
              <w:rPr>
                <w:rStyle w:val="IndexLink"/>
              </w:rPr>
              <w:t>143</w:t>
            </w:r>
          </w:hyperlink>
        </w:p>
        <w:p>
          <w:pPr>
            <w:pStyle w:val="Contents6"/>
            <w:tabs>
              <w:tab w:val="clear" w:pos="7609"/>
              <w:tab w:val="right" w:pos="9026" w:leader="dot"/>
            </w:tabs>
            <w:rPr/>
          </w:pPr>
          <w:hyperlink w:anchor="__RefHeading___Toc6282909_417432637">
            <w:r>
              <w:rPr>
                <w:webHidden/>
                <w:rStyle w:val="IndexLink"/>
                <w:rtl w:val="true"/>
              </w:rPr>
              <w:t>[</w:t>
            </w:r>
            <w:r>
              <w:rPr>
                <w:rStyle w:val="IndexLink"/>
                <w:rtl w:val="true"/>
              </w:rPr>
              <w:t>في اشتراط أن يكون الحيض بعد البلوغ</w:t>
            </w:r>
            <w:r>
              <w:rPr>
                <w:rStyle w:val="IndexLink"/>
                <w:rtl w:val="true"/>
              </w:rPr>
              <w:t>]</w:t>
              <w:tab/>
            </w:r>
            <w:r>
              <w:rPr>
                <w:rStyle w:val="IndexLink"/>
              </w:rPr>
              <w:t>148</w:t>
            </w:r>
          </w:hyperlink>
        </w:p>
        <w:p>
          <w:pPr>
            <w:pStyle w:val="Contents6"/>
            <w:tabs>
              <w:tab w:val="clear" w:pos="7609"/>
              <w:tab w:val="right" w:pos="9026" w:leader="dot"/>
            </w:tabs>
            <w:rPr/>
          </w:pPr>
          <w:hyperlink w:anchor="__RefHeading___Toc6282911_417432637">
            <w:r>
              <w:rPr>
                <w:webHidden/>
                <w:rStyle w:val="IndexLink"/>
                <w:rtl w:val="true"/>
              </w:rPr>
              <w:t>[</w:t>
            </w:r>
            <w:r>
              <w:rPr>
                <w:rStyle w:val="IndexLink"/>
                <w:rtl w:val="true"/>
              </w:rPr>
              <w:t>في أن خروج الدم من الأيسر كاشف عن الحيض</w:t>
            </w:r>
            <w:r>
              <w:rPr>
                <w:rStyle w:val="IndexLink"/>
                <w:rtl w:val="true"/>
              </w:rPr>
              <w:t>]</w:t>
              <w:tab/>
            </w:r>
            <w:r>
              <w:rPr>
                <w:rStyle w:val="IndexLink"/>
              </w:rPr>
              <w:t>150</w:t>
            </w:r>
          </w:hyperlink>
        </w:p>
        <w:p>
          <w:pPr>
            <w:pStyle w:val="Contents6"/>
            <w:tabs>
              <w:tab w:val="clear" w:pos="7609"/>
              <w:tab w:val="right" w:pos="9026" w:leader="dot"/>
            </w:tabs>
            <w:rPr/>
          </w:pPr>
          <w:hyperlink w:anchor="__RefHeading___Toc6282913_417432637">
            <w:r>
              <w:rPr>
                <w:webHidden/>
                <w:rStyle w:val="IndexLink"/>
                <w:rtl w:val="true"/>
              </w:rPr>
              <w:t>[</w:t>
            </w:r>
            <w:r>
              <w:rPr>
                <w:rStyle w:val="IndexLink"/>
                <w:rtl w:val="true"/>
              </w:rPr>
              <w:t>في أن أقل الحيض ثلاثة أيام و أكثره عشرة</w:t>
            </w:r>
            <w:r>
              <w:rPr>
                <w:rStyle w:val="IndexLink"/>
                <w:rtl w:val="true"/>
              </w:rPr>
              <w:t>]</w:t>
              <w:tab/>
            </w:r>
            <w:r>
              <w:rPr>
                <w:rStyle w:val="IndexLink"/>
              </w:rPr>
              <w:t>153</w:t>
            </w:r>
          </w:hyperlink>
        </w:p>
        <w:p>
          <w:pPr>
            <w:pStyle w:val="Contents6"/>
            <w:tabs>
              <w:tab w:val="clear" w:pos="7609"/>
              <w:tab w:val="right" w:pos="9026" w:leader="dot"/>
            </w:tabs>
            <w:rPr/>
          </w:pPr>
          <w:hyperlink w:anchor="__RefHeading___Toc6282915_417432637">
            <w:r>
              <w:rPr>
                <w:webHidden/>
                <w:rStyle w:val="IndexLink"/>
                <w:rtl w:val="true"/>
              </w:rPr>
              <w:t>[</w:t>
            </w:r>
            <w:r>
              <w:rPr>
                <w:rStyle w:val="IndexLink"/>
                <w:rtl w:val="true"/>
              </w:rPr>
              <w:t>في حد اليأس</w:t>
            </w:r>
            <w:r>
              <w:rPr>
                <w:rStyle w:val="IndexLink"/>
                <w:rtl w:val="true"/>
              </w:rPr>
              <w:t>]</w:t>
              <w:tab/>
            </w:r>
            <w:r>
              <w:rPr>
                <w:rStyle w:val="IndexLink"/>
              </w:rPr>
              <w:t>166</w:t>
            </w:r>
          </w:hyperlink>
        </w:p>
        <w:p>
          <w:pPr>
            <w:pStyle w:val="Contents6"/>
            <w:tabs>
              <w:tab w:val="clear" w:pos="7609"/>
              <w:tab w:val="right" w:pos="9026" w:leader="dot"/>
            </w:tabs>
            <w:rPr/>
          </w:pPr>
          <w:hyperlink w:anchor="__RefHeading___Toc6282917_417432637">
            <w:r>
              <w:rPr>
                <w:webHidden/>
                <w:rStyle w:val="IndexLink"/>
                <w:rtl w:val="true"/>
              </w:rPr>
              <w:t>[</w:t>
            </w:r>
            <w:r>
              <w:rPr>
                <w:rStyle w:val="IndexLink"/>
                <w:rtl w:val="true"/>
              </w:rPr>
              <w:t>في قاعدة الإمكان</w:t>
            </w:r>
            <w:r>
              <w:rPr>
                <w:rStyle w:val="IndexLink"/>
                <w:rtl w:val="true"/>
              </w:rPr>
              <w:t>]</w:t>
              <w:tab/>
            </w:r>
            <w:r>
              <w:rPr>
                <w:rStyle w:val="IndexLink"/>
              </w:rPr>
              <w:t>169</w:t>
            </w:r>
          </w:hyperlink>
        </w:p>
        <w:p>
          <w:pPr>
            <w:pStyle w:val="Contents6"/>
            <w:tabs>
              <w:tab w:val="clear" w:pos="7609"/>
              <w:tab w:val="right" w:pos="9026" w:leader="dot"/>
            </w:tabs>
            <w:rPr/>
          </w:pPr>
          <w:hyperlink w:anchor="__RefHeading___Toc6282919_417432637">
            <w:r>
              <w:rPr>
                <w:webHidden/>
                <w:rStyle w:val="IndexLink"/>
                <w:rtl w:val="true"/>
              </w:rPr>
              <w:t>[</w:t>
            </w:r>
            <w:r>
              <w:rPr>
                <w:rStyle w:val="IndexLink"/>
                <w:rtl w:val="true"/>
              </w:rPr>
              <w:t>في بيان العادة الوقتية و العددية</w:t>
            </w:r>
            <w:r>
              <w:rPr>
                <w:rStyle w:val="IndexLink"/>
                <w:rtl w:val="true"/>
              </w:rPr>
              <w:t>]</w:t>
              <w:tab/>
            </w:r>
            <w:r>
              <w:rPr>
                <w:rStyle w:val="IndexLink"/>
              </w:rPr>
              <w:t>177</w:t>
            </w:r>
          </w:hyperlink>
        </w:p>
        <w:p>
          <w:pPr>
            <w:pStyle w:val="Contents6"/>
            <w:tabs>
              <w:tab w:val="clear" w:pos="7609"/>
              <w:tab w:val="right" w:pos="9026" w:leader="dot"/>
            </w:tabs>
            <w:rPr/>
          </w:pPr>
          <w:hyperlink w:anchor="__RefHeading___Toc6282921_417432637">
            <w:r>
              <w:rPr>
                <w:webHidden/>
                <w:rStyle w:val="IndexLink"/>
                <w:rtl w:val="true"/>
              </w:rPr>
              <w:t>[</w:t>
            </w:r>
            <w:r>
              <w:rPr>
                <w:rStyle w:val="IndexLink"/>
                <w:rtl w:val="true"/>
              </w:rPr>
              <w:t>مسائل خمس</w:t>
            </w:r>
            <w:r>
              <w:rPr>
                <w:rStyle w:val="IndexLink"/>
                <w:rtl w:val="true"/>
              </w:rPr>
              <w:t>]</w:t>
              <w:tab/>
            </w:r>
            <w:r>
              <w:rPr>
                <w:rStyle w:val="IndexLink"/>
              </w:rPr>
              <w:t>184</w:t>
            </w:r>
          </w:hyperlink>
        </w:p>
        <w:p>
          <w:pPr>
            <w:pStyle w:val="Contents6"/>
            <w:tabs>
              <w:tab w:val="clear" w:pos="7609"/>
              <w:tab w:val="right" w:pos="9026" w:leader="dot"/>
            </w:tabs>
            <w:rPr/>
          </w:pPr>
          <w:hyperlink w:anchor="__RefHeading___Toc6282923_417432637">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6282925_417432637">
            <w:r>
              <w:rPr>
                <w:webHidden/>
                <w:rStyle w:val="IndexLink"/>
                <w:rtl w:val="true"/>
              </w:rPr>
              <w:t>[</w:t>
            </w:r>
            <w:r>
              <w:rPr>
                <w:rStyle w:val="IndexLink"/>
                <w:rtl w:val="true"/>
              </w:rPr>
              <w:t>المسألة الأولى في حكم ذات العادة العددية و الوقتية</w:t>
            </w:r>
            <w:r>
              <w:rPr>
                <w:rStyle w:val="IndexLink"/>
                <w:rtl w:val="true"/>
              </w:rPr>
              <w:t>]</w:t>
              <w:tab/>
            </w:r>
            <w:r>
              <w:rPr>
                <w:rStyle w:val="IndexLink"/>
              </w:rPr>
              <w:t>184</w:t>
            </w:r>
          </w:hyperlink>
        </w:p>
        <w:p>
          <w:pPr>
            <w:pStyle w:val="Contents6"/>
            <w:tabs>
              <w:tab w:val="clear" w:pos="7609"/>
              <w:tab w:val="right" w:pos="9026" w:leader="dot"/>
            </w:tabs>
            <w:rPr/>
          </w:pPr>
          <w:hyperlink w:anchor="__RefHeading___Toc6282927_417432637">
            <w:r>
              <w:rPr>
                <w:webHidden/>
                <w:rStyle w:val="IndexLink"/>
                <w:rtl w:val="true"/>
              </w:rPr>
              <w:t>[</w:t>
            </w:r>
            <w:r>
              <w:rPr>
                <w:rStyle w:val="IndexLink"/>
                <w:rtl w:val="true"/>
              </w:rPr>
              <w:t>المسألة الثانية في حكم النقاء المتخلل</w:t>
            </w:r>
            <w:r>
              <w:rPr>
                <w:rStyle w:val="IndexLink"/>
                <w:rtl w:val="true"/>
              </w:rPr>
              <w:t>]</w:t>
              <w:tab/>
            </w:r>
            <w:r>
              <w:rPr>
                <w:rStyle w:val="IndexLink"/>
              </w:rPr>
              <w:t>193</w:t>
            </w:r>
          </w:hyperlink>
        </w:p>
        <w:p>
          <w:pPr>
            <w:pStyle w:val="Contents6"/>
            <w:tabs>
              <w:tab w:val="clear" w:pos="7609"/>
              <w:tab w:val="right" w:pos="9026" w:leader="dot"/>
            </w:tabs>
            <w:rPr/>
          </w:pPr>
          <w:hyperlink w:anchor="__RefHeading___Toc6282929_417432637">
            <w:r>
              <w:rPr>
                <w:webHidden/>
                <w:rStyle w:val="IndexLink"/>
                <w:rtl w:val="true"/>
              </w:rPr>
              <w:t>[</w:t>
            </w:r>
            <w:r>
              <w:rPr>
                <w:rStyle w:val="IndexLink"/>
                <w:rtl w:val="true"/>
              </w:rPr>
              <w:t>المسألة الثالثة في استبراء الحائض إذا انقطع الدم قبل العشرة</w:t>
            </w:r>
            <w:r>
              <w:rPr>
                <w:rStyle w:val="IndexLink"/>
                <w:rtl w:val="true"/>
              </w:rPr>
              <w:t>]</w:t>
              <w:tab/>
            </w:r>
            <w:r>
              <w:rPr>
                <w:rStyle w:val="IndexLink"/>
              </w:rPr>
              <w:t>195</w:t>
            </w:r>
          </w:hyperlink>
        </w:p>
        <w:p>
          <w:pPr>
            <w:pStyle w:val="Contents6"/>
            <w:tabs>
              <w:tab w:val="clear" w:pos="7609"/>
              <w:tab w:val="right" w:pos="9026" w:leader="dot"/>
            </w:tabs>
            <w:rPr/>
          </w:pPr>
          <w:hyperlink w:anchor="__RefHeading___Toc6282931_417432637">
            <w:r>
              <w:rPr>
                <w:webHidden/>
                <w:rStyle w:val="IndexLink"/>
                <w:rtl w:val="true"/>
              </w:rPr>
              <w:t>[</w:t>
            </w:r>
            <w:r>
              <w:rPr>
                <w:rStyle w:val="IndexLink"/>
                <w:rtl w:val="true"/>
              </w:rPr>
              <w:t>المسألة الرابعة في كراهة الوطء قبل الغسل مع الانقطاع</w:t>
            </w:r>
            <w:r>
              <w:rPr>
                <w:rStyle w:val="IndexLink"/>
                <w:rtl w:val="true"/>
              </w:rPr>
              <w:t>]</w:t>
              <w:tab/>
            </w:r>
            <w:r>
              <w:rPr>
                <w:rStyle w:val="IndexLink"/>
              </w:rPr>
              <w:t>211</w:t>
            </w:r>
          </w:hyperlink>
        </w:p>
        <w:p>
          <w:pPr>
            <w:pStyle w:val="Contents6"/>
            <w:tabs>
              <w:tab w:val="clear" w:pos="7609"/>
              <w:tab w:val="right" w:pos="9026" w:leader="dot"/>
            </w:tabs>
            <w:rPr/>
          </w:pPr>
          <w:hyperlink w:anchor="__RefHeading___Toc6282933_417432637">
            <w:r>
              <w:rPr>
                <w:webHidden/>
                <w:rStyle w:val="IndexLink"/>
                <w:rtl w:val="true"/>
              </w:rPr>
              <w:t>[</w:t>
            </w:r>
            <w:r>
              <w:rPr>
                <w:rStyle w:val="IndexLink"/>
                <w:rtl w:val="true"/>
              </w:rPr>
              <w:t>المسألة الخامسة في وجوب القضاء إذا حاضت بعد مضي الوقت بمقدار الصلاة</w:t>
            </w:r>
            <w:r>
              <w:rPr>
                <w:rStyle w:val="IndexLink"/>
                <w:rtl w:val="true"/>
              </w:rPr>
              <w:t>]</w:t>
              <w:tab/>
            </w:r>
            <w:r>
              <w:rPr>
                <w:rStyle w:val="IndexLink"/>
              </w:rPr>
              <w:t>214</w:t>
            </w:r>
          </w:hyperlink>
        </w:p>
        <w:p>
          <w:pPr>
            <w:pStyle w:val="Contents6"/>
            <w:tabs>
              <w:tab w:val="clear" w:pos="7609"/>
              <w:tab w:val="right" w:pos="9026" w:leader="dot"/>
            </w:tabs>
            <w:rPr/>
          </w:pPr>
          <w:hyperlink w:anchor="__RefHeading___Toc6282935_417432637">
            <w:r>
              <w:rPr>
                <w:webHidden/>
                <w:rStyle w:val="IndexLink"/>
                <w:rtl w:val="true"/>
              </w:rPr>
              <w:t>[</w:t>
            </w:r>
            <w:r>
              <w:rPr>
                <w:rStyle w:val="IndexLink"/>
                <w:rtl w:val="true"/>
              </w:rPr>
              <w:t>أما ما يتعلق بالحيض فثمانية أشياء</w:t>
            </w:r>
            <w:r>
              <w:rPr>
                <w:rStyle w:val="IndexLink"/>
                <w:rtl w:val="true"/>
              </w:rPr>
              <w:t>]</w:t>
              <w:tab/>
            </w:r>
            <w:r>
              <w:rPr>
                <w:rStyle w:val="IndexLink"/>
              </w:rPr>
              <w:t>222</w:t>
            </w:r>
          </w:hyperlink>
        </w:p>
        <w:p>
          <w:pPr>
            <w:pStyle w:val="Contents6"/>
            <w:tabs>
              <w:tab w:val="clear" w:pos="7609"/>
              <w:tab w:val="right" w:pos="9026" w:leader="dot"/>
            </w:tabs>
            <w:rPr/>
          </w:pPr>
          <w:hyperlink w:anchor="__RefHeading___Toc6282937_417432637">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6282939_417432637">
            <w:r>
              <w:rPr>
                <w:webHidden/>
                <w:rStyle w:val="IndexLink"/>
                <w:rtl w:val="true"/>
              </w:rPr>
              <w:t>[</w:t>
            </w:r>
            <w:r>
              <w:rPr>
                <w:rStyle w:val="IndexLink"/>
                <w:rtl w:val="true"/>
              </w:rPr>
              <w:t>الأول يحرم عليها حال الحيض كل ما يشترط فيه الطهارة كالصلاة و الطواف</w:t>
            </w:r>
            <w:r>
              <w:rPr>
                <w:rStyle w:val="IndexLink"/>
                <w:rtl w:val="true"/>
              </w:rPr>
              <w:t>]</w:t>
              <w:tab/>
            </w:r>
            <w:r>
              <w:rPr>
                <w:rStyle w:val="IndexLink"/>
              </w:rPr>
              <w:t>222</w:t>
            </w:r>
          </w:hyperlink>
        </w:p>
        <w:p>
          <w:pPr>
            <w:pStyle w:val="Contents6"/>
            <w:tabs>
              <w:tab w:val="clear" w:pos="7609"/>
              <w:tab w:val="right" w:pos="9026" w:leader="dot"/>
            </w:tabs>
            <w:rPr/>
          </w:pPr>
          <w:hyperlink w:anchor="__RefHeading___Toc6282941_417432637">
            <w:r>
              <w:rPr>
                <w:webHidden/>
                <w:rStyle w:val="IndexLink"/>
                <w:rtl w:val="true"/>
              </w:rPr>
              <w:t>[</w:t>
            </w:r>
            <w:r>
              <w:rPr>
                <w:rStyle w:val="IndexLink"/>
                <w:rtl w:val="true"/>
              </w:rPr>
              <w:t>الثاني لا يصح منها حال الحيض الصوم</w:t>
            </w:r>
            <w:r>
              <w:rPr>
                <w:rStyle w:val="IndexLink"/>
                <w:rtl w:val="true"/>
              </w:rPr>
              <w:t>]</w:t>
              <w:tab/>
            </w:r>
            <w:r>
              <w:rPr>
                <w:rStyle w:val="IndexLink"/>
              </w:rPr>
              <w:t>226</w:t>
            </w:r>
          </w:hyperlink>
        </w:p>
        <w:p>
          <w:pPr>
            <w:pStyle w:val="Contents6"/>
            <w:tabs>
              <w:tab w:val="clear" w:pos="7609"/>
              <w:tab w:val="right" w:pos="9026" w:leader="dot"/>
            </w:tabs>
            <w:rPr/>
          </w:pPr>
          <w:hyperlink w:anchor="__RefHeading___Toc6282943_417432637">
            <w:r>
              <w:rPr>
                <w:webHidden/>
                <w:rStyle w:val="IndexLink"/>
                <w:rtl w:val="true"/>
              </w:rPr>
              <w:t>[</w:t>
            </w:r>
            <w:r>
              <w:rPr>
                <w:rStyle w:val="IndexLink"/>
                <w:rtl w:val="true"/>
              </w:rPr>
              <w:t>الثالث لا يجوز لها الجلوس في المسجد</w:t>
            </w:r>
            <w:r>
              <w:rPr>
                <w:rStyle w:val="IndexLink"/>
                <w:rtl w:val="true"/>
              </w:rPr>
              <w:t>]</w:t>
              <w:tab/>
            </w:r>
            <w:r>
              <w:rPr>
                <w:rStyle w:val="IndexLink"/>
              </w:rPr>
              <w:t>226</w:t>
            </w:r>
          </w:hyperlink>
        </w:p>
        <w:p>
          <w:pPr>
            <w:pStyle w:val="Contents6"/>
            <w:tabs>
              <w:tab w:val="clear" w:pos="7609"/>
              <w:tab w:val="right" w:pos="9026" w:leader="dot"/>
            </w:tabs>
            <w:rPr/>
          </w:pPr>
          <w:hyperlink w:anchor="__RefHeading___Toc6282945_417432637">
            <w:r>
              <w:rPr>
                <w:webHidden/>
                <w:rStyle w:val="IndexLink"/>
                <w:rtl w:val="true"/>
              </w:rPr>
              <w:t>[</w:t>
            </w:r>
            <w:r>
              <w:rPr>
                <w:rStyle w:val="IndexLink"/>
                <w:rtl w:val="true"/>
              </w:rPr>
              <w:t>الرابع لا يجوز لها حال الحيض قراءة شي‌ء من العزائم</w:t>
            </w:r>
            <w:r>
              <w:rPr>
                <w:rStyle w:val="IndexLink"/>
                <w:rtl w:val="true"/>
              </w:rPr>
              <w:t>]</w:t>
              <w:tab/>
            </w:r>
            <w:r>
              <w:rPr>
                <w:rStyle w:val="IndexLink"/>
              </w:rPr>
              <w:t>228</w:t>
            </w:r>
          </w:hyperlink>
        </w:p>
        <w:p>
          <w:pPr>
            <w:pStyle w:val="Contents6"/>
            <w:tabs>
              <w:tab w:val="clear" w:pos="7609"/>
              <w:tab w:val="right" w:pos="9026" w:leader="dot"/>
            </w:tabs>
            <w:rPr/>
          </w:pPr>
          <w:hyperlink w:anchor="__RefHeading___Toc6282947_417432637">
            <w:r>
              <w:rPr>
                <w:webHidden/>
                <w:rStyle w:val="IndexLink"/>
                <w:rtl w:val="true"/>
              </w:rPr>
              <w:t>[</w:t>
            </w:r>
            <w:r>
              <w:rPr>
                <w:rStyle w:val="IndexLink"/>
                <w:rtl w:val="true"/>
              </w:rPr>
              <w:t>الخامس يحرم على زوجها و نحوه مع علمه بالحيض و حكمه و تعمده وطؤها</w:t>
            </w:r>
            <w:r>
              <w:rPr>
                <w:rStyle w:val="IndexLink"/>
                <w:rtl w:val="true"/>
              </w:rPr>
              <w:t>]</w:t>
              <w:tab/>
            </w:r>
            <w:r>
              <w:rPr>
                <w:rStyle w:val="IndexLink"/>
              </w:rPr>
              <w:t>231</w:t>
            </w:r>
          </w:hyperlink>
        </w:p>
        <w:p>
          <w:pPr>
            <w:pStyle w:val="Contents6"/>
            <w:tabs>
              <w:tab w:val="clear" w:pos="7609"/>
              <w:tab w:val="right" w:pos="9026" w:leader="dot"/>
            </w:tabs>
            <w:rPr/>
          </w:pPr>
          <w:hyperlink w:anchor="__RefHeading___Toc6282949_417432637">
            <w:r>
              <w:rPr>
                <w:webHidden/>
                <w:rStyle w:val="IndexLink"/>
                <w:rtl w:val="true"/>
              </w:rPr>
              <w:t>[</w:t>
            </w:r>
            <w:r>
              <w:rPr>
                <w:rStyle w:val="IndexLink"/>
                <w:rtl w:val="true"/>
              </w:rPr>
              <w:t>السادس يحرم بل لا يصح طلاقها</w:t>
            </w:r>
            <w:r>
              <w:rPr>
                <w:rStyle w:val="IndexLink"/>
                <w:rtl w:val="true"/>
              </w:rPr>
              <w:t>]</w:t>
              <w:tab/>
            </w:r>
            <w:r>
              <w:rPr>
                <w:rStyle w:val="IndexLink"/>
              </w:rPr>
              <w:t>244</w:t>
            </w:r>
          </w:hyperlink>
        </w:p>
        <w:p>
          <w:pPr>
            <w:pStyle w:val="Contents6"/>
            <w:tabs>
              <w:tab w:val="clear" w:pos="7609"/>
              <w:tab w:val="right" w:pos="9026" w:leader="dot"/>
            </w:tabs>
            <w:rPr/>
          </w:pPr>
          <w:hyperlink w:anchor="__RefHeading___Toc6282951_417432637">
            <w:r>
              <w:rPr>
                <w:webHidden/>
                <w:rStyle w:val="IndexLink"/>
                <w:rtl w:val="true"/>
              </w:rPr>
              <w:t>[</w:t>
            </w:r>
            <w:r>
              <w:rPr>
                <w:rStyle w:val="IndexLink"/>
                <w:rtl w:val="true"/>
              </w:rPr>
              <w:t>السابع إذا استبرأت نفسها فعلمت انها طهرت وجب عليها الغسل</w:t>
            </w:r>
            <w:r>
              <w:rPr>
                <w:rStyle w:val="IndexLink"/>
                <w:rtl w:val="true"/>
              </w:rPr>
              <w:t>]</w:t>
              <w:tab/>
            </w:r>
            <w:r>
              <w:rPr>
                <w:rStyle w:val="IndexLink"/>
              </w:rPr>
              <w:t>244</w:t>
            </w:r>
          </w:hyperlink>
        </w:p>
        <w:p>
          <w:pPr>
            <w:pStyle w:val="Contents6"/>
            <w:tabs>
              <w:tab w:val="clear" w:pos="7609"/>
              <w:tab w:val="right" w:pos="9026" w:leader="dot"/>
            </w:tabs>
            <w:rPr/>
          </w:pPr>
          <w:hyperlink w:anchor="__RefHeading___Toc6282953_417432637">
            <w:r>
              <w:rPr>
                <w:webHidden/>
                <w:rStyle w:val="IndexLink"/>
                <w:rtl w:val="true"/>
              </w:rPr>
              <w:t>(</w:t>
            </w:r>
            <w:r>
              <w:rPr>
                <w:rStyle w:val="IndexLink"/>
                <w:rtl w:val="true"/>
              </w:rPr>
              <w:t>تنبيه</w:t>
            </w:r>
            <w:r>
              <w:rPr>
                <w:rStyle w:val="IndexLink"/>
                <w:rtl w:val="true"/>
              </w:rPr>
              <w:t>)</w:t>
              <w:tab/>
            </w:r>
            <w:r>
              <w:rPr>
                <w:rStyle w:val="IndexLink"/>
              </w:rPr>
              <w:t>256</w:t>
            </w:r>
          </w:hyperlink>
        </w:p>
        <w:p>
          <w:pPr>
            <w:pStyle w:val="Contents6"/>
            <w:tabs>
              <w:tab w:val="clear" w:pos="7609"/>
              <w:tab w:val="right" w:pos="9026" w:leader="dot"/>
            </w:tabs>
            <w:rPr/>
          </w:pPr>
          <w:hyperlink w:anchor="__RefHeading___Toc6282955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6282957_417432637">
            <w:r>
              <w:rPr>
                <w:webHidden/>
                <w:rStyle w:val="IndexLink"/>
                <w:rtl w:val="true"/>
              </w:rPr>
              <w:t>[</w:t>
            </w:r>
            <w:r>
              <w:rPr>
                <w:rStyle w:val="IndexLink"/>
                <w:rtl w:val="true"/>
              </w:rPr>
              <w:t>في وجوب قضاء الصوم على الحائض</w:t>
            </w:r>
            <w:r>
              <w:rPr>
                <w:rStyle w:val="IndexLink"/>
                <w:rtl w:val="true"/>
              </w:rPr>
              <w:t>]</w:t>
              <w:tab/>
            </w:r>
            <w:r>
              <w:rPr>
                <w:rStyle w:val="IndexLink"/>
              </w:rPr>
              <w:t>257</w:t>
            </w:r>
          </w:hyperlink>
        </w:p>
        <w:p>
          <w:pPr>
            <w:pStyle w:val="Contents6"/>
            <w:tabs>
              <w:tab w:val="clear" w:pos="7609"/>
              <w:tab w:val="right" w:pos="9026" w:leader="dot"/>
            </w:tabs>
            <w:rPr/>
          </w:pPr>
          <w:hyperlink w:anchor="__RefHeading___Toc6282959_417432637">
            <w:r>
              <w:rPr>
                <w:webHidden/>
                <w:rStyle w:val="IndexLink"/>
                <w:rtl w:val="true"/>
              </w:rPr>
              <w:t>[</w:t>
            </w:r>
            <w:r>
              <w:rPr>
                <w:rStyle w:val="IndexLink"/>
                <w:rtl w:val="true"/>
              </w:rPr>
              <w:t>الثامن في استحباب الوضوء للحائض وقت كل صلاة</w:t>
            </w:r>
            <w:r>
              <w:rPr>
                <w:rStyle w:val="IndexLink"/>
                <w:rtl w:val="true"/>
              </w:rPr>
              <w:t>]</w:t>
              <w:tab/>
            </w:r>
            <w:r>
              <w:rPr>
                <w:rStyle w:val="IndexLink"/>
              </w:rPr>
              <w:t>258</w:t>
            </w:r>
          </w:hyperlink>
        </w:p>
        <w:p>
          <w:pPr>
            <w:pStyle w:val="Contents6"/>
            <w:tabs>
              <w:tab w:val="clear" w:pos="7609"/>
              <w:tab w:val="right" w:pos="9026" w:leader="dot"/>
            </w:tabs>
            <w:rPr/>
          </w:pPr>
          <w:hyperlink w:anchor="__RefHeading___Toc6282961_417432637">
            <w:r>
              <w:rPr>
                <w:webHidden/>
                <w:rStyle w:val="IndexLink"/>
                <w:rtl w:val="true"/>
              </w:rPr>
              <w:t>[</w:t>
            </w:r>
            <w:r>
              <w:rPr>
                <w:rStyle w:val="IndexLink"/>
                <w:rtl w:val="true"/>
              </w:rPr>
              <w:t>الفصل الثالث في الاستحاضة</w:t>
            </w:r>
            <w:r>
              <w:rPr>
                <w:rStyle w:val="IndexLink"/>
                <w:rtl w:val="true"/>
              </w:rPr>
              <w:t>]</w:t>
              <w:tab/>
            </w:r>
            <w:r>
              <w:rPr>
                <w:rStyle w:val="IndexLink"/>
              </w:rPr>
              <w:t>263</w:t>
            </w:r>
          </w:hyperlink>
        </w:p>
        <w:p>
          <w:pPr>
            <w:pStyle w:val="Contents6"/>
            <w:tabs>
              <w:tab w:val="clear" w:pos="7609"/>
              <w:tab w:val="right" w:pos="9026" w:leader="dot"/>
            </w:tabs>
            <w:rPr/>
          </w:pPr>
          <w:hyperlink w:anchor="__RefHeading___Toc6282963_417432637">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6282965_417432637">
            <w:r>
              <w:rPr>
                <w:webHidden/>
                <w:rStyle w:val="IndexLink"/>
                <w:rtl w:val="true"/>
              </w:rPr>
              <w:t>[</w:t>
            </w:r>
            <w:r>
              <w:rPr>
                <w:rStyle w:val="IndexLink"/>
                <w:rtl w:val="true"/>
              </w:rPr>
              <w:t>في أقسام الاستحاضة</w:t>
            </w:r>
            <w:r>
              <w:rPr>
                <w:rStyle w:val="IndexLink"/>
                <w:rtl w:val="true"/>
              </w:rPr>
              <w:t>]</w:t>
              <w:tab/>
            </w:r>
            <w:r>
              <w:rPr>
                <w:rStyle w:val="IndexLink"/>
              </w:rPr>
              <w:t>263</w:t>
            </w:r>
          </w:hyperlink>
        </w:p>
        <w:p>
          <w:pPr>
            <w:pStyle w:val="Contents6"/>
            <w:tabs>
              <w:tab w:val="clear" w:pos="7609"/>
              <w:tab w:val="right" w:pos="9026" w:leader="dot"/>
            </w:tabs>
            <w:rPr/>
          </w:pPr>
          <w:hyperlink w:anchor="__RefHeading___Toc6282967_417432637">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6282969_417432637">
            <w:r>
              <w:rPr>
                <w:webHidden/>
                <w:rStyle w:val="IndexLink"/>
                <w:rtl w:val="true"/>
              </w:rPr>
              <w:t>[</w:t>
            </w:r>
            <w:r>
              <w:rPr>
                <w:rStyle w:val="IndexLink"/>
                <w:rtl w:val="true"/>
              </w:rPr>
              <w:t>في رجوع المبتدأة إلى الصفات</w:t>
            </w:r>
            <w:r>
              <w:rPr>
                <w:rStyle w:val="IndexLink"/>
                <w:rtl w:val="true"/>
              </w:rPr>
              <w:t>]</w:t>
              <w:tab/>
            </w:r>
            <w:r>
              <w:rPr>
                <w:rStyle w:val="IndexLink"/>
              </w:rPr>
              <w:t>273</w:t>
            </w:r>
          </w:hyperlink>
        </w:p>
        <w:p>
          <w:pPr>
            <w:pStyle w:val="Contents6"/>
            <w:tabs>
              <w:tab w:val="clear" w:pos="7609"/>
              <w:tab w:val="right" w:pos="9026" w:leader="dot"/>
            </w:tabs>
            <w:rPr/>
          </w:pPr>
          <w:hyperlink w:anchor="__RefHeading___Toc6282971_417432637">
            <w:r>
              <w:rPr>
                <w:webHidden/>
                <w:rStyle w:val="IndexLink"/>
                <w:rtl w:val="true"/>
              </w:rPr>
              <w:t>[</w:t>
            </w:r>
            <w:r>
              <w:rPr>
                <w:rStyle w:val="IndexLink"/>
                <w:rtl w:val="true"/>
              </w:rPr>
              <w:t>في رجوع ذات العادة إليها دون التميز</w:t>
            </w:r>
            <w:r>
              <w:rPr>
                <w:rStyle w:val="IndexLink"/>
                <w:rtl w:val="true"/>
              </w:rPr>
              <w:t>]</w:t>
              <w:tab/>
            </w:r>
            <w:r>
              <w:rPr>
                <w:rStyle w:val="IndexLink"/>
              </w:rPr>
              <w:t>300</w:t>
            </w:r>
          </w:hyperlink>
        </w:p>
        <w:p>
          <w:pPr>
            <w:pStyle w:val="Contents6"/>
            <w:tabs>
              <w:tab w:val="clear" w:pos="7609"/>
              <w:tab w:val="right" w:pos="9026" w:leader="dot"/>
            </w:tabs>
            <w:rPr/>
          </w:pPr>
          <w:hyperlink w:anchor="__RefHeading___Toc6282973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6282975_417432637">
            <w:r>
              <w:rPr>
                <w:webHidden/>
                <w:rStyle w:val="IndexLink"/>
                <w:rtl w:val="true"/>
              </w:rPr>
              <w:t>[</w:t>
            </w:r>
            <w:r>
              <w:rPr>
                <w:rStyle w:val="IndexLink"/>
                <w:rtl w:val="true"/>
              </w:rPr>
              <w:t>ها هنا مسائل</w:t>
            </w:r>
            <w:r>
              <w:rPr>
                <w:rStyle w:val="IndexLink"/>
                <w:rtl w:val="true"/>
              </w:rPr>
              <w:t>]</w:t>
              <w:tab/>
            </w:r>
            <w:r>
              <w:rPr>
                <w:rStyle w:val="IndexLink"/>
              </w:rPr>
              <w:t>302</w:t>
            </w:r>
          </w:hyperlink>
        </w:p>
        <w:p>
          <w:pPr>
            <w:pStyle w:val="Contents6"/>
            <w:tabs>
              <w:tab w:val="clear" w:pos="7609"/>
              <w:tab w:val="right" w:pos="9026" w:leader="dot"/>
            </w:tabs>
            <w:rPr/>
          </w:pPr>
          <w:hyperlink w:anchor="__RefHeading___Toc6282977_41743263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6282979_417432637">
            <w:r>
              <w:rPr>
                <w:webHidden/>
                <w:rStyle w:val="IndexLink"/>
                <w:rtl w:val="true"/>
              </w:rPr>
              <w:t>[</w:t>
            </w:r>
            <w:r>
              <w:rPr>
                <w:rStyle w:val="IndexLink"/>
                <w:rtl w:val="true"/>
              </w:rPr>
              <w:t>الأولى في رجوع ذات العادة الوقتية و العددية إلى العدد</w:t>
            </w:r>
            <w:r>
              <w:rPr>
                <w:rStyle w:val="IndexLink"/>
                <w:rtl w:val="true"/>
              </w:rPr>
              <w:t>]</w:t>
              <w:tab/>
            </w:r>
            <w:r>
              <w:rPr>
                <w:rStyle w:val="IndexLink"/>
              </w:rPr>
              <w:t>302</w:t>
            </w:r>
          </w:hyperlink>
        </w:p>
        <w:p>
          <w:pPr>
            <w:pStyle w:val="Contents6"/>
            <w:tabs>
              <w:tab w:val="clear" w:pos="7609"/>
              <w:tab w:val="right" w:pos="9026" w:leader="dot"/>
            </w:tabs>
            <w:rPr/>
          </w:pPr>
          <w:hyperlink w:anchor="__RefHeading___Toc6282981_417432637">
            <w:r>
              <w:rPr>
                <w:webHidden/>
                <w:rStyle w:val="IndexLink"/>
                <w:rtl w:val="true"/>
              </w:rPr>
              <w:t>[</w:t>
            </w:r>
            <w:r>
              <w:rPr>
                <w:rStyle w:val="IndexLink"/>
                <w:rtl w:val="true"/>
              </w:rPr>
              <w:t>الثانية إذا رأت دما قبل العادة و استمر في تمام العادة</w:t>
            </w:r>
            <w:r>
              <w:rPr>
                <w:rStyle w:val="IndexLink"/>
                <w:rtl w:val="true"/>
              </w:rPr>
              <w:t>]</w:t>
              <w:tab/>
            </w:r>
            <w:r>
              <w:rPr>
                <w:rStyle w:val="IndexLink"/>
              </w:rPr>
              <w:t>304</w:t>
            </w:r>
          </w:hyperlink>
        </w:p>
        <w:p>
          <w:pPr>
            <w:pStyle w:val="Contents6"/>
            <w:tabs>
              <w:tab w:val="clear" w:pos="7609"/>
              <w:tab w:val="right" w:pos="9026" w:leader="dot"/>
            </w:tabs>
            <w:rPr/>
          </w:pPr>
          <w:hyperlink w:anchor="__RefHeading___Toc6282983_417432637">
            <w:r>
              <w:rPr>
                <w:webHidden/>
                <w:rStyle w:val="IndexLink"/>
                <w:rtl w:val="true"/>
              </w:rPr>
              <w:t>[</w:t>
            </w:r>
            <w:r>
              <w:rPr>
                <w:rStyle w:val="IndexLink"/>
                <w:rtl w:val="true"/>
              </w:rPr>
              <w:t>الثالثة رجوع المضطربة إلى التمييز</w:t>
            </w:r>
            <w:r>
              <w:rPr>
                <w:rStyle w:val="IndexLink"/>
                <w:rtl w:val="true"/>
              </w:rPr>
              <w:t>]</w:t>
              <w:tab/>
            </w:r>
            <w:r>
              <w:rPr>
                <w:rStyle w:val="IndexLink"/>
              </w:rPr>
              <w:t>304</w:t>
            </w:r>
          </w:hyperlink>
        </w:p>
        <w:p>
          <w:pPr>
            <w:pStyle w:val="Contents6"/>
            <w:tabs>
              <w:tab w:val="clear" w:pos="7609"/>
              <w:tab w:val="right" w:pos="9026" w:leader="dot"/>
            </w:tabs>
            <w:rPr/>
          </w:pPr>
          <w:hyperlink w:anchor="__RefHeading___Toc6282985_417432637">
            <w:r>
              <w:rPr>
                <w:webHidden/>
                <w:rStyle w:val="IndexLink"/>
                <w:rtl w:val="true"/>
              </w:rPr>
              <w:t>[</w:t>
            </w:r>
            <w:r>
              <w:rPr>
                <w:rStyle w:val="IndexLink"/>
                <w:rtl w:val="true"/>
              </w:rPr>
              <w:t>البحث في المضطربة</w:t>
            </w:r>
            <w:r>
              <w:rPr>
                <w:rStyle w:val="IndexLink"/>
                <w:rtl w:val="true"/>
              </w:rPr>
              <w:t>]</w:t>
              <w:tab/>
            </w:r>
            <w:r>
              <w:rPr>
                <w:rStyle w:val="IndexLink"/>
              </w:rPr>
              <w:t>305</w:t>
            </w:r>
          </w:hyperlink>
        </w:p>
        <w:p>
          <w:pPr>
            <w:pStyle w:val="Contents6"/>
            <w:tabs>
              <w:tab w:val="clear" w:pos="7609"/>
              <w:tab w:val="right" w:pos="9026" w:leader="dot"/>
            </w:tabs>
            <w:rPr/>
          </w:pPr>
          <w:hyperlink w:anchor="__RefHeading___Toc6282987_417432637">
            <w:r>
              <w:rPr>
                <w:webHidden/>
                <w:rStyle w:val="IndexLink"/>
                <w:rtl w:val="true"/>
              </w:rPr>
              <w:t>[</w:t>
            </w:r>
            <w:r>
              <w:rPr>
                <w:rStyle w:val="IndexLink"/>
                <w:rtl w:val="true"/>
              </w:rPr>
              <w:t>في رجوع المضطربة إلى التمييز</w:t>
            </w:r>
            <w:r>
              <w:rPr>
                <w:rStyle w:val="IndexLink"/>
                <w:rtl w:val="true"/>
              </w:rPr>
              <w:t>]</w:t>
              <w:tab/>
            </w:r>
            <w:r>
              <w:rPr>
                <w:rStyle w:val="IndexLink"/>
              </w:rPr>
              <w:t>305</w:t>
            </w:r>
          </w:hyperlink>
        </w:p>
        <w:p>
          <w:pPr>
            <w:pStyle w:val="Contents6"/>
            <w:tabs>
              <w:tab w:val="clear" w:pos="7609"/>
              <w:tab w:val="right" w:pos="9026" w:leader="dot"/>
            </w:tabs>
            <w:rPr/>
          </w:pPr>
          <w:hyperlink w:anchor="__RefHeading___Toc6282989_417432637">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6282991_417432637">
            <w:r>
              <w:rPr>
                <w:webHidden/>
                <w:rStyle w:val="IndexLink"/>
                <w:rtl w:val="true"/>
              </w:rPr>
              <w:t>[</w:t>
            </w:r>
            <w:r>
              <w:rPr>
                <w:rStyle w:val="IndexLink"/>
                <w:rtl w:val="true"/>
              </w:rPr>
              <w:t>فهنا مسائل ثلاث</w:t>
            </w:r>
            <w:r>
              <w:rPr>
                <w:rStyle w:val="IndexLink"/>
                <w:rtl w:val="true"/>
              </w:rPr>
              <w:t>]</w:t>
              <w:tab/>
            </w:r>
            <w:r>
              <w:rPr>
                <w:rStyle w:val="IndexLink"/>
              </w:rPr>
              <w:t>308</w:t>
            </w:r>
          </w:hyperlink>
        </w:p>
        <w:p>
          <w:pPr>
            <w:pStyle w:val="Contents6"/>
            <w:tabs>
              <w:tab w:val="clear" w:pos="7609"/>
              <w:tab w:val="right" w:pos="9026" w:leader="dot"/>
            </w:tabs>
            <w:rPr/>
          </w:pPr>
          <w:hyperlink w:anchor="__RefHeading___Toc6282993_41743263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6282995_417432637">
            <w:r>
              <w:rPr>
                <w:webHidden/>
                <w:rStyle w:val="IndexLink"/>
                <w:rtl w:val="true"/>
              </w:rPr>
              <w:t>[</w:t>
            </w:r>
            <w:r>
              <w:rPr>
                <w:rStyle w:val="IndexLink"/>
                <w:rtl w:val="true"/>
              </w:rPr>
              <w:t>المسألة الأولى لو ذكرت العدد تاما و نسيت الوقت</w:t>
            </w:r>
            <w:r>
              <w:rPr>
                <w:rStyle w:val="IndexLink"/>
                <w:rtl w:val="true"/>
              </w:rPr>
              <w:t>]</w:t>
              <w:tab/>
            </w:r>
            <w:r>
              <w:rPr>
                <w:rStyle w:val="IndexLink"/>
              </w:rPr>
              <w:t>308</w:t>
            </w:r>
          </w:hyperlink>
        </w:p>
        <w:p>
          <w:pPr>
            <w:pStyle w:val="Contents6"/>
            <w:tabs>
              <w:tab w:val="clear" w:pos="7609"/>
              <w:tab w:val="right" w:pos="9026" w:leader="dot"/>
            </w:tabs>
            <w:rPr/>
          </w:pPr>
          <w:hyperlink w:anchor="__RefHeading___Toc6282997_417432637">
            <w:r>
              <w:rPr>
                <w:webHidden/>
                <w:rStyle w:val="IndexLink"/>
                <w:rtl w:val="true"/>
              </w:rPr>
              <w:t>[</w:t>
            </w:r>
            <w:r>
              <w:rPr>
                <w:rStyle w:val="IndexLink"/>
                <w:rtl w:val="true"/>
              </w:rPr>
              <w:t>المسألة الثانية لو ذكرت الوقت و نسيت العدد</w:t>
            </w:r>
            <w:r>
              <w:rPr>
                <w:rStyle w:val="IndexLink"/>
                <w:rtl w:val="true"/>
              </w:rPr>
              <w:t>]</w:t>
              <w:tab/>
            </w:r>
            <w:r>
              <w:rPr>
                <w:rStyle w:val="IndexLink"/>
              </w:rPr>
              <w:t>311</w:t>
            </w:r>
          </w:hyperlink>
        </w:p>
        <w:p>
          <w:pPr>
            <w:pStyle w:val="Contents6"/>
            <w:tabs>
              <w:tab w:val="clear" w:pos="7609"/>
              <w:tab w:val="right" w:pos="9026" w:leader="dot"/>
            </w:tabs>
            <w:rPr/>
          </w:pPr>
          <w:hyperlink w:anchor="__RefHeading___Toc6282999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6283001_417432637">
            <w:r>
              <w:rPr>
                <w:webHidden/>
                <w:rStyle w:val="IndexLink"/>
                <w:rtl w:val="true"/>
              </w:rPr>
              <w:t>[</w:t>
            </w:r>
            <w:r>
              <w:rPr>
                <w:rStyle w:val="IndexLink"/>
                <w:rtl w:val="true"/>
              </w:rPr>
              <w:t>الأولى ان ذكرت أول حيضها أكملته ثلاثة</w:t>
            </w:r>
            <w:r>
              <w:rPr>
                <w:rStyle w:val="IndexLink"/>
                <w:rtl w:val="true"/>
              </w:rPr>
              <w:t>]</w:t>
              <w:tab/>
            </w:r>
            <w:r>
              <w:rPr>
                <w:rStyle w:val="IndexLink"/>
              </w:rPr>
              <w:t>311</w:t>
            </w:r>
          </w:hyperlink>
        </w:p>
        <w:p>
          <w:pPr>
            <w:pStyle w:val="Contents6"/>
            <w:tabs>
              <w:tab w:val="clear" w:pos="7609"/>
              <w:tab w:val="right" w:pos="9026" w:leader="dot"/>
            </w:tabs>
            <w:rPr/>
          </w:pPr>
          <w:hyperlink w:anchor="__RefHeading___Toc6283003_417432637">
            <w:r>
              <w:rPr>
                <w:webHidden/>
                <w:rStyle w:val="IndexLink"/>
                <w:rtl w:val="true"/>
              </w:rPr>
              <w:t>[</w:t>
            </w:r>
            <w:r>
              <w:rPr>
                <w:rStyle w:val="IndexLink"/>
                <w:rtl w:val="true"/>
              </w:rPr>
              <w:t>الثانية ان تذكر اليوم الذي هو آخره</w:t>
            </w:r>
            <w:r>
              <w:rPr>
                <w:rStyle w:val="IndexLink"/>
                <w:rtl w:val="true"/>
              </w:rPr>
              <w:t>]</w:t>
              <w:tab/>
            </w:r>
            <w:r>
              <w:rPr>
                <w:rStyle w:val="IndexLink"/>
              </w:rPr>
              <w:t>312</w:t>
            </w:r>
          </w:hyperlink>
        </w:p>
        <w:p>
          <w:pPr>
            <w:pStyle w:val="Contents6"/>
            <w:tabs>
              <w:tab w:val="clear" w:pos="7609"/>
              <w:tab w:val="right" w:pos="9026" w:leader="dot"/>
            </w:tabs>
            <w:rPr/>
          </w:pPr>
          <w:hyperlink w:anchor="__RefHeading___Toc6283005_417432637">
            <w:r>
              <w:rPr>
                <w:webHidden/>
                <w:rStyle w:val="IndexLink"/>
                <w:rtl w:val="true"/>
              </w:rPr>
              <w:t>[</w:t>
            </w:r>
            <w:r>
              <w:rPr>
                <w:rStyle w:val="IndexLink"/>
                <w:rtl w:val="true"/>
              </w:rPr>
              <w:t>الصورة الثالثة ان تعلم اليوم الذي هو وسط الحيض</w:t>
            </w:r>
            <w:r>
              <w:rPr>
                <w:rStyle w:val="IndexLink"/>
                <w:rtl w:val="true"/>
              </w:rPr>
              <w:t>]</w:t>
              <w:tab/>
            </w:r>
            <w:r>
              <w:rPr>
                <w:rStyle w:val="IndexLink"/>
              </w:rPr>
              <w:t>313</w:t>
            </w:r>
          </w:hyperlink>
        </w:p>
        <w:p>
          <w:pPr>
            <w:pStyle w:val="Contents6"/>
            <w:tabs>
              <w:tab w:val="clear" w:pos="7609"/>
              <w:tab w:val="right" w:pos="9026" w:leader="dot"/>
            </w:tabs>
            <w:rPr/>
          </w:pPr>
          <w:hyperlink w:anchor="__RefHeading___Toc6283007_417432637">
            <w:r>
              <w:rPr>
                <w:webHidden/>
                <w:rStyle w:val="IndexLink"/>
                <w:rtl w:val="true"/>
              </w:rPr>
              <w:t xml:space="preserve">الصورة </w:t>
            </w:r>
            <w:r>
              <w:rPr>
                <w:rStyle w:val="IndexLink"/>
                <w:rtl w:val="true"/>
              </w:rPr>
              <w:t>(</w:t>
            </w:r>
            <w:r>
              <w:rPr>
                <w:rStyle w:val="IndexLink"/>
                <w:rtl w:val="true"/>
              </w:rPr>
              <w:t>الرابعة</w:t>
            </w:r>
            <w:r>
              <w:rPr>
                <w:rStyle w:val="IndexLink"/>
                <w:rtl w:val="true"/>
              </w:rPr>
              <w:t xml:space="preserve">) </w:t>
            </w:r>
            <w:r>
              <w:rPr>
                <w:rStyle w:val="IndexLink"/>
                <w:rtl w:val="true"/>
              </w:rPr>
              <w:t>ان تعلم انه يوم حيض من غير معرفة بشي‌ء من أوصافه‌</w:t>
            </w:r>
            <w:r>
              <w:rPr>
                <w:rStyle w:val="IndexLink"/>
                <w:rtl w:val="true"/>
              </w:rPr>
              <w:tab/>
            </w:r>
            <w:r>
              <w:rPr>
                <w:rStyle w:val="IndexLink"/>
              </w:rPr>
              <w:t>314</w:t>
            </w:r>
          </w:hyperlink>
        </w:p>
        <w:p>
          <w:pPr>
            <w:pStyle w:val="Contents6"/>
            <w:tabs>
              <w:tab w:val="clear" w:pos="7609"/>
              <w:tab w:val="right" w:pos="9026" w:leader="dot"/>
            </w:tabs>
            <w:rPr/>
          </w:pPr>
          <w:hyperlink w:anchor="__RefHeading___Toc6283009_417432637">
            <w:r>
              <w:rPr>
                <w:webHidden/>
                <w:rStyle w:val="IndexLink"/>
                <w:rtl w:val="true"/>
              </w:rPr>
              <w:t>[</w:t>
            </w:r>
            <w:r>
              <w:rPr>
                <w:rStyle w:val="IndexLink"/>
                <w:rtl w:val="true"/>
              </w:rPr>
              <w:t>المسألة الثالثة لو نسيتهما جميعا</w:t>
            </w:r>
            <w:r>
              <w:rPr>
                <w:rStyle w:val="IndexLink"/>
                <w:rtl w:val="true"/>
              </w:rPr>
              <w:t>]</w:t>
              <w:tab/>
            </w:r>
            <w:r>
              <w:rPr>
                <w:rStyle w:val="IndexLink"/>
              </w:rPr>
              <w:t>314</w:t>
            </w:r>
          </w:hyperlink>
        </w:p>
        <w:p>
          <w:pPr>
            <w:pStyle w:val="Contents6"/>
            <w:tabs>
              <w:tab w:val="clear" w:pos="7609"/>
              <w:tab w:val="right" w:pos="9026" w:leader="dot"/>
            </w:tabs>
            <w:rPr/>
          </w:pPr>
          <w:hyperlink w:anchor="__RefHeading___Toc6283011_417432637">
            <w:r>
              <w:rPr>
                <w:webHidden/>
                <w:rStyle w:val="IndexLink"/>
                <w:rtl w:val="true"/>
              </w:rPr>
              <w:t>[</w:t>
            </w:r>
            <w:r>
              <w:rPr>
                <w:rStyle w:val="IndexLink"/>
                <w:rtl w:val="true"/>
              </w:rPr>
              <w:t>في أحكام الاستحاضة</w:t>
            </w:r>
            <w:r>
              <w:rPr>
                <w:rStyle w:val="IndexLink"/>
                <w:rtl w:val="true"/>
              </w:rPr>
              <w:t>]</w:t>
              <w:tab/>
            </w:r>
            <w:r>
              <w:rPr>
                <w:rStyle w:val="IndexLink"/>
              </w:rPr>
              <w:t>316</w:t>
            </w:r>
          </w:hyperlink>
        </w:p>
        <w:p>
          <w:pPr>
            <w:pStyle w:val="Contents6"/>
            <w:tabs>
              <w:tab w:val="clear" w:pos="7609"/>
              <w:tab w:val="right" w:pos="9026" w:leader="dot"/>
            </w:tabs>
            <w:rPr/>
          </w:pPr>
          <w:hyperlink w:anchor="__RefHeading___Toc6283013_417432637">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6283015_417432637">
            <w:r>
              <w:rPr>
                <w:webHidden/>
                <w:rStyle w:val="IndexLink"/>
                <w:rtl w:val="true"/>
              </w:rPr>
              <w:t>[</w:t>
            </w:r>
            <w:r>
              <w:rPr>
                <w:rStyle w:val="IndexLink"/>
                <w:rtl w:val="true"/>
              </w:rPr>
              <w:t>في لزوم تغيير القطنة في الاستحاضة القليلة</w:t>
            </w:r>
            <w:r>
              <w:rPr>
                <w:rStyle w:val="IndexLink"/>
                <w:rtl w:val="true"/>
              </w:rPr>
              <w:t>]</w:t>
              <w:tab/>
            </w:r>
            <w:r>
              <w:rPr>
                <w:rStyle w:val="IndexLink"/>
              </w:rPr>
              <w:t>319</w:t>
            </w:r>
          </w:hyperlink>
        </w:p>
        <w:p>
          <w:pPr>
            <w:pStyle w:val="Contents6"/>
            <w:tabs>
              <w:tab w:val="clear" w:pos="7609"/>
              <w:tab w:val="right" w:pos="9026" w:leader="dot"/>
            </w:tabs>
            <w:rPr/>
          </w:pPr>
          <w:hyperlink w:anchor="__RefHeading___Toc6283017_417432637">
            <w:r>
              <w:rPr>
                <w:webHidden/>
                <w:rStyle w:val="IndexLink"/>
                <w:rtl w:val="true"/>
              </w:rPr>
              <w:t>[</w:t>
            </w:r>
            <w:r>
              <w:rPr>
                <w:rStyle w:val="IndexLink"/>
                <w:rtl w:val="true"/>
              </w:rPr>
              <w:t>في عدم جواز الجمع بين صلاتين بوضوء واحد في القليلة</w:t>
            </w:r>
            <w:r>
              <w:rPr>
                <w:rStyle w:val="IndexLink"/>
                <w:rtl w:val="true"/>
              </w:rPr>
              <w:t>]</w:t>
              <w:tab/>
            </w:r>
            <w:r>
              <w:rPr>
                <w:rStyle w:val="IndexLink"/>
              </w:rPr>
              <w:t>323</w:t>
            </w:r>
          </w:hyperlink>
        </w:p>
        <w:p>
          <w:pPr>
            <w:pStyle w:val="Contents6"/>
            <w:tabs>
              <w:tab w:val="clear" w:pos="7609"/>
              <w:tab w:val="right" w:pos="9026" w:leader="dot"/>
            </w:tabs>
            <w:rPr/>
          </w:pPr>
          <w:hyperlink w:anchor="__RefHeading___Toc6283019_417432637">
            <w:r>
              <w:rPr>
                <w:webHidden/>
                <w:rStyle w:val="IndexLink"/>
                <w:rtl w:val="true"/>
              </w:rPr>
              <w:t>[</w:t>
            </w:r>
            <w:r>
              <w:rPr>
                <w:rStyle w:val="IndexLink"/>
                <w:rtl w:val="true"/>
              </w:rPr>
              <w:t>في وجوب الغسل لخصوص صلاة الغداة في المتوسطة</w:t>
            </w:r>
            <w:r>
              <w:rPr>
                <w:rStyle w:val="IndexLink"/>
                <w:rtl w:val="true"/>
              </w:rPr>
              <w:t>]</w:t>
              <w:tab/>
            </w:r>
            <w:r>
              <w:rPr>
                <w:rStyle w:val="IndexLink"/>
              </w:rPr>
              <w:t>327</w:t>
            </w:r>
          </w:hyperlink>
        </w:p>
        <w:p>
          <w:pPr>
            <w:pStyle w:val="Contents6"/>
            <w:tabs>
              <w:tab w:val="clear" w:pos="7609"/>
              <w:tab w:val="right" w:pos="9026" w:leader="dot"/>
            </w:tabs>
            <w:rPr/>
          </w:pPr>
          <w:hyperlink w:anchor="__RefHeading___Toc6283021_417432637">
            <w:r>
              <w:rPr>
                <w:webHidden/>
                <w:rStyle w:val="IndexLink"/>
                <w:rtl w:val="true"/>
              </w:rPr>
              <w:t>[</w:t>
            </w:r>
            <w:r>
              <w:rPr>
                <w:rStyle w:val="IndexLink"/>
                <w:rtl w:val="true"/>
              </w:rPr>
              <w:t>في وجوب الوضوء لكل صلاة في الكثيرة و عدمه</w:t>
            </w:r>
            <w:r>
              <w:rPr>
                <w:rStyle w:val="IndexLink"/>
                <w:rtl w:val="true"/>
              </w:rPr>
              <w:t>]</w:t>
              <w:tab/>
            </w:r>
            <w:r>
              <w:rPr>
                <w:rStyle w:val="IndexLink"/>
              </w:rPr>
              <w:t>332</w:t>
            </w:r>
          </w:hyperlink>
        </w:p>
        <w:p>
          <w:pPr>
            <w:pStyle w:val="Contents6"/>
            <w:tabs>
              <w:tab w:val="clear" w:pos="7609"/>
              <w:tab w:val="right" w:pos="9026" w:leader="dot"/>
            </w:tabs>
            <w:rPr/>
          </w:pPr>
          <w:hyperlink w:anchor="__RefHeading___Toc6283023_417432637">
            <w:r>
              <w:rPr>
                <w:webHidden/>
                <w:rStyle w:val="IndexLink"/>
                <w:rtl w:val="true"/>
              </w:rPr>
              <w:t>[</w:t>
            </w:r>
            <w:r>
              <w:rPr>
                <w:rStyle w:val="IndexLink"/>
                <w:rtl w:val="true"/>
              </w:rPr>
              <w:t>في وجوب الأغسال الثلاثة في الكثيرة</w:t>
            </w:r>
            <w:r>
              <w:rPr>
                <w:rStyle w:val="IndexLink"/>
                <w:rtl w:val="true"/>
              </w:rPr>
              <w:t>]</w:t>
              <w:tab/>
            </w:r>
            <w:r>
              <w:rPr>
                <w:rStyle w:val="IndexLink"/>
              </w:rPr>
              <w:t>335</w:t>
            </w:r>
          </w:hyperlink>
        </w:p>
        <w:p>
          <w:pPr>
            <w:pStyle w:val="Contents6"/>
            <w:tabs>
              <w:tab w:val="clear" w:pos="7609"/>
              <w:tab w:val="right" w:pos="9026" w:leader="dot"/>
            </w:tabs>
            <w:rPr/>
          </w:pPr>
          <w:hyperlink w:anchor="__RefHeading___Toc6283025_417432637">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6283027_417432637">
            <w:r>
              <w:rPr>
                <w:webHidden/>
                <w:rStyle w:val="IndexLink"/>
                <w:rtl w:val="true"/>
              </w:rPr>
              <w:t>بقي الكلام في عدة أمور ينبغي التنبيه عليها</w:t>
            </w:r>
            <w:r>
              <w:rPr>
                <w:rStyle w:val="IndexLink"/>
                <w:rtl w:val="true"/>
              </w:rPr>
              <w:tab/>
            </w:r>
            <w:r>
              <w:rPr>
                <w:rStyle w:val="IndexLink"/>
              </w:rPr>
              <w:t>344</w:t>
            </w:r>
          </w:hyperlink>
        </w:p>
        <w:p>
          <w:pPr>
            <w:pStyle w:val="Contents6"/>
            <w:tabs>
              <w:tab w:val="clear" w:pos="7609"/>
              <w:tab w:val="right" w:pos="9026" w:leader="dot"/>
            </w:tabs>
            <w:rPr/>
          </w:pPr>
          <w:hyperlink w:anchor="__RefHeading___Toc6283029_417432637">
            <w:r>
              <w:rPr>
                <w:webHidden/>
                <w:rStyle w:val="IndexLink"/>
                <w:rtl w:val="true"/>
              </w:rPr>
              <w:t>(</w:t>
            </w:r>
            <w:r>
              <w:rPr>
                <w:rStyle w:val="IndexLink"/>
                <w:rtl w:val="true"/>
              </w:rPr>
              <w:t>منها</w:t>
            </w:r>
            <w:r>
              <w:rPr>
                <w:rStyle w:val="IndexLink"/>
                <w:rtl w:val="true"/>
              </w:rPr>
              <w:t>) [</w:t>
            </w:r>
            <w:r>
              <w:rPr>
                <w:rStyle w:val="IndexLink"/>
                <w:rtl w:val="true"/>
              </w:rPr>
              <w:t>حدث الاستحاضة إنما يوجب أفعالها للصلوات الآتية</w:t>
            </w:r>
            <w:r>
              <w:rPr>
                <w:rStyle w:val="IndexLink"/>
                <w:rtl w:val="true"/>
              </w:rPr>
              <w:t>]</w:t>
              <w:tab/>
            </w:r>
            <w:r>
              <w:rPr>
                <w:rStyle w:val="IndexLink"/>
              </w:rPr>
              <w:t>344</w:t>
            </w:r>
          </w:hyperlink>
        </w:p>
        <w:p>
          <w:pPr>
            <w:pStyle w:val="Contents6"/>
            <w:tabs>
              <w:tab w:val="clear" w:pos="7609"/>
              <w:tab w:val="right" w:pos="9026" w:leader="dot"/>
            </w:tabs>
            <w:rPr/>
          </w:pPr>
          <w:hyperlink w:anchor="__RefHeading___Toc6283031_417432637">
            <w:r>
              <w:rPr>
                <w:webHidden/>
                <w:rStyle w:val="IndexLink"/>
                <w:rtl w:val="true"/>
              </w:rPr>
              <w:t xml:space="preserve">و </w:t>
            </w:r>
            <w:r>
              <w:rPr>
                <w:rStyle w:val="IndexLink"/>
                <w:rtl w:val="true"/>
              </w:rPr>
              <w:t>(</w:t>
            </w:r>
            <w:r>
              <w:rPr>
                <w:rStyle w:val="IndexLink"/>
                <w:rtl w:val="true"/>
              </w:rPr>
              <w:t xml:space="preserve">منها </w:t>
            </w:r>
            <w:r>
              <w:rPr>
                <w:rStyle w:val="IndexLink"/>
                <w:rtl w:val="true"/>
              </w:rPr>
              <w:t>[</w:t>
            </w:r>
            <w:r>
              <w:rPr>
                <w:rStyle w:val="IndexLink"/>
                <w:rtl w:val="true"/>
              </w:rPr>
              <w:t>وجوب معاقبة الصلاة للغسل و الوضوء</w:t>
            </w:r>
            <w:r>
              <w:rPr>
                <w:rStyle w:val="IndexLink"/>
                <w:rtl w:val="true"/>
              </w:rPr>
              <w:t>]</w:t>
              <w:tab/>
            </w:r>
            <w:r>
              <w:rPr>
                <w:rStyle w:val="IndexLink"/>
              </w:rPr>
              <w:t>347</w:t>
            </w:r>
          </w:hyperlink>
        </w:p>
        <w:p>
          <w:pPr>
            <w:pStyle w:val="Contents6"/>
            <w:tabs>
              <w:tab w:val="clear" w:pos="7609"/>
              <w:tab w:val="right" w:pos="9026" w:leader="dot"/>
            </w:tabs>
            <w:rPr/>
          </w:pPr>
          <w:hyperlink w:anchor="__RefHeading___Toc6283033_417432637">
            <w:r>
              <w:rPr>
                <w:webHidden/>
                <w:rStyle w:val="IndexLink"/>
                <w:rtl w:val="true"/>
              </w:rPr>
              <w:t xml:space="preserve">و </w:t>
            </w:r>
            <w:r>
              <w:rPr>
                <w:rStyle w:val="IndexLink"/>
                <w:rtl w:val="true"/>
              </w:rPr>
              <w:t>(</w:t>
            </w:r>
            <w:r>
              <w:rPr>
                <w:rStyle w:val="IndexLink"/>
                <w:rtl w:val="true"/>
              </w:rPr>
              <w:t>منها</w:t>
            </w:r>
            <w:r>
              <w:rPr>
                <w:rStyle w:val="IndexLink"/>
                <w:rtl w:val="true"/>
              </w:rPr>
              <w:t>) [</w:t>
            </w:r>
            <w:r>
              <w:rPr>
                <w:rStyle w:val="IndexLink"/>
                <w:rtl w:val="true"/>
              </w:rPr>
              <w:t>في وجوب معاقبة الصلاة للغسل</w:t>
            </w:r>
            <w:r>
              <w:rPr>
                <w:rStyle w:val="IndexLink"/>
                <w:rtl w:val="true"/>
              </w:rPr>
              <w:t>]</w:t>
              <w:tab/>
            </w:r>
            <w:r>
              <w:rPr>
                <w:rStyle w:val="IndexLink"/>
              </w:rPr>
              <w:t>348</w:t>
            </w:r>
          </w:hyperlink>
        </w:p>
        <w:p>
          <w:pPr>
            <w:pStyle w:val="Contents6"/>
            <w:tabs>
              <w:tab w:val="clear" w:pos="7609"/>
              <w:tab w:val="right" w:pos="9026" w:leader="dot"/>
            </w:tabs>
            <w:rPr/>
          </w:pPr>
          <w:hyperlink w:anchor="__RefHeading___Toc6283035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انه يجب على المستحاضة الاستظهار في منع خروج الدم‌</w:t>
            </w:r>
            <w:r>
              <w:rPr>
                <w:rStyle w:val="IndexLink"/>
                <w:rtl w:val="true"/>
              </w:rPr>
              <w:tab/>
            </w:r>
            <w:r>
              <w:rPr>
                <w:rStyle w:val="IndexLink"/>
              </w:rPr>
              <w:t>354</w:t>
            </w:r>
          </w:hyperlink>
        </w:p>
        <w:p>
          <w:pPr>
            <w:pStyle w:val="Contents6"/>
            <w:tabs>
              <w:tab w:val="clear" w:pos="7609"/>
              <w:tab w:val="right" w:pos="9026" w:leader="dot"/>
            </w:tabs>
            <w:rPr/>
          </w:pPr>
          <w:hyperlink w:anchor="__RefHeading___Toc6283037_417432637">
            <w:r>
              <w:rPr>
                <w:webHidden/>
                <w:rStyle w:val="IndexLink"/>
                <w:rtl w:val="true"/>
              </w:rPr>
              <w:t>[</w:t>
            </w:r>
            <w:r>
              <w:rPr>
                <w:rStyle w:val="IndexLink"/>
                <w:rtl w:val="true"/>
              </w:rPr>
              <w:t>و منها أن المستحاضة بحكم الطاهرة</w:t>
            </w:r>
            <w:r>
              <w:rPr>
                <w:rStyle w:val="IndexLink"/>
                <w:rtl w:val="true"/>
              </w:rPr>
              <w:t>]</w:t>
              <w:tab/>
            </w:r>
            <w:r>
              <w:rPr>
                <w:rStyle w:val="IndexLink"/>
              </w:rPr>
              <w:t>357</w:t>
            </w:r>
          </w:hyperlink>
        </w:p>
        <w:p>
          <w:pPr>
            <w:pStyle w:val="Contents6"/>
            <w:tabs>
              <w:tab w:val="clear" w:pos="7609"/>
              <w:tab w:val="right" w:pos="9026" w:leader="dot"/>
            </w:tabs>
            <w:rPr/>
          </w:pPr>
          <w:hyperlink w:anchor="__RefHeading___Toc6283039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جواز الوطء</w:t>
            </w:r>
            <w:r>
              <w:rPr>
                <w:rStyle w:val="IndexLink"/>
                <w:rtl w:val="true"/>
              </w:rPr>
              <w:tab/>
            </w:r>
            <w:r>
              <w:rPr>
                <w:rStyle w:val="IndexLink"/>
              </w:rPr>
              <w:t>362</w:t>
            </w:r>
          </w:hyperlink>
        </w:p>
        <w:p>
          <w:pPr>
            <w:pStyle w:val="Contents6"/>
            <w:tabs>
              <w:tab w:val="clear" w:pos="7609"/>
              <w:tab w:val="right" w:pos="9026" w:leader="dot"/>
            </w:tabs>
            <w:rPr/>
          </w:pPr>
          <w:hyperlink w:anchor="__RefHeading___Toc6283041_417432637">
            <w:r>
              <w:rPr>
                <w:webHidden/>
                <w:rStyle w:val="IndexLink"/>
                <w:rtl w:val="true"/>
              </w:rPr>
              <w:t>[</w:t>
            </w:r>
            <w:r>
              <w:rPr>
                <w:rStyle w:val="IndexLink"/>
                <w:rtl w:val="true"/>
              </w:rPr>
              <w:t>في بطلان الصلاة و الصوم لو أخلت بالأفعال</w:t>
            </w:r>
            <w:r>
              <w:rPr>
                <w:rStyle w:val="IndexLink"/>
                <w:rtl w:val="true"/>
              </w:rPr>
              <w:t>]</w:t>
              <w:tab/>
            </w:r>
            <w:r>
              <w:rPr>
                <w:rStyle w:val="IndexLink"/>
              </w:rPr>
              <w:t>370</w:t>
            </w:r>
          </w:hyperlink>
        </w:p>
        <w:p>
          <w:pPr>
            <w:pStyle w:val="Contents6"/>
            <w:tabs>
              <w:tab w:val="clear" w:pos="7609"/>
              <w:tab w:val="right" w:pos="9026" w:leader="dot"/>
            </w:tabs>
            <w:rPr/>
          </w:pPr>
          <w:hyperlink w:anchor="__RefHeading___Toc6283043_417432637">
            <w:r>
              <w:rPr>
                <w:webHidden/>
                <w:rStyle w:val="IndexLink"/>
                <w:rtl w:val="true"/>
              </w:rPr>
              <w:t>[</w:t>
            </w:r>
            <w:r>
              <w:rPr>
                <w:rStyle w:val="IndexLink"/>
                <w:rtl w:val="true"/>
              </w:rPr>
              <w:t>الفصل الرابع في النفاس</w:t>
            </w:r>
            <w:r>
              <w:rPr>
                <w:rStyle w:val="IndexLink"/>
                <w:rtl w:val="true"/>
              </w:rPr>
              <w:t>]</w:t>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0_142684"/>
      <w:bookmarkStart w:id="1" w:name="pg12220_142684"/>
      <w:bookmarkEnd w:id="1"/>
    </w:p>
    <w:p>
      <w:pPr>
        <w:pStyle w:val="Heading2"/>
        <w:numPr>
          <w:ilvl w:val="1"/>
          <w:numId w:val="1"/>
        </w:numPr>
        <w:rPr/>
      </w:pPr>
      <w:bookmarkStart w:id="2" w:name="pg12220_142684"/>
      <w:bookmarkStart w:id="3" w:name="__RefHeading___Toc628279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282793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282795_417432637"/>
      <w:bookmarkStart w:id="8" w:name="_Toc3"/>
      <w:bookmarkEnd w:id="7"/>
      <w:r>
        <w:rPr>
          <w:rtl w:val="true"/>
        </w:rPr>
        <w:t>[</w:t>
      </w:r>
      <w:r>
        <w:rPr>
          <w:rtl w:val="true"/>
        </w:rPr>
        <w:t>تتمة كتاب الطهارة</w:t>
      </w:r>
      <w:r>
        <w:rPr>
          <w:rtl w:val="true"/>
        </w:rPr>
        <w:t>]</w:t>
      </w:r>
      <w:bookmarkEnd w:id="8"/>
    </w:p>
    <w:p>
      <w:pPr>
        <w:pStyle w:val="Heading4"/>
        <w:numPr>
          <w:ilvl w:val="3"/>
          <w:numId w:val="1"/>
        </w:numPr>
        <w:rPr/>
      </w:pPr>
      <w:bookmarkStart w:id="9" w:name="__RefHeading___Toc6282797_417432637"/>
      <w:bookmarkStart w:id="10" w:name="_Toc4"/>
      <w:bookmarkEnd w:id="9"/>
      <w:r>
        <w:rPr>
          <w:rtl w:val="true"/>
        </w:rPr>
        <w:t>[</w:t>
      </w:r>
      <w:r>
        <w:rPr>
          <w:rtl w:val="true"/>
        </w:rPr>
        <w:t>تتمة أربعة أركان</w:t>
      </w:r>
      <w:r>
        <w:rPr>
          <w:rtl w:val="true"/>
        </w:rPr>
        <w:t>]</w:t>
      </w:r>
      <w:bookmarkEnd w:id="10"/>
    </w:p>
    <w:p>
      <w:pPr>
        <w:pStyle w:val="Heading5"/>
        <w:numPr>
          <w:ilvl w:val="4"/>
          <w:numId w:val="1"/>
        </w:numPr>
        <w:rPr/>
      </w:pPr>
      <w:bookmarkStart w:id="11" w:name="__RefHeading___Toc6282799_417432637"/>
      <w:bookmarkStart w:id="12" w:name="_Toc5"/>
      <w:bookmarkEnd w:id="11"/>
      <w:r>
        <w:rPr>
          <w:rtl w:val="true"/>
        </w:rPr>
        <w:t>[</w:t>
      </w:r>
      <w:r>
        <w:rPr>
          <w:rtl w:val="true"/>
        </w:rPr>
        <w:t>تتمة الركن الثاني في الطهارة المائية</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6282801_417432637"/>
      <w:bookmarkStart w:id="14" w:name="_Toc6"/>
      <w:bookmarkEnd w:id="13"/>
      <w:r>
        <w:rPr>
          <w:rtl w:val="true"/>
        </w:rPr>
        <w:t>اشاره</w:t>
      </w:r>
      <w:bookmarkStart w:id="15" w:name="pg12220_142685"/>
      <w:bookmarkEnd w:id="14"/>
    </w:p>
    <w:p>
      <w:pPr>
        <w:pStyle w:val="BookText"/>
        <w:rPr/>
      </w:pPr>
      <w:bookmarkEnd w:id="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الطيبين الطاهرين و إذ قد فرغ من الوضوء شرع في البحث عن الغسل فقال</w:t>
      </w:r>
      <w:r>
        <w:rPr>
          <w:rFonts w:eastAsia="Amiri" w:cs="Amiri" w:ascii="Amiri" w:hAnsi="Amiri"/>
          <w:color w:val="111111"/>
          <w:sz w:val="28"/>
          <w:szCs w:val="28"/>
          <w:rtl w:val="true"/>
          <w:lang w:bidi="ar-SA"/>
        </w:rPr>
        <w:t>:</w:t>
      </w:r>
    </w:p>
    <w:p>
      <w:pPr>
        <w:pStyle w:val="Heading6"/>
        <w:numPr>
          <w:ilvl w:val="5"/>
          <w:numId w:val="1"/>
        </w:numPr>
        <w:rPr/>
      </w:pPr>
      <w:bookmarkStart w:id="16" w:name="__RefHeading___Toc6282803_417432637"/>
      <w:bookmarkStart w:id="17" w:name="_Toc7"/>
      <w:bookmarkEnd w:id="16"/>
      <w:r>
        <w:rPr>
          <w:rtl w:val="true"/>
        </w:rPr>
        <w:t>[</w:t>
      </w:r>
      <w:r>
        <w:rPr>
          <w:rtl w:val="true"/>
        </w:rPr>
        <w:t>البحث في الأغسال</w:t>
      </w:r>
      <w:r>
        <w:rPr>
          <w:rtl w:val="true"/>
        </w:rPr>
        <w:t>]</w:t>
      </w:r>
      <w:bookmarkEnd w:id="17"/>
    </w:p>
    <w:p>
      <w:pPr>
        <w:pStyle w:val="Heading6"/>
        <w:numPr>
          <w:ilvl w:val="5"/>
          <w:numId w:val="1"/>
        </w:numPr>
        <w:rPr/>
      </w:pPr>
      <w:bookmarkStart w:id="18" w:name="__RefHeading___Toc6282805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و أما الغسل فهو بالضم في الأصل اسم مصدر ثم نقل في العرف الشرعي على الأقوى فيه و في نظائره إلى أفعال خاصة تقف عليها ان شاء الله للصحيح منها، أو للأعم منها و من الفاسد فسادا لا ينتفي الاسم عرفا بانتفائه من غير فرق بين الشرائط و الأجزاء، أو مع اختصاص الفساد من جهة الأول خاصة، و قد فرغنا من تحرير ذلك كله في غير هذا المقام و كيف كان ففيه الواجب و المندوب،</w:t>
      </w:r>
    </w:p>
    <w:p>
      <w:pPr>
        <w:pStyle w:val="Heading6"/>
        <w:numPr>
          <w:ilvl w:val="5"/>
          <w:numId w:val="1"/>
        </w:numPr>
        <w:rPr/>
      </w:pPr>
      <w:bookmarkStart w:id="20" w:name="__RefHeading___Toc6282807_417432637"/>
      <w:bookmarkStart w:id="21" w:name="_Toc9"/>
      <w:bookmarkEnd w:id="20"/>
      <w:r>
        <w:rPr>
          <w:rtl w:val="true"/>
        </w:rPr>
        <w:t>[</w:t>
      </w:r>
      <w:r>
        <w:rPr>
          <w:rtl w:val="true"/>
        </w:rPr>
        <w:t>البحث في واجبات الغسل</w:t>
      </w:r>
      <w:r>
        <w:rPr>
          <w:rtl w:val="true"/>
        </w:rPr>
        <w:t>]</w:t>
      </w:r>
      <w:bookmarkEnd w:id="21"/>
    </w:p>
    <w:p>
      <w:pPr>
        <w:pStyle w:val="Heading6"/>
        <w:numPr>
          <w:ilvl w:val="5"/>
          <w:numId w:val="1"/>
        </w:numPr>
        <w:rPr/>
      </w:pPr>
      <w:bookmarkStart w:id="22" w:name="__RefHeading___Toc6282809_417432637"/>
      <w:bookmarkStart w:id="23" w:name="_Toc10"/>
      <w:bookmarkEnd w:id="22"/>
      <w:r>
        <w:rPr>
          <w:rtl w:val="true"/>
        </w:rPr>
        <w:t>اشاره</w:t>
      </w:r>
      <w:bookmarkEnd w:id="2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ستة أغسال، غسل الجنابة و الحيض و الاستحاضة التي تثقب الكرسف و النفاس و مس الأموات من الناس قبل تغسيلهم و بعد بردهم و غسل الأموات بلا خلاف أجده في شي‌ء منها سوى غسل المس، فعن المرتضى القول باستحبابه، و ستعرف ضعفه مما يأتي إن شاء الله و ان لم يذكره المصنف في فصل مستقل، و ممن نص على وجوبه هنا من القدماء الشيخان و القاضي و ابن زهرة و سلار و أبو الصلاح و ابنا إدريس و سعيد، و قد نفى الخلاف عنه بعضهم إلا من المرتضى، بل في الغنية الإجماع عليه، و أما الخمسة فلا إشكال في وجوبها، 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الكتاب في غسل الجنابة و الحيض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محصلا و منقولا، و الأخبار التي كادت تكون متواترة، بل هي كذلك في كثير منها، بل لعل وجوبها</w:t>
      </w:r>
      <w:bookmarkStart w:id="24" w:name="pg12220_142686"/>
    </w:p>
    <w:p>
      <w:pPr>
        <w:pStyle w:val="BookText"/>
        <w:rPr/>
      </w:pPr>
      <w:bookmarkEnd w:id="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يعد من الضروريات في غير غسل الاستحاضة، و يظهر من المتن انه لا واجب غيرها، و هو كذلك على الأصح، خلافا لسلار في المراسم، فزاد غسل من تعمد ترك صلاة الكسوف و قد انكسف القرص كله، و ستعرف ضعفه فيما يأتي، كضعف غيره من إيجاب غسل من سعى إلى مصلوب عامدا بعد ثلاثة أيام و غيره، كما يظهر لك ذلك كله ان شاء الله في 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أي الأغسال الواجبة في خمسة فصول بترك ذكر فصل مستقل لغسل مس الميت</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6282811_417432637"/>
      <w:bookmarkStart w:id="26" w:name="_Toc11"/>
      <w:bookmarkEnd w:id="25"/>
      <w:r>
        <w:rPr>
          <w:rtl w:val="true"/>
        </w:rPr>
        <w:t>[</w:t>
      </w:r>
      <w:r>
        <w:rPr>
          <w:rtl w:val="true"/>
        </w:rPr>
        <w:t>الفصل الأول في الجنابة</w:t>
      </w:r>
      <w:r>
        <w:rPr>
          <w:rtl w:val="true"/>
        </w:rPr>
        <w:t>]</w:t>
      </w:r>
      <w:bookmarkEnd w:id="26"/>
    </w:p>
    <w:p>
      <w:pPr>
        <w:pStyle w:val="Heading6"/>
        <w:numPr>
          <w:ilvl w:val="5"/>
          <w:numId w:val="1"/>
        </w:numPr>
        <w:rPr/>
      </w:pPr>
      <w:bookmarkStart w:id="27" w:name="__RefHeading___Toc6282813_417432637"/>
      <w:bookmarkStart w:id="28" w:name="_Toc12"/>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الأول في الجنابة و هي في اللغة كما قيل البعد، و شرعا ما يوجب البعد عن أحكام الطاهرين من الإنزال أو الجماع الموجب للغسل، و لعل الأقوى ثبوت النقل الشرعي فيها للحالة المترتبة على السببين المتقدمين، و ينحصر النظر في البحث فيها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السبب و الحكم و الغسل،</w:t>
      </w:r>
    </w:p>
    <w:p>
      <w:pPr>
        <w:pStyle w:val="Heading6"/>
        <w:numPr>
          <w:ilvl w:val="5"/>
          <w:numId w:val="1"/>
        </w:numPr>
        <w:rPr/>
      </w:pPr>
      <w:bookmarkStart w:id="29" w:name="__RefHeading___Toc6282815_417432637"/>
      <w:bookmarkStart w:id="30" w:name="_Toc13"/>
      <w:bookmarkEnd w:id="29"/>
      <w:r>
        <w:rPr>
          <w:rtl w:val="true"/>
        </w:rPr>
        <w:t>[</w:t>
      </w:r>
      <w:r>
        <w:rPr>
          <w:rtl w:val="true"/>
        </w:rPr>
        <w:t>أما سبب الجنابة فأمران</w:t>
      </w:r>
      <w:r>
        <w:rPr>
          <w:rtl w:val="true"/>
        </w:rPr>
        <w:t>]</w:t>
      </w:r>
      <w:bookmarkEnd w:id="30"/>
    </w:p>
    <w:p>
      <w:pPr>
        <w:pStyle w:val="Heading6"/>
        <w:numPr>
          <w:ilvl w:val="5"/>
          <w:numId w:val="1"/>
        </w:numPr>
        <w:rPr/>
      </w:pPr>
      <w:bookmarkStart w:id="31" w:name="__RefHeading___Toc6282817_417432637"/>
      <w:bookmarkStart w:id="32" w:name="_Toc14"/>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أما سبب الجنابة فأمران لا ثالث لهما</w:t>
      </w:r>
    </w:p>
    <w:p>
      <w:pPr>
        <w:pStyle w:val="Heading6"/>
        <w:numPr>
          <w:ilvl w:val="5"/>
          <w:numId w:val="1"/>
        </w:numPr>
        <w:rPr/>
      </w:pPr>
      <w:bookmarkStart w:id="33" w:name="__RefHeading___Toc6282819_417432637"/>
      <w:bookmarkStart w:id="34" w:name="_Toc15"/>
      <w:bookmarkEnd w:id="33"/>
      <w:r>
        <w:rPr>
          <w:rtl w:val="true"/>
        </w:rPr>
        <w:t>[</w:t>
      </w:r>
      <w:r>
        <w:rPr>
          <w:rtl w:val="true"/>
        </w:rPr>
        <w:t>السبب الأول الإنزال</w:t>
      </w:r>
      <w:r>
        <w:rPr>
          <w:rtl w:val="true"/>
        </w:rPr>
        <w:t>]</w:t>
      </w:r>
      <w:bookmarkEnd w:id="3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الإنزال إذا علم ان الخارج مني بلا خلاف أجده فيه، بل حكى الإجماع عليه جماعة حكاية تقرب الى التواتر كالسنة من غير فرق بين مقارنته الشهوة و الدفق و الفتور و عدمها، و لا بين الرجل و الامرأة كما صرح بهذا الإطلاق جماعة حاكين عليه الإجماع، بل قد يظهر من بعضهم دعوى الإجماع عليه من المسلمين، سوى ما ينقل عن أبي حنيفة من اعتبار مقارنة الشهوة و التلذذ في وجوب الغسل، و هو ضعيف جدا، كالمنقول عن ظاهر الصدوق في المقنع،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احتلمت المرأة فأنزلت فليس عليها غسل، و روي ان عليها الغسل إذا أنزلت، و لعله لما تسمعه من بعض الأخبار</w:t>
      </w:r>
      <w:r>
        <w:rPr>
          <w:rStyle w:val="FootnoteAnchor"/>
          <w:rtl w:val="true"/>
        </w:rPr>
        <w:footnoteReference w:id="2"/>
      </w:r>
      <w:r>
        <w:rPr>
          <w:rFonts w:ascii="Amiri" w:hAnsi="Amiri" w:eastAsia="Amiri" w:cs="Amiri"/>
          <w:color w:val="111111"/>
          <w:sz w:val="28"/>
          <w:sz w:val="28"/>
          <w:szCs w:val="28"/>
          <w:rtl w:val="true"/>
          <w:lang w:bidi="ar-SA"/>
        </w:rPr>
        <w:t>مع احتمال أن يريد إذا احتلمت من دون إنزال أو من دون علم بكون الخارج منيا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لك ان ما يوجد في بعض كتب أصحابنا من تقييد سبب الجنابة بإنزال الماء الدافق كما في المقنعة و المبسوط و كافي أبي الصلاح و المراسم و الوسيلة و عن جمل السيد محمول على الغالب، فلا يعتبر المفهوم فيها، بل الظاهر منها جميعا، إرادة المني، أو يراد منها حيث لا يقطع بكونه منيا بدون ذلك، لما قد عرفت من كون الحكم مجمعا عليه عندنا، و أخبارنا به كادت تكون متواترة، كما انه يجب حمل بعض الأخبار الدالة على اشتراط جنابة المرأة بخروج المني عن شهوة على ما تقدم أو غيره من الوجوه، ك</w:t>
      </w:r>
    </w:p>
    <w:p>
      <w:pPr>
        <w:pStyle w:val="BookText"/>
        <w:rPr/>
      </w:pPr>
      <w:r>
        <w:rPr>
          <w:rFonts w:ascii="Amiri" w:hAnsi="Amiri" w:eastAsia="Amiri" w:cs="Amiri"/>
          <w:color w:val="111111"/>
          <w:sz w:val="28"/>
          <w:sz w:val="28"/>
          <w:szCs w:val="28"/>
          <w:rtl w:val="true"/>
          <w:lang w:bidi="ar-SA"/>
        </w:rPr>
        <w:t>خبر إسماعيل بن سعد الأشعري‌</w:t>
      </w:r>
      <w:r>
        <w:rPr>
          <w:rStyle w:val="FootnoteAnchor"/>
          <w:rtl w:val="true"/>
        </w:rPr>
        <w:footnoteReference w:id="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جاءتها الشهوة فأنزلت الماء وجب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خصوصا مع ظهور جميعها في إرادة التميز بذلك، كما يشعر به وقوعه عقيب السؤال من الراوي في أكثرها عن وقوع الماء منها بعد الملاعبة و نحوها مما يقتضي في الغالب خروج المذي، فكان الشرط حينئذ لتمييز الخارج منها انه مني أو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الأخبار التي هي صحيحة السند ما يدل على عدم وجوب الغسل مع خروج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يضع ذكره على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أصابها من الماء شي‌ء فلتغسله، و ليس عليها شي‌ء إلا أن يدخله،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هي و لم يدخله قال ليس عليها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اغتسلت يوم الجمعة بالمدينة، و لبست ثيابي، و تطيبت، فمرت بي وصيفة، ففخذت لها، فأمذيت أنا و أمنت هي، فدخلني من ذلك ضيق،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ابن أذينة</w:t>
      </w:r>
      <w:r>
        <w:rPr>
          <w:rStyle w:val="FootnoteAnchor"/>
          <w:rtl w:val="true"/>
        </w:rPr>
        <w:footnoteReference w:id="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تحتلم في المنام فتهريق الماء الأعظم،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بل في بعض الروايات ما يدل على كون الحكم بذلك أي عدم وجوب الغسل بخروج المني منها يقظة معروف مشهور، كما يشعر به السؤال عن وجه ذلك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جعل على المرأة إذا رأت في النوم ان الرجل يجامعها في فرجها الغسل، و لم يجعل عليها الغسل إذا جامعها دون الفرج في اليقظة و أمنت؟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رأت في منامها ان الرجل يجامعها في فرجها، فوجب عليها الغسل، و الآخر انما جامعها دون الفرج فلم يجب عليها الغسل، لأنه لم يدخله، و لو كان أدخله في اليقظة وجب عليها الغسل أمنت أو لم 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9"/>
      </w:r>
      <w:r>
        <w:rPr>
          <w:rFonts w:ascii="Amiri" w:hAnsi="Amiri" w:eastAsia="Amiri" w:cs="Amiri"/>
          <w:color w:val="111111"/>
          <w:sz w:val="28"/>
          <w:sz w:val="28"/>
          <w:szCs w:val="28"/>
          <w:rtl w:val="true"/>
          <w:lang w:bidi="ar-SA"/>
        </w:rPr>
        <w:t>من بيان العلة في عدم وجوب الغسل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المرأة غسل من جنابتها إذا لم يأتها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أيكم يرضى ان يرى أو يصبر على ذلك أن يرى ابنته أو أخته أو زوجته أو أحدا من قرابته قائمة تغتسل، فيقول مالك، فتقول احتلمت و ليس لها بعل،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عليهن ذلك، و قد وضع ذلك عليكم،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ذلك لهن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كانت هذه الأخبار مخالفة المجمع عليه بين الأصحاب، بل قيل بين المسلمين، و معارضة للأخبار الأخر التي كادت تكون متواترة وجب طرحها أو تأويلها أما باشتباه كون الخارج منيا، أو الحمل على أنها رأت في النوم أنها أنزلت فلما انتبهت لم تجد شيئا كما هو ممكن في بعضها، أو انها أحست بانتقال المني عن محله الى موضع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و لم يخرج منه شي‌ء، فان مني المرأة قل ما يخرج من فرجها، لأنه يستقر في رحمها، أو يراد بالمني المذي، أو غير ذلك، و احتمل في الوسائل حملها على التقية لموافقتها لبعض مذاهب العامة، و فيه أنه مناف لما نقله المصنف في المعتبر و العلامة في المنتهى و غيرهما من كون الحكم مجمعا عليه بين المسلمين، لكن يؤيده اشتمال متنها على ما يشعر به كالتعليل المجازي في حديث ابن مسلم، و الاستدلال الظاهري الإقناعي في خبر عبيد ابن زرارة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حملها على التقية بناء على ما ذهب اليه بعض المتأخرين من أصحابنا من عدم اشتراط وجود المخالف في ذلك، أو يكفي احتمال وجوده، و قد كانت مذاهبهم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جدا لا انضباط لها، و حصر مذاهبهم في الأربعة انما كان حادثا في سنة الستمائة كما قيل، و لعل الوجه في هذه الأخبار إرادة إخفاء هذا الحكم عن النساء كي لا يتخذنه علة، كما أشارت إليه بعض الأخبار الدالة على وجوب الغسل عليهن، كما في</w:t>
      </w:r>
    </w:p>
    <w:p>
      <w:pPr>
        <w:pStyle w:val="BookText"/>
        <w:rPr/>
      </w:pPr>
      <w:r>
        <w:rPr>
          <w:rFonts w:ascii="Amiri" w:hAnsi="Amiri" w:eastAsia="Amiri" w:cs="Amiri"/>
          <w:color w:val="111111"/>
          <w:sz w:val="28"/>
          <w:sz w:val="28"/>
          <w:szCs w:val="28"/>
          <w:rtl w:val="true"/>
          <w:lang w:bidi="ar-SA"/>
        </w:rPr>
        <w:t>صحيح أديم بن الحر</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في منامها ما يرى الرجل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تحدثوهن بذلك فيتخذنه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الرواية التي أشار إليها الكليني في الكافي حيث قال بعد ذكر رواية عبد الله بن سنان الدالة على وجوب الغسل عند الإنزال في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غسل و لكن لا تحدثوهن بذلك فيتخذنه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العمل بهذه الرواية لمكان صحتها و موافقتها للاعتبار، فيحرم حينئذ تحديثهن بذلك، و يخص بها ما دل على تعليم الجاهل بالحكم، لكنه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تنزيلها على كراهة التحديث بذلك لهن قبل أن يسألن و يبتلين به خوفا من المحذور المتقدم، و لم أعثر على من تعرض لما دل عليه هذا الخبر من هذا الحكم في كلام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أصحابنا المتقدمين،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ريب و لا إشكال كما هو ظاهر النص و الفتوى في أن وجوب الغسل معلق على خروج المني إلى خارج الجسد لا مجرد الانتقال من محله و ان لم يخرج، لكن هل المدار على الخروج من الموضع المعتاد على ما هو المشهور في الحدث الأصغر، و هو خيرة العلامة في القواعد و ولده في الإيضاح و الشهيد في الذكرى و المحقق الثاني و غيرهم من متأخري المتأخرين للأصل، مع تنزيل المطلقات على المتعارف المعتاد، أو على مطلق الخروج من غير فرق بين الاعتياد و انسداد الطبيعي و عدمهما؟ و لعله الظاهر من المصنف و غيره ممن أطلق كإطلاقه، و تنزيله على ما في الحدث الأصغر بعيد، و هو المنقول عن المنتهى و التذكرة و نهاية الأحكام، و الموجود في الأول لو خرج المني من ثقبة في الإحليل غير المعتاد أو في خصيته أو في صلبه فالأقرب الوجوب، و نحوه عن نهاية الأحكام،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المني من ثقبة الذكر أو الأنثيين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لا إطلاق فيها يقتضي شمول ما فوق الصلب، و لعله من هنا قال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خرج من غير الثلاثة المذكورة في المنتهى فاعتبار الاعتياد حقيق بان يكون مقطوعا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خلافه، و ذلك لاشتراك الدليل بالنسبة للمجموع، و هو الإطلاقات،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إذ لا تفاوت في شمولها لما تحت الصلب و ما فوقه، و كيف يكون حقيقا بالقطع مع انك قد عرفت قوة القول بنقض الخارج مطلقا في الحدث الأصغر من غير فرق بين الخارج من تحت المعدة و فوقها، مع كثرة الأخبار</w:t>
      </w:r>
      <w:r>
        <w:rPr>
          <w:rStyle w:val="FootnoteAnchor"/>
          <w:rtl w:val="true"/>
        </w:rPr>
        <w:footnoteReference w:id="12"/>
      </w:r>
      <w:r>
        <w:rPr>
          <w:rFonts w:ascii="Amiri" w:hAnsi="Amiri" w:eastAsia="Amiri" w:cs="Amiri"/>
          <w:color w:val="111111"/>
          <w:sz w:val="28"/>
          <w:sz w:val="28"/>
          <w:szCs w:val="28"/>
          <w:rtl w:val="true"/>
          <w:lang w:bidi="ar-SA"/>
        </w:rPr>
        <w:t>الدالة هناك على تقييد الناقض بكونه الخارج من الذكر و الدبر و طرفيك الذين أنعم الله بهما عليك و نحو ذلك، و قلتها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المقام أولى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تقدم هناك يظهر لك قوة القول الثاني هنا، و ضعف ما تمسكوا به للأول من انصراف المطلقات الى المتعارف المعهود، بل لعل التأمل يقضي بأن المسألة في المقام كمسألة الحدث الأصغر، فيجري فيها حينئذ من الاحتمالات ما يجري هناك لاتحاد المدرك فيهما، فيحتمل القول بالنقض مطلقا، و العدم مطلقا، و التفصيل بالاعتياد و عدمه، و التفصيل بما دون الصلب و فوقه، كالتفصيل بما تحت المعدة و فوقها، لكنه قد يظهر من كلام جملة من الأصحاب في المقامين حصول الفرق بينهما، و</w:t>
      </w:r>
    </w:p>
    <w:p>
      <w:pPr>
        <w:pStyle w:val="BookText"/>
        <w:rPr/>
      </w:pPr>
      <w:r>
        <w:rPr>
          <w:rFonts w:ascii="Amiri" w:hAnsi="Amiri" w:eastAsia="Amiri" w:cs="Amiri"/>
          <w:color w:val="111111"/>
          <w:sz w:val="28"/>
          <w:sz w:val="28"/>
          <w:szCs w:val="28"/>
          <w:rtl w:val="true"/>
          <w:lang w:bidi="ar-SA"/>
        </w:rPr>
        <w:t>الظاهر خلافه، و طريق الاحتياط غير خفي، و حكم الخنثى المشكل يظهر مما تقدم، فلا يحكم بجنابتها إلا بالخروج من الفرجين، أو من أحدهما مع الاعتياد على القول الأول، بخلاف الثاني، فإنه يحكم بجنابتها بمجرد الخروج من أحدهما و ان لم يحصل الاعتياد، و حكم الممسوح كذلك على الظاهر، و فيه تأمل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حصل ما يشتبه به المني فإن كان صحيحا و كان الخارج دافقا يقارنه الشهوة و اللذة و فتور الجسد أي انكساره جرى عليه حكم الجنب، فيحرم حينئذ عليه قراءة العزائم و دخول المساجد و وجب عليه الغسل و غير ذلك من الأحكام و إن لم يحصل له القطع من ملاحظتها بكونه منيا، لما ستعرفه من الأدلة، و بها يحكم على ما دل‌</w:t>
      </w:r>
      <w:r>
        <w:rPr>
          <w:rStyle w:val="FootnoteAnchor"/>
          <w:rtl w:val="true"/>
        </w:rPr>
        <w:footnoteReference w:id="13"/>
      </w:r>
      <w:r>
        <w:rPr>
          <w:rFonts w:ascii="Amiri" w:hAnsi="Amiri" w:eastAsia="Amiri" w:cs="Amiri"/>
          <w:color w:val="111111"/>
          <w:sz w:val="28"/>
          <w:sz w:val="28"/>
          <w:szCs w:val="28"/>
          <w:rtl w:val="true"/>
          <w:lang w:bidi="ar-SA"/>
        </w:rPr>
        <w:t>على عدم نقض يقين الطهارة إلا بيقين الحدث، و ظاهر المصنف اشتراط وجود الثلاثة، فلا يكفي الاعتبار بواحد، كما هو صريح بعض متأخري المتأخرين و ظاهر المعتبر و التحرير و المنتهى و الإرشاد و نهاية الأحكام، و ربما ظهر من بعضهم اعتبار كون رائحته كرائحة الطلع و العجين رطبا و بياض البيض جافا مع الأوصاف السابقة، و يظهر من العلامة في القواعد الاكتفاء بالدفق و الشهوة، و من النافع الاكتفاء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بالدفق و فتور البدن، و ظاهر الوسيلة و عن النهاية اعتبار الدفق خاصة، و في كشف اللثام انه قد يظهر ذلك من المبسوط و الاقتصاد و المصباح و مختصره و جمل العلم و العمل و العقود و المقنعة و التبيان و المراسم و الكافي و الإصباح و مجمع البيان و روض الجنان و أحكام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فهم ذلك من قولهم في سبب الجنابة إنزال الماء الدافق، و إلا فلم يتعرض في بعض ما حضرني ممن نقل عنهم كالمبسوط و المراسم و غيرها لمسألة التمييز بذلك عند الاشتباه، لكن لعل التأمل يقضي بأنه لا ظهور لتلك العبارة فيما ذكر، و صريح المحقق الثاني في جامع المقاصد و الشهيد الثاني في الروض و المسالك الاكتفاء بحصول واحد من الأوصاف الثلاثة، بل في الأولين الاكتفاء بالرائحة فقط مع نفي الخلاف عنها في جامع المقاصد، فصار الحاصل من جميع ما تقدم هو إما اعتبار الثلاثة معا، أو الأربعة، أو الدفق و الشهوة، أو الدفق و فتور البدن، أو الدفق خاصة، أو يكتفي بواحد من الثلاثة أو الأربعة، فتنتهي حينئذ إلى سبعة أقوال، نعم يمكن إرجاع القول بالاكتفاء بالاثنين من الدفق و الشهوة أو الدفق و الفتور إلى شي‌ء واحد، لتلازم الشهوة و الفتور، و كذا العكس، فحينئذ يرجعان الى اعتبار الثلاثة، فتكون الأقوال خمسة حينئذ، و لعل ما في الجامع لابن سعيد يكون سادسا،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مني الرجل بياضه و ثخانته و ريحه ريح الطلع و البيض جافا، و قد يخرج رقيقا أصفر كمني المرأة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خلاف على الظاهر كما قيل في الرجوع الى هذه العلامات عند الاشتباه و ان لم نفده يقينا بكونه منيا، بل ربما يظهر من بعض المتأخرين استظهار الاتفاق عليه من الأصحاب، و لعله لأنه لم يستظهر الخلاف من بعض قدماء الأصحاب حيث انهم علقوا الحكم على خروج المني مع عدم ذكرهم الرجوع الى هذه العلامات عند الاشتباه، كما انه لم أعثر على من استظهر ذلك من أحد منهم و لا من نقل خلافا فيه، لكن قد يظهر للمتأمل في عبارة السرائر عدم اعتبار هذه، بل المدار على العلم بكونه منيا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أنكر على الشيخ اكتفاءه بالشهوة بالنسبة للمريض قائلا ما حاصله ان المدار على المني فلا فرق بين الصحيح و المريض في ذلك، إلا اني لم أعرف أحدا نقل خلافه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إلى ذلك</w:t>
      </w:r>
    </w:p>
    <w:p>
      <w:pPr>
        <w:pStyle w:val="BookText"/>
        <w:rPr/>
      </w:pPr>
      <w:r>
        <w:rPr>
          <w:rFonts w:ascii="Amiri" w:hAnsi="Amiri" w:eastAsia="Amiri" w:cs="Amiri"/>
          <w:color w:val="111111"/>
          <w:sz w:val="28"/>
          <w:sz w:val="28"/>
          <w:szCs w:val="28"/>
          <w:rtl w:val="true"/>
          <w:lang w:bidi="ar-SA"/>
        </w:rPr>
        <w:t>صحيحة علي بن جعفر</w:t>
      </w:r>
      <w:r>
        <w:rPr>
          <w:rStyle w:val="FootnoteAnchor"/>
          <w:rtl w:val="true"/>
        </w:rPr>
        <w:footnoteReference w:id="1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يلعب مع المرأة و يقبلها فيخرج المني فما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 دفع و فتر لخروجه فعليه الغسل، و ان كان انما هو شي‌ء لم يجد له فترة و لا شهوة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انها دلت على أصل الاعتبار بهذه العلامات دلت على ما استظهرناه من المصنف و ما تقدم من كون المعتبر اجتماع الثلاثة،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ظاهر هذه الرواية غير معمول به بين الأصحاب، و ذلك لدلالتها على اشتراط هذه الأمور مع كون الخارج منيا، و قد عرفت انه ممن لا يقول به أحد من الشيعة،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فالمنقول عن كتاب علي بن جعفر روايته بدل المني الشي‌ء، فالظاهر حينئذ انه اشتباه من النساخ، و ثانيا لعل السائل بنى ذلك أي كونه منيا على الظن، فجاء الجواب مفصلا للحكم رافعا للوهم، أو يراد انه إذا اشتبه على الإنسان فاعتقد انه مني فإنه يعتبره بوجود الصفات، و على كل حال فصرفه عن هذا الظاهر لمكان الإجماع لا يقدح في أصل الاستدلال بها على اعتبار الصفات للمشتبه كما هو واضح،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انما هو شي‌ء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ينافي ما ذكرته من الاستدلال بها، على أن نفي الواحدة تكفي في نفي الحكم بالجنابة، لظهورها في اشتراط نفي الجنابة بنفي الفترة و الشهوة معا، بل لعل مقتضى مفهومها حينئذ ثبوت الجنابة بحصول أحد الوصفين، فتكون معارضة لمدلول صدرها،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التلازم بين الشهوة و الفترة، فلا يكون عطف قوله و لا شهوة مفيدا فائدة جديدة، إذ انتفاء الفترة يستلزم انتفاء الشهوة، و أيضا فالمنساق الى الذهن من الروايات ان المذكور أخيرا انما هو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يقتضيه مفهوم الشرط الأول، و ليس بشرط مستقل يلحظ مفهومه و منطوقه كما هو واضح، كل ذا مع موافقة مقتضى الصدر للأصل، و هو حجة ثانية لهذا المذهب إذ هو يقتضي ان الشك في الحدث ليس حدثا، فيقتصر في الخروج عن هذا الأصل على محل اليقين، و هو مع اجتماع الثلاثة بل و الأربعة إلا انه لما لم نعثر على اعتبار الوصف الرابع و هو الرائحة المذكورة في شي‌ء من الأخبار بل ظاهر هذه الرواية و غيرها عدمه قوي الظن بعدم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ضعف القول به منضما و منفردا، و من العجيب ما سمعته من جامع المقاصد من نفي الخلاف في الاعتماد عليها لو حصلت منفردة، و بما ذكرناه مع ما تسمع يظهر لك قوة القول بكون الثلاثة خاصة مركبة بالنسبة إلى صحيح المزاج، و أما ما ذكره في جامع المقاصد و غيره من الاكتفاء بأحد الثلاثة أو الأربعة فلا أعرف</w:t>
      </w:r>
    </w:p>
    <w:p>
      <w:pPr>
        <w:pStyle w:val="BookText"/>
        <w:rPr/>
      </w:pPr>
      <w:r>
        <w:rPr>
          <w:rFonts w:ascii="Amiri" w:hAnsi="Amiri" w:eastAsia="Amiri" w:cs="Amiri"/>
          <w:color w:val="111111"/>
          <w:sz w:val="28"/>
          <w:sz w:val="28"/>
          <w:szCs w:val="28"/>
          <w:rtl w:val="true"/>
          <w:lang w:bidi="ar-SA"/>
        </w:rPr>
        <w:t>له مستندا، و أقصى ما ذكر هو في توجيهه انها صفات متلازمة إلا لعارض كمرض و نحوه، فوجود بعضها حينئذ كاف، و كذلك غيره ممن وافقه،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متلازمة غالبا، و إلا فلو فرض انفكاكها فالواحد منها كاف في ذلك، و فيه انه مصادرة مع فرض تجويز الانفكاك، و خال عن الدليل مع فرض عدمه، بل ظاهر الصحيحة المتقدمة و غيرها خلافه، منها الأخبار التي فصلت بين المريض و الصحيح ك</w:t>
      </w:r>
    </w:p>
    <w:p>
      <w:pPr>
        <w:pStyle w:val="BookText"/>
        <w:rPr/>
      </w:pPr>
      <w:r>
        <w:rPr>
          <w:rFonts w:ascii="Amiri" w:hAnsi="Amiri" w:eastAsia="Amiri" w:cs="Amiri"/>
          <w:color w:val="111111"/>
          <w:sz w:val="28"/>
          <w:sz w:val="28"/>
          <w:szCs w:val="28"/>
          <w:rtl w:val="true"/>
          <w:lang w:bidi="ar-SA"/>
        </w:rPr>
        <w:t>صحيحة ابن أبي يعفور</w:t>
      </w:r>
      <w:r>
        <w:rPr>
          <w:rStyle w:val="FootnoteAnchor"/>
          <w:rtl w:val="true"/>
        </w:rPr>
        <w:footnoteReference w:id="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يرى في المنام و يجد الشهوة فيستيقظ فينظر فلا يجد شيئا، ثم يمكث الهوين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 ان لم يكن مريضا فلا شي‌ء عليه، قلت 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إذا كان صحيحا جاء الماء بدفقة قوية و ان كان مريضا لم يجئ إلا بعد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منه غيره، و هو كما أنه دال على انفكاكها بالنسبة للصحيح كذلك دال على نفي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بالجنابة مع نفي الدفق خاصة، و هو أيضا مما يؤيد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بذلك كله ضعف القول بالاكتفاء بواحد منها، كما ان الظاهر ضعف القول باعتبار الدفق خاصة، إذ ليس في الأدلة ما يدل على انه يحكم بالجنابة بمجرده، بل قد عرفت أن فيها ما يخالفه، و أما الاستدلال عليه بقوله تعالى‌</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إذ لا دلالة فيه، على أن لا دافق غيره مما يخرج من الذكر حتى يكون وجوده دليلا على كونه منيا، و أما ما سمعته من العلامة في القواعد و المصنف في النافع فقد عرفت أن الظاهر رجوعهما الى اعتبار الثلاث، لمكان تلازم الشهوة للفتور و بالعكس، و مع فرض العدم فهما محجوجان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المني من الموضوعات التي يكتفي فيها بالظن، و لا ريب في حصوله بواحد من الصفات الثلاثة، بل و بالرائحة أيضا،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فرق واضح بين تحقق الموضوع و بين معنى الموضوع، و أقصى ما يكتفى بالظن انما هو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ظهر لك وجه قول المصنف و لو كان مريضا كفت الشهوة و فتور الجسد في وجوبه مع عدم الخلاف فيه فيما أجد، و لعله لما سمعته من صحيح ابن أبي يعفور مضافا الى</w:t>
      </w:r>
    </w:p>
    <w:p>
      <w:pPr>
        <w:pStyle w:val="BookText"/>
        <w:rPr/>
      </w:pPr>
      <w:r>
        <w:rPr>
          <w:rFonts w:ascii="Amiri" w:hAnsi="Amiri" w:eastAsia="Amiri" w:cs="Amiri"/>
          <w:color w:val="111111"/>
          <w:sz w:val="28"/>
          <w:sz w:val="28"/>
          <w:szCs w:val="28"/>
          <w:rtl w:val="true"/>
          <w:lang w:bidi="ar-SA"/>
        </w:rPr>
        <w:t>الحسن كالصحيح عن زرارة</w:t>
      </w:r>
      <w:r>
        <w:rPr>
          <w:rStyle w:val="FootnoteAnchor"/>
          <w:rtl w:val="true"/>
        </w:rPr>
        <w:footnoteReference w:id="1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الصدوق في العلل حكاه في الوسائل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احتلم فلما انتبه وجد بللا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فإنه يضعف،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الغسل على المريض بالجنابة بمجرد الشهوة و اللذة في حال النوم و ان لم يجد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رأى في منامه فوجد اللذة و الشهوة، ثم قام فلم ير في ثوبه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مريضا فعليه الغسل، و ان كان صحيحا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يذهب الى ذلك ذاهب من الأصحاب و لم يرد به خبر آخر في الباب، بل ربما دلت الأخبار على خلافه،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 فوجب حمل الرواية على ضرب من التأويل إما بأنه لم يجد على ثوبه و ان رأى في رأس ذكره شيئا أو غير ذلك،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تجرد عن الشهوة و الدفق مع اشتباهه لم يجب و هل المرأة كالرجل فيما ذكرنا من الأوصاف كما يقتضيه إطلاق العبارة و غيرها أو لا؟ الأقوى الثاني، لظهور ما سمعته من الصحيحة المتقدمة في الرجل، و حينئذ و على الثاني فهل يكفي الشهوة من غير اعتبار غيرها أو انها لا تلتفت إلى شي‌ء من الأوصاف حتى تعلم انه مني؟ اختار بعض متأخري المتأخرين الأول، و لعله لما</w:t>
      </w:r>
    </w:p>
    <w:p>
      <w:pPr>
        <w:pStyle w:val="BookText"/>
        <w:rPr/>
      </w:pPr>
      <w:r>
        <w:rPr>
          <w:rFonts w:ascii="Amiri" w:hAnsi="Amiri" w:eastAsia="Amiri" w:cs="Amiri"/>
          <w:color w:val="111111"/>
          <w:sz w:val="28"/>
          <w:sz w:val="28"/>
          <w:szCs w:val="28"/>
          <w:rtl w:val="true"/>
          <w:lang w:bidi="ar-SA"/>
        </w:rPr>
        <w:t>في بعض المعتبرة</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الشهوة فأنزلت الماء وجب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قد يتأمل في الدلالة على ذلك مع الأصل، و منه يظهر وجه الثاني حينئذ، فتأمل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وجد المكلف على ثوبه أو جسده منيا لا بللا لا يعلم كونه منيا وجب الغسل إذا لم يشركه في الثوب غيره أي بان لا يكون مختصا به، فيكون عين ما عبر به في المعتبر و القواعد و الإرشاد و التحرير و الذكرى و الدروس، إلا انه لم يذكر الجسد في المعتبر و التحرير، و لعله لا خلاف من هذه الجهة بل المقصود التمثيل، و لذا زاد بعضهم الفراش و نحوه، نعم يحتمل ذلك بالنسبة إلى غيرها من العبارات، فوجب التعرض لجملة منها،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انتبه فرأى على فراشه أو ثوبه منيا و لم يذكر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الاحتلام وجب عليه الغسل، فان قام من موضعه ثم رأى بعد ذلك فان كان ذلك الثوب أو الفراش مما يستعمله غيره لم يجب عليه غسل، و ان كان مما لا يستعمله غيره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اعتبار التفصيل بالاشتراك و الاختصاص بعد القيام من موضعه، و من هنا اعترض عليه ابن إدريس و تبعه عليه جملة ممن تأخر عنه بأنه لا مدخلية للقيام في ذلك 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انه لا تنافي لأن قصد الشيخ وجوب الغسل مع انتفاء الشركة و عدمه مع ثبوتها، و انما اعتبر هذا التفصيل مع القيام لأنه الغالب و لم يعتبره مع عدم القيام لندوره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كيف كان فالأمر سهل، إذ على تقدير إرادته ذلك فمرحبا بالوفاق، و إلا كان محجوجا بما تسمع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عبارته اختصاص الحكم في صورة الانتباه من النوم، كما هو ظاهر المصنف في النافع و صريح الفاضل في الرياض و قضية إطلاق كثير من الأصحاب خلافه، و في المنتهى و التحرير ذكر مسألتين، الأولى لو استيقظ الرائي فوجد المني 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منه، و لا اعتبار بالعلم بالخروج في وقته، ثم استدل عليه في الأول برواية عامية</w:t>
      </w:r>
      <w:r>
        <w:rPr>
          <w:rStyle w:val="FootnoteAnchor"/>
          <w:rtl w:val="true"/>
        </w:rPr>
        <w:footnoteReference w:id="21"/>
      </w:r>
      <w:r>
        <w:rPr>
          <w:rFonts w:ascii="Amiri" w:hAnsi="Amiri" w:eastAsia="Amiri" w:cs="Amiri"/>
          <w:color w:val="111111"/>
          <w:sz w:val="28"/>
          <w:sz w:val="28"/>
          <w:szCs w:val="28"/>
          <w:rtl w:val="true"/>
          <w:lang w:bidi="ar-SA"/>
        </w:rPr>
        <w:t>و موثقة سماعة الآتية،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سماعة فيه قول إلا أن روايته متقبلة عند الأصحاب، و النظر يؤيدها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لو رأى منيا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اختص به وجب عليه الغسل، ثم استدل برواية عامية</w:t>
      </w:r>
      <w:r>
        <w:rPr>
          <w:rStyle w:val="FootnoteAnchor"/>
          <w:rtl w:val="true"/>
        </w:rPr>
        <w:footnoteReference w:id="22"/>
      </w:r>
      <w:r>
        <w:rPr>
          <w:rFonts w:ascii="Amiri" w:hAnsi="Amiri" w:eastAsia="Amiri" w:cs="Amiri"/>
          <w:color w:val="111111"/>
          <w:sz w:val="28"/>
          <w:sz w:val="28"/>
          <w:szCs w:val="28"/>
          <w:rtl w:val="true"/>
          <w:lang w:bidi="ar-SA"/>
        </w:rPr>
        <w:t>غير الأولى و رواية سماعة أيضا، و علله بأنه لا يحتمل ان يكون من غيره، و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رأى المني على جسده أو ثوبه وجب الغسل إجماعا لأنه منه و ان لم يذكر الاحتلام،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رأى في ثوبه المختص منيا وجب عليه الغسل و إن كان قد نزعه ما لم يشك انه مني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مقصوده في الكتب الثلاثة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المسألة الأولى انه حيث يعلم المكلف ان المني خرج منه بهذه النومة مثلا إلا أنه لم يذكر وقت الاحتلام، فإنه لا إشكال في وجوب الغسل حينئذ، و لذا نقل الإجماع عليه في التذكرة، بخلاف ما نحن فيه من الوجدان في الثوب المختص، فإنه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بالاكتفاء فيه إما للعمل بظاهر الحال كما يقتضيه المنقول من ظاهر نهاية الأحكام، أو غير ذلك، و الذي عثرت عليه في الروايات مما يتضمن هذا الحكم ما رواه</w:t>
      </w:r>
    </w:p>
    <w:p>
      <w:pPr>
        <w:pStyle w:val="BookText"/>
        <w:rPr/>
      </w:pPr>
      <w:r>
        <w:rPr>
          <w:rFonts w:ascii="Amiri" w:hAnsi="Amiri" w:eastAsia="Amiri" w:cs="Amiri"/>
          <w:color w:val="111111"/>
          <w:sz w:val="28"/>
          <w:sz w:val="28"/>
          <w:szCs w:val="28"/>
          <w:rtl w:val="true"/>
          <w:lang w:bidi="ar-SA"/>
        </w:rPr>
        <w:t>الشيخ في الموثق عن سماعة</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في ثوبه المني بعد ما يصبح و لم يكن رأى في منامه انه قد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ليغسل ثوبه و يعيد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الكليني في الموثق أيضا عن سماعة</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و لم ير في نومه انه قد احتلم فوجد في ثوبه و على فخذه الماء هل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5"/>
      </w:r>
      <w:r>
        <w:rPr>
          <w:rFonts w:ascii="Amiri" w:hAnsi="Amiri" w:eastAsia="Amiri" w:cs="Amiri"/>
          <w:color w:val="111111"/>
          <w:sz w:val="28"/>
          <w:sz w:val="28"/>
          <w:szCs w:val="28"/>
          <w:rtl w:val="true"/>
          <w:lang w:bidi="ar-SA"/>
        </w:rPr>
        <w:t>مما يعارض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في ثوبه منيا و لم يعلم انه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 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حمله الشيخ على الثوب المشترك، و غيره على غيره كما ستسمع، و كلام الأصحاب في المقام لا يخلو من اضطراب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كشف الحال ان نقول ان ما ذكروه من وجوب الاغتسال عند الوجدان في الثوب المختص و نحوه محتمل لوجوه ثلاثة، بل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جروا به على وفق القاعدة، و لا خروج فيه بشي‌ء عنها، فلا بد من تقييد الروايات كما لعله الظاهر من سياقها و كلام الأصحاب بالعلم بخروج المني منه خروجا لم يغتسل منه بمعنى علم الجنابة و ان لم يذكر وقت خروجه منه، فلا يكون فيه مخالفة لقاعدة نقض الطهارة بشك و لا غيره،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يبعد حمل كلام الأصحاب عليه، إذ هو بيان للبديهيات، و كان يمكنهم الاكتفاء بما ذكروه قريبا منه متسالمين فيه ان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بخروج المني من المكلف من غير اعتبار لشي‌ء آخر أبدا، و أنه حينئذ لا معنى للفرق بين الثوب المختص و المشترك، إذ المدار على العلم، و لا بين الاشتراك بين كونه دفعة أو على سبيل التناوب كما وقع من المحقق الثاني و الشهيد الثاني يمكن الجواب عنه بأنه لعل ذلك لمكان تعرض الروايات له، كما هي عادتهم في ذكر أحكام كثيرة مستغنى عنها، لمكان وجودها في الأخبار، أو لمكان الفروع التي تسمعها في مسألة الثوب المشترك، أو لما وقع فيها من الخلاف بين العامة، فتعرض ممن عادته التعرض لذلك، كما يقتضيه عبارة المرتضى المنقولة عنه في السرائر و كلام العلامة في المنتهى و غيره، و تبعهم غيرهم غفلة عن حقيقة الحال، و لعل فرقهم بين المختص و غيره انه غالبا يحصل العلم بسببه بخروج المني منه أو لنحو ذلك، و لعل ذلك وجه الفرق بين الاشتراك النوبي أو الدفعي كما سمعته من المحقق الثاني، إلا أن الانصاف ان ذلك بعيد في كلامه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مقصودهم خروج هذه المسألة عن القاعدة المعلومة، و هي عدم نقض اليقين إلا باليقين، فتكون مسألة تعبدية صرفة، فيجب على الواجد الاغتسال حتى فيما لو احتمل انه من غيره، كما عساه يظهر من الموجز الحاوي، بل كاد يكون صريحه، كالمنقول عن نهاية الأحكام من التعليل، و لعله ظاهر جامع المقاصد و الروض و صريح الفاضل في الرياض فإنه قال في شرح عبارة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ان يغتسل المستيقظ إذا وجد منيا على جسده أو ثوبه الذي ينفرد به مع إمكان كونه منه و عدم احتماله مني غيره، للموثق و مثله في آخر و ظاهر إطلاقهما جواز الاكتفاء بالظاهر هنا عملا بشهادة الحال، و نقل القطع به هنا عن الشيخ و الفاضلين و الشهيد و غيرهم، و عن التذكرة الإجماع عليه، و ينبغي الاقتصار فيه على ظاهر موردهما من وجدانه عليهما بعد الانتباه، كظاهر المتن اقتصارا فيما خالف الأصل المتيقن من عدم نقض اليقين إلا بمثله الوارد في الصحاح و غيرها المعتضد بالاعتبار و غيره على القدر المتيقن من الروايتين، فلا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الغسل بوجدانه مطلقا، بل في الصورة المزبورة دون غيرها، و عليه يحمل الخبر أي خبر أبي بصير عن الرجل الى آخره، و حمله على ما سيأتي من الثوب المشترك كما عن الشيخ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إطلاق بعض العبارات و ما سمعته في الوجه السابق، إلا ان التأمل في كلام الأصحاب يرشد الى خلافه كالشيخ في المبسوط، لأنه علل وجوب الاغتسال بتحقق خروجه منه، و ابن إدريس في السرائر، فإنه نقل عن المرتضى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ان من وجد ذلك في ثوب أو فراش مما لا يستعمله سواه و لا يجوز فيما وجده من غيره يلزمه الغسل و ان لم يذكر الاحتلام، و جعل ذلك مدار الفرق بين الثوب المشترك أو المختص، ثم نقل عنه كلاما طويلا يتضمن التعرض لنقل كلام العامة و رده، و حاصل ما يتحصل من جميع كلامه ان المدار على العلم، لعدم جواز نقض يقين الطهارة بغيره، الى أن قال ابن إدريس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سديد في موضعه، و قد سمعت عبارة المنتهى و تعليله بكونه لا يحتمل من غيره، و قد صرح باعتبار العلم في كشف اللثام و المدارك و الذخيرة و شرح الدروس و غيرها، و يؤيده أيضا تعليلهم في مسألة الثوب المشترك بعدم نقض اليقين إلا بمثله، مع عدم إشارة منهم الى خروج المسألة الأولى عن القواعد، و انها تعبدية محضة عدا من عرفت، على انه لا صراحة فيما سمعته من الروايات بإخراجها، بل و لا ظهور، بل المتبادر من سياقها حصول العلم كما يتفق لنا في كثير من الأوقات بعد الاستيقاظ من النوم سيما رواية رؤيته على الجسد، و لعل السؤال عنها للرد على بعض العامة الذي لا يوجب الغسل حتى يذكر الاحتلام، أو لحصول الاشتباه للراوي من عبارة سمعها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الاغتسال حتى يحصل الشهوة و الدفق و الفتور، فتخيل ان ذلك شرط، أو نحو ذلك، فلا ينبغي قطع تلك القاعدة المعلومة بمثل هذين الخبرين، على انهما معارضان بخبر أبي بصير المتقدم، و ما وقع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عبارة الرياض من انه نقل القطع به عن الشيخ و الفاضلين و الشهيد و غيرهم و عن التذكرة الإجماع عليه لعله سهو منه، و كأنه عول في ذلك على عبارة كشف اللثام كما هي عادته قال في كشف اللثام بعد ان اعتبر العلم بكونه منه و ذكر رواية سماعة و قال بعدها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الأحكام عملا بالظاهر، و هو الاستناد اليه، و هو مما قطع به الشيخ و ابن إدريس و الفاضل و الشهيد و غيرهم، و في التذكرة الإجماع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بالضمير أصل الحكم لا ما نقله عن نهاية الأحكام كما يرشد اليه استقراء كلمات من نقل عنهم، فإن أكثرها كالصريح في اعتبار العلم سيما إجماع التذكرة، فإنك قد عرفت انه لم ينقله على ما نحن فيه في أحد الوجهين، على أنه علله بما تقدم، و من العجيب ما وقع في الرياض أيضا من تقييده أولا بإمكان كون المني و عدم احتماله من غيره، ثم اكتفائه بظاهر الحال، و كأنه تبع في ذلك كاشف اللثام في مزجه لعبارة القواعد، لكنك قد عرفت انه لم يكتف بظاهر الحال، بل اعتبر العلم فصح له ذلك، بخلافه هو، ثم ان اختياره اختصاص ذلك في صورة الانتباه كأنه في غير محله، بناء على المنقول اليه من إجماع التذكرة و غيره الذي يكون قرينة على التعدي عن محل سؤال الروايتين، و الحاصل ان التعرض لما في كلامه يحتاج الى تطويل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بكلام الأصحاب ما هو المتعارف الوقوع الكثير الدوران في غالب أفراد الناس، و هو انهم يجدون المني في الثوب المختص و يعلمون انه منهم لكن لم يعلموه انه من جنابة سابقه قد اغتسل عنها أو لاحقة متجددة، فإنه حينئذ بمجرد ذلك أوجبوا الاغتسال، و يكون المدار على نفي احتمال كونه من غيره، كما لعله تشعر به بعض كلمات بعضهم،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ذلك أيضا قليل الفائدة كالوجه الأول، لأنه من المعلوم انه إذا علم كون المني منه يجب عليه الاغتسال،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اشتباه، لأن العلم بكون المني منه أعم من وجوب الاغتسال، إذ قد يكون من جنابة قد اغتسل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و لا ينقض اليقين إلا بيقين مثله،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من قبيل من تيقن الطهارة و الحدث و لم يعلم السابق منهما، فإنه يجب عليه الاغتسال حينئذ، و قد ذكروا ذلك في محله، فأي فائدة لهم في ذكره هنا،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واضح بين ما نحن فيه و بين تلك المسألة لأنه في المقام لا يعلم حدوث جنابة غير الأولى، فكان الأصل عدمها كما هو كذلك في كل ما شك في تعدده و اتحاده، بخلاف تلك، فإنه من المعلوم وقوع الحدث و الطهارة، لكنه جهل صفة السبق و اللحوق، و هنا لم يعلم أصل الوجود فضلا عن السبق و اللحوق، فحينئذ يكون كلام الأصحاب لبيان مسألة مخالفة للقواعد لمكان الروايات و لا ينافيه ذكر العلم في كلام جملة منهم، إذ هو أعم من إيجاب الغسل، و كان هذا الوجه ليس ببعيد بل هو أقرب من سابقه، إلا أن الأقوى في النظر الوجه الأول، فلا يجب الاغتسال إلا بالعلم بكونه منه و انه من جنابة جديدة لم يغتسل منها و ان لم يعرف وقتها، و عليه تنزل الروايات، و يحمل خبر أبي بصير المتقدم الذي ظاهره عدم وجوب الاغتسال على صورة عدم العلم بكونه من جنابة سابقه أو لاحقة و ان علم بكونه منه، فإن رؤيته له بثوبه لا يقضي بأزيد من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المدار على مجرد احتمال كونه منه تعبدا محضا، و يكون الفرق بين هذا و الوجه الثاني اعتبار المظنة في المتقدم دونه، و إذ قد عرفت ضعفه فهذا بالطريق الأولى، فكان أصح الوجوه الأول، و حينئذ لا فرق بين كون الثوب مختصا أو مشتركا تعاقبا أو دفعة، و احتمال كون التعرض لذلك كما هو قضية عبارة المصنف و غيره من حيث كونه يفيد العلم أو لا يفيده فيه انه ليس من وظائف الفقيه، إذ هو مختلف باختلاف الأشخاص و الأزمان، نعم يتجه البحث عن ذلك بناء على خروج المسألة عن القواعد سيما على الوجه الثاني و الرابع،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الموجود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ان المتبادر كون الثوب ثوبه حال الوجدان فلا عبرة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وجده على ما كان ثوبه و ان علم أنه لم يحدث من الشريك، لكنه لم يعلم كونه منه، كما انه من المعلوم شمول اللفظ للمملوك العيني و المنفعتي مع الانتفاع فيه فعلا و عدم المشارك فيه، و هل يدخل فيه المستأجر أو المستعار؟ إشكال، سيما مع قصر الزمان، لصحة السلب عنه، كالإشكال في المشترك فيه على التعاقب في الحكم بالجنابة على صاحب النوبة أو لا، و ان كان ظاهر إطلاق الأصحاب و تعليلهم بعدم نقض اليقين إلا باليقين الثاني، و اختار بعضهم الأول، و ربما علل بأصالة التأخر، و فيه انها غير جارية في المقام، لمعارضتها بأصالة عدم وقوع الحدث منه لاحتمال كونه من الشريك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عليه في هذا الحال انه ثوبه،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صدق الإضافة بأدنى ملابسة لكن حقيقتها خلاف ذلك، و إلا لوجب الحكم بجنابتهما معا حيث يجدان المني فيه دفعة و ان كان في نوبة أحدهما، لصدق الثوبية على كل واحد منهما، و من العجيب ما عن الدروس فإنه استوجه أولا إلحاق ذي النوبة بالمختص،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صاحب النوبة فكالمعية، و لا يخفى ما فيه، لأنه إن كان المدار على العلم كما هو قضية العبارة سقط ما قاله أولا و إلا فما قاله ثانيا، فتأمل جيدا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فروع المسألة بناء على ذلك غير متناهية تخرج بالتأمل، لكن ينبغي ان يقتصر منها على المتيقن، لمخالفتها للأصول و القواعد، فلا يجري الحكم على الثوب المشترك فيه دفعة قطعا، و على أحد الوجهين في التعاقب و ان قطعا بكونه من أحدهما، لأصالة البراءة بالنسبة الى كل واحد منهما، و عدم جواز نقض اليقين إلا بيقين مثله، و احتمال القول بوجوب غسلهما لصدق إضافة الثوب الى كل واحد منهما مما لا ينبغي ان يصغى اليه، للقطع بعدم تناول الروايات لمثله، مع انك قد عرفت ان صدق الإضافة أعم من حقيقتها كالقول بالوجوب من باب المقدمة، إذ من المعلوم انه لا يجب الفعل من مكلف مقدمة لفعل مكلف آخر، و من هنا لم أعثر فيه على خلاف بين أصحابنا، بل لعله إجماعي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عساه يظهر من المنقول في السرائر من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صرح بعض متأخري المتأخرين كصاحب المدارك و غيره، نعم يمكن القول بالاستحباب تخلصا من شبهة الجنابة كما صرح به في المبسوط و المعتبر و المنتهى و التذكرة و الذكرى و الدروس و النفلية و الروض و غيرها و عن الإصباح و نهاية الأحكام، بل نسبه في شرح الدروس و الذخيرة إلى الأصحاب مشعرين بدعوى الإجماع عليه و لعل وجهه حسن الاحتياط، و صرح بعض الأصحاب انه ينوي الوجوب في غسله، و استغربه آخر من حيث الحكم بالاستحباب مع نية الوجوب، و فيه انه لا تنافي بين نية الوجوب الاحتياطية و استحباب هذا الاحتياط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يكتفي بهذا الغسل حتى لو علم بعد ذلك بأن الجنابة منه أو ما دام مجهول الأمر؟ استوجه المحقق الثاني وجوب الإعادة لو علم بعد ذلك، و كأنه لعدم الجزم بالنية في السابق، و ساغ لعدم إمكان غيره، أما مع الإمكان فلا، و فيه انه خلاف ما يظهر من الأدلة و كلام الأصحاب و ما يقتضيه أصل مشروعية الاحتياط، على انه يبعد تحقق ما قاله في مثل المقام أي في نحو ارتفاع الحدث، فإنه إما ان يكون ذلك الغسل رافعا له أو لا، فان كان الأول ثبت المطلوب، و إلا فلا معنى للحكم باستحبابه مع نية الرفع فيه، و أما القول بأنه يرتفع الى ان يعلم بالجنابة فيعود فلا تخفى بشاعته، و إذ قد عرفت عدم وجوب الغسل على كل واحد منهما لتمسكه بأصالة الطهارة و غيرها إلا انه هل يقضي ذلك بسقوط حكم الجنابة عنهما بالنسبة الى كل فعل، فيكون حالهما كحال الطاهر من سائر الوجوه، أو إنه يسقط بعض أحكامها بالنسبة الى كل واحد منهما، و تظهر الثمرة بائتمام كل منهما بالآخر، و بانعقاد الجمعة بهما؟ ظاهر التذكرة و المنتهى و صريح المدارك و الذخيرة و شرح الدروس و الرياض الأول، و خيرة المعتبر و الإيضاح و الدروس و البيان و جامع المقاصد و الروض الثاني، و لعله الأقوى، لحصول العلم حينئذ بالجنب قطعا، ففي مثل الائتمام يعلم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صلاة جنب أو مع جنب، و كل منهما يفسد، و كذا يعلم فساد صلاة واحد من العدد، و من هنا جعل الضابط في الإيضاح و جامع المقاصد أن كل فعل توقفت صحته على صحة فعل الآخر بطل المتوقف خاصة كما في الائتمام، و بطلا معا ان كان التوقف من الجانبين كما في عدد الجمعة، و أما إذا لم يتوقف صحة صلاة أحدهما على صلاة الآخر مثلا و لو توقف المعية صحت الصلاتان، و منع حصول حدث الجنابة إلا مع تحقق الانزال من شخص بعينه يدفعه انه مناف لما دل على تسبيب الانزال الجنابة من غير اشتراط بشرط كما هو واضح، كوضوح فساد الاستدلال عليه بسقوط الغسل عن كل واحد منهما، إذ ذلك لمكان التمسك بالاستصحاب السالم عن معارضة باب المقدمة، و هو حجة ظاهرية لا يمنع العلم بحصول الواقع و مانعيته لغير المستمسك، على ان تمسك المأموم هنا بالاستصحاب بالنسبة اليه و الى إمامه يذهب المعلوم واقعا، كتمسكه بطهارة ثوبه بعد إصابة كل من الإناءين له،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الجنابة أسقط اعتبارها الشارع، و لذا أجاز لهما قراءة العزائم و اللبث في المساجد و نحو ذلك، إذ فيه انه مصادرة ان أريد سقوط اعتبارها حتى في مثل المقام، و ما ذكر من الأمثلة خارج عما نحن فيه قطعا، لما عرفت من جواز تمسكهما بالنسبة إلى أفعالهما الغير الموقوف بعضها على بعض بالاستصحاب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ثبت من الأدلة اشتراطه بالنسبة الى الائتمام هو عدم علم المأموم بفساد صلاة الإمام لا العلم بصحتها، فوجود الجنابة حينئذ واقعا لا يؤثر فسادا في صلاة المأموم، كما ان عدم العلم بها من خصوص الامام يصحح الائتمام، و هو أي عدم العلم لا ينافي احتمال كونها منه، و هو كاف في رفع الجنابة عن المأموم، و من هنا لم يظهر خلاف بين الأصحاب في جواز ائتمام الخارج عنهما بكل واحد منهما بفرضين، كأن يأتم بواحد منهما في الظهر، و في الآخر بالعصر، مع انه يعلم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وقوع الائتمام بالجنب في أحد الفرضين، فإنه لو كانت الجنابة في الواقع مؤثرة في فساد الائتمام لوجب عليه إعادة أحد الفرضين أو قضاؤه، و بطلان اللازم يظهر من التأمل في كلمات الأصحاب، كحصر الضابط فيما تقدم من الفخر و المحقق الثاني،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كون أقصى ما تفيده الأدلة ذلك خروج عن المتنازع فيه، لأن الفرض توقف صحة فعل المأموم على صحة فعل الامام واقعا لا ظاهرا، على انه من المستبعد جدا إمكان جريان هذه الدعوى في مثل انعقاد الجمعة بهما، لفساد صلاة واحد منهما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انا ندعي الفساد في مورد الضابط المتقدم مع تقييد الصحة بالواقعية، و بذلك يخرج الائتمام، لأن شرطه الصحة الظاهرية في حق الامام مع عدم العلم بخلافها، بل يمكن دعوى جوازه حتى لو علم المأموم بخلافها بعد فرض دخول الامام بوجه شرعي، لكنه لا يخلو من تأمل و نظر، و لتفصيله مقام آخر، و مما ذكرنا ينقدح عدم جواز استئجارهما عن مشغول الذمة بعبادة واجبة و نحوه، للعلم بفساد صلاة أحدهما،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تمسك كل واحد منهما بالاستصحاب الذي هو حجة شرعية يقضي بصحة فعل كل منهما واقعا ما دام الواقع غير منكشف، فلا ينافيه وجوب الإعادة بعد الانكشاف، و لا كون الطهارة شرطا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ما دل على شرطية الصلاة مثلا بالطهارة، و ان الاستصحاب حجة ظاهرية لا يفيد سوى المعذورية، فلا يجوز استئجار مستصحب الطهارة مع علم المستأجر بمخالفة استصحابه للواقع، فكذلك ما نحن فيه، و لا يصلح الفرق بالعلم الإجمالي و التفصيلي كما هو واضح عند التأمل، و ينقدح أيضا مما ذكرنا وجوب إخراجهما من المسجد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إخراج الجنب على سائر المكلفين للتعظيم، و كذا قراءة العزائم، فتأمل جيدا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يتعرض المصنف لما يعيده من الصلاة واجد المني في الثوب المختص، و الظاهر انه يجب عليه ان يعيد كل صلاة لا يحتمل سبقها على الجنابة، كما صرح به في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 و المنتهى و التذكرة و التحرير و القواعد و الذكرى و الدروس و البيان و جامع المقاصد و الروض و المدارك و الذخيرة و شرح الدروس و الحدائق و الرياض، و وجهه أما بالنسبة للمعاد فواضح بناء على ما ذكرنا، لحصول العلم حينئذ بوقوعه بعد جنابة، مع ان الطهارة شرط واقعي، و أما بناء على ان الجنابة من باب التعبد فلعل وجهه الاتفاق ظاهرا على وجوب إعادة ذلك، و من هنا جعله بعضهم القدر المتيقن،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فليغتسل و ليغسل ثوبه و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تنزيله حينئذ منزلة يقين الجنابة التي لم يغتسل منها إلا انه لم يعلم الوقت بخصوصه، فأصالة التأخر حينئذ تقضي بأنه في آخر أوقات إمكانه، و في الكل نظر، و كان كلامهم هنا مما يرشد الى بناء المسألة على ما ذكرنا من العلم بكون المني منه و انه لم يغتسل منه إلا انه لم يعلم الوقت بخصوصه، فيتجه حينئذ وجوب إعادة ما يعلم تأخره عنه، و أما الوجه في عدم وجوب غيره فلأصالة الصحة، و أصالة عدم تقدم الغسل، و أصالة البراءة في بعض أفراد المسألة كالقضاء و نحوه، بل يمكن ان يندرج تحت موضوع الشك بعد الفراغ، و لعله لذا لم يقع فيه خلاف بين الأصحاب عدا الشيخ في المبسوط،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يقضي كل صلاة صلاها من آخر غسل اغتسل من جنابة، أو من غسل يرفع حدث الغسل، و لا أرى له وجها سوى الاحتياط، و فيه انه لا يقضي بالوجوب أولا و لا بإعادة جميع ما ذكر ثانيا، للعلم بعدم الجنابة في الصلاة المتخللة بين آخر الأغسال و أول نومة، مع ان مقتضاه وجوب إعادة ما صلاة قبل الاغتسال، لاحتمال سبق الجنابة عليه، فيقع ما صلاة حينئذ في الجنابة، اللهم إلا ان يدفع هذا و سابقه بأنه مراده وجوب قضاء كل ما احتمل تقدم الجنابة عليه، و يكون ذكره لآخر الأغسال من باب المثال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له بما في موثقة سماعة من الأمر بإعادة صلاته، و هو كما ترى كالقول بوجوب الاحتياط في المقام للشغل اليقيني، و فيه انه لا يتأتى بالنسبة للقضاء</w:t>
      </w:r>
      <w:bookmarkStart w:id="35" w:name="pg12220_142708"/>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أولا، مع ان الفراغ اليقيني بأصالة الصحة و نحوها، حاصل ثانيا، و لذا حمل بعضهم كلام الشيخ على إرادة اتصال النوم بآخر الأغسال، و هو بعيد كما لا يخفى على من لاحظ كلامه، و أبعد منه حمله على إرادة أنه لبس ثوبا و نام فيه ثم نزعه و صلى في غيره أياما ثم وجد المني فيه على وجه لا يحكم بكونه من غيره، مع ان الأخير لا يوجب إعادة ما صلاة من آخر الأغسال، بل يوجب إعادة ما صلاة بعد النومة في الثوب المنزوع، و لعل كلامه يحتمل وجوها غير ذلك لا فائدة في ذكرها،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التلخيص انه يعيد ما صلاة من آخر غسل و نوم، فيحتمل ان يكون مراده موافقة الشيخ، أو يريد المتأخر منهما إذا جوز حدوث الجنابة بعد الغسل الأخير من غير شعور بها، أو يريد انه من آخر نومة ان لم ينزع الثوب، و آخر غسل ان نزعه، هذا كله فيما يتعلق بالحدث، و أما الخبث فسيأتي ان شاء الله انه لا يجب على الجاهل إعادة الصلاة لا في الوقت و لا في خارجه، و بناء على عدم المعذورية في الوقت يجب عليه ان يعيد ما صلاة في الوقت، و انفكاك حكم الخبث عن الحدث هنا يتصور بحصول الغسل مثلا مع الصلاة في الثوب</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282821_417432637"/>
      <w:bookmarkStart w:id="37" w:name="_Toc16"/>
      <w:bookmarkEnd w:id="36"/>
      <w:r>
        <w:rPr>
          <w:rtl w:val="true"/>
        </w:rPr>
        <w:t>[</w:t>
      </w:r>
      <w:r>
        <w:rPr>
          <w:rtl w:val="true"/>
        </w:rPr>
        <w:t>السبب الثاني الجماع</w:t>
      </w:r>
      <w:r>
        <w:rPr>
          <w:rtl w:val="true"/>
        </w:rPr>
        <w:t>]</w:t>
      </w:r>
      <w:bookmarkEnd w:id="37"/>
    </w:p>
    <w:p>
      <w:pPr>
        <w:pStyle w:val="BookText"/>
        <w:rPr/>
      </w:pPr>
      <w:r>
        <w:rPr>
          <w:rFonts w:ascii="Amiri" w:hAnsi="Amiri" w:eastAsia="Amiri" w:cs="Amiri"/>
          <w:color w:val="111111"/>
          <w:sz w:val="28"/>
          <w:sz w:val="28"/>
          <w:szCs w:val="28"/>
          <w:rtl w:val="true"/>
          <w:lang w:bidi="ar-SA"/>
        </w:rPr>
        <w:t xml:space="preserve">و الأمر الثاني من الأمرين المسببين للجنابة الجماع فان جامع امرأة في قبلها و التقى الختانان وجب الغسل بوجوب غايته من صلاة أو صوم أو نحو ذلك بلا إشكال، و لا خلاف فيه في الواطئ و الموطوء مع اجتماع شرائط التكليف، بل عليه الإجماع محصلا و منقولا نقلا مستفيضا كاد يكون متواترا، بل هو كذلك كالسنة،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صحيح زرارة</w:t>
      </w:r>
      <w:r>
        <w:rPr>
          <w:rStyle w:val="FootnoteAnchor"/>
          <w:rtl w:val="true"/>
        </w:rPr>
        <w:footnoteReference w:id="2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عمر بن الخطاب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 إذا التقى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الختانان فقد وجب عليه الغسل، فقال عمر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عليه الحد و الرجم و لا توجبون عليه صاعا من ماء، إذا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عليه يحمل ما في بعضها</w:t>
      </w:r>
      <w:r>
        <w:rPr>
          <w:rStyle w:val="FootnoteAnchor"/>
          <w:rtl w:val="true"/>
        </w:rPr>
        <w:footnoteReference w:id="27"/>
      </w:r>
      <w:r>
        <w:rPr>
          <w:rFonts w:ascii="Amiri" w:hAnsi="Amiri" w:eastAsia="Amiri" w:cs="Amiri"/>
          <w:color w:val="111111"/>
          <w:sz w:val="28"/>
          <w:sz w:val="28"/>
          <w:szCs w:val="28"/>
          <w:rtl w:val="true"/>
          <w:lang w:bidi="ar-SA"/>
        </w:rPr>
        <w:t>من إيجاب الغسل بايلاجه، و كذا ما في آخر</w:t>
      </w:r>
      <w:r>
        <w:rPr>
          <w:rStyle w:val="FootnoteAnchor"/>
          <w:rtl w:val="true"/>
        </w:rPr>
        <w:footnoteReference w:id="28"/>
      </w:r>
      <w:r>
        <w:rPr>
          <w:rFonts w:ascii="Amiri" w:hAnsi="Amiri" w:eastAsia="Amiri" w:cs="Amiri"/>
          <w:color w:val="111111"/>
          <w:sz w:val="28"/>
          <w:sz w:val="28"/>
          <w:szCs w:val="28"/>
          <w:rtl w:val="true"/>
          <w:lang w:bidi="ar-SA"/>
        </w:rPr>
        <w:t>بإدخاله، كما انه يجب ان يقيد بها مفهوم ما دل على حصر موجب الغسل في الإنزال،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و ليس في الروايات على كثرتها ما ينافي ما تقدم سوى</w:t>
      </w:r>
    </w:p>
    <w:p>
      <w:pPr>
        <w:pStyle w:val="BookText"/>
        <w:rPr/>
      </w:pPr>
      <w:r>
        <w:rPr>
          <w:rFonts w:ascii="Amiri" w:hAnsi="Amiri" w:eastAsia="Amiri" w:cs="Amiri"/>
          <w:color w:val="111111"/>
          <w:sz w:val="28"/>
          <w:sz w:val="28"/>
          <w:szCs w:val="28"/>
          <w:rtl w:val="true"/>
          <w:lang w:bidi="ar-SA"/>
        </w:rPr>
        <w:t>خبر محمد بن عذافر عن محمد بن عمر بن يزيد المروي في مستطرفات السرائر من نوادر محمد بن علي بن محبوب‌</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يجب على الرجل و المرأة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و إذا التقى الختانان فيغسلان فرجيهما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السند و عدم صلاحيته لمعارضة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لما قبله، أو يراد بالأول إدخاله تماما، و الثاني إلى التقاء الختانين، كل ذلك مع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فيغسلان فرجيهما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فيغسلان فرجيهما و يغتسلان، و يحتمل ان يراد بالتقاء الختانين انما هو وضع الختان على الختان من غير إدخال، الى غير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بعد التأمل في كثير من الروايات الدالة على حصول الجنابة بالالتقاء المذكور بين كون الواطئ مكلفا أو غير مكلف، كما انه بالنسبة للموطوءة كذلك، فيجب الغسل حينئذ و ان كانت الموطوءة مجنونة أو صبية أو ميتة مع اجتماع شرائط الوجوب، نعم هو لا يوجب الغسل شرعا فعلا على غير المكلف، بل معناه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مقتض للوجوب ما لم يفقد شرط أو يمنع مانع، و لذا صرح بوجوب الغسل بوطء الميتة في المبسوط و الخلاف و الوسيلة و الجامع و المعتبر و المنتهى و المختلف و الذكرى و الدروس و جامع المقاصد و الروض و غيرها، بل هو قضية إطلاق الأصحاب و كذا إجماعاتهم، و من هنا ادعى عليه الإجماع في الرياض كما عساه يظهر من غيره حيث لم ينقل الخلاف فيه إلا من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النص و الفتوى و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غيره من 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عليه الحد و لا توجبون عليه صاعا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للمناقشة في الحكم كما وقع من بعض متأخري المتأخرين كشارح الدروس و تبعه صاحب الحدائق، مع ان في بعض الأخبار إشعارا به، كالخبر</w:t>
      </w:r>
    </w:p>
    <w:p>
      <w:pPr>
        <w:pStyle w:val="BookText"/>
        <w:rPr/>
      </w:pPr>
      <w:r>
        <w:rPr>
          <w:rFonts w:ascii="Amiri" w:hAnsi="Amiri" w:eastAsia="Amiri" w:cs="Amiri"/>
          <w:color w:val="111111"/>
          <w:sz w:val="28"/>
          <w:sz w:val="28"/>
          <w:szCs w:val="28"/>
          <w:rtl w:val="true"/>
          <w:lang w:bidi="ar-SA"/>
        </w:rPr>
        <w:t>المروي عن عبد الرحمن بن التميم الدوسي‌</w:t>
      </w:r>
      <w:r>
        <w:rPr>
          <w:rStyle w:val="FootnoteAnchor"/>
          <w:rtl w:val="true"/>
        </w:rPr>
        <w:footnoteReference w:id="31"/>
      </w:r>
      <w:r>
        <w:rPr>
          <w:rFonts w:ascii="Amiri" w:hAnsi="Amiri" w:eastAsia="Amiri" w:cs="Amiri"/>
          <w:color w:val="111111"/>
          <w:sz w:val="28"/>
          <w:sz w:val="28"/>
          <w:szCs w:val="28"/>
          <w:rtl w:val="true"/>
          <w:lang w:bidi="ar-SA"/>
        </w:rPr>
        <w:t>في تفسير قوله تعالى‌</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الحديث طويل،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نباشا كان ينبش القبور و يسرق الأكفان ثم تاب و قبلت توبته، و من جملة ما فعل انه نبش قبرا من قبور بنات الأنصار، و سلبها أكفانها،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أملك نفسي حتى جامعتها و تركتها مكانها، فإذا بصوت من ورائي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ويل لك من ديان يوم الدين يوم يقفني و إياك كما تركتني عريانة في عساكر الموتى، و نزعتني من حفرتي، و سلبتني أكفاني، و تركتني أقوم جنبة الى حسابي، فويل لشبابك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مقتضى صيرورتها جنبة بذلك انه هو أيضا كذلك، فيجب عليه الغسل حينئذ، نعم الظاهر كما صرح به غير واحد انه لا يجب الغسل للميت لا على الولي و لا على سائر المكلفين، لأصالة البراءة و غيرها، لكن لا يبعد جريان أحكام الجنب الراجعة لغيرها عليها كالمجنونة و الطفلة، فلا يجوز وضعها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المساجد مثلا، و لا مس الكتاب ببعض أجزاء بدنها و نحو ذلك على إشكال ينشأ مما سمعته من الرواية و ظهور الأدلة في تسبيب ذلك وصف الجنابة، و ليس من شرائطه التكليف، و لذا جرى في الطفل و المجنون و غيرهما، و من أنا و ان قلنا ان وصف الجنابة من باب الأسباب إلا ان المنساق من الأدلة كونه على الأحياء دون الأموات، و المراد بالتقاء الختانين الموجود في النص و الفتوى تحاذي محل القطع من الرجل و الامرأة، كما صرح به في المبسوط و المعتبر و المنتهى و الذكرى و الروض و شرح الدروس و الذخيرة و غيرها، لتعذر إرادة الالتقاء بمعنى مماسة أحدهما للآخر، لأن مدخل الذكر أسفل فرج المرأة، و هو موضع خروج دم الحيض و المني، و أعلى منه على ما قيل ثقبة مثل الإحليل للذكر، و فوق ذلك لحم نابت كعرف الديك، و هو محل الختان في الامرأة، فإذا أدخل الذكر في الفرج لم يمكن ان يلاصق ختانه ختانها لما بينهما من الفاصل، و 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الختان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3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الختان على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حينئذ ما ذكرنا من انه يدخل الذكر الى حد يكون محل الختان منها مقابلا لمحل الختان منه بحيث لولا المانع لتماسا و لوقع أحدهما على الآخر، أو لمكان شدة تقاربهما أطلق عليه اسم المماسة و نحوها، بل قد يتفق حصولها في بعض النساء التي لم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كله ينبه ما في</w:t>
      </w:r>
    </w:p>
    <w:p>
      <w:pPr>
        <w:pStyle w:val="BookText"/>
        <w:rPr/>
      </w:pPr>
      <w:r>
        <w:rPr>
          <w:rFonts w:ascii="Amiri" w:hAnsi="Amiri" w:eastAsia="Amiri" w:cs="Amiri"/>
          <w:color w:val="111111"/>
          <w:sz w:val="28"/>
          <w:sz w:val="28"/>
          <w:szCs w:val="28"/>
          <w:rtl w:val="true"/>
          <w:lang w:bidi="ar-SA"/>
        </w:rPr>
        <w:t>صحيحة محمد بن إسماعيل بن بزيع‌</w:t>
      </w:r>
      <w:r>
        <w:rPr>
          <w:rStyle w:val="FootnoteAnchor"/>
          <w:rtl w:val="true"/>
        </w:rPr>
        <w:footnoteReference w:id="3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المدار حينئذ على غيبوبة الحشفة، و به صرح في المبسوط و الغنية و السرائر و المعتبر و المنتهى و الإرشاد و الذكرى و اللمعة و غيرها من كتب المتقدمين و المتأخرين بلا خلاف فيه بين الأصحاب على الظاهر، و لعله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المتقدم المؤيد بفتوى من سمعت يحكم بحصول الجنابة بغيبوبة الحشفة في الفرج و ان لم يكن في مدخله المعتاد، بل قد يدعى أولويته، لاتفاق حصول المماسة فيه حقيقة، كما إذا أدخلت المرأة الكبيرة حشفة الطفل الصغير فيما يقابل محل الختان منها، فان الظاهر تحقق الغيبوبة بذلك، إلا ان يدعى انصرافه الى المتعارف، سيما بعد أن سمعت التصريح بان المراد بالالتقاء المعنى المجازي، فارادة المعنى الحقيقي حينئذ مع ذلك مستلزم لاستعمال اللفظ في حقيقته و مجازه، و حمله على عموم المجاز مجاز مرجوح بالنسبة إلى المجاز الأول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الأصحاب بل نسبه بعضهم إليهم مشعرا بدعوى الإجماع، بل في شرح الدروس الظاهر الاتفاق عليه كما قد يظهر من آخر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ختان له كمقطوع الحشفة يتحقق جنابته بدخول ذلك المقدار، لكون المنساق من الأدلة المشتملة على التقاء الختانين إرادة التقدير بذلك لا الاشتراط، سيما بعد خروجها مخرج الغالب، و أما احتمال تحقق جنابة نحو ذلك بمطلق الإدخال لما سمعت من الأدلة المحققة للجنابة به مع الاقتصار على المقيد فيمن يكون له ختان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لما تقدم من الانسياق المذكور المؤيد بفهم الأصحاب و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مع عدم صراحة تلك الأدلة بذلك، لاحتمال إرادة إدخال تمام الذكر،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صدقه على إيلاجه جميعه، و لعد الجزم بإرادة ذلك منهما، لمكان احتمال إرادة الأول يظهر ضعف احتمال القول بتوقف جنابة المقطوع على إدخال تمام الباقي كاحتمال القول بعدم تحقق الجنابة فيه أصلا، أخذا بمفهوم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بسلب الموضوع، و بما سمعت من احتمال ان يراد بأخبار الإدخال و الإيلاج اشتراط إدخال التمام المتعذر في المقام، و خروج ذي الختان لا يقضي بخروج غيره، و في الكل من الضعف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لا يخفى، مع إمكان الاستدلال بأخبار الإدخال و الإيلاج على المطلوب بتقرير عدم إرادة التمام قطعا كما في جامع المقاصد، لمكان تحقق الجنابة بغيبوبة الحشفة، فتعين إرادة البعض، و المتيقن منه إرادة الحشفة أو مقدارها لفهم الأصحاب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يعلم تحقق الجنابة بإدخال الذكر في المرأة التي ليس لها محل ختان، لما عرفت من عدم اشتراط ذلك، بل قد يظهر من المرتضى دعوى الإجماع عليه على ما نقل عنه، و يؤيده ما تسمعه ان شاء الله تعالى من تحقق الجنابة بالوطء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مقطوع البعض فيزيد على الاحتمالات المتقدمة احتمال تحقق الجنابة بغيبوبة الباقي منها مطلقا كما عن التذكرة و الموجز الحاوي و جامع المقاصد، و الموجود في الأخير اشتراط ما يبقى معه مسمى الإدخال، و اختاره في كشف اللثام، و لعله لمكان ما سمعت من التقييد يرجع الى القول الثاني من اشتراط عدم ذهاب المعظم كما في الذكرى و الروض، و الأقوى خلاف الجميع، بل لا بد من إدخال ما يتم به مقدار الحشفة، إلا ان يكون الذاهب شيئا لا يعتد به، كما هو قضية إطلاق الأصحاب من اشتراط غيبوبة الحشفة أو مقدارها،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التقاء الختانين فيه انك قد عرفت كون المنساق منها إرادة التقدير كما يشعر به موافقتهم على ذلك حيث يكون الذاهب تمام الحشفة، و به يعرف ضعف 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سابقا كضعف التمسك بصدق غيبوبة الحشفة، إذ هو ممنوع إلا مجازا، فالأصل و الاستصحاب و ما عرفت من انسياق إرادة التقدير و غيرها يدل على ما اخترناه، و الظاهر ترتب الحكم على إيلاج الملفوف كما صرح به في المنتهى و التذكرة و الإيضاح و الذكرى و الدروس و جامع المقاصد و الذخيرة و شرح المفاتيح، بل في الأخير نسبته الى الفقهاء مشعرا بدعوى الإجماع عليه، و به مع ظهور تناول الأدلة له من الالتقاء لكون المرأة منها المحاذاة كما عرفت و صدق اسم الغيبوبة و الدخول و الوطء و الجماع ينقطع الأصل، فلا يلتفت لما في القواعد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التنظر بذلك لما تقدم، و لاحتمال بقاء الالتقاء على حقيقته مع تسمية مدخل الذكر بالختان، مضافا الى كون المنساق من الأدلة خلافه، و نحوه ما في نهاية الأحكام من احتمال عدم حصول الجنابة، لأن استكمال اللذة يحصل برفع الحجاب، و فيها احتمال التفصيل بين كون الخرقة لينة لا تمنع وصول بلل الفرج الى الذكر و حصول الحرارة من أحدهما إلى الآخر و ما ليست كذلك، فتحصل الجنابة بالأولى دون الثانية، و هما كما ترى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جامع بأن أدخل من ذكره ما تحقق به الجنابة في الدبر أي دبر المرأة و لم ينزل وجب الغسل على الأصح 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اسم الفرج عليه كما في المصباح المنير و مجمع البحرين و كذا القاموس، و قد نسبه الى اللغة غير واحد من الأصحاب، بل عن المرتضى كما في السرائر انه لا خلاف فيه بين أهل اللغة، فيدخل حينئذ تحت ما دل على ان الإدخال و الإيلاج و الغيبوبة في الفرج موجب للغسل، و احتمال انه و ان كان كذلك عند أهل اللغة لكن العرف على اختصاصه بقبل المرأة، و هو مقدم عليها يدفعه بعد تسليم كون العرف الآن كذلك انه معلوم الحدوث أو مظنونه فلا يكون حجة، و يشعر به معلومية إطلاقه في الكتاب و السنة على ذكر الرجل، كقوله تعالى‌</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الأخبار مع عدم إطلاقه الآن عليه، و مما يشعر به أيضا 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خلاف في شمول اسم الفرج له عند أهل الشرع، و كذا ما نقله غيره من ان الفرج لما يشمل الدبر لغة و عرفا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يظهر حدوث هذا العرف،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قولهم إذا أدخله و أولجه أو غيب الحشفة فقد وجب الغسل الشامل للدبر،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ينصرف الى المتعارف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ذلك من المتعارف الذي يكون سببا لحمل اللفظ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ما لم يعارضه فهم الأصحاب، لانقلاب الظن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اسم الملامسة على الجماع في الدبر قطعا، فيحتاج الإخراج إلى دليل، و لا ينافيه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8"/>
      </w:r>
      <w:r>
        <w:rPr>
          <w:rFonts w:ascii="Amiri" w:hAnsi="Amiri" w:eastAsia="Amiri" w:cs="Amiri"/>
          <w:color w:val="111111"/>
          <w:sz w:val="28"/>
          <w:sz w:val="28"/>
          <w:szCs w:val="28"/>
          <w:rtl w:val="true"/>
          <w:lang w:bidi="ar-SA"/>
        </w:rPr>
        <w:t xml:space="preserve">في تفسيره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بذلك إلا المواقعة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لما عرفت من صدق اسم الفرج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عليه الحد و لا توجبون عليه صاعا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مما دل على التلازم بينهما،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بديهة ترتب الحد على ما لا يوجب الغسل، لأنا نقول ان المراد ما أوجبه مما يدخل تحت مسمى الوطء و الجماع و نحو ذلك، لا ما أوجبه من القذف و نحوه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 حفص بن سوقة</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منجبر بما تسمع، فلا يقدح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على لسان ابن إدريس و المرتضى، قال الأول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إجماع بين المسلمين، و قال الثاني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خلافا بين المسلمين في ان الوطء في الموضع المكروه من ذكر و أنثى يجري مجرى الوطء في القبل مع الإيقاب و غيبوبة الحشفة في وجوب الغسل على الفاعل و المفعول به و ان لم يكن إنزال، و لا وجدت في الكتب المصنفة لأصحابنا الإمامية إلا ذلك، و لا سمعت ممن عاصرني منهم من الشيوخ نحوا من ستين سنة يفتي إلا بذلك، فهذه مسألة إجماع من الكل، و لو شئت ان أقول معلوم ضرورة من دين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الفرجين في هذا الحكم فان داود و ان خالف في ان الإيلاج في القبل إذا لم يكن معه إنزال لا يوجب الغسل، فإنه لا يفرق بين الفرجين كما لا يفرق باقي الأمة بينهما في وجوب الغسل بالإيلاج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 واحد منهما، و اتصل لي في هذه الأزمان عن بعض الشيعة الإمامية ان الوطء في الدبر لا يوجب الغسل تعويلا على ان الأصل عدم الوجوب، أو على خبر يذكر انه في منتخبات سعد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يلتفت اليه، أما الأول فباطل لأن الإجماع و القرآن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حكمه، و أما الخبر فلا يعتمد عليه في معارضة الإجماع و القرآن، مع انه لم يفت به ففيه، و لا اعتمده عالم، مع ان الأخبار تدل على ما أردناه، لأن كل خبر تضمن تعليق الغسل بالجماع و الإيلاج في الفرج فإنه يدل على ما ادعيناه، لأن الفرج يتناول القبل و الدبر، إذ لا خلاف بين أهل اللغة و أهل الشرع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للفقيه تحصيل الإجماع أيضا في هذا الوقت لندرة المخالف، إذ هو فتوى المبسوط في كتاب النكاح، كظاهر صومه و صوم التهذيب و طهارة الوسيلة و إشارة السبق و السرائر و الجامع و المعتبر و النافع و المنتهى و التحرير و المختلف و الإرشاد و القواعد و الشهيد في الذكرى و الدروس كما عن سائر كتبه، و المحقق الثاني في جامع المقاصد بل عن سائر تعليقاته، و الشهيد الثاني في الروض و الروضة، كما عن المسالك و كشف اللثام و غيرها، و هو المنقول عن ابن الجنيد، و هو ظاهر الإيضاح و التنقيح و كشف الرموز، و يقرب منهما في الظهور اللمعة، بل عساه الظاهر من المقنعة و الجمل و العقود و الغنية و المراسم و المهذب لقوله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الفرج بناء على شموله للقبل و الدبر، و زاد في المراسم الفرج إذا غيب الحشفة و التقى الختانان، و لعله لذلك نسب بعضهم اليه الخلاف، و فيه انه إلى العدم أقرب، إذ قد يكون قصد بالأول التقدير للدبر، و بالثاني لغيره، و ظاهر طهارة المبسوط و الخلاف التردد كبعض متأخري المتأخرين، و لم أعرف فيه مخالفا على البت، نعم نسبه بعضهم الى ظاهر الفقيه، و لعله لأنه لم يذكر سوى رواية الحلبي الآتية، مع انه لا ظهور فيها أيضا كما ستعرف، و نسبه آخر الى الشيخ في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الموجود فيها لا غسل في الجماع في غير الفرج مع عدم الانزال، فيحتمل ان يريد بالفرج ما يشملهما، و ربما قيل انه ظاهر الكليني، لاقتصاره على مرفوعة البرقي الآتية الصريحة في عدم الغسل، نعم قد يكون هو ظاهر الشيخ في الاستبصار و التهذيب لطعنه في مرسلة حفص السابقة و حملها على التقية، و عمله على ما ينافيها من الروايات، لكن قد عرفت ان غرضه في الاستبصار مجرد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فأقصى ما يقال في الاستدلال عليه بعد الأصل</w:t>
      </w:r>
    </w:p>
    <w:p>
      <w:p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المرأة فيما دون الفرج أ عليها غسل إذا أنزل هو و لم تنزل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 ان لم ينزل هو فليس عليه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مرفوعة البرقي‌</w:t>
      </w:r>
      <w:r>
        <w:rPr>
          <w:rStyle w:val="FootnoteAnchor"/>
          <w:rtl w:val="true"/>
        </w:rPr>
        <w:footnoteReference w:id="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دبرها فلم تنزل فلا غسل عليها، و ان أنزل فعليه الغسل، و لا غسل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مرفوعة بعض الكوفيين‌</w:t>
      </w:r>
      <w:r>
        <w:rPr>
          <w:rStyle w:val="FootnoteAnchor"/>
          <w:rtl w:val="true"/>
        </w:rPr>
        <w:footnoteReference w:id="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في دبرها و هي صائمة لم ينقض صومها، و 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علي بن الحكم‌</w:t>
      </w:r>
      <w:r>
        <w:rPr>
          <w:rStyle w:val="FootnoteAnchor"/>
          <w:rtl w:val="true"/>
        </w:rPr>
        <w:footnoteReference w:id="43"/>
      </w: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ما خرج، و بقي الباقي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ما لا يخفى، إذ الأصل لا يعارض ما سبق، و صحيح الحلبي مبني على اختصاص الفرج في قبل المرأة، و قد عرفت ما فيه، على انها تكون حينئذ عامة و ما ذكرنا من قبيل الخاص، و لعل حملها على التفخيذ هو المتجه، و مرفوعة البرقي لا جابر لها، مع احتمالها لعدم إدخال مقدار الحشفة، و كذلك المرسلتان الآخرتان،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المفهوم فبعد تسليم حجيته في المقام لمكان خروجه مخرج الغالب و ظهوره في إرادة مقدار ما يوجب الغسل في القبل فهو من قبيل العام، و كذا المفهوم الثاني، و الحاصل لا ينبغي لمن له أدنى ممارسة في الفقه التشكيك في المقام بعد ما تقدم، فلا حاجة للإطناب،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دبر الغلام، فإنه لم يعرف فيه خلاف بين القائلين بوجوبه في دبر المرأة سوى ما يظهر من المصنف هنا حيث قال و لو وطأ غلاما فأوقبه و لم ينزل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معولا على الإجماع المركب و لم يثبت من القول بالعدم، كصريح المعتبر، و تردد في النافع، و الحق خلافه وفاقا للمشهور نقلا و تحصيلا، بل قد عرفت انه لم يعرف القائل بالفصل بين المسألتين، و لذا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أوجبه في دبر المرأة أوجبه في دبر الغلام، و نحوه ما نقله المصنف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يكون ردا بعد فرض حجية مثل ذلك، مع كون الناقل مثل المرتضى، على ان ما نقله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التعويل على الإجماع المركب غير ثابت، بل المنقول عن المرتضى كما سمعت من عبارته الإجماع المحصل بالنسبة إليهما، بل لو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عنه فهو إجماع بسيط أيضا، لما عرفت انه في المرأة ادعى ذلك قطعا، فبعد فرض ان كل من قال به بالنسبة إليها قال به هنا فهو إجماع بسيط أيضا، نعم يتحقق الإجماع المركب لو كان هناك مخالف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المنقول بسيطا كما في السرائر و عن المرتضى، و مركبا كما في المختلف الذي يشهد لهما التتبع لكلمات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و أولجه و غيب الحشفة،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انجبارها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بما سمعت، و إطلاق</w:t>
      </w:r>
    </w:p>
    <w:p>
      <w:pPr>
        <w:pStyle w:val="BookText"/>
        <w:rPr/>
      </w:pPr>
      <w:r>
        <w:rPr>
          <w:rFonts w:ascii="Amiri" w:hAnsi="Amiri" w:eastAsia="Amiri" w:cs="Amiri"/>
          <w:color w:val="111111"/>
          <w:sz w:val="28"/>
          <w:sz w:val="28"/>
          <w:szCs w:val="28"/>
          <w:rtl w:val="true"/>
          <w:lang w:bidi="ar-SA"/>
        </w:rPr>
        <w:t>حسنة الحضرمي‌</w:t>
      </w:r>
      <w:r>
        <w:rPr>
          <w:rStyle w:val="FootnoteAnchor"/>
          <w:rtl w:val="true"/>
        </w:rPr>
        <w:footnoteReference w:id="46"/>
      </w:r>
      <w:r>
        <w:rPr>
          <w:rFonts w:ascii="Amiri" w:hAnsi="Amiri" w:eastAsia="Amiri" w:cs="Amiri"/>
          <w:color w:val="111111"/>
          <w:sz w:val="28"/>
          <w:sz w:val="28"/>
          <w:szCs w:val="28"/>
          <w:rtl w:val="true"/>
          <w:lang w:bidi="ar-SA"/>
        </w:rPr>
        <w:t xml:space="preserve">المروية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غلاما جاء جنبا يوم القيامة لا ينقيه 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صلاحية مستند الخصم للمعارضة، إذ هو الأصل، و بعض المفاهيم التي قد عرفت ما فيها، و ليعلم انه بناء على المختار من تحقق الجنابة في الدبرين فهو على حسب تحققه بالنسبة الى قبل المرأة، فيجزي غيبوبة الحشفة كما هو نص إجماع المرتضى و ابن إدريس، و يجري الكلام في مقطوعها مثلا على حسبه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إشكال في تحقق الجنابة بإيلاج الواضح في دبر الخنثى المشكل بالنسبة للواطي و الموطوء، أما لو أولجت الخنثى في دبر الخنثى فلا تتحقق الجنابة، لأصالة براءة الذمة لاحتمال الزيادة، و كذلك لو أولجت في قبلها، نعم لو تحقق إنزال مع القول بعدم اشتراط خصوصية المجرى حصلت الجنابة حينئذ، و كذلك لا تتحقق الجنابة لو أولج الواضح في قبل الخنثى، لاحتمال كونه ثقبا كما صرح به جماعة من الأصحاب، و احتمله العلامة في التذكرة، أخذا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جار في سابقه أيضا، لكنه ضعيف، لظهور العهدية فيهما، و إلا لزم القول به مع تحقق الرجولية، نعم تتحقق الجنابة لو أولجت في امرأة مع إيلاج الرجل فيها لأنها ان كانت امرأة فقد أولج فيها، و ان كانت رجلا فقد أولجت، و الرجل و الامرأة كواجدي المني في الثوب المشترك، هذا ان قلنا انه ليس هناك قسم ثالث، و إلا فيحتمل عدم تحقق الجنابة بذلك أيضا، لكنه لا يخلو من تأمل، و لو توالج الخنثيان فلا جنابة على أحدهما، لمكان الاحتمال كما هو واضح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الغسل و لا الوضوء بوطء البهيمة في القبل أو الدبر إذا لم ينزل و ان أدخل تمام ذكره على المشهور، كما هو خيرة طهارة المبسوط و المعتبر و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الإرشاد و القواعد و جامع المقاصد و المسالك و الروض، و كاد يكون صريح الوسيلة و الجامع و السرائر، لتقييدهم غيبوبة الحشفة في فرج آدمي، و هو المنقول عن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يقتضيه مذهبنا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أجده فيما حضرني من النسخة، و لعله سقط منها، بل الذي وجدته في باب الصوم منه ما يقضي بظاهره وجوب الغسل،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 في بهيمة و لم ينزل فليس لأصحابنا فيه نص، لكن مقتضى المذهب ان عليه القضاء، لأنه لا خلاف فيه، و أما الكفارة فلا تلزمه للأصل، و كذا الحد، بل يجب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إيجابه القضاء تحقق الفساد في ذلك، و منه يظهر حينئذ وجوب الغسل، و يشعر به استظهارهم من صوم المبسوط القول بوجوب الغسل، لحكمه بالقضاء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 على عدم الوجوب أصالة البراءة السالمة عن المعارض، و استصحاب يقين الطهارة، و قضاء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ما دل‌</w:t>
      </w:r>
      <w:r>
        <w:rPr>
          <w:rStyle w:val="FootnoteAnchor"/>
          <w:rtl w:val="true"/>
        </w:rPr>
        <w:footnoteReference w:id="48"/>
      </w:r>
      <w:r>
        <w:rPr>
          <w:rFonts w:ascii="Amiri" w:hAnsi="Amiri" w:eastAsia="Amiri" w:cs="Amiri"/>
          <w:color w:val="111111"/>
          <w:sz w:val="28"/>
          <w:sz w:val="28"/>
          <w:szCs w:val="28"/>
          <w:rtl w:val="true"/>
          <w:lang w:bidi="ar-SA"/>
        </w:rPr>
        <w:t>على قصر الغسل على الانزال من شرط و غيره، كالحصر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الماء من الماء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على الأصح من العموم في المفهوم، و خروج البعض غير قادح في الحجة خلافا لظاهر الشيخ في صوم المبسوط لإبطاله الصوم بوطء البهيمة، و صريح العلامة في المختلف و الشهيد الثاني في الروضة، و الأستاذ المعظم الآغا في شرحه، و شيخنا الفاضل في الرياض، و قواه الشهيد في الذكرى، و هو المنقول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دعوى الإجماع عليه و كونه من المسلمات، قال على ما حكاه عنه في المختلف عند الكلام على وجوبه في دبر المرأة و ادعائه الإجماع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الأخبار المتضمنة لإيجابه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التقاء الختانين فليست مانعة من إيجابه في موضع آخر لا التقاء فيه لختانين، على انهم يوجبون الغسل بالإيلاج في فرج البهيمة، و في قبل المرأة و إن لم يكن هناك ختان، فقد عملوا بخلاف ظاهر الخبر، فإذا قالوا البهيمة و ان لم يكن في فرجها ختان فذلك موضع الختان من غيرها فكذلك من ليس بمختون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دعوى الإجماع، و يؤيده مضافا الى ذلك مفهوم الأولوية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عليه الحد و الرجم و لا توجبون عليه صاعا من 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المرسل المروي في بعض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 الحد أوجب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في المناقشة في الأول بأنه ظاهر في ان إيجاب الصاع من الماء أولى من إيجاب الحد مع الرجم لا الحد فقط ضعيف، بل المتبادر خلافه، و ذكر الرجم لكونه كذلك في المقام، و إلا فالرجم ليس في جميع أفراد الزنا، فالمقصود منه بحسب الظاهر ان سبب الحد و الغسل متحد، إذ هو مسمى الوطء، فيتحد في الدلالة مع المرسل، و به يظهر ضعف ما يقال في دلالة المرسل من ان كثيرا من أسباب الحد لا توجب غسلا، على انه لو سلم ذلك فأقصاه يكون من باب العام المخصوص، فلا يقدح في حجيته، نعم قد يناقش في الدلالة لو قلنا ان الثابت على وطء البهيمة انما هو تعزير لا حد، و يأتي التحقيق فيه ان شاء الله تعالى، كما في الثاني بأنه لا جابر له في المقام، و فيه ان ما عرفته من إجماع المرتضى كاف في الجبر، و كان العمدة في إثبات المطلوب الإجماع، لكنه في استفادته من عبارة المرتضى تأمل و تردد، و إلا فبعد تسليم الدلالة في بعضها لا تصلح للمعارضة، إذ هي ما بين أصل أو عموم مفهوم، لكن الظاهر انه يقتصر في الحكم حينئذ على وطء البهيمة على معنى كون البهيمة موطوءة كما هو المتبادر من إضافة المصدر الواقع في الفتوى، أما لو كانت فاعلة فلم أعرف أحدا من الأصحاب نص عليه عدا الشهيد الأول في الذكرى، و الثاني في الروضة، فإنه يظهر منهما تساوي الحكم في المقامين، و لعل التمسك بالأصل و استصحاب</w:t>
      </w:r>
      <w:bookmarkStart w:id="38" w:name="pg12220_142722"/>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الطهارة و غيرها لا يخلو من قوة، فتأمل جيدا</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282823_417432637"/>
      <w:bookmarkStart w:id="40" w:name="_Toc17"/>
      <w:bookmarkEnd w:id="39"/>
      <w:r>
        <w:rPr>
          <w:rtl w:val="true"/>
        </w:rPr>
        <w:t>[</w:t>
      </w:r>
      <w:r>
        <w:rPr>
          <w:rtl w:val="true"/>
        </w:rPr>
        <w:t>تفريع في وجوب الغسل على الكافر و عدم صحته حال كفره</w:t>
      </w:r>
      <w:r>
        <w:rPr>
          <w:rtl w:val="true"/>
        </w:rPr>
        <w:t>]</w:t>
      </w:r>
      <w:bookmarkEnd w:id="40"/>
    </w:p>
    <w:p>
      <w:pPr>
        <w:pStyle w:val="BookText"/>
        <w:rPr/>
      </w:pPr>
      <w:r>
        <w:rPr>
          <w:rFonts w:ascii="Amiri" w:hAnsi="Amiri" w:eastAsia="Amiri" w:cs="Amiri"/>
          <w:color w:val="111111"/>
          <w:sz w:val="28"/>
          <w:sz w:val="28"/>
          <w:szCs w:val="28"/>
          <w:rtl w:val="true"/>
          <w:lang w:bidi="ar-SA"/>
        </w:rPr>
        <w:t>تفريع الغسل من الجنابة أو غيرها يجب على الكافر عند حصول سببه على نحو المسلم كسائر الفروع، لعموم ما دل على التكليف بها، و لا يمنع من ذلك عدم التمكن من الصحيح حال الكفر، لأن ما بالاختيار لا ينافي الاختيار، على ان الأيمان من شرائط الوجود التي يجب على المكلف تحصيلها، فلا مانع من التكليف حال عدمها مع التمكن منها، و خلاف أبي حنيفة ضعيف كما بين في محله، على ان ما نحن فيه من الأغسال من قبيل خطابات الوضع التي يجب مسببها حيث يصل الإنسان إلى قابلية التكليف، فلا ينبغي الإشكال حينئذ في وجوبه عليه بعد الإسلام، و عدم صحة الصلاة بدونه، و ان سلمنا عدم وجوبه عليه حال الكفر، فيكون من قبيل وطء الصبي و المجنون و نحوهما، و لعله لما سمعته لم أجد خلافا فيما نحن فيه، بل يظهر من بعضهم دعوى الإجماع عليه، بل الظاهر تحصيله على الوجوب حال الكفر فضلا عن حال الإسلام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يصح منه في حال كفره لعدم التمكن من نية القربة، و نجاسة محل الغسل، و للإجماع المنقول على شرطية الايمان في صحة العبادات، و من الأخير يعلم بطلان عبادة المخالف أيضا و ان كانت موافقة لما عند الشيعة، إذ الظاهر ان المراد بالايمان هو المعنى الأخص، و هل يسقط عنه إعادته لو استبصر إذا لم يخل بشي‌ء منه على ما هو عليه من المذهب كغيره من العبادات عدا الزكاة؟ وجهان، من عموم ما دل‌</w:t>
      </w:r>
      <w:r>
        <w:rPr>
          <w:rStyle w:val="FootnoteAnchor"/>
          <w:rtl w:val="true"/>
        </w:rPr>
        <w:footnoteReference w:id="49"/>
      </w:r>
      <w:r>
        <w:rPr>
          <w:rFonts w:ascii="Amiri" w:hAnsi="Amiri" w:eastAsia="Amiri" w:cs="Amiri"/>
          <w:color w:val="111111"/>
          <w:sz w:val="28"/>
          <w:sz w:val="28"/>
          <w:szCs w:val="28"/>
          <w:rtl w:val="true"/>
          <w:lang w:bidi="ar-SA"/>
        </w:rPr>
        <w:t>على عدم وجوب إعادة شي‌ء من عباداته لو استبصر عدا الزكاة، و احتمال كون الأيمان المتأخر شرطا و لو متأخرا، فيكون حينئذ كاشفا عن صحة ما وقع، سيما إذا كان ما جاء به على مقتضى مذهبه موافقا لما عند الشيعة، و من ان المخالف ليس بأولى من الكافر الأصلي في التحقيق حتى ورد في حقه ان الإسلام يجب ما قبله، و مع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أسلم وجب عليه الغسل عندنا بلا خلاف أجده فيه و يصح منه لموافقته للشرائط جميعها، إذ الظاهر ان المراد بكونه يجب ما قبله انما هو بالنسبة للخطابات التكليفية البحتة، لا فيما كان الخطاب فيها وضعيا كما فيما نحن فيه، فان كونه جنبا يحصل بأسبابه، فيلحقه الوصف و ان أسلم، فكذا المخالف، و 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اغتسل ثم ارتد الكافر بعد إسلامه و اغتساله ثم عاد لم يبطل غسله لعدم الدليل على كون الردة ناقضة للغسل كما هو واضح، و لو 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أخصر و أوضح، و لو كان الارتداد عن فطرة فإن قلنا بعدم قبول توبته مطلقا في الظاهر و الباطن فلا إشكال في عدم صحة الغسل منه و ان كان مكلفا به، و لا قبح لأن ما بالاختيار لا ينافي الاختيار، مع احتمال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تتوجه اليه الخطابات، لكنه يعاقب عقاب التارك المختار، و ان قلنا بقبول توبته في الباطن دون الظاهر احتمل القول بصحة الغسل منه كسائر العبادات و ان جرى عليه حكم الكفر بالنسبة إلى غيرها من الأحكام كالقتل و عدمه، و احتمل القول بصحته بالنسبة اليه و ان جرت عليه أحكام الجنب بالنسبة إلينا، و كذلك طهارة بدنه و نجاسته، فتأمل جيدا، و يأتيك التحقيق ان شاء الله في محله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تقدم منا الإشارة إلى كون غسل الجنابة من قبيل خطابات الوضع وجب التعرض لبعض الكلام في المسألة، فنقول يظهر من جماعة من الأصحاب بل لا أجد فيه مخالفا على القطع كونه كذلك، فيجب على الصبي الغسل بعد بلوغه لو أولج في صبية، أو أولج فيه من صبي أو بالغ، و تجري عليه أحكام الجنب الراجعة لغيره كمنعه من المساجد مثلا، و قراءة العزائم، و مس كتابة القرآن ان قلنا بوجوب مثل ذلك على الولي أو عليه و على غيره، و كذا يجري عليه حكم كراهة سؤره مثلا، و نحو ذلك من فوائد النذر و اليمين، و به صرح في المعتبر و المنتهى و الدروس و الروض، و توقف فيه في التذكرة و التحرير و الذكرى و الذخيرة، و كأن وجه الاشكال هو ان خطابات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قبيل الأسباب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الإشكال حينئذ في وطء المجنون و المجنونة و إنزالهما، و لعل التأمل في الأدلة يشرف الفقيه على القطع بكونه من قبيل الأسباب، سيما في مثل الانزال من المجنون، و كيف مع ورود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المني فهو الذي يسترخي له العظام، و يفتر منه الجسد، و فيه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بالنسبة إلى الوطء في دبر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على الختان فقد وجب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الأدلة انها من التكاليف لمكان اشتمالها على الأمر و لفظ الوجوب و نحوهما التي هي من أحكام المكلف مع ظهور كون حصولها عند حصول السبب، و لا يتم ذلك كله إلا في المكلف يدفعه انا نقول بمقتضى ظاهرها من الوجوب و نحوه، أقصى ما هنالك انه غير مخاطب به في ذلك الوقت، و تخلف مقتضى السبب لفقد شرط أو وجود مانع لا ينافي السببية شرعا، فيكون من قبيل وطء الحائض و نحوه، على انه لا ينبغي التأمل في شمول الخطابات المذكورة له حال البلوغ، فيدخل تحت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 المراد من المكلفين تقييد للأدلة من غير مقيد، كدعوى ان المراد وجوب الغسل في وقت الالتقاء، فحيث لا يحصل وجوب في ذلك الوقت لم يكن الخطاب شاملا، و هو بديهي البطلان، و الحاصل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التقاء الختانين موجب للغسل، و لا ريب في شمول ذلك لما نحن فيه</w:t>
      </w:r>
      <w:r>
        <w:rPr>
          <w:rFonts w:eastAsia="Amiri" w:cs="Amiri" w:ascii="Amiri" w:hAnsi="Amiri"/>
          <w:color w:val="111111"/>
          <w:sz w:val="28"/>
          <w:szCs w:val="28"/>
          <w:rtl w:val="true"/>
          <w:lang w:bidi="ar-SA"/>
        </w:rPr>
        <w:t>.</w:t>
      </w:r>
      <w:bookmarkStart w:id="41" w:name="pg12220_142725"/>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و لا نزاع في جريان أحكام الجنب عليه بعد البلوغ مثلا، إنما الإشكال قبله، لأنا نقول انه لا وجه لذلك، إذ جريان الأحكام عليه بعد البلوغ انما هو لحصول وصف الجنابة، و الاتصاف بالجنابة غير موقوف على تحقق البلوغ، و إلا لم يكن سبب الجنابة الانزال و الجماع، بل هو مع البلوغ، و هو خلاف ظاهر النص و الفتوى، و بذلك كله تعرف انه 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أقل من الشك في ان الانزال و الجماع سبب للجنابة مطلقا، أو هو بشرط البلوغ، أو انه ليس من باب الأسباب أصلا، بل من قبيل الأحكام، و الأصل براءة الذمة مما عرفته من انقطاع ذلك بظاهر النص و الفتوى، ثم انه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استباحة ما ذكر من الأحكام بغسله الآن وجهان، و كذا في اكتفائه به لو بلغ، و الأقرب 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صحة غسله و اكتفائه بعد البلوغ به بناء على ان عبادة الصبي شرعية، نعم يتجه الوجهان بناء على كونها تمرينية، فإنه يحتمل جريان أحكام البالغ على غسله مثلا، و يحتمل العدم، و لعله الأقوى، كما انه لا ينبغي الإشكال في وجوب تجديده لو بلغ، لعدم رفع الحدث بالغسل الأول بعد كونه تمرينيا، فلا يكون قوله الأقرب في محله، و لعله بناه على الشرعية، فإن له وجها بناء على كون المراد بالشرعية انه يستحب تشبهه بالبالغ لا انه تجري عليه الأحكام، و لذا يجب عليه إعادة الصلاة لو بلغ في الوقت، و لعل الأقوى خلافه، و فرق بين المثال و ما نحن فيه، هذا كله في السبب</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282825_417432637"/>
      <w:bookmarkStart w:id="43" w:name="_Toc18"/>
      <w:bookmarkEnd w:id="42"/>
      <w:r>
        <w:rPr>
          <w:rtl w:val="true"/>
        </w:rPr>
        <w:t>[</w:t>
      </w:r>
      <w:r>
        <w:rPr>
          <w:rtl w:val="true"/>
        </w:rPr>
        <w:t>في أحكام الجنابة</w:t>
      </w:r>
      <w:r>
        <w:rPr>
          <w:rtl w:val="true"/>
        </w:rPr>
        <w:t>]</w:t>
      </w:r>
      <w:bookmarkEnd w:id="43"/>
    </w:p>
    <w:p>
      <w:pPr>
        <w:pStyle w:val="Heading6"/>
        <w:numPr>
          <w:ilvl w:val="5"/>
          <w:numId w:val="1"/>
        </w:numPr>
        <w:rPr/>
      </w:pPr>
      <w:bookmarkStart w:id="44" w:name="__RefHeading___Toc6282827_417432637"/>
      <w:bookmarkStart w:id="45" w:name="_Toc19"/>
      <w:bookmarkEnd w:id="44"/>
      <w:r>
        <w:rPr>
          <w:rtl w:val="true"/>
        </w:rPr>
        <w:t>[</w:t>
      </w:r>
      <w:r>
        <w:rPr>
          <w:rtl w:val="true"/>
        </w:rPr>
        <w:t>في حرمة قرائة سور العزائم للجنب</w:t>
      </w:r>
      <w:r>
        <w:rPr>
          <w:rtl w:val="true"/>
        </w:rPr>
        <w:t>]</w:t>
      </w:r>
      <w:bookmarkEnd w:id="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فيحرم عليه قراءة كل واحد من سور العزائم كما في المعتبر و المراسم و غيرهما، و كثير من الأصحاب عبر بلفظ العزائم من دون ذكر لفظ السورة كما في الهداية و جمل الشيخ و مبسوطة و الوسيلة و السرائر و النافع و المنتهى و التذكرة و القواعد و الإرشاد و الذكرى و الدروس و غيرها، و الظاهر ان مراد الجميع سور العزائم كما يشعر به قوله جملة منهم، و أبعاضها لظهور إرادة أبعاض السورة لا آيات العزائم،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الهداية و هي الم السجدة و حم السجدة إلى آخرها، و في التذكرة و هي أربع، سورة سجدة لقمان و حم السجدة إلى آخرها 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عزائم السجود فرائضه التي فرض سبحانه و تعالى السجود فيها، و هي الم تنزيل و حم السجدة و النجم و اقرأ كذا في المغرب نقلا عنه، و هو المروي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بما سمعته منه يظهر ان مراد المرتضى في الانتصار ذلك أيضا لتعبيره بعزائم السجود، على ان في آخر كلامه ما يشعر بإرادة السور أيضا، و أما ما في الغنية و يحرم عليه قراءة العزائم الأربع سجدة لقمان و حم السجدة و النجم و اقرأ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اليه فلعل مراده السور أيضا، و مثله العلامة في المنتهى، مع 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التحريم السورة و أبعاضها، فيكون كاشفا عن إرادته بالأول السورة، و كذلك الشيخ في الخلاف سور العزائم التي هي سجدة لقمان و حم السجدة و النجم و اقرأ، فإن ذكره أولا السورة قرينة على المطلوب، و كذا الجامع لابن سعيد،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عزائم القرآن و هن أربع، سجدة لقمان و حم السجدة و النجم و اقرأ، و كيف كان فلا ريب ان الذي</w:t>
      </w:r>
    </w:p>
    <w:p>
      <w:pPr>
        <w:pStyle w:val="BookText"/>
        <w:rPr/>
      </w:pPr>
      <w:r>
        <w:rPr>
          <w:rFonts w:ascii="Amiri" w:hAnsi="Amiri" w:eastAsia="Amiri" w:cs="Amiri"/>
          <w:color w:val="111111"/>
          <w:sz w:val="28"/>
          <w:sz w:val="28"/>
          <w:szCs w:val="28"/>
          <w:rtl w:val="true"/>
          <w:lang w:bidi="ar-SA"/>
        </w:rPr>
        <w:t>يظهر للمتأمل من كلمات الأصحاب ان مراد الجميع انما هو السور لا نفس الآيات، و من هنا نقل الإجماع على السور في المعتبر و التذكرة و الروض، و في المدارك ان الأصحاب قاطعون بتحريم السور كلها، و نقلوا عليه الإجماع،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بعضهم نقل الإجماع على ذلك الى جماعة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يحرم قراءة بعضها كما في المنتهى و القواعد و الإرشاد و الذكرى و الدروس و الروض و غيرها، بل في الذكرى و الروض الإجماع عليه، بل قد يستظهر الإجماع من كل من حكاه على حرمة قراءة السورة، إذ الظاهر عدم إرادة شرطية الإتمام للسورة، و لا فرق في الحرمة بين سائر الأبعاض حتى البسملة إذا نوى بها إحداها كما في القواعد و غيرها، بل في الروض الإجماع عليه، بل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لعله أخذه من الإجماع المتقدم على حرمة البعض، لأن البسملة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القصد تكون جزء من السورة عندنا، و جزؤها جزء أيضا، فلا إشكال في الحكم هنا بالنظر الى كلمات الأصحاب و إجماعاتهم، نعم قد استشكله بعض متأخري المتأخرين بالنظر الى الأخبار، إذ الوارد فيه</w:t>
      </w:r>
    </w:p>
    <w:p>
      <w:pPr>
        <w:pStyle w:val="BookText"/>
        <w:rPr/>
      </w:pPr>
      <w:r>
        <w:rPr>
          <w:rFonts w:ascii="Amiri" w:hAnsi="Amiri" w:eastAsia="Amiri" w:cs="Amiri"/>
          <w:color w:val="111111"/>
          <w:sz w:val="28"/>
          <w:sz w:val="28"/>
          <w:szCs w:val="28"/>
          <w:rtl w:val="true"/>
          <w:lang w:bidi="ar-SA"/>
        </w:rPr>
        <w:t>موثق زرارة و محمد بن مسلم‌</w:t>
      </w:r>
      <w:r>
        <w:rPr>
          <w:rStyle w:val="FootnoteAnchor"/>
          <w:rtl w:val="true"/>
        </w:rPr>
        <w:footnoteReference w:id="5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يقرءان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حسنته أو صحيحته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مع قصور سندهما لا دلالة فيهما على تحريم ما عدا نفس السجدة، فتكون الحرمة مختصة بها،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محتمل الانتصار و الإصباح و الفقيه و المقنع و الهداية و الغنية و جمل الشيخ و مبسوطة و مصباحه و مختصره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منشأ الاحتمال من التعبير بلفظ العزائم و نحوه، لكن قد ظهر لك ان المراد خلافه بقرينة الإجماعات المتقدمة، و أما ما ذكره في الروايات من الطعن في السند فالظاهر خلافه كما هو واضح لمن لاحظ أسانيدها، مع انه نقل عن</w:t>
      </w:r>
    </w:p>
    <w:p>
      <w:pPr>
        <w:pStyle w:val="BookText"/>
        <w:rPr/>
      </w:pPr>
      <w:r>
        <w:rPr>
          <w:rFonts w:ascii="Amiri" w:hAnsi="Amiri" w:eastAsia="Amiri" w:cs="Amiri"/>
          <w:color w:val="111111"/>
          <w:sz w:val="28"/>
          <w:sz w:val="28"/>
          <w:szCs w:val="28"/>
          <w:rtl w:val="true"/>
          <w:lang w:bidi="ar-SA"/>
        </w:rPr>
        <w:t>الصدوق في علل الشرائع انه روى في الصحيح‌</w:t>
      </w:r>
      <w:r>
        <w:rPr>
          <w:rStyle w:val="FootnoteAnchor"/>
          <w:rtl w:val="true"/>
        </w:rPr>
        <w:footnoteReference w:id="55"/>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يقرءان من القرآن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بعد التسليم فهو منجبر بما سمعت، كما ان ما ذكروه بالنسبة للمتن كذلك، مع ان الظاهر خلافه أيضا، و ذلك لأنه لا بد من تقدير مضاف، إذ لا يراد السجدة التي هي وضع الجبهة قطعا، و هو إما أن يكون لفظ السورة أو الآية، و لعل الأول أولى، لاشتهار التعبير عن السور بنحو ذلك من الألفاظ المشهورة كالبقرة و آل عمران و الأنعام و الرحمن، مع انه الموافق لفهم الأصحاب و الإجماعات المتقدمة، و يشهد له أيضا ما في المعتبر، حيث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للحائض و الجنب ان يقرءا ما شاءا من القرآن إلا سور العزائم الأربع، و هي اقرأ و النجم و تنزيل السجدة و 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ذلك البزنطي في جامعه عن المثنى عن الحسن الصيقل‌</w:t>
      </w:r>
      <w:r>
        <w:rPr>
          <w:rStyle w:val="FootnoteAnchor"/>
          <w:rtl w:val="true"/>
        </w:rPr>
        <w:footnoteReference w:id="56"/>
      </w:r>
      <w:r>
        <w:rPr>
          <w:rFonts w:ascii="Amiri" w:hAnsi="Amiri" w:eastAsia="Amiri" w:cs="Amiri"/>
          <w:color w:val="111111"/>
          <w:sz w:val="28"/>
          <w:sz w:val="28"/>
          <w:szCs w:val="28"/>
          <w:rtl w:val="true"/>
          <w:lang w:bidi="ar-SA"/>
        </w:rPr>
        <w:t>عن أبي</w:t>
      </w:r>
      <w:bookmarkStart w:id="46" w:name="pg12220_142728"/>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مذهب فقهائنا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الفقه الرضوي‌</w:t>
      </w:r>
      <w:r>
        <w:rPr>
          <w:rStyle w:val="FootnoteAnchor"/>
          <w:rtl w:val="true"/>
        </w:rPr>
        <w:footnoteReference w:id="57"/>
      </w:r>
      <w:r>
        <w:rPr>
          <w:rFonts w:ascii="Amiri" w:hAnsi="Amiri" w:eastAsia="Amiri" w:cs="Amiri"/>
          <w:color w:val="111111"/>
          <w:sz w:val="28"/>
          <w:sz w:val="28"/>
          <w:szCs w:val="28"/>
          <w:rtl w:val="true"/>
          <w:lang w:bidi="ar-SA"/>
        </w:rPr>
        <w:t>إلا سور العزائم و عددها، فلا ينبغي الإشكال في الحكم المذكور من هذه، نعم لولا الإجماع المتقدم على حرمة البعض لأمكن تخصيص التحريم بقراءة السورة خاصة لا البعض، لكون السورة اسما للمجموع، و بقراءة البعض لا يتحقق الصدق، سيما إذا كان المقصود من أول الأمر البعض، و الظاهر صدق قراءة البعض على الكلمات، و أما الحروف فوجهان، سيما إذا كان المقصد من أول الأمر ذكر بعض الحروف لإتمام الكلمة، و لعل التفصيل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 الحرمة على ما إذا ذكر بعض الحروف بنية الإتمام ثم قطع، دون ما إذا كان قصده من أول الأمر البعض من الكلمة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 لعدم صدق اسم القراءة عرفا، و يستفاد من تقييد المصنف حرمة البسملة بما إذا نواها منها عدم الحرمة إذا نوى خلاف ذلك، أو لم ينو كسائر الألفاظ المشتركة بين العزائم و غيرها، و هو كذلك، و به يظهر الفرق بين المختص و المشترك، و لو قرأ لفظة زاعما انها من المشترك ثم في أثنائها علم انها من المختص فهل له إتمامها لأن الباقي يكون حينئذ من البعض الذي ذكرنا جوازه أو لا؟ وجهان، أقواهما الثاني</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282829_417432637"/>
      <w:bookmarkStart w:id="48" w:name="_Toc20"/>
      <w:bookmarkEnd w:id="47"/>
      <w:r>
        <w:rPr>
          <w:rtl w:val="true"/>
        </w:rPr>
        <w:t>[</w:t>
      </w:r>
      <w:r>
        <w:rPr>
          <w:rtl w:val="true"/>
        </w:rPr>
        <w:t>في حرمة مس كتابة القرآن للجنب</w:t>
      </w:r>
      <w:r>
        <w:rPr>
          <w:rtl w:val="true"/>
        </w:rPr>
        <w:t>]</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أحكامه انه يحرم عليه المس بما يتحقق فيه صدق اسم مس كتابة القرآن بلا خلاف أجده فيه، سوى ما نقل عن ابن الجنيد من الحكم بالكراهة، مع احتمال إرادته منها الحرمة، و لذا أو لعدم الاعتناء بخلافه نقل الإجماع عليه جماعة منهم الشيخ في خلافه، و السيد ابن زهرة في الغنية، و المصنف في المعتبر، و العلامة في المنتهى و التذكرة، و الشهيد في الروض، بل في المعتبر و المنتهى نسبته الى علماء الإسلام، و مع استثناء داود في التذكرة، و ما في المدارك من نسبة الكراهة إلى الشيخ في المبسوط لعله سهو، إذ الموجود فيما حضرني من نسخته الحكم بالحرمة، و كذا ما نقله المقداد عن القاضي، إذ المنقول لنا من عبارة المهذب صريح في الحرمة، اللهم إلا ان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غيره، لكنه لم ينقل عنه أحد غيره ذلك، و يدل عليه مضافا الى ما سمعت جميع ما تقدم في حرمة المس مع الحدث الأصغر من الكتاب و السنة، فلاحظ و تأمل، لتعرف ذلك و تعرف كثيرا من الأبحاث السابقة مما يتعلق بالمس و بكتابة القرآن و غيرهما، و كذا ما تقدم بالنسبة إلى وجوب منع الصبي و نحوه عن المس مع الجنابة، فإن فيه قولين أيضا كما هناك، و الدليل الدليل، و الترجيح الترجيح،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شي‌ء عليه اسم الله سبحانه كما في المبسوط و الغنية و المراسم و الوسيلة و المهذب و السرائر و الجامع و المعتبر و المنتهى و الإرشاد و القواعد و التذكرة و التحرير و الذكرى و الدروس و غيرها، بل لا أجد فيه خلافا سوى ما يظهر من بعض متأخري المتأخرين ممن لا يقدح خلافه في تحصيل الإجماع، و لذا حكاه عليه في الغنية، و نسبه في المنتهى و غيره إلى الأصحاب مشعرا بدعواه أيضا، و عن نهاية الأحكام نفي الخلاف فيه، و يدل عليه مضافا الى ذلك</w:t>
      </w:r>
    </w:p>
    <w:p>
      <w:pPr>
        <w:pStyle w:val="BookText"/>
        <w:rPr/>
      </w:pPr>
      <w:r>
        <w:rPr>
          <w:rFonts w:ascii="Amiri" w:hAnsi="Amiri" w:eastAsia="Amiri" w:cs="Amiri"/>
          <w:color w:val="111111"/>
          <w:sz w:val="28"/>
          <w:sz w:val="28"/>
          <w:szCs w:val="28"/>
          <w:rtl w:val="true"/>
          <w:lang w:bidi="ar-SA"/>
        </w:rPr>
        <w:t>موثقة عمار بن موسى‌</w:t>
      </w:r>
      <w:r>
        <w:rPr>
          <w:rStyle w:val="FootnoteAnchor"/>
          <w:rtl w:val="true"/>
        </w:rPr>
        <w:footnoteReference w:id="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 لا دينارا عليه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مع ذلك انه المناسب للتعظيم،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في الرواية و معارضتها بما رواه المحقق نقلا عن كتاب</w:t>
      </w:r>
    </w:p>
    <w:p>
      <w:pPr>
        <w:pStyle w:val="BookText"/>
        <w:rPr/>
      </w:pPr>
      <w:r>
        <w:rPr>
          <w:rFonts w:ascii="Amiri" w:hAnsi="Amiri" w:eastAsia="Amiri" w:cs="Amiri"/>
          <w:color w:val="111111"/>
          <w:sz w:val="28"/>
          <w:sz w:val="28"/>
          <w:szCs w:val="28"/>
          <w:rtl w:val="true"/>
          <w:lang w:bidi="ar-SA"/>
        </w:rPr>
        <w:t>الحسن بن محبوب عن أبي الربيع‌</w:t>
      </w:r>
      <w:r>
        <w:rPr>
          <w:rStyle w:val="FootnoteAnchor"/>
          <w:rtl w:val="true"/>
        </w:rPr>
        <w:footnoteReference w:id="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الجنب يمس الدراهم و فيها اسم الله و اسم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ربما 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و الطامث يمسان بأيديهما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المعتبر نقلا 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البزنطي عن محمد بن مسلم‌</w:t>
      </w:r>
      <w:r>
        <w:rPr>
          <w:rStyle w:val="FootnoteAnchor"/>
          <w:rtl w:val="true"/>
        </w:rPr>
        <w:footnoteReference w:id="6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يمس الرجل الدرهم الأبيض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لأوتى بالدرهم و آخذه و إني جنب،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سمعت أحدا يكره من ذلك شيئا إلا ان عبد الله بن محمد كان يعيبهم عيبا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الدرهم، فيعطي الزانية و في الخمر و يوضع على لحم الخنزير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انه لا دليل على وجوب التعظيم فلذا كان الحكم بالكراهة متجها عند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ان يصغى اليه، أما الطعن فهو على تقدير تسليمه منجبر بما عرفت من الإجماع المنقول الذي يشهد له التتبع لفتاوى الأصحاب، و به يتضح عدم مقاومة الرواية الأولى لها، على انها غير صريحة في الدلالة على مس الاسم، و كونه فيها أعم من ذلك، مع عدم الجابر لدلالتها، و أما ما سمعته من المنقول عن جامع البزنطي فهو مع ابتنائه على معروفية نقش الدرهم الأبيض بلفظ الجلالة لا صراحة فيه في المطلوب، إذ أخذه أعم من ذلك، و أما ما في ذيله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دلالته على جواز مس كتابة القرآن المنقوشة على الدرهم، و قد عرفت في السابق ما يدل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لكونه من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لأمور أخر، بل ينبغي القطع بذلك عند التأمل، و أما ما ذكره من عدم وجوب التعظيم فهو مسلم ان أريد به زيادة التعظيم، و كذا يمكن تسليمه في التعظيم الذي لا يكون تركه تحقيرا، و أما التعظيم الذي يكون تركه تحقيرا فلا ينبغي الإشكال في وجوبه، بل لعله من ضروريات المذهب بل الدين، و لعل ما نحن فيه فمن هذا القبيل، و ان كان ليس لأهل العرف نصيب في معرفة التحقير بالنسبة للجنابة و نحوها، إلا انهم يحكمون بذلك من جهة مؤانسة الشرع، كمنعه من دخول المساجد و مس كتابة القرآن و نحوهما، على انه يمكن دعوى وجوب التعظيم الذي لا يكون تركه تحقيرا من قوله تعالى‌</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أقصى ما يسلم من عدم وجوبه انما هو زيادة التعظيم كوضع القرآن مثلا في أعلى الأماكن و أرفعها و نحو ذلك، لأصالة البراءة و قضاء السيرة به، مع عدم تناهي أفراد زيادة التعظيم فتأمل،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يختص الحكم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في الموجز الحاوي، و محتمل بل ظاهر عبارة المصنف و كل من عبر بتعبيره، سيما إذا قلنا ان المتبادر الإضافة البيانية و كذلك الرواية، أو يجري الحكم في كل اسم من أسمائه، كما لعله الظاهر من الغنية و الوسيلة و الجامع، لقوله في الأول أو اسم من أسماء الله تعالى، و في الثاني كل كتابة معظمة من أسماء الله، و الثالث كل كتابة فيها من أسماء الله، و محتمل عبارة المصنف و نحوها على جعل الإضافة لامية، أو يختص الحكم بلفظ الجلالة و ما يجري مجراه بالاختصاص به تعالى كالرحمان؟ وجوه، و لعل التعظيم و إجماع الغنية و الاحتياط تؤيد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حينئذ إلحاق سائر الأعلام في سائر اللغات، كما قيل ان الأولى تعميم المنع لما جعل جزء اسم كما في عبد الله للاحتياط، و قصد الواضع اسمه تعالى عند الوضع، و احتمال عموم النص و الفتوى، و خصوصا مع بيانية الإضافة، مع احتمال العدم، بل لعله الأقوى للأصل و الخروج عن اسمه بالجزئية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عبارة المصنف و ما ماثلها بل الرواية أيضا يعطي تحريم مس الشي‌ء الذي عليه الإسلام و ان لم يمس نفس النقش، لكن ينبغي القطع بعدم إرادته، إذ لا يحرم مس اللوح العظيم مثلا إذا كان مكتوبا في أحد نواحيه لفظ الجلالة، كما يشعر به بل يدل عليه إطلاق جواز مس أوراق القرآن من دون مس الكتابة، و لذا صرح جماعة بأن المراد بما عليه في النص و الفتوى نفس النقش، و ظاهر المصنف و غيره و صريح بعض الأصحاب اختصاص الحكم باسم الله دون أسماء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السالم عن المعارض، و لعل الأولى الإلحاق، كما في المبسوط و الغنية و الوسيلة و المهذب و السرائر و الجامع و الإرشاد و الذكرى و الدروس و اللمعة و جامع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المقاصد و الروضة، مع التقييد في الأخير بمقصودية الكاتب، و حكاه في كشف اللثام عن المقنع و جمل الشيخ و مصباحه و مختصره و الإصباح و أحكام الراوندي و التبصرة، و نسبه في جامع المقاصد</w:t>
      </w:r>
      <w:bookmarkStart w:id="49" w:name="pg12220_142732"/>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الأكثر و كبراء الأصحاب، و في الغنية الإجماع عليه، و هو الحجة، مضافا الى ما سمعته من دعوى تعارف نقش اسم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الدرهم، فيدل عليه حينئذ الموثقة، و يتم بعدم القول بالفصل، و ان كان في ذلك ما فيه، ضرورة عدم اقتضاء تعارف نقشه حرمة مسه بعد اقتصار الموثق على لفظ الجلالة، و الى انه المناسب للتعظيم، لكن الأولى قصر الحكم بما قيده به في الروضة، فلا يجري الحكم بالنسبة للأسماء المتعارفة الآن عند الناس و ان كان المقصود التشرف بها، مع احتمال التعميم كما يقتضيه إطلاق الباقين و جعله كاسم الله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282831_417432637"/>
      <w:bookmarkStart w:id="51" w:name="_Toc21"/>
      <w:bookmarkEnd w:id="50"/>
      <w:r>
        <w:rPr>
          <w:rtl w:val="true"/>
        </w:rPr>
        <w:t>[</w:t>
      </w:r>
      <w:r>
        <w:rPr>
          <w:rtl w:val="true"/>
        </w:rPr>
        <w:t>في حرمة جلوس الجنب في المساجد</w:t>
      </w:r>
      <w:r>
        <w:rPr>
          <w:rtl w:val="true"/>
        </w:rPr>
        <w:t>]</w:t>
      </w:r>
      <w:bookmarkEnd w:id="51"/>
    </w:p>
    <w:p>
      <w:pPr>
        <w:pStyle w:val="BookText"/>
        <w:rPr/>
      </w:pPr>
      <w:r>
        <w:rPr>
          <w:rFonts w:ascii="Amiri" w:hAnsi="Amiri" w:eastAsia="Amiri" w:cs="Amiri"/>
          <w:color w:val="111111"/>
          <w:sz w:val="28"/>
          <w:sz w:val="28"/>
          <w:szCs w:val="28"/>
          <w:rtl w:val="true"/>
          <w:lang w:bidi="ar-SA"/>
        </w:rPr>
        <w:t>و يحرم على الجنب أيضا الجلوس في المساجد كما في السرائر و القواعد، و لعل مرادهم بالجلوس اللبث و المكث فيها، فيكون عين ما في الخلاف و المنتهى و الإرشاد و الذكرى و الدروس، بل عن سائر كتبه و جامع المقاصد، بل عن سائر تعليقاته، و في المنتهى انه لا نعرف فيه خلافا إلا من سلار، و في غيره انه أطبق عليه الأصحاب عدا سلار، و لعل ذلك يكون قرينة على كون المراد باللبث و المكث مطلق الدخول عدا الاجتياز حتى يكون موافقا لما في الفقيه و المقنع و الهداية و لما في المبسوط و الغنية و الوسيلة و الجامع و المعتبر و النافع، لقولهم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يحرم دخول المساجد إلا اجتيازا، و ان أبيت تنزيل الكلمة على ذلك كان الأقوى الأخير، فيحرم الدخول مطلقا إلا ما استثني للإجماع في الغنية، بل لعله ظاهر الخلاف أيضا، و قوله تعالى‌</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 حَتَّى تَعْلَمُوا ما تَقُولُونَ وَ 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ان المراد بالنسبة للجنب مواضع الصلاة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ان يراد بعبور السبيل السفر فيكون المعنى لا تقربوا الصلاة حال كونكم جنبا إلا في السفر، فان لكم ذلك مع التيمم ففي غاية الضعف، لمخالفة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الآية، خصوصا و التيمم سيأتي ذكره بقوله تعالى‌</w:t>
      </w:r>
      <w:r>
        <w:rPr>
          <w:rStyle w:val="FootnoteAnchor"/>
          <w:rtl w:val="true"/>
        </w:rPr>
        <w:footnoteReference w:id="64"/>
      </w:r>
      <w:r>
        <w:rPr>
          <w:rFonts w:ascii="Amiri" w:hAnsi="Amiri" w:eastAsia="Amiri" w:cs="Amiri"/>
          <w:color w:val="111111"/>
          <w:sz w:val="28"/>
          <w:sz w:val="28"/>
          <w:szCs w:val="28"/>
          <w:rtl w:val="true"/>
          <w:lang w:bidi="ar-SA"/>
        </w:rPr>
        <w:t xml:space="preserve">بعد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ذلك غير خاص بالسفر أيضا، بل الحضر كذلك مع عدم التمكن من الاستعمال، و مع ذلك كله مخالف لما جاء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ف</w:t>
      </w:r>
    </w:p>
    <w:p>
      <w:pPr>
        <w:pStyle w:val="BookText"/>
        <w:rPr/>
      </w:pPr>
      <w:r>
        <w:rPr>
          <w:rFonts w:ascii="Amiri" w:hAnsi="Amiri" w:eastAsia="Amiri" w:cs="Amiri"/>
          <w:color w:val="111111"/>
          <w:sz w:val="28"/>
          <w:sz w:val="28"/>
          <w:szCs w:val="28"/>
          <w:rtl w:val="true"/>
          <w:lang w:bidi="ar-SA"/>
        </w:rPr>
        <w:t>في مجمع البيان ان المروي‌</w:t>
      </w:r>
      <w:r>
        <w:rPr>
          <w:rStyle w:val="FootnoteAnchor"/>
          <w:rtl w:val="true"/>
        </w:rPr>
        <w:footnoteReference w:id="6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لا تقربوا مواضع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المرسل‌</w:t>
      </w:r>
      <w:r>
        <w:rPr>
          <w:rStyle w:val="FootnoteAnchor"/>
          <w:rtl w:val="true"/>
        </w:rPr>
        <w:footnoteReference w:id="66"/>
      </w:r>
      <w:r>
        <w:rPr>
          <w:rFonts w:ascii="Amiri" w:hAnsi="Amiri" w:eastAsia="Amiri" w:cs="Amiri"/>
          <w:color w:val="111111"/>
          <w:sz w:val="28"/>
          <w:sz w:val="28"/>
          <w:szCs w:val="28"/>
          <w:rtl w:val="true"/>
          <w:lang w:bidi="ar-SA"/>
        </w:rPr>
        <w:t>عن علي بن إبراهيم في تفسيره،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يحرم على السكران القرب الى المساجد من حيث كونها مساجد، لأنا نقول قد يكون المراد من الصلاة نفسها بالنسبة إلى السكران و الى الجنب مواضعها على طريق الاستخدام أو غيره، على ان ذلك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أصل الدعوى و على المراد في الآية</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ابن مسلم‌</w:t>
      </w:r>
      <w:r>
        <w:rPr>
          <w:rStyle w:val="FootnoteAnchor"/>
          <w:rtl w:val="true"/>
        </w:rPr>
        <w:footnoteReference w:id="6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لا يدخلان المسجد إلا مجتازين، ان الله تبارك و تعالى يقول وَ لا جُنُباً إِلَّا عابِرِي سَبِيلٍ حَتَّى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6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كره لي ست خصال، و كرهتهن للأوصياء من ولدي و 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المساجد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ان المراد بالكراهة الحرمة بقرينة غيره من الأخبار، و يمكن الاستدلال عليه بما ورد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في عدة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يجلس في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يمر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الاستدراك ظاهر في حرمة ما عدا المستدرك، و الحاصل ان الظاهر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ملاحظة الأدلة حرمة الدخول مطلقا إلا للاجتياز و غيره مما دل عليه الدليل، فيحرم حينئذ الدخول لا بعنوان الاجتياز و لا المكث، و احتمال القول ان المحرم انما هو المكث و اللبث، فيحل غيره قد عرفت فساده، و ان الظاهر من الأدلة ان المحلل الاجتياز خاصة و الأخذ منها كما ستعرف، و كيف كان فما في المراسم من انه يندب للجنب ان لا يقرب المساجد إلا عابري سبيل ضعيف جدا مخالف للكتاب و السنة و الإجماع المنقول، بل قد يدعى تحصيله، لعدم قدح خلافه في ذلك، و لعل مستنده</w:t>
      </w:r>
    </w:p>
    <w:p>
      <w:pPr>
        <w:pStyle w:val="BookText"/>
        <w:rPr/>
      </w:pPr>
      <w:r>
        <w:rPr>
          <w:rFonts w:ascii="IRNazanin" w:hAnsi="IRNazanin" w:eastAsia="IRNazanin"/>
          <w:color w:val="111111"/>
          <w:sz w:val="28"/>
          <w:sz w:val="28"/>
          <w:szCs w:val="28"/>
          <w:rtl w:val="true"/>
          <w:lang w:bidi="fa-IR"/>
        </w:rPr>
        <w:t>خبر محمد بن القاسم‌</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ينام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لا بأس ان ينام في المسجد و يمر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موافقته للتقية و مخالفته للكتاب قاصر عن مقاومة غيره من الأدلة من وجوه عديدة، على انه لا دلالة فيه، نعم قد يظهر من الصدوق العمل به، قال بعد ان ذكر ان الجنب و الحائض لا يجوز أن يدخلا المسجد إلا مجتازين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ان يختضب الجنب، و يجنب و هو 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ينام في المسجد و يمر فيه، و يجنب أول الليلة و ينام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عدم انطباقه على تمام مدلول الرواية لعدم ذكر الوضوء ضعيف، كسابقه لما سمعت، مع احتمال تأويل عبارته بما يرجع الى الأصحاب و 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ان المحلل الاجتياز خاصة فلا ريب في الرجوع الى تحقيق معناه الى العرف كما هو الشأن في غيره من الألفاظ، قيل و هل يدخل فيه التردد في جوانبها و المشي من غير مكث و لا جلوس؟ ربما ظهر من بعضهم ذلك، قلت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الإشكال في عدم صدق اسم الاجتياز عليه، و لعل القائل بجوازه منشأه ان المحرم اللبث و المكث لا غير الاجتياز، و هذا ليس لبثا، و فيه ما عرفت سابقا من ظهور الأدلة في حرمة ما عدا الاجتياز، على انا نمنع عدم صدق اسم اللبث و المكث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إذ لا يراد منه السكون و عدم الحركة كما هو واضح،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على جوازه ب</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الجنب ان يمشي في المساجد كلها، و لا يجلس فيها إلا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لما فيه من الطعن في السند أولا، و عدم صلاحيته لمعارضة ما سمعت من الأدلة ثانيا، فلا بأس بحمل المشي فيها على المشي الاجتيازي، على انه من قبيل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الاجتياز الدخول من باب و الخروج من أخرى، فلا يشمل الدخول و الخروج من باب واحدة أو لا يشترط؟ وجهان، أقواهما الأول، و لا أقل من الشك، و قد عرفت عموم الأدلة لمنع ما عدا الاجتياز، فيدخل المشكوك تحت العموم،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انه نقل عن جماعة إلحاق الضرائح المقدسة و المشاهد المشرفة بالمساجد، و نقله الشهيد في الذكرى عن المفيد في العزية، و ابن الجنيد و استحسنه، و ربما نقله بعضهم عن الشهيد الثاني، و مال اليه بعض المتأخرين من أصحابنا، و لا يخلو من قوة، لتحقق معنى المسجدية فيها و زيادة، و للتعظيم، و لما يظهر من عدة روايات‌</w:t>
      </w:r>
      <w:r>
        <w:rPr>
          <w:rStyle w:val="FootnoteAnchor"/>
          <w:rtl w:val="true"/>
        </w:rPr>
        <w:footnoteReference w:id="72"/>
      </w:r>
      <w:r>
        <w:rPr>
          <w:rFonts w:ascii="Amiri" w:hAnsi="Amiri" w:eastAsia="Amiri" w:cs="Amiri"/>
          <w:color w:val="111111"/>
          <w:sz w:val="28"/>
          <w:sz w:val="28"/>
          <w:szCs w:val="28"/>
          <w:rtl w:val="true"/>
          <w:lang w:bidi="ar-SA"/>
        </w:rPr>
        <w:t>من النهي عن دخول الجنب بيوتهم في حال الحياة، و حرمتهم أمواتا كحرمتهم أحياء، بل قد يظهر من ملاحظتها المنع من الدخول فضلا عن المكث، و احتمال حملها على الكراهة مناف للأمر في بعضها بالقيام و الاغتسال، و للنهي في آخر، بل في المنقول</w:t>
      </w:r>
    </w:p>
    <w:p>
      <w:pPr>
        <w:pStyle w:val="BookText"/>
        <w:rPr/>
      </w:pPr>
      <w:r>
        <w:rPr>
          <w:rFonts w:ascii="Amiri" w:hAnsi="Amiri" w:eastAsia="Amiri" w:cs="Amiri"/>
          <w:color w:val="111111"/>
          <w:sz w:val="28"/>
          <w:sz w:val="28"/>
          <w:szCs w:val="28"/>
          <w:rtl w:val="true"/>
          <w:lang w:bidi="ar-SA"/>
        </w:rPr>
        <w:t>عن الكشي‌</w:t>
      </w:r>
      <w:r>
        <w:rPr>
          <w:rStyle w:val="FootnoteAnchor"/>
          <w:rtl w:val="true"/>
        </w:rPr>
        <w:footnoteReference w:id="73"/>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أبا بصير المرادي فقال 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مولاك، قال أنا أتبعك، فمضى فدخلنا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النظر اليه،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تدخل بيوت الأنبياء و أنت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كالصريح في الحرمة، و اشتمال بعضها على لفظ</w:t>
      </w:r>
      <w:bookmarkStart w:id="52" w:name="pg12220_142736"/>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الكراهة، على انه قد يكون 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لأن دخوله كان لتعلم العلم و نحوه من غير 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يلحق بالجنب الحائض و النفساء؟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التعظيم و اشتمالها على ما في المسجد يؤيد الأول، سيما مع اشتراك الحائض مع الجنب في كثير من الأحكام، و يحتمل العدم لحرمة القياس، بل لعله مع الفارق، بل قيل ان الظاهر ان الحائض و النفساء ربما كن يدخلن بيوتهم للسؤال عن المشكلات التي ترد عليهن،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يقتصر في الحكم حينئذ على نفس الروضة المقدسة أو يلحق بها الرواق و نحوه؟</w:t>
      </w:r>
    </w:p>
    <w:p>
      <w:pPr>
        <w:pStyle w:val="BookText"/>
        <w:rPr/>
      </w:pPr>
      <w:r>
        <w:rPr>
          <w:rFonts w:ascii="IRNazanin" w:hAnsi="IRNazanin" w:eastAsia="IRNazanin"/>
          <w:color w:val="111111"/>
          <w:sz w:val="28"/>
          <w:sz w:val="28"/>
          <w:szCs w:val="28"/>
          <w:rtl w:val="true"/>
          <w:lang w:bidi="fa-IR"/>
        </w:rPr>
        <w:t>وجهان، أقواهما الأول</w:t>
      </w:r>
      <w:r>
        <w:rPr>
          <w:rFonts w:eastAsia="IRNazanin" w:cs="IRNazanin"/>
          <w:color w:val="111111"/>
          <w:sz w:val="28"/>
          <w:szCs w:val="28"/>
          <w:rtl w:val="true"/>
          <w:lang w:bidi="fa-IR"/>
        </w:rPr>
        <w:t>.</w:t>
      </w:r>
    </w:p>
    <w:p>
      <w:pPr>
        <w:pStyle w:val="Heading6"/>
        <w:numPr>
          <w:ilvl w:val="5"/>
          <w:numId w:val="1"/>
        </w:numPr>
        <w:rPr/>
      </w:pPr>
      <w:bookmarkStart w:id="53" w:name="__RefHeading___Toc6282833_417432637"/>
      <w:bookmarkStart w:id="54" w:name="_Toc22"/>
      <w:bookmarkEnd w:id="53"/>
      <w:r>
        <w:rPr>
          <w:rtl w:val="true"/>
        </w:rPr>
        <w:t>[</w:t>
      </w:r>
      <w:r>
        <w:rPr>
          <w:rtl w:val="true"/>
        </w:rPr>
        <w:t>في حرمة وضع شي‌ء في المساجد للجنب</w:t>
      </w:r>
      <w:r>
        <w:rPr>
          <w:rtl w:val="true"/>
        </w:rPr>
        <w:t>]</w:t>
      </w:r>
      <w:bookmarkEnd w:id="54"/>
    </w:p>
    <w:p>
      <w:pPr>
        <w:pStyle w:val="BookText"/>
        <w:rPr/>
      </w:pPr>
      <w:r>
        <w:rPr>
          <w:rFonts w:ascii="Amiri" w:hAnsi="Amiri" w:eastAsia="Amiri" w:cs="Amiri"/>
          <w:color w:val="111111"/>
          <w:sz w:val="28"/>
          <w:sz w:val="28"/>
          <w:szCs w:val="28"/>
          <w:rtl w:val="true"/>
          <w:lang w:bidi="ar-SA"/>
        </w:rPr>
        <w:t>و يحرم على الجنب أيضا وضع شي‌ء فيها أي المساجد كما في الفقيه و المبسوط و الجمل و العقود و الغنية و الوسيلة و المهذب و السرائر و الجامع و المعتبر و النافع و المنتهى و الإرشاد و القواعد و المختلف و الذكرى و الدروس و اللمعة و الروضة و غيرها من كتب المتأخرين، بل عليه الإجماع في الغنية كما عن جماعة الإجماع عليه مما عدا سلار، بل في المنتهى انه مذهب علماء الإسلام عدا سلار، و ظاهر الجميع كون الوضع محرما لنفسه، بل صرح بعضهم انه يحرم عليه حتى لو طرح فيه من خارج المسجد، و لعل المستند في ذلك مضافا الى ما تقدم ما عن العلل من</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7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الجنب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يأخذان من المسجد و لا يضعان فيه شيئا،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بالهما يأخذان منه و لا 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على أخذ ما فيه إلا منه، و يقدران على وضع ما بيديهما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و الحائض يتناولان من المسجد المتاع يكون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يضعان في المسجد شيئا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المراسم من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يندب أن لا يضع ضعيف، و ظاهر الصحيحين جواز الأخذ منها كما هو ظاهر الأصحاب بلا خلاف أعرفه فيه، بل في المنتهى انه مذهب علماء الإسلام، و في غيره انه المجمع عليه، بل ظاهر إطلاق النص و الفتوى انه يجوز له ذلك و ان استلزم لبثا طويلا، و 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بعضهم ان المراد بجواز الأخذ من حيث كونه أخذا في مقابلة الوضع، و إلا فلا يحل لأجله ما كان محرما سابقا كاللبث فيما عدا المسجدين و الجواز فيهما، بل هما باقيان على حرمتهما و ان حل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النص و الفتوى، 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يقوى في ذهن القاصر أن حرمة الوضع ليست لكونه وضعا، بل المراد حرمة الدخول للوضع كما يشعر به ذكره في مقابلة جواز الأخذ منها، إذ من المعلوم ان المراد الدخول إليه للأخذ منه، و يشعر به أيضا التعليل المتقدم في الرواية، و ربما يشير اليه استدلال المصنف في المعتبر، و نحوه العلامة في بعض كتبه على حرمة الوضع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وجه يحمل عليه سوى ان يكون المراد منه أن المفهوم من الآية انه لا يجوز الدخول للمساجد لغرض من الأغراض إلا لغرض الاجتياز، فيبقى حرمة الدخول للوضع مشمولا للآية، و من هنا قال ابن فهد في المقتصر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وضع فيه شيئا من خارج المسجد حل له قطعا، 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بالوضع الوضع المستلزم للدخول و اللبث لا أن الرخصة في الاجتياز خاصة، فلا يباح الدخول لغير غرض 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ما ذكرنا، و ما أورد عليه بعض المتأخرين من انه قول بعدم حرمة الوضع، لكون اللبث محرما في نفسه وضع أو لم يضع ففيه ان ذلك لا يصح للإيراد به عليه، بل هو بيان لكلامه، فان مراده من حرمة الوضع حرمة الدخول للوضع، و إلا فلو لم يدخل أو دخل بعنوان الاجتياز أو الأخذ فلا يحرم عليه الوضع، و هو متجه مؤيد بالأصول السالمة عن المعارض سوى ما عرفت، و هو لا ظهور فيه، و بكثير من الوجوه الاعتبارية، نعم الإنصاف ان عبارات كثير من الأصحاب تأبى</w:t>
      </w:r>
      <w:bookmarkStart w:id="55" w:name="pg12220_142738"/>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التنزيل على هذا، فتأمل، و طريق الاحتياط غير خفي‌</w:t>
      </w:r>
    </w:p>
    <w:p>
      <w:pPr>
        <w:pStyle w:val="Heading6"/>
        <w:numPr>
          <w:ilvl w:val="5"/>
          <w:numId w:val="1"/>
        </w:numPr>
        <w:rPr/>
      </w:pPr>
      <w:bookmarkStart w:id="56" w:name="__RefHeading___Toc6282835_417432637"/>
      <w:bookmarkStart w:id="57" w:name="_Toc23"/>
      <w:bookmarkEnd w:id="56"/>
      <w:r>
        <w:rPr>
          <w:rtl w:val="true"/>
        </w:rPr>
        <w:t>[</w:t>
      </w:r>
      <w:r>
        <w:rPr>
          <w:rtl w:val="true"/>
        </w:rPr>
        <w:t>في حرمة جواز الجنب في المسجدين دون سائر المساجد</w:t>
      </w:r>
      <w:r>
        <w:rPr>
          <w:rtl w:val="true"/>
        </w:rPr>
        <w:t>]</w:t>
      </w:r>
      <w:bookmarkEnd w:id="57"/>
    </w:p>
    <w:p>
      <w:pPr>
        <w:pStyle w:val="BookText"/>
        <w:rPr/>
      </w:pPr>
      <w:r>
        <w:rPr>
          <w:rFonts w:ascii="Amiri" w:hAnsi="Amiri" w:eastAsia="Amiri" w:cs="Amiri"/>
          <w:color w:val="111111"/>
          <w:sz w:val="28"/>
          <w:sz w:val="28"/>
          <w:szCs w:val="28"/>
          <w:rtl w:val="true"/>
          <w:lang w:bidi="ar-SA"/>
        </w:rPr>
        <w:t xml:space="preserve">و يحرم على الجنب أيضا الجواز في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هو خيرة الغنية و الوسيلة و المهذب و السرائر و الجامع و المعتبر و المنتهى و القواعد و الإرشاد و التذكرة و الذكرى و غيرها، بل لا أجد فيه خلافا صريحا بل عليه الإجماع في الغنية و المدارك، و نسبه في التذكرة إلى علمائنا، و لعل ذلك يكون قرينة على عدم ظهور الخلاف من المفيد و سلار و الشيخ في الجمل، كما عن الاقتصاد و المصباح و مختصره و الكيدري و ان أطلقوا جواز الاجتياز في المساجد، فيكون مرادهم في غير المسجدين، و ما نقله في كشف اللثام عن ظاهر المبسوط بالكراهة لم نتحققه، بل لعل الظاهر منه القول بالحرمة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المكروهات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يدخلهما على حال، فان كان في واحد منهما فأصابه احتلام خرج منهما بعد ان تيمم من موضعه، و يكره 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عدم عطفه له على المكروهات بل ذكر النهي عنه بالخصوص الحرمة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الى ذلك المعتبرة المستفيضة المشتملة على الرخصة في الاجتياز فيما عدا المسجدين المعتضدة بإطلاق النهي عن المرور في غيرها، و بذلك كله يقيد إطلاق الآية و غيرها الدالة على جواز الاجتياز في سائر المساجد، ثم ان ظاهر بعض الأدلة المتقدمة و غيرها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في خبر أبي حمزة الثمالي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أوحى الى نبيه ان طهر مسجدك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يمر فيه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للجنب ان يمشي في المساجد كلها و لا يجلس فيها إلا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مطلق الدخول للمسجدين سواء كان للاجتياز أو لأخذ المتاع، و من هنا قال في الغنية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ليس له دخولهما على حال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الأصحاب بجواز الأخذ من المساجد شامل للمسجدين، و تنصيصهم على حرمة الاجتياز لا يقضي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لظهور ان تنصيص الأصحاب على ذلك إنما هو لمكان كون الاجتياز مما لا إشكال في حليته بالنسبة إلى سائر المساجد، و الأخذ و ان كان كذلك لكنه ليس بتلك المكانة من الوضوح، فأرادوا التنصيص على حرمة واضح الحلية بالنسبة إلى غيرهما، ليستفاد غيره بالأولى، سيما بعد اشتمال الروايات عليه، و أيضا قد عرفت ان ابن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دخولهما على حال كابن إدريس في السرائر و كذا ابن فهد في موجزه، و أصرح منه عبارة ابن البراج في المهذب، فإنها كالصريحة في عدم جواز الدخول للأخذ، و نحوها عبارة المصنف في المعتبر، و ما عساه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دل على جواز الأخذ شامل بإطلاقه المسجدين، كما ان النهي عن المرور في المسجدين و المشي و نحوهما أيضا شامل للدخول للأخذ و غيره، فيكون التعارض بينهما تعارض العموم من وجه، مع ترجيح الأول بأصالة براءة الذمة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لو سلم ذلك لكان الترجيح للثانية، لصراحتها و كثرتها، مع اعتضادها بإجماع الغنية و مناسبة التعظيم، بل قد يشعر حرمة الاجتياز فيهما بحرمة غيره بطريق أولى، على انه ما دل على الأخذ إنما سبق لبيان مطلق جواز الأخذ، لا انه مساق لبيان جواز الأخذ من سائر المساجد، كما لا يخفى على من لاحظها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أجنب فيهما كما في الجامع و القواعد لم يقطعهما إلا بالتيمم و ظاهر الثلاثة عدم الفرق بين ان تكون الجنابة فيه بالاحتلام أو غيره، بل قد يظهر من الإرشاد و الدروس و البيان و عن موضع من التذكرة تعميم الحكم للمجنب خارج المسجد إذا دخل اليه عمدا أو سهوا، كما هو نص الشهيد في الذكرى، لكن ظاهر الهداية و الفقيه و المبسوط و السرائر و المعتبر و النافع و المنتهى و التحرير الاقتصار على الاحتلام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اختاره بعض المتأخرين من أصحابنا، و كيف كان فلا ينبغي الإشكال في وجوب التيمم بالنسبة للمحتلم في المسجد، لما تسمعه من الصحيح المعتضد بالعمل، بل في ظاهر المعتبر و المنتهى الإجماع عليه، خلافا لابن حمزة من القول بالاستحباب، و هو مع خلوه عن المستند عدا الأصل الذي لا يصلح لمعارضة ما ذكرنا ضعيف، و من هنا نسبه في المعتبر و المنتهى الى علمائنا من غير إشارة إلى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ما سمعت من الاختلاف في عبارات الأصحاب، فمنها في الجنب في المسجد احتلاما أو غيره، و منها مطلق الجنب و لو في خارج المسجد، و منها خصوص الاحتلام، 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الفاء الفارق بين الاحتلام في المسجد و الجنابة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أبي حمزة</w:t>
      </w:r>
      <w:r>
        <w:rPr>
          <w:rStyle w:val="FootnoteAnchor"/>
          <w:rtl w:val="true"/>
        </w:rPr>
        <w:footnoteReference w:id="78"/>
      </w:r>
      <w:r>
        <w:rPr>
          <w:rFonts w:ascii="Amiri" w:hAnsi="Amiri" w:eastAsia="Amiri" w:cs="Amiri"/>
          <w:color w:val="111111"/>
          <w:sz w:val="28"/>
          <w:sz w:val="28"/>
          <w:szCs w:val="28"/>
          <w:rtl w:val="true"/>
          <w:lang w:bidi="ar-SA"/>
        </w:rPr>
        <w:t>على ما رواه المحقق في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نائما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فاحتلم أو أصابته جنابة فليتيمم، و لا يمر في المسجد إلا متيمما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من روايته في كتب الأخبار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حينئذ عن الاستدلال به لذلك، على انه أيضا لا يشمل جميع صور الدعوى بناء على ما هو الظاهر منه من 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يشمل حينئذ الجنابة في حال اليقظة، إلا ان روايته بأو أوفق بصحة المعنى من الفاء،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تعقل الفرق بين الأفراد كلها أي الاحتلام و غيره في المسجد أو خارجه، بل قد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الجنب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التيمم للخروج على وفق القاعدة، فلا فرق حينئذ، و ذلك لمكان الإجماع على الظاهر، و الاخبار على حرمة المرور و المشي للجنب في المسجدين، و قد علم من خارج عموم بدلية التراب عن الماء، فيجب عليه حينئذ التيمم بدلا عنه للخروج، كما إذا اضطر الى دخولهما،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ظاهر النص، بناء على المعروف من روايته،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تعقل الفرق فيه انه لو سلم فعدمه بالنسبة إلينا لا يدل على نفيه في الواقع، و دعوى الوصول الى حد القطع ممنوعة كل المنع، و كذا ما قيل من الموافقة للقاعدة المتقدمة، إذ نمنع كون مقتضاها ذلك، لمكان تعارض حرمة اللبث مع حرمة المرور، و ترجيح الثانية على الأولى ترجيح من غير مرجح، سيما مع زيادة زمان اللبث على زمن الخروج، بل الظاهر إبقاء الحرمتين في الداخل عمدا، فيكون كالداخل في الدار المغصوبة، نعم إذا أمكن التيمم من غير لبث اتجه القول بوجوبه، لما تقدم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يرشد الى عدم كونه موافقا للقاعدة أيضا انه لو كان كذلك لوجب القول بوجوب التيمم على الجنب في سائر المساجد، بناء على ان الخروج منه أو الدخول ثم الخروج من باب واحد لا يدخل تحت مسمى الاجتياز، فيكون قطعه حينئذ محرما على الجنب، فيجب التيمم حينئذ له، فلو دخل فيه مثلا جنب عمدا أو سهوا ثم أراد الخروج منه كان الواجب عليه حينئذ التيمم، مع ان المصرح به في كلام بعضهم بل هو قضية كلام الجميع بل كاد يكون مقطوعا به عدم الوجوب، بل عدم المشروعية عدا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استحباب التيمم للمحتلم في غير المسجدين للخروج معللا ذلك بكونه أقرب حينئذ إلى الطاهر، و أنكر عليه بعض من تأخر عنه مشروعيته فضلا عن استحبابه، و هو كذلك،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ذكرهم لإيجاب التيمم لعله من جهة البناء منهم على ان المحرم في سائر المساجد اللبث و المكث، لا ان المحلل الاجتياز خاصة، فيكون الخروج ليس بمحرم، فلا يجب التيمم له، نعم لو احتاج الجنب إلى المكث في المسجد وجب عليه التيمم من غير إشكال، فيكون المكث في سائر المساجد كالاجتياز بالنسبة للمسجدين، لكن قد عرفت فيما تقدم ان الذي تقتضيه الأدلة من الآية و غيرها حرمة ما عدا الاجتياز، فيتعين عدم ذكرهم الإيجاب للوجه الأول، و هو 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يرشد أيضا الى عدم كون التيمم موافقا للقاعدة إطلاق النص و الفتوى بوجوبه من غير تقييد بما إذا لم يتمكن من الاغتسال، مع انه لا إشكال في اشتراط التيمم الذي هو على وفق القاعدة بعدم التمكن من الطهارة المائية، بل صرح بعضهم هنا بوجوب التيمم سواء تمكن من الاغتسال أو لا بزمان مساو للتيمم أو أقصر أو لا، كما انه صرح بعضهم ان هذا الموضع أي الخروج من المسجدين مما يختص به وجوب التيمم عن الاغتسال، نعم ربما 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القول بوجوب الاغتسال بشرط مساواة زمانه لزمن التيمم أو أقصر، و ربما تبعه عليه بعض من تأخر عنه معللا ذلك بأن فيه جمعا بين ما دل على وجوب التيمم هنا و بين ما دل على اشتراطه بعدم الماء، مع ان إطلاق الحكم بوجوب التيمم في الرواية مبني على الغالب من عدم التمكن من الاغتسال بدون تلويث للمسجد في النجاسة، سيما مع كون مورد الخبر المحتلم، أو على الغالب من زيادة زمان الغسل على زمن التيمم، و ربما يؤيده معروفية كون التيمم طهارة اضطرارية لا ترتكب إلا مع فقد الماء حتى صار ذلك أصلا بالنسبة للتيمم، فيكون الإطلاق حينئذ منزلا على القيد المعلوم، و أيضا لا يتصور مانع من جواز الغسل سوى استلزامه للمكث المحرم، و هو إذا جاز للتيمم مع عدم إذهابه لحدث الجنابة فليجز بالنسبة للغسل بطريق أولى، بل هو الموافق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يمر فيه جنب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عموم الأدلة الدالة على اشتراط كل تيمم بعدم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القول حينئذ بوجوب الغسل طال زمانه على زمن التيمم أو قصر، و الاعتذار عن ذلك بعدم وجود القائل به ضعيف، إذ كما انه لم يقل أحد قبل هذا القائل بوجوب الاغتسال مع طوله على زمان التيمم كذلك لم يقل أحد به مع قصره، لإطلاق الأصحاب وجوب التيمم، و تنزيله كالرواية على الغالب يقضي بوجوب الاغتسال و ان طال، بل المتجه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وجوبه و ان توقف على مقدمات بعيدة، كاستيجار شخص مثلا للإتيان بالماء من خارج المسجد و إتيان الماء لإزالة النجاسة حيث يكون محتاجا لذلك على قياس غيره من التيممات، و فورية الخروج لا ينافي الاشتغال بمقدمات ما توقف الخروج عليه، كما لو فرض احتياج التيمم الى مقدمات من إتيان التراب و نحوه و ان بلغ في زيادة المكث على زمن الخروج، و الظاهر انه لا يقول بذلك أحد، بل كان الاحتياج الى التيمم حينئذ من النادر الذي لا ينبغي ان يؤمر به على الإطلاق، و أيضا إيجاب التيمم مع طول زمان الغسل قاض بتحكيم الرواية على ما دل على اشتراط التيمم بفقدان الماء، و حيث تحكم فلتحكم بإطلاقها الشامل لطول الزمان و قصره، لكونها من قبيل الخاص بالنسبة إلى ذلك العام، و إلا فتحكيمها بالنسبة الى بعض مدلولاتها من دون دلالة دليل على ذلك لا وجه له، على انه بعد التسليم المتقدم يكون التعارض بينها و بين غيرها من العمومات تعارض العموم من وجه، و لا ريب في الترجيح لها، لمكان اعتضادها بفتوى الأصحاب و أقلية أفرادها، بل قد يدعى ان الفهم العرفي قاض بتحكيمها على العمومات كالخاص بالنسبة للعام، كما يظهر لك من ملاحظة قولنا مثلا يجب التيمم عند فقد الماء و قولنا المحتلم في المسجد يتيمم و يخرج، فإنه لا ريب في ان الفهم العرفي يحكم الثاني على الأول، فيكون المعنى إلا الجنب في المسجد، سيما و اشتراط فقدان الماء في التيمم صار من قبيل الأصول و القواعد التي يكفي في الخروج عنها رائحة الدليل، كما في التيمم للنوم و نحوه، و أيضا فإن أقصى ما يسلم من الاشتراط المذكور انما هو في التيمم الذي يكون بدلا عن الماء، و الكلام فيما نحن فيه انه منه أولا، و دعوى ان الأصل في التيمم ذلك لو سلم يجب الخروج عنه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مقطوعة أبي حمزة</w:t>
      </w:r>
      <w:r>
        <w:rPr>
          <w:rStyle w:val="FootnoteAnchor"/>
          <w:rtl w:val="true"/>
        </w:rPr>
        <w:footnoteReference w:id="79"/>
      </w:r>
      <w:r>
        <w:rPr>
          <w:rFonts w:ascii="Amiri" w:hAnsi="Amiri" w:eastAsia="Amiri" w:cs="Amiri"/>
          <w:color w:val="111111"/>
          <w:sz w:val="28"/>
          <w:sz w:val="28"/>
          <w:szCs w:val="28"/>
          <w:rtl w:val="true"/>
          <w:lang w:bidi="ar-SA"/>
        </w:rPr>
        <w:t>المروية في الكافي بالمتن المتقدم في الصحيحة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الحائض إذا أصابها الحيض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يعين كونه ليس بدلا عن الماء، و ذلك لأن التيمم بالنسبة للحائض لا يفيدها شيئا، لمكان استمرار حدثها، و هي و إن كانت مقطوعة إلا انه عمل بها الخصم و بعض الأصحاب كالعلامة و غيره، بل يقوى الظن ان سندها هو سند الرواية الأولى كما لا يخفى على من لاحظها، على انها مروية في الكافي الذي هو أضبط كتب الأخبار، و في المنتهى انها مناسبة للمذهب، 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بالاستحباب استضعافا للرواية مع كون التيمم لا يفيدها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في الذكرى انه اجتهاد في مقابلة النص، و كأنه أراد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يفيدها طهارة، إذ لعل وجوبه من باب التعبد أو يفيدها إباحة بالنسبة للخروج فقط، و ربما يلحق بها النفساء أيضا دون باقي الأحداث الكبر، و على كل حال فهو وارد بالنسبة للخصم في المسألة الأولى، لمكان عمله بهذه الرواية أي رواية الحائض، فالاستشعار منها بكون هذا التيمم ليس بدلا عن ماء فيصح و ان تمكن من الماء متجه بالنسبة إليه، هذا كله مع انا نقول في أصل المسألة ان إيجاب الغسل مع فرض تساوي زمانه لزمان التيمم أو قصره لا يقضي بكون التيمم على القاعدة حتى يجب تسريته لغير المحتلم، إذ قد يكون منشأ وجوب الاغتسال استفادته بطريق أولى، بمعنى انه إذا جاز المكث للتيمم مع كونه غير رافع لصدق اسم الجنب فليجز ذلك المقدار بالنسبة للرافع بطريق أولى، فلا يكون منشأه قيام التيمم مقام الماء حتى يثبت للخصم مطلوبا من التسرية لغير المحتلم، و لعل هذا هو السبب في اشتراط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طول زمانه على زمن التيمم، هذا أقصى ما يقال في ترجيح الثالث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في النظر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لسائر أفراد الجنب عدا المحتلم مع تعذر الاغتسال إذا قصر زمان التيمم عن زمن الخروج، لأنه و ان كان تعارض فيه حرمة المكث للتيمم و حرمة المشي فيه بدونه لكنه مع فرض زيادة الزمان ترجح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حرمة الخروج بدونه على تلك الحرمة،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دلت الأدلة على حرمة الكون في المسجدين للجنب الصادق في الكون الخروجي و لكون للتيمم فمع تعارضهما و ملاحظة تقديرهما بالزمان وجب التيمم حينئذ للزائد من الكون الخروجي، و أما مع تساويهما فيمكن القول بالخروج بدون التيمم، لأنه مع تعارض الحرمتين و فقد الترجيح يتمسك حينئذ بأصالة البراءة من وجوب التيمم السالمة عن المعارض، كما انه يمكن القول بالتخيير بينه و بين الخروج، و يمكن القول بترجيح الحرمة الخروجية على الكون للتيمم، لظهور الأدلة في النهي عن المرور جنبا، و لرواية المحتلم، فإنه مع كونه أولى من غيره بالعذر و مع هذا أمره بالبقاء للتيمم و عدم الخروج إلا متيمما فلعلها تصلح حينئذ لترجيح إحدى الحرمتين على الأخرى، و منه ينقدح ترجيحها و ان قصر زمان الخروج على زمن التيمم كالمحتلم، بل لعله لا يخلو من قوة، و كيف لا و قد عرفت فيما مضى من مقطوعة أبي حمزة أمر الحائض بالتيمم و عدم الخروج إلا متيممة مع فرض عدم افادة التيمم لها طهارة، فيعلم من جميع ذلك ان حرمة المرور جنبا أولى بالمراعاة من حرمت المكث للتيمم، و بالتأمل في ذلك كله يظهر لك انه يتجه القول بوجوب الاغتسال على غير مورد الرواية من الجنب مع قصر زمان الغسل على زمن الخروج، سيما إذا كان مع ذلك أقصر زمانا من التيمم أو مساويا له، لما سمعته من مراعاة القاعدة في البعض و من الترجيح في آخر، بل قد يتعدى الفقيه الماهر الى مورد الرواية و هو المحتلم، و يجعل حكمه كذلك أيضا، لكن ان أبيت عن ذلك وجب الجمود على ظاهر الرواية في خصوص المحتلم و عدم مراعاة شي‌ء مما تقدم فيه، قصر زمانه على زمن الخروج أو لا، تمكن من الاغتسال أو لا، و الرجوع في غيره الى مقتضى القواعد كما تقدم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بحث في انه هل يفيد هذا التيمم إباحة لغير الخروج من المشروط بالطهارة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صادف عدم الماء في الخارج أو عدم التمكن من الاغتسال؟ ربما يظهر من بعضهم العدم، إما لكون هذا التيمم تيمما تعبديا ليس بدلا عن الماء، فلا يجري عليه هذه الأحكام، أو لأن استباحة الأمور الأخر به مبنية على التداخل، و الفرض عدم نية غير الخروج، اللهم إلا أن نقول به من دون 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لا يخلو من نظر، أما أولا فلما عرفت سابقا من كون هذا التيمم انما هو على حسب سائر التيممات حيث يفقد الماء للمشروط سيما بالنسبة الى غير مورد الرواية من أفراد الجنب، نعم مع الشرط المتقدم من قصر الزمان و نحوه للطهارة،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ببدل عن الماء لا وجه له، و أما ثانيا فلأنه مع فرض كونه صوريا و لكن صادف المحل واقعا يكون من قبيل وضوء الجنب و الحائض ثم بان عدم الجنابة و الحيض فإن الأقوى فيهما صحة الوضوء، لعدم اشتراط نية الرفع و الاستباحة، بل و لا يقدح نية عدمهما، و أما ثالثا فلأن مسألة التداخل خارجة عما نحن فيه، إذ تلك مسببات لأسباب متعددة، بخلاف ما هنا، فإنه من باب تداخل الغايات، فيكون كالوضوء المنوي به استباحة الصلاة مثلا، فإنه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يستبيح به غيرها من الأمور الأخر و ان لم ينوها،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أطال بعض المتأخرين زعما منه بناؤها على ذلك، هذا كله فيمن تيمم و خرج و لم يكن عالما بعدم التمكن من الاغتسال، أما إذا كان عالما بعدم التمكن لمرض أو غيره فهل يتعين عليه التيمم للخروج ثم انه يتيمم للدخول أو انه يكتفي بتيمم واحد و لا يحتاج الى الخروج بل يستبيح المكث و الصلاة و غيرهما بذلك؟ الأقوى الثاني،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يستفاد من الأدلة جواز المكث بالتيمم الخروجي دون غيره فيه من الضعف ما لا يخفى، سيما بعد البناء على ان الخروج من جملة الغايات المشروطة بالطهارة و ان التيمم له لذلك، و لو اتفق انحصار التمكن من الغسل في المسجد فالظاهر جواز استباحة المكث بالتيمم،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يقتضي وجوده عدمه، فلا يجوز، فإنه متى استبيح بالتيمم المكث للغسل</w:t>
      </w:r>
      <w:bookmarkStart w:id="58" w:name="pg12220_142747"/>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انتقض التيمم للتمكن من الماء، و متى انتقض التيمم حرم الكون للغسل حينئذ، فتأمل</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282837_417432637"/>
      <w:bookmarkStart w:id="60" w:name="_Toc24"/>
      <w:bookmarkEnd w:id="59"/>
      <w:r>
        <w:rPr>
          <w:rtl w:val="true"/>
        </w:rPr>
        <w:t>[</w:t>
      </w:r>
      <w:r>
        <w:rPr>
          <w:rtl w:val="true"/>
        </w:rPr>
        <w:t>في كراهة الأكل و الشرب للجنب</w:t>
      </w:r>
      <w:r>
        <w:rPr>
          <w:rtl w:val="true"/>
        </w:rPr>
        <w:t>]</w:t>
      </w:r>
      <w:bookmarkEnd w:id="60"/>
    </w:p>
    <w:p>
      <w:pPr>
        <w:pStyle w:val="BookText"/>
        <w:rPr/>
      </w:pPr>
      <w:r>
        <w:rPr>
          <w:rFonts w:ascii="Amiri" w:hAnsi="Amiri" w:eastAsia="Amiri" w:cs="Amiri"/>
          <w:color w:val="111111"/>
          <w:sz w:val="28"/>
          <w:sz w:val="28"/>
          <w:szCs w:val="28"/>
          <w:rtl w:val="true"/>
          <w:lang w:bidi="ar-SA"/>
        </w:rPr>
        <w:t>و إذ قد فرغ المصنف من المحرمات على الجنب شرع في المكروهات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مسمى الأكل و الشرب عرفا بلا خلاف أجده بين الطائفة، بل في الغنية الإجماع عليه، و نسبه في التذكرة إلى علمائنا، و ما في الفقيه و الهداية من التعبير عن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كما يشعر به تعليلهما بمخالفة البرص، و كذا ما في المقنع من النهي عن الأكل و الشرب للتعليل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النهي ما في المهذب، و يدل عليه مضافا الى ذلك</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 شيئا حتى يغسل يده و يتمضمض، فإنه يخاف عليه من الوضح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 لم يشرب حتى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82"/>
      </w:r>
      <w:r>
        <w:rPr>
          <w:rFonts w:ascii="Amiri" w:hAnsi="Amiri" w:eastAsia="Amiri" w:cs="Amiri"/>
          <w:color w:val="111111"/>
          <w:sz w:val="28"/>
          <w:sz w:val="28"/>
          <w:szCs w:val="28"/>
          <w:rtl w:val="true"/>
          <w:lang w:bidi="ar-SA"/>
        </w:rPr>
        <w:t xml:space="preserve">في باب ذكر جملة من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ان كان مقتضاها الحرمة إلا انه لما سمعته من الإجماع على الكراهة مع إشعار التعليل في الصحيح الأول بها مع ما</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يأكل و يشرب و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 يشرب و يقرأ و يذكر الله عز و جل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حملها على الكراهة، و من العجيب ما في المدارك من انه لم يقف على ما يدل على ذلك من الأخبار سوى</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84"/>
      </w:r>
      <w:r>
        <w:rPr>
          <w:rFonts w:ascii="Amiri" w:hAnsi="Amiri" w:eastAsia="Amiri" w:cs="Amiri"/>
          <w:color w:val="111111"/>
          <w:sz w:val="28"/>
          <w:sz w:val="28"/>
          <w:szCs w:val="28"/>
          <w:rtl w:val="true"/>
          <w:lang w:bidi="ar-SA"/>
        </w:rPr>
        <w:t>فان فيه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يأكل الجنب قبل ان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 لكن ليغسل يده، و الوضوء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أن يأكل و يشرب غسل يده و تمضمض و غسل وجهه و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يقتضيان استحباب الوضوء لمريد الأكل و الشرب، أو غسل اليد خاصة، أو مع غسل الوجه و المضمضة، لا على كراهة الأكل و الشرب بدون ذلك، انتهى و أنت خبير بما فيه بعد ما سمعت من الأخبار المنجبرة بفتوى الأصحاب، مع انه لا منافاة بينها و بين الروايتين، بل قد يدعى إشعارهما بالكراهة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هناك اختلاف في عبارات الأصحاب بالنسبة إلى رافع الكراهة و ما يحصل به خفتها، فقال المصنف و تخف الكراهة بالمضمضة و الاستنشاق و لم أجد من وافقه على ذلك صريحا، لكن عبارة السرائر قد تشعر به كالمنقول عن الاقتصاد و المصباح و مختصره و النهاية، بل المعروف عندهم رفع الكراهة بالأمرين، كما هو ظاهر المبسوط و الغنية و المهذب و الوسيلة و الجامع و النافع و التذكرة و المنتهى و الإرشاد و القواعد، و نسبه جماعة إلى المشهور، و في ظاهر الغنية الإجماع عليه، و كذا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و لعل ذلك كاف في المستند، و إلا فلم أعثر في الروايات على ما يدل عليه، بل ليس فيها تعرض لذكر الاستنشاق، سوى ما عن الفقه الرضوي‌</w:t>
      </w:r>
      <w:r>
        <w:rPr>
          <w:rStyle w:val="FootnoteAnchor"/>
          <w:rtl w:val="true"/>
        </w:rPr>
        <w:footnoteReference w:id="86"/>
      </w:r>
      <w:r>
        <w:rPr>
          <w:rFonts w:ascii="Amiri" w:hAnsi="Amiri" w:eastAsia="Amiri" w:cs="Amiri"/>
          <w:color w:val="111111"/>
          <w:sz w:val="28"/>
          <w:sz w:val="28"/>
          <w:szCs w:val="28"/>
          <w:rtl w:val="true"/>
          <w:lang w:bidi="ar-SA"/>
        </w:rPr>
        <w:t>من ذكرهما مع غسل اليدين كما هو فتوى الفقيه و الهداية و عن الأمالي، و لعله لذا قال في المعتبر بعد ذكر ذلك و نسبته إلى الخمسة و أتباعهم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أقوله أنه يكفيه غسل يده و المضمضة، لما رواه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كان عليه زيادة غسل الوجه، لاشتمال مستنده عليه، كما في النفلية لكن مع زيادة الاستنشاق مع خلو الخبر عنه، و لعله أخذه من جهة تلازم المضمضة و الاستنشاق غالبا، فكان ذكر أحدهما يكفي عن الآخر، و كان الأولى في المستند للمحقق خبر السكوني المتقدم، و خير في المنتهى و الدروس في رفع الكراهة بين الأمرين و الوضوء، و لا أعرف له مستندا واضحا عدا ما ستسمع،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من الأخبار دليلا لا يمكن حملها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و لا تشرب و أنت جنب حتى تغسل فرجك و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موافق لقول أحمد، و لم أظفر له بمستند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جميع ذلك منهم لاختلاف ما سمعت من الأخبار، و يظهر من بعض المتأخرين العمل بها جميعا، و انها تزول الكراهة بها كلها لكنها مترتبة بالفضل، فأكمل الجميع الوضوء، ثم غسل اليد و المضمضة و الاستنشاق و غسل الوجه، ثم الثلاثة الأول، ثم الأولان خاصة، ثم الأول خاصة، و هو أدنى المراتب، و كان المستند للأول ما دل على ان الوضوء أفضل كما في صحيح عبد الرحمن، و للثاني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الاستنشاق، و للثالث الرضوي، و للرابع خبر السكوني، و للخامس ما في صحيح عبد الرحمن أيضا، و لعل التأمل في الروايات بعد حمل مطلقها على مقيدها و حذف المكرر فيها يقضي بأن رفع الكراهة يحصل بالوضوء الكامل أي الذي معه المضمضة و الاستنشاق، فيدخل حينئذ غسل اليد و الوجه في الوضوء، إلا أنه يستفاد حصول الخفة بغسل اليد، و لعل المراد بها من الزند كما يظهر منها حيث تطلق، بل يمكن دعوى حصول الخفة بغيرها أيضا بحمل الروايات المشتملة على ذكر البعض على حصول التخفيف، هذا ان لاحظنا مجموع الأخبار حتى الرضوي من غير نظر الى كلام الأصحاب، و أما معه فلعل ما ذكره في المنتهى من التخيير في الرفع بين الوضوء و المضمضة و الاستنشاق لا يخلو من قوة، فيكون دليل الأول الأخبار، و دليل الثاني الإجماع المدعى، فتأمل جيدا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جماعة من متأخري الأصحاب بأنه ينبغي ان يراعى في الاعتداد بهما عدم تراخي الأكل و الشرب عنهما كثيرا في العادة بحيث لا يبقى بينهما ارتباط عادة، و تعدد الأكل و الشرب و اختلاف المأكول و المشروب لا يقتضي التعدد إلا مع تراخي الزمان،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انه حيث ترفع الكراهة بالوضوء لا يحتاج الى التعدد بتعدد</w:t>
      </w:r>
      <w:bookmarkStart w:id="61" w:name="pg12220_142750"/>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الأكل و الشرب و ان تراخى الزمان، كما هو قضية المفهوم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يأكل و لم يشرب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متى أحدث بعده احتاج الى تجديده، و احتمال القول بعدم ناقضية الحدث له لكونه ليس رافعا له ضعيف جدا، لعموم ما دل على ناقضية الحدث له، و صحة كل وضوء بحسبه، و نحو ما ذكرنا من احتمال عدم التعدد في الوضوء يجري أيضا في نحو المضمضة مما يرفع الكراهة أيضا، إلا انه أضعف من الأول، لظهو</w:t>
      </w:r>
    </w:p>
    <w:p>
      <w:pPr>
        <w:pStyle w:val="BookText"/>
        <w:rPr/>
      </w:pPr>
      <w:r>
        <w:rPr>
          <w:rFonts w:ascii="Amiri" w:hAnsi="Amiri" w:eastAsia="Amiri" w:cs="Amiri"/>
          <w:color w:val="111111"/>
          <w:sz w:val="28"/>
          <w:sz w:val="28"/>
          <w:szCs w:val="28"/>
          <w:rtl w:val="true"/>
          <w:lang w:bidi="ar-SA"/>
        </w:rPr>
        <w:t xml:space="preserve">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ان يأكل و يشرب غسل يده و تمضمض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في التعدد عند تعدد الإرادة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282839_417432637"/>
      <w:bookmarkStart w:id="63" w:name="_Toc25"/>
      <w:bookmarkEnd w:id="62"/>
      <w:r>
        <w:rPr>
          <w:rtl w:val="true"/>
        </w:rPr>
        <w:t>[</w:t>
      </w:r>
      <w:r>
        <w:rPr>
          <w:rtl w:val="true"/>
        </w:rPr>
        <w:t>في كراهة قراءة ما زاد على سبع آيات</w:t>
      </w:r>
      <w:r>
        <w:rPr>
          <w:rtl w:val="true"/>
        </w:rPr>
        <w:t>]</w:t>
      </w:r>
      <w:bookmarkEnd w:id="63"/>
    </w:p>
    <w:p>
      <w:pPr>
        <w:pStyle w:val="BookText"/>
        <w:rPr/>
      </w:pPr>
      <w:r>
        <w:rPr>
          <w:rFonts w:ascii="Amiri" w:hAnsi="Amiri" w:eastAsia="Amiri" w:cs="Amiri"/>
          <w:color w:val="111111"/>
          <w:sz w:val="28"/>
          <w:sz w:val="28"/>
          <w:szCs w:val="28"/>
          <w:rtl w:val="true"/>
          <w:lang w:bidi="ar-SA"/>
        </w:rPr>
        <w:t>و يكره للجنب أيضا قراءة ما زاد على سبع آيات من غير العزائم كما في المعتبر و النافع و المنتهى و التذكرة و الإرشاد و القواعد و التحرير و الدروس و جامع المقاصد و غيرها، و ربما نسب الى المشهور، و يستفاد من المتن و غيره أمور ثلاثة، الأول جواز قراءة الجنب ما شاء، و الثاني عدم الكراهة في السبع، و الثالث الكراهة فيما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فيه على مخالف سوى ما ينقل عن سلار من تحريم القراءة مطلقا، و لعله في غير المراسم كما حكاه عنه في الذكرى في الأبواب، و هو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مخالفته للأصول و العمومات و الأخبار التي كادت تكون متواترة، بل هي كذلك الدالة على جواز قراءة الجنب و الحائض ما شاءا من القرآن إلا السجدة، و الإجماع المحصل فضلا عن المنقول في الانتصار و الغنية و المنتهى و عن أحكام الراوندي، و ربما نقل عن الخلاف أيضا إلا أن عبارته قاصرة عن ذلك، بل ظاهره الإجماع على أصالة الإباحة، نعم قد تشعر به عبارة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له على مستند صالح لذلك، و أما المروي عن</w:t>
      </w:r>
    </w:p>
    <w:p>
      <w:pPr>
        <w:pStyle w:val="BookText"/>
        <w:rPr/>
      </w:pPr>
      <w:r>
        <w:rPr>
          <w:rFonts w:ascii="Amiri" w:hAnsi="Amiri" w:eastAsia="Amiri" w:cs="Amiri"/>
          <w:color w:val="111111"/>
          <w:sz w:val="28"/>
          <w:sz w:val="28"/>
          <w:szCs w:val="28"/>
          <w:rtl w:val="true"/>
          <w:lang w:bidi="ar-SA"/>
        </w:rPr>
        <w:t xml:space="preserve">الخصال عن السكوني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يقرؤون من القرآن الراكع و الساجد و في الكنيف و في الحمام و الجنب و النفساء و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المنقول عن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عن أبي سعيد الخدري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 يقرأ القرآن، فإني أخشى ان تنزل عليهما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مع قصورهما عن إفادة ذلك من وجوه عديدة مع عدم المعارض فكيف مع معارضتهما لما سمعت من الأدلة، و موافقتهما للعامة كما يشعر به سند الثانية،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معروفية ترك الجنب قراءة القرآن في ذلك الزمان كما يقضي به المنقول عن عبد الله بن رواحة، حيث رأته امرأته مع جاريته، فمضت لتأخذ سكينا، فأنكر عليها ذلك، و احتج عليها بأنه أ ليس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يقرأ أحدنا و هو جنب،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بأن وعد الله حق‌و ان النار مثوى الكافرينا</w:t>
      </w:r>
    </w:p>
    <w:p>
      <w:pPr>
        <w:pStyle w:val="BookText"/>
        <w:rPr/>
      </w:pPr>
      <w:r>
        <w:rPr>
          <w:rFonts w:ascii="Amiri" w:hAnsi="Amiri" w:eastAsia="Amiri" w:cs="Amiri"/>
          <w:color w:val="111111"/>
          <w:sz w:val="28"/>
          <w:sz w:val="28"/>
          <w:szCs w:val="28"/>
          <w:rtl w:val="true"/>
          <w:lang w:bidi="ar-SA"/>
        </w:rPr>
        <w:t>و ان العرش من فوق طباق‌و فوق العرش رب العالمينا</w:t>
      </w:r>
    </w:p>
    <w:p>
      <w:pPr>
        <w:pStyle w:val="BookText"/>
        <w:rPr/>
      </w:pPr>
      <w:r>
        <w:rPr>
          <w:rFonts w:ascii="Amiri" w:hAnsi="Amiri" w:eastAsia="Amiri" w:cs="Amiri"/>
          <w:color w:val="111111"/>
          <w:sz w:val="28"/>
          <w:sz w:val="28"/>
          <w:szCs w:val="28"/>
          <w:rtl w:val="true"/>
          <w:lang w:bidi="ar-SA"/>
        </w:rPr>
        <w:t>و تحمله ملائكة شدادملائكة الإله مسومينا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كذب بصري، فجاء و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حتى بدت نواجده، فإن إثبات الحرمة بمثل هذه الأمور مخالف لأصول المذهب، سيما مع المعارضة لما سمعت، و لذا كان هذا القول غير معروف النقل بين أصحابنا، و لم أقف على من نقله غير الشهيد في الذكرى، نعم المعروف نقله في لسان الأصحاب تحريم ما زاد على سبع، إذ نقله الشيخ في الخلاف عن بعض أصحابنا و مثله ابن إدريس في السرائر، و كذا غيرهما، لكنا لم نعرف القائل به من المتقدمين على الشيخ، نعم هو ظاهر ابن البراج في المهذب،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يقرأ منه أزيد من سبع آيات، و قيل انه قد يظهر أيضا من الشيخ في كتابي الأخبار، و فيه ان الشيخ في الاستبصار ذكره احتمالا في مقام الجمع بين الأخبار كما ذكره غيره، نعم قد يظهر منه في التهذيب كما يظهر منه في النهاية،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القرآن من أي موضع شاء ما بينه و بين سبع إلا أربع سور، مع احتمال إرادته ثبوت الكراهة فيما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عدا ذلك، كعبارة المقنعة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يقرأ من سور القرآن ما شاء ما بينه و بين سبع آيات إلا أربع سور، فان ثبوت البأس أعم منه، إلا ان الظاهر ان الشيخ فهم من عبارة المقنعة ثبوت الحرمة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ضعيف كسابقه مخالف للأصول و العمومات و ما سمعته من الإجماعات المنقولة، مع انه خال عن المستند سوى</w:t>
      </w:r>
    </w:p>
    <w:p>
      <w:pPr>
        <w:pStyle w:val="BookText"/>
        <w:rPr/>
      </w:pPr>
      <w:r>
        <w:rPr>
          <w:rFonts w:ascii="Amiri" w:hAnsi="Amiri" w:eastAsia="Amiri" w:cs="Amiri"/>
          <w:color w:val="111111"/>
          <w:sz w:val="28"/>
          <w:sz w:val="28"/>
          <w:szCs w:val="28"/>
          <w:rtl w:val="true"/>
          <w:lang w:bidi="ar-SA"/>
        </w:rPr>
        <w:t>الموثق عن سماعة</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هل يقرأ القرآن؟ قال ما بينه و بين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زرعة عنه سبعين آية، و بذلك عدهما بعضهم روايتين، مع احتمال ان تكون رواية واحدة مضطربة، و هو مع معارضته لما سمعت لا يصلح لأن يكون مقيدا أو مخصصا للأخبار الكثيرة التي فيها الصحيح و غيره الدالة على جواز قراءته ما شاء إلا السجدة، مع انه بعد فرض كونهما روايتين يحتمل قويا في الثانية إرادة بيان جواز قراءته ما شاء، و ذلك طريق متعارف في إفادة هذا المعنى كما ذكر ذلك في قوله تعالى‌</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إرادة ذلك أيضا في الأولى، لكنه ضعيف كما ذكر في بيان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فهما متعارضتان، إذ مفهوم الأولى حرمة ما عدا السبع، و مفهوم الثانية حليته الى السبعين، و مقتضى الجمع بينهما بتحكيم الثانية على الأولى حرمة الزائد على السبعين، مع ان المنقول من القول انما هو حرمة ما زاد على السبع، بل لم أعرف أحدا قال بحرمة ما زاد على السبعين، و لا نقله أحد عدا العلامة في المنتهى، فإنه حكاه عن بعض الأصحاب، نعم في السرائر عن بعض أصحابنا انه قال بحرمة السبع أو السبعين، و كذا قال الشهيد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يشعر كلام الشيخ في التهذيب بحرمة السبع أو السبعين، و من المعلوم ان هذا الترديد غير ملتئم بحسب الظاهر، اللهم إلا أن يكون القائل بالحرمة مترددا غير جازم بأحدهما، و أما احتمال كون الحرمة مقصورة على السبع أو السبعين، أي فلا يحرم ما دون السبع حتى يبلغ السبع، و لا ما فوقها حتى يبلغ السبعين فضعيف جدا لا يخفى استبشاعه، و أيضا هما لا ظهور فيهما بالحرمة، لمكان حمل الجملة الخبرية فيهما على الأمر الذي أقصى مراتبه الندب، فيكون المفهوم حينئذ انتفاء الندب، و هو أعم من الحرمة بل و من الكراهة،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فيهما عن مطلق الاذن في القراءة، فتحمل الجملة الخبرية حينئذ على إرادة ثبوت الإذن بالنسبة الى هذا المقدار، فيكون المفهوم انتفاء الاذن، بل لو كان أمر صريح لكان المتجه حمله على الإباحة، لكونه في مقام توهم الحظر،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لا ينبغي الإشكال في عدم صلاحيتهما لإثبات الحرمة، و كيف و ستسمع المناقشة من بعض المتأخرين في إثبات الكراهة فضلا عن الحرمة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السبع، و لا أعرف فيه خلافا إلا من ابن سعيد في الجامع، حيث أطلق كراهة قراءة الجنب القرآن، و سلار في المراسم،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يندب له ان لا يقرأ القرآن، بل قد يظهر من الغنية دعوى الإجماع عليه، و هو الذي يقضي به الأدلة المشتملة على الأمر بقراءة الجنب، فضلا عن عموم ما دل على أصل الأمر بقراءة القرآن، كقوله تعالى‌</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كتابا و سنة مع عدم المعارض سوى الروايتين الأولتين اللتين ذكرناهما سندا للقول بالحرمة، و هما قاصرتان عن إفادة الكراهة و ان كانت مما يتسامح بها، لمكان ظهورهما في موافقة العامة، و معارضتهما لفتوى أكثر الأصحاب بعدم الكراهة، بل ظاهرهم البناء على الندبية كما هو مقتضى بعض أدلتهم، مع ان الاستحباب مما يتسامح في دليله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يصلحان لقطع الأصل و تقييد الأوامر بقراءة القرآن، على انهما معارضتان بمفهوم موثقتي سماعة، إذ ظاهرهما نفي الكراهة في هذا المقدار، فكان القول بالكراهة حينئذ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الكراهة فيما زاد فهو المشهور، بل لا أعرف فيه خلافا سوى ما يظهر من صاحبي المدارك و الحدائق من القول بعدمها، و ربما تشعر به عبارة الفقيه و الهداية و كذا عن المقنع، لمكان إطلاق نفي البأس فيها عن قراءة القرآن كله خلا العزائم، و قد يراد منه الجواز، فلا خلاف كما يشعر به استثناء العزائم، و قد يشعر بعدم الكراهة أيضا عبارة العلامة في المختلف و غيرها من عبارات القدماء كالانتصار و الخلاف و السرائر، و خص ابن حمزة الكراهة بما فوق السبعين، و ظاهره نفيها فيما دون، و كيف كان فيدل على الكراهة مضافا الى كونه فتوى المشهور ظاهر إجماع الغنية، و موثقة سماعة المتقدمة بحمل المفهوم فيها على نفي الاذن المحمول على الكراهة بعد عدم صلاحيته للحرمة كما عرفت،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سماعة واقفي و الخبر مقطوع فيه انه لا يمنع من ثبوت الكراهة بعد انجباره بفتوى الأصحاب و بإجماع الغنية، و كذا ما في الحدائق من احتمال حمله على التقية و ان لم ينقل عن العامة القول بمضمونه، لعدم اشتراط ذلك في الحمل عليها، و قد يستدل عليها أيضا بالروايتين السابقتين بعد تقييد النهي فيهما بذلك، و حمله على الكراهة بمعونة ما سمعت من امتناع حمله على ظاهره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من ذلك قراءة سبعين كما في القواعد و الإرشاد و شرح الدروس و الرياض، للجمع بين موثقة سماعة المتقدمة و بين موثقته الأخرى بحمل الأولى على الكراهة و الثانية على شدتها، و لعل الجمع بينهما بحمل المطلق على المقيد يقضي بتخصيص الكراهة فيما زاد على السبعين كما هو الظاهر من ابن حمزة، لكنك قد عرفت انه مخالف لفتوى المشهور بل ظاهر إجماع الغنية، فتعين الجمع الأول حينئذ، إلا ان الذي يظهر من كثير من الأصحاب ان ما زاد على السبع في مرتبة واحدة من الكراهة إلا من حيث</w:t>
      </w:r>
      <w:bookmarkStart w:id="64" w:name="pg12220_142755"/>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كثرة فعل المكروه، لا انه كراهة مخصوصة، و لعل ذلك منهم لعدم العمل برواية زرعة عن سماعة، أو انهم فهموا انها رواية واحدة، و رجحوا الأولى،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انهم ذكروا كراهة ما زاد على السبع، و ظاهره عدم الكراهة فيها، و قد عرفت ان الرواية قد دلت على الإذن بقراءة ما بينه و بين سبع، و في تنقيح دلالتها على ذلك تأمل، لكن لا بأس به لمكان الفتوى به، و هل المراد بالكراهة هنا كراهة العبادة بمعنى أقلية الثواب أو المرجوحية الصرفة؟ لا يبعد الثاني، فإن الأول لا يرتكب إلا في الشي‌ء الذي لا يمكن ان يقع إلا عبادة، فنلتزم حينئذ بذلك، و دعوى أن قراءة القرآن من هذا القبيل ممنوعة، إلا انه يظهر من الاستدلال الواقع من جملة من الأصحاب على الجواز بقوله تعالى‌</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قاض بالأول، و الظاهر ان المراد بالسبع آيات المتمايزات، فلا يصدق بتكرير الآية الواحدة، بل الظاهر عدم الكراهة في تكرير السبع أيضا، لعدم صدق الزيادة حينئذ، و لا فرق في الآيات بين طويلها و قصيرها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ان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أشد من ذلك قراءة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ممن عرفت حصول الشدة ببلوغ السبعين، فلو قرأ سبعين إلا آية بقي على المرتبة الأولى، و تفرد المصنف بثبوت مرتبة ثالثة للكراهة،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زاد أغلظ كراهية و لم أعثر على ذلك لغيره، كما ان مدركه لا يخلو من نظر و تأمل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6282841_417432637"/>
      <w:bookmarkStart w:id="66" w:name="_Toc26"/>
      <w:bookmarkEnd w:id="65"/>
      <w:r>
        <w:rPr>
          <w:rtl w:val="true"/>
        </w:rPr>
        <w:t>[</w:t>
      </w:r>
      <w:r>
        <w:rPr>
          <w:rtl w:val="true"/>
        </w:rPr>
        <w:t>في كراهة مس المصحف للجنب</w:t>
      </w:r>
      <w:r>
        <w:rPr>
          <w:rtl w:val="true"/>
        </w:rPr>
        <w:t>]</w:t>
      </w:r>
      <w:bookmarkEnd w:id="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للجنب أيضا مس المصحف عدا الكتابة منه بما يتحقق به مسمى المس، أما الجواز فينبغي ان يكون مقطوعا به للأصل و الاستصحاب، مع عدم الخلاف فيه بين أصحابنا، بل كاد ان يكون مجمعا عليه سوى ما ينقل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القول بالمنع، لقوله تعالى‌</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في خبر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على غير طهر و لا جنبا و لا تمس خيطه و لا تعلقه،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واضح كاستدلاله، أما بالآية فلما عرفت من رجوع الضمير فيها الى القرآن، و هو غير المصحف، لأنه عبارة عن المقرو، و هو نفس الكتابة، و لعله بذلك يظهر أن المراد بالمصحف في الرواية أيضا ذلك، كما يشعر به الاستدلال عليه بالآية سيما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كتابته، فيكون عطفا تفسيريا، و من هنا تعجب صاحب الحدائق من ذكر بعض الأصحاب لهذه الرواية سندا للكراهة مع خروجها عن المطلوب، سيما مع ذكرهم لها هناك سندا للمنع عن مس المحدث بالحدث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استفادة الكراهة منها بفحوى النهي عن التعليق و عن مس الخيط على النسخة الأخرى، و لعل وجه استدلال الأصحاب بها هو شمول لفظ المصحف للكتابة و غيرها، إلا انه لما انجبر النهي بفتوى الأصحاب بالنسبة للكتابة وجب القول بالحرمة، و لم ينجبر بالنسبة إلى غيرها، فوجب القول بالكراهة، لعدم صلاحية الرواية لإثبات الحرمة لما فيها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استعمال للنهي في حقيقته و مجازه، لأنا نقول لو سلم لا بأس بارتكاب حمله على عموم المجاز، إذ أقصاه انه مجاز قرينته ما سمعت، هذا على نسخة و لا خيطه بالياء، و أما على نسخة الخط فيحتمل ان يقال حينئذ المراد بالمصحف في الأول ما عدا الكتابة فيحمل النهي الأول على الكراهة، و الثاني على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الأولى الاستدلال للمرتضى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67" w:name="pg12220_142757"/>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 الحائض يفتحان المصحف من وراء الثياب و يقرءان من القرآن ما شاءا إلا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لما أعرض الأصحاب عن القول بموجبه قوي الظن بحمل الأمر فيه على الاستحباب، سيما مع معارضة</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96"/>
      </w:r>
      <w:r>
        <w:rPr>
          <w:rFonts w:ascii="Amiri" w:hAnsi="Amiri" w:eastAsia="Amiri" w:cs="Amiri"/>
          <w:color w:val="111111"/>
          <w:sz w:val="28"/>
          <w:sz w:val="28"/>
          <w:szCs w:val="28"/>
          <w:rtl w:val="true"/>
          <w:lang w:bidi="ar-SA"/>
        </w:rPr>
        <w:t>المعتضد بالأصل و فتوى المشهور، قال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 القرآن إذا كنت جنبا أو على غير وضوء، و مس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الصحيح مع الإعراض أقوى من الرضوي مع الاعتضاد، و بما سمعته مما تقدم ظهر لك وجه القول بالكراهة مع مناسبة التعظيم و فتوى المشهور و مقتضى الاحتياط، فلا معنى للمناقشة فيها من بعض متأخري المتأخرين، و لعل المراد بالمصحف مجموع ما بين الدفتين، فلا تتحقق الكراهة بمس ما كتب فيه من الآية و الآيتين، لكن لا يبعد شمول الحكم لأوراق المصحف و ان كانت مفردة عنه، لمناسبة التعظيم، فتأمل</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282843_417432637"/>
      <w:bookmarkStart w:id="69" w:name="_Toc27"/>
      <w:bookmarkEnd w:id="68"/>
      <w:r>
        <w:rPr>
          <w:rtl w:val="true"/>
        </w:rPr>
        <w:t>[</w:t>
      </w:r>
      <w:r>
        <w:rPr>
          <w:rtl w:val="true"/>
        </w:rPr>
        <w:t>في كراهة النوم للجنب</w:t>
      </w:r>
      <w:r>
        <w:rPr>
          <w:rtl w:val="true"/>
        </w:rPr>
        <w:t>]</w:t>
      </w:r>
      <w:bookmarkEnd w:id="69"/>
    </w:p>
    <w:p>
      <w:pPr>
        <w:pStyle w:val="BookText"/>
        <w:rPr/>
      </w:pPr>
      <w:r>
        <w:rPr>
          <w:rFonts w:ascii="Amiri" w:hAnsi="Amiri" w:eastAsia="Amiri" w:cs="Amiri"/>
          <w:color w:val="111111"/>
          <w:sz w:val="28"/>
          <w:sz w:val="28"/>
          <w:szCs w:val="28"/>
          <w:rtl w:val="true"/>
          <w:lang w:bidi="ar-SA"/>
        </w:rPr>
        <w:t>و كذا يكره للجنب النوم حتى يغتسل أو يتوضأ كما صرح به في المبسوط و الغنية و الوسيلة و الجامع و النافع و المعتبر و المنتهى و التذكرة و القواعد و الإرشاد و الدروس و غيرها، و عليه الإجماع في الغنية و المنتهى، و علماؤنا كما في المعتبر و التذكرة، فلا ينبغي الإشكال حينئذ في أصل الجواز، بل الظاهر انه مقطوع به، فما في المهذب من النهي للجنب عن النوم حتى يتمضمض و يستنشق يراد منه الكراهة قطعا، و يدل عليه مضافا الى ذلك</w:t>
      </w:r>
    </w:p>
    <w:p>
      <w:pPr>
        <w:pStyle w:val="BookText"/>
        <w:rPr/>
      </w:pPr>
      <w:r>
        <w:rPr>
          <w:rFonts w:ascii="Amiri" w:hAnsi="Amiri" w:eastAsia="Amiri" w:cs="Amiri"/>
          <w:color w:val="111111"/>
          <w:sz w:val="28"/>
          <w:sz w:val="28"/>
          <w:szCs w:val="28"/>
          <w:rtl w:val="true"/>
          <w:lang w:bidi="ar-SA"/>
        </w:rPr>
        <w:t>صحيح الأعرج‌</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الرجل و هو جنب و تنام المرأة و هي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في الدلالة عليه، كما انه لا ينبغي الإشكال أيضا في الكراهة، و يدل عليه مضافا الى ما سمعت</w:t>
      </w:r>
    </w:p>
    <w:p>
      <w:pPr>
        <w:pStyle w:val="BookText"/>
        <w:rPr/>
      </w:pPr>
      <w:r>
        <w:rPr>
          <w:rFonts w:ascii="Amiri" w:hAnsi="Amiri" w:eastAsia="Amiri" w:cs="Amiri"/>
          <w:color w:val="111111"/>
          <w:sz w:val="28"/>
          <w:sz w:val="28"/>
          <w:szCs w:val="28"/>
          <w:rtl w:val="true"/>
          <w:lang w:bidi="ar-SA"/>
        </w:rPr>
        <w:t>صحيح عبد الله الحلبي‌</w:t>
      </w:r>
      <w:r>
        <w:rPr>
          <w:rStyle w:val="FootnoteAnchor"/>
          <w:rtl w:val="true"/>
        </w:rPr>
        <w:footnoteReference w:id="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ينبغي له ان ينام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ينبغي الإشكال في ارتفاع الكراهة بالوضوء على ما هو ظاهر من عرفت ممن ادعى الإجماع و غيره كالصحيح المتقدم، إلا انه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الخفة،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في صحيح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يواقع أهله أ 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يتوفى الأنفس في منامها و لا يدري ما يطرقه من البلية، إذا فرغ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يعطيه كلام النهاية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استحسنه الفاضل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يشعر به</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00"/>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ان يتوضأ فليفعل، و الغسل أفضل من ذلك، فان نام و لم يتوضأ و لم يغتسل فليس عليه شي‌ء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الأقوى خلافه، لما عرفت من ظاهر الصحيح المتقدم المعتضد بفتوى الأصحاب، و فيهم من ادعى الإجماع، و لا ينافيه ما ذكر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أقصاه استحباب تعجيل الاغتسال، و هو لا ينافي ارتفاع الكراهة بالوضوء و ان تضمن ترك مستحب، و ما استشعره الفاضل الثاني من الموثق مما أيد به ذلك لا يخلو من نظر و تأمل، نعم قد يؤيد بالمروي في العلل كما عن</w:t>
      </w:r>
    </w:p>
    <w:p>
      <w:pPr>
        <w:pStyle w:val="BookText"/>
        <w:rPr/>
      </w:pPr>
      <w:r>
        <w:rPr>
          <w:rFonts w:ascii="Amiri" w:hAnsi="Amiri" w:eastAsia="Amiri" w:cs="Amiri"/>
          <w:color w:val="111111"/>
          <w:sz w:val="28"/>
          <w:sz w:val="28"/>
          <w:szCs w:val="28"/>
          <w:rtl w:val="true"/>
          <w:lang w:bidi="ar-SA"/>
        </w:rPr>
        <w:t>الصدوق عن أبي بصير</w:t>
      </w:r>
      <w:r>
        <w:rPr>
          <w:rStyle w:val="FootnoteAnchor"/>
          <w:rtl w:val="true"/>
        </w:rPr>
        <w:footnoteReference w:id="101"/>
      </w:r>
      <w:r>
        <w:rPr>
          <w:rFonts w:ascii="Amiri" w:hAnsi="Amiri" w:eastAsia="Amiri" w:cs="Amiri"/>
          <w:color w:val="111111"/>
          <w:sz w:val="28"/>
          <w:sz w:val="28"/>
          <w:szCs w:val="28"/>
          <w:rtl w:val="true"/>
          <w:lang w:bidi="ar-SA"/>
        </w:rPr>
        <w:t xml:space="preserve">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و لا ينام إلا على طهور، فان لم يجد الماء فليتيمم بالصعيد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إخراج الوضوء له من وصف الجنابة، لكن فيه انه يجب تقييده بما عرفت، و أيضا قد يدخل الوضوء بما قد ذكره من الطهور، و لذا قال الفاضل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يتمكن الجنب من الطهارتين أي الغسل و الوضوء أمكن استحباب التيمم، للعموم و خصوص</w:t>
      </w:r>
      <w:bookmarkStart w:id="70" w:name="pg12220_142759"/>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المتقدم، فيعلم منه حينئذ فهم شمول الطهور للوضوء، لكنه لا يخلو من إشكال، إذ الظاهر إرادة التيمم بدل الاغتسال تمكن من الوضوء أو لا، فلا مانع من القول بارتفاع الكراهة بأحد أمرين إما بالوضوء أو بالتيمم بدل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حيث يكون فاقدا لماء الطهارتين يتخير في نية التيمم بين كونه بدل الاغتسال أو الوضوء، و الأول أفضل، لكون مبدله كذلك، و ربما يفهم من بعضهم تقييد الكراهة بما إذا لم يرد الجنب معاودة الجماع، و لعله لما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الحلبي المتقدمة، قال و</w:t>
      </w:r>
    </w:p>
    <w:p>
      <w:pPr>
        <w:pStyle w:val="BookText"/>
        <w:rPr/>
      </w:pPr>
      <w:r>
        <w:rPr>
          <w:rFonts w:ascii="Amiri" w:hAnsi="Amiri" w:eastAsia="Amiri" w:cs="Amiri"/>
          <w:color w:val="111111"/>
          <w:sz w:val="28"/>
          <w:sz w:val="28"/>
          <w:szCs w:val="28"/>
          <w:rtl w:val="true"/>
          <w:lang w:bidi="ar-SA"/>
        </w:rPr>
        <w:t>في حديث آخر</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أنام على ذلك حتى أصبح و ذلك اني أريد أن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تكلف له في الحدائق ان المراد بالعود انما هو العود في الانتباه، و انه لا يموت في تلك الليلة، فلا كراهة بالنسبة إليه، لأن منشأ الكراهة كما هو مقتضى صحيحة عبد الرحمن احتمال الموت، و هو كما ترى، بل الأولى إما حمله على الأول إلا انه يبعده إطلاق كلام الأصحاب،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فيه على عدم الوضوء، فقد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يتوضأ و ينام، و لعله الأقرب، فتأمل جيدا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282845_417432637"/>
      <w:bookmarkStart w:id="72" w:name="_Toc28"/>
      <w:bookmarkEnd w:id="71"/>
      <w:r>
        <w:rPr>
          <w:rtl w:val="true"/>
        </w:rPr>
        <w:t>[</w:t>
      </w:r>
      <w:r>
        <w:rPr>
          <w:rtl w:val="true"/>
        </w:rPr>
        <w:t>في كراهة الخضاب للجنب</w:t>
      </w:r>
      <w:r>
        <w:rPr>
          <w:rtl w:val="true"/>
        </w:rPr>
        <w:t>]</w:t>
      </w:r>
      <w:bookmarkEnd w:id="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للجنب الخضاب و هو ما يتلون به من حناء و غيره كما في جامع المقاصد و المدارك و الرياض، و قد يناقش في أخذ التلون في حقيقته، نعم لا فرق في ذلك بين الكف و غيره، و كيف كان فلا ينبغي الإشكال في الجواز و عدم الحرمة، بل عليه الإجماع في الرياض، و يشعر به أيضا إجماع الغنية على الكراهة، بل قد يدعي إمكان تحصيله، فما في المهذب من النهي عنه يراد منه الكراهة قطعا، كما يرشد اليه تعبيره عن سائر المكروهات بذلك، و من هنا لم ينقل عنه القول بالحرمة، و ما في عبارة المفيد في المقنعة من التعليل للحكم بالكراهة بمنع الخضاب وصول الماء الى الجسد قيل قد يشعر بالمنع أيضا، لكن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الى ان اللون 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فيلزم حصول أجزاء من الخضاب في محل اللون ليكون وجود اللون بوجودها، إلا انها خفيفة لا تمنع الماء منعا تاما، فكرهت لذلك، على انه لا يلتئم على ظاهره قطعا لأنه يقتضي المنع من الجنابة بعد الخضاب، مع تصريحه انه لا حرج في ذلك مع الأخبار</w:t>
      </w:r>
      <w:r>
        <w:rPr>
          <w:rStyle w:val="FootnoteAnchor"/>
          <w:rtl w:val="true"/>
        </w:rPr>
        <w:footnoteReference w:id="104"/>
      </w:r>
      <w:r>
        <w:rPr>
          <w:rFonts w:ascii="Amiri" w:hAnsi="Amiri" w:eastAsia="Amiri" w:cs="Amiri"/>
          <w:color w:val="111111"/>
          <w:sz w:val="28"/>
          <w:sz w:val="28"/>
          <w:szCs w:val="28"/>
          <w:rtl w:val="true"/>
          <w:lang w:bidi="ar-SA"/>
        </w:rPr>
        <w:t>الدالة على نفي البأس عن الاغتسال مع بقاء صفرة الطيب 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الأصل و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المتضمنة نفي البأس عن الخضاب حال الجنابة،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يختضب الرجل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قيل انه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الاستدلال به حينئذ، و</w:t>
      </w:r>
    </w:p>
    <w:p>
      <w:pPr>
        <w:pStyle w:val="BookText"/>
        <w:rPr/>
      </w:pPr>
      <w:r>
        <w:rPr>
          <w:rFonts w:ascii="Amiri" w:hAnsi="Amiri" w:eastAsia="Amiri" w:cs="Amiri"/>
          <w:color w:val="111111"/>
          <w:sz w:val="28"/>
          <w:sz w:val="28"/>
          <w:szCs w:val="28"/>
          <w:rtl w:val="true"/>
          <w:lang w:bidi="ar-SA"/>
        </w:rPr>
        <w:t>خبر ابن جميلة</w:t>
      </w:r>
      <w:r>
        <w:rPr>
          <w:rStyle w:val="FootnoteAnchor"/>
          <w:rtl w:val="true"/>
        </w:rPr>
        <w:footnoteReference w:id="106"/>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الجنب، و يجنب المختضب، و يطلي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في الدلالة على ذلك، و أما الكراهة فقد صرح بها في المقنعة و المبسوط و الغنية و الوسيلة و الجامع و المعتبر و النافع و المنتهى و القواعد و الإرشاد و الدروس و الذكرى و غيرها، بل في الغنية الإجماع عليه، و لعله كذلك، إذ لم أعثر على مخالف في ذلك و لا من نسب اليه سوى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كالروايات المتقدمة مع عدم صراحته، لاحتمال إرادته الجواز في مقابلة احتمال المنع، 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النهي عن ذلك،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في خبر كردين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يختضب الرجل و هو جنب، و لا يغتسل و هو مختضب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في النهي عنه، إلا انه يجب حمله فيها على الكراهة، لقصورها عن إفادته سندا،</w:t>
      </w:r>
      <w:bookmarkStart w:id="73" w:name="pg12220_142761"/>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معارضتها بما سمعت، مع ان في بعضها الجواب عن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بالكراهة، بل روى الحر في الوسائل عن الحسن بن الفضل الطبرسي في مكارم الأخلاق نقلا من</w:t>
      </w:r>
    </w:p>
    <w:p>
      <w:pPr>
        <w:pStyle w:val="BookText"/>
        <w:rPr/>
      </w:pPr>
      <w:r>
        <w:rPr>
          <w:rFonts w:ascii="Amiri" w:hAnsi="Amiri" w:eastAsia="Amiri" w:cs="Amiri"/>
          <w:color w:val="111111"/>
          <w:sz w:val="28"/>
          <w:sz w:val="28"/>
          <w:szCs w:val="28"/>
          <w:rtl w:val="true"/>
          <w:lang w:bidi="ar-SA"/>
        </w:rPr>
        <w:t>كتاب اللباس للعياشي‌</w:t>
      </w:r>
      <w:r>
        <w:rPr>
          <w:rStyle w:val="FootnoteAnchor"/>
          <w:rtl w:val="true"/>
        </w:rPr>
        <w:footnoteReference w:id="108"/>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ان يختضب الرجل و هو جنب،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اختضب و هو جنب أو أجنب في خضابه لم يؤمن عليه ان يصيبه الشيطان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مصرحة بلفظ الكراهة حاكمة على غيرها من الروايات بمعونة ما تقدم، و كما دلت على كراهة الخضاب للمجنب كذلك دلت على كراهة الجنابة للمختضب، كما اشتمل غيرها على النهي عنه أيضا، و صرح به غير واحد من الأصحاب، فلا مانع من القول به أيضا، لكن في بعض الأخبار ما يدل على ارتفاع الكراهة بما إذا صبر حتى أخذ الحناء مأخذه كما في</w:t>
      </w:r>
    </w:p>
    <w:p>
      <w:pPr>
        <w:pStyle w:val="BookText"/>
        <w:rPr/>
      </w:pPr>
      <w:r>
        <w:rPr>
          <w:rFonts w:ascii="Amiri" w:hAnsi="Amiri" w:eastAsia="Amiri" w:cs="Amiri"/>
          <w:color w:val="111111"/>
          <w:sz w:val="28"/>
          <w:sz w:val="28"/>
          <w:szCs w:val="28"/>
          <w:rtl w:val="true"/>
          <w:lang w:bidi="ar-SA"/>
        </w:rPr>
        <w:t>خبر أبي سعيد</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يختضب الرجل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 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ألا أدلك على شي‌ء تفعله،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اختضبت بالحناء و أخذ الحناء مأخذه و بلغ فحينئذ فجامع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تحمل عبارة المقنعة على ذلك، فإنه قال بعد ان ذكر كراهة الاختضاب بعد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أجنب بعد الخضاب لم يحرج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في المعتبر على وقوع الجنابة اتفاقا لا اختيارا، و كان ما 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فرغ المصنف من البحث في سبب الجنابة و أحكامها شرع في الغسل، فقال</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282847_417432637"/>
      <w:bookmarkStart w:id="75" w:name="_Toc29"/>
      <w:bookmarkEnd w:id="74"/>
      <w:r>
        <w:rPr>
          <w:rtl w:val="true"/>
        </w:rPr>
        <w:t>[</w:t>
      </w:r>
      <w:r>
        <w:rPr>
          <w:rtl w:val="true"/>
        </w:rPr>
        <w:t>و أما الغسل</w:t>
      </w:r>
      <w:r>
        <w:rPr>
          <w:rtl w:val="true"/>
        </w:rPr>
        <w:t>]</w:t>
      </w:r>
      <w:bookmarkEnd w:id="75"/>
    </w:p>
    <w:p>
      <w:pPr>
        <w:pStyle w:val="Heading6"/>
        <w:numPr>
          <w:ilvl w:val="5"/>
          <w:numId w:val="1"/>
        </w:numPr>
        <w:rPr/>
      </w:pPr>
      <w:bookmarkStart w:id="76" w:name="__RefHeading___Toc6282849_417432637"/>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و أما الغسل‌</w:t>
      </w:r>
    </w:p>
    <w:p>
      <w:pPr>
        <w:pStyle w:val="Heading6"/>
        <w:numPr>
          <w:ilvl w:val="5"/>
          <w:numId w:val="1"/>
        </w:numPr>
        <w:rPr/>
      </w:pPr>
      <w:bookmarkStart w:id="78" w:name="__RefHeading___Toc6282851_417432637"/>
      <w:bookmarkStart w:id="79" w:name="_Toc31"/>
      <w:bookmarkEnd w:id="78"/>
      <w:r>
        <w:rPr>
          <w:rtl w:val="true"/>
        </w:rPr>
        <w:t>[</w:t>
      </w:r>
      <w:r>
        <w:rPr>
          <w:rtl w:val="true"/>
        </w:rPr>
        <w:t>في واجبات الغسل</w:t>
      </w:r>
      <w:r>
        <w:rPr>
          <w:rtl w:val="true"/>
        </w:rPr>
        <w:t>]</w:t>
      </w:r>
      <w:bookmarkEnd w:id="79"/>
    </w:p>
    <w:p>
      <w:pPr>
        <w:pStyle w:val="Heading6"/>
        <w:numPr>
          <w:ilvl w:val="5"/>
          <w:numId w:val="1"/>
        </w:numPr>
        <w:rPr/>
      </w:pPr>
      <w:bookmarkStart w:id="80" w:name="__RefHeading___Toc6282853_417432637"/>
      <w:bookmarkStart w:id="81" w:name="_Toc32"/>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فواجباته المتوقف صحته عليها خمس‌</w:t>
      </w:r>
    </w:p>
    <w:p>
      <w:pPr>
        <w:pStyle w:val="Heading6"/>
        <w:numPr>
          <w:ilvl w:val="5"/>
          <w:numId w:val="1"/>
        </w:numPr>
        <w:rPr/>
      </w:pPr>
      <w:bookmarkStart w:id="82" w:name="__RefHeading___Toc6282855_417432637"/>
      <w:bookmarkStart w:id="83" w:name="_Toc33"/>
      <w:bookmarkEnd w:id="82"/>
      <w:r>
        <w:rPr>
          <w:rtl w:val="true"/>
        </w:rPr>
        <w:t>[</w:t>
      </w:r>
      <w:r>
        <w:rPr>
          <w:rtl w:val="true"/>
        </w:rPr>
        <w:t>الأول النية</w:t>
      </w:r>
      <w:r>
        <w:rPr>
          <w:rtl w:val="true"/>
        </w:rPr>
        <w:t>]</w:t>
      </w:r>
      <w:bookmarkEnd w:id="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النية إجماعا كما في كل عبادة سيما ما كان منها مثل الغسل، و لا يعتبر فيها سوى القربة و التعيين مع الاشتراك على الأقوى،</w:t>
      </w:r>
      <w:bookmarkStart w:id="84" w:name="pg12220_142762"/>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الأحوط التعرض فيها لنية الوجه مع رفع الحدث أو الاستباحة، بل الأحوط التعرض لهما حتى في مستدام الحدث كالمستحاضة، و ان ذكر بعض المتأخرين الاقتصار فيه على نية الاستباحة دون الرفع، زاعما الفرق بينهما بأن الأول رفع المنع و هو ممكن، دون الثاني فإنه رفع المانع، و لكن نوقش فيه بأنا لا نعقل معنى للحدث سوى الحالة التي لا يسوغ معها للمكلف الدخول في العبادة، فمتى ساغ علم الزوال و هو معنى الرفع، غاية الأمر أن زوالها قد يكون إلى غاية كما في المتيمم و دائم الحدث، و قد يكون مطلقا، و فيه ان الحدث هو عبارة عن طبيعة المنع المسببة عن ذات الخارج، فلا يتصور حينئذ تبعض رفعها في الأوقات، إذ مع فرض وجودها في وقت آخر لم تكن الطبيعة مرفوعة، و لا إشكال في كون المنع المتأخر مسببا عن الأول، و إلا لزم تحقق الحدث من دون سببه، و تخلف بعض آثار المحدث في بعض الأوقات لا ينافي تحقق طبيعة الحدث،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كالمستحاضة المسلوس و المبطون بناء على فساد الغسل بتخلل الحدث الأصغر، و انه لا فرق بينهما و بين غيرهما في ذلك، فيجب تجديد الغسل عليهما بالنسبة الى كل صلاة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282857_417432637"/>
      <w:bookmarkStart w:id="86" w:name="_Toc34"/>
      <w:bookmarkEnd w:id="85"/>
      <w:r>
        <w:rPr>
          <w:rtl w:val="true"/>
        </w:rPr>
        <w:t>[</w:t>
      </w:r>
      <w:r>
        <w:rPr>
          <w:rtl w:val="true"/>
        </w:rPr>
        <w:t>الثاني استدامة حكمها الى آخر الغسل</w:t>
      </w:r>
      <w:r>
        <w:rPr>
          <w:rtl w:val="true"/>
        </w:rPr>
        <w:t>]</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استدامة حكمها الى آخر الغسل على ما تقدم في الوضوء من تفسيرها و دليل وجوبها و غير ذلك، و قضية إطلاق المصنف و غيره انه يكفيه ذلك حتى لو أخل بالموالاة، لعدم وجوبها فيه، فلا يجب عليه تجديد نية حينئذ، و لعله هو الأقوى، فما عن نهاية الأحكام من إيجاب التجديد مع التأخير بما يعتد به، و ما في الذكرى من إيجاب ذلك مع طول الزمان لا يخلو من نظر و تأمل، لعدم الدليل على وجوب الزائد على النية أو استدامتها، و لعل مرادهما انه يجب عليه استحضار الإتمام، فلا يكفي وقوعه منه مع الذهول عن أصل الغسل كما كان يكفي ذلك في الصلاة مثلا، و هو كذلك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بوجوب الاستدامة فيه انه متى وقع بعض الغسل مع عدمها يفسد</w:t>
      </w:r>
      <w:bookmarkStart w:id="87" w:name="pg12220_142763"/>
    </w:p>
    <w:p>
      <w:pPr>
        <w:pStyle w:val="BookText"/>
        <w:rPr/>
      </w:pPr>
      <w:bookmarkEnd w:id="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لا أصل الغسل، فيجب عليه تجديد النية حينئذ، ثم إعادة ذلك البعض لا الاستيناف إلا ان يحصل مفسد خارجي، و قد تقدم تحقيق كثير من هذه المباحث في الوضوء</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282859_417432637"/>
      <w:bookmarkStart w:id="89" w:name="_Toc35"/>
      <w:bookmarkEnd w:id="88"/>
      <w:r>
        <w:rPr>
          <w:rtl w:val="true"/>
        </w:rPr>
        <w:t>[</w:t>
      </w:r>
      <w:r>
        <w:rPr>
          <w:rtl w:val="true"/>
        </w:rPr>
        <w:t>الثالث غسل البشرة</w:t>
      </w:r>
      <w:r>
        <w:rPr>
          <w:rtl w:val="true"/>
        </w:rPr>
        <w:t>]</w:t>
      </w:r>
      <w:bookmarkEnd w:id="89"/>
    </w:p>
    <w:p>
      <w:pPr>
        <w:pStyle w:val="BookText"/>
        <w:rPr/>
      </w:pPr>
      <w:r>
        <w:rPr>
          <w:rFonts w:ascii="Amiri" w:hAnsi="Amiri" w:eastAsia="Amiri" w:cs="Amiri"/>
          <w:color w:val="111111"/>
          <w:sz w:val="28"/>
          <w:sz w:val="28"/>
          <w:szCs w:val="28"/>
          <w:rtl w:val="true"/>
          <w:lang w:bidi="ar-SA"/>
        </w:rPr>
        <w:t>و الثالث غسل البشرة فلا يجزي غسل غيرها عنها في غير ما استثني من الجبيرة و نحوها بما يسمى غسلا عرفا، و ان كان من الأفراد الخفية كما إذا كان مثل الدهن، و عليه يحمل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10"/>
      </w:r>
      <w:r>
        <w:rPr>
          <w:rFonts w:ascii="Amiri" w:hAnsi="Amiri" w:eastAsia="Amiri" w:cs="Amiri"/>
          <w:color w:val="111111"/>
          <w:sz w:val="28"/>
          <w:sz w:val="28"/>
          <w:szCs w:val="28"/>
          <w:rtl w:val="true"/>
          <w:lang w:bidi="ar-SA"/>
        </w:rPr>
        <w:t xml:space="preserve">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 الوضوء يجزي منه ما أجزأه من الدهن الذي يبلّ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جمعا بينه و بين غيره،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1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12"/>
      </w:r>
      <w:r>
        <w:rPr>
          <w:rFonts w:ascii="Amiri" w:hAnsi="Amiri" w:eastAsia="Amiri" w:cs="Amiri"/>
          <w:color w:val="111111"/>
          <w:sz w:val="28"/>
          <w:sz w:val="28"/>
          <w:szCs w:val="28"/>
          <w:rtl w:val="true"/>
          <w:lang w:bidi="ar-SA"/>
        </w:rPr>
        <w:t xml:space="preserve">في اغتسال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على انه إن أريد بهذه الرواية و شبهها إثبات الاجتزاء بذلك و ان لم يتحقق مسمى الغسل ففيه انه مناف للكتاب و السنة و الإجماع محصلا و منقولا، بل يمكن دعوى ضرورية اعتبار الغسل في الغسل، و ان أريد إثبات كون مثل هذا الفرد من الغسل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مما لا ينبغي ان يقع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للوجدان، فتعين الحمل المذكور، و قد تقدم تحقيق ذلك في الوضوء</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282861_417432637"/>
      <w:bookmarkStart w:id="91" w:name="_Toc36"/>
      <w:bookmarkEnd w:id="90"/>
      <w:r>
        <w:rPr>
          <w:rtl w:val="true"/>
        </w:rPr>
        <w:t>[</w:t>
      </w:r>
      <w:r>
        <w:rPr>
          <w:rtl w:val="true"/>
        </w:rPr>
        <w:t>الرابع تخليل ما لا يصل اليه الماء إلا بتخليله</w:t>
      </w:r>
      <w:r>
        <w:rPr>
          <w:rtl w:val="true"/>
        </w:rPr>
        <w:t>]</w:t>
      </w:r>
      <w:bookmarkEnd w:id="91"/>
    </w:p>
    <w:p>
      <w:pPr>
        <w:pStyle w:val="Heading6"/>
        <w:numPr>
          <w:ilvl w:val="5"/>
          <w:numId w:val="1"/>
        </w:numPr>
        <w:rPr/>
      </w:pPr>
      <w:bookmarkStart w:id="92" w:name="__RefHeading___Toc6282863_417432637"/>
      <w:bookmarkStart w:id="93" w:name="_Toc37"/>
      <w:bookmarkEnd w:id="92"/>
      <w:r>
        <w:rPr>
          <w:rtl w:val="true"/>
        </w:rPr>
        <w:t>اشاره</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تخليل ما لا يصل اليه الماء إلا بتخليله مقدمة لحصول غسل البشرة المدلول على وجوب غسلها نفسها في الغسل بالسنة و الإجماع المحصل و المنقول مستفيضا، بل كاد يكون متواترا، فلا يجتزى بغسل الشعر مثلا عنها كما في الوضوء، من غير فرق بين الكثيف و الخفيف، و المراد جميع أجزاء البشرة على التحقيق لا التسامح العرفي،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في صحيح حجر بن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هو المتبادر منه من إرادة مقدار شعرة من الجسد، 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 فبلوا الشعر و أنقوا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ميز الشعر بأناملك عند غسل الجنابة فإنه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 كل شعرة جنابة، فبلغ الماء تحتها في أصول الشعر كلها، و خلل أذنيك بإصبعيك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الى ان لا تبقى شعرة من رأسك و لحيتك إلا و تدخل تحتها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16"/>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 الدملج في بعض ذراعها لا تدري يجري الماء تحتها أم لا كيف تصنع إذا توضأت أو اغتسلت؟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صحيح إبراهيم بن أبي محمود</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فيصيب رأسه و جسده الخلوق و الطيب و الشي‌ء اللزق مثل علك الروم و الطراز و ما أشبهه فيغتسل، فإذا فرغ وجد شيئا قد بقي في جسده من أثر الخلوق و الطيب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الصبغ، أو أثر غير مانع، أو حصل له الشك بعد الفراغ، أو نحو ذلك، 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بن أبي زياد</w:t>
      </w:r>
      <w:r>
        <w:rPr>
          <w:rStyle w:val="FootnoteAnchor"/>
          <w:rtl w:val="true"/>
        </w:rPr>
        <w:footnoteReference w:id="118"/>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اغتسلن من الجنابة يبقين صفرة الطيب على أجسادهن، 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أن يصببن الماء صبا على أجسادهن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فمطرح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يبعد القول بعدم الاعتداد ببقاء شي‌ء يسير لا يخل عرفا بغسل جميع البدن إما مطلقا أو مع النسيان، و يجعل صحيح إبراهيم دليلا عليه لو لم يكن الإجماع على خلافه، لكن الأولى ان لا يجتزى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لما عرفت، كتشكيك المقدس الأردبيلي في الحكم مما تقدم و مما دل على إجزاء غرفتين للرأس أو الثلاثة، لاستبعاد وصول هذا المقدار من الماء الى تحت كل شعرة سيما إذا كان كثيرا كثيفا كما في النساء و الأعراب و بعض اللحى، فيمكن العفو عما تحت هذه الشعور و الاكتفاء بالظاهر، كما يدل عليه عدم وجوب حل الشعر على النساء، و ما رواه في</w:t>
      </w:r>
    </w:p>
    <w:p>
      <w:pPr>
        <w:pStyle w:val="BookText"/>
        <w:rPr/>
      </w:pPr>
      <w:r>
        <w:rPr>
          <w:rFonts w:ascii="Amiri" w:hAnsi="Amiri" w:eastAsia="Amiri" w:cs="Amiri"/>
          <w:color w:val="111111"/>
          <w:sz w:val="28"/>
          <w:sz w:val="28"/>
          <w:szCs w:val="28"/>
          <w:rtl w:val="true"/>
          <w:lang w:bidi="ar-SA"/>
        </w:rPr>
        <w:t>الكافي عن محمد بن مسلم‌</w:t>
      </w:r>
      <w:r>
        <w:rPr>
          <w:rStyle w:val="FootnoteAnchor"/>
          <w:rtl w:val="true"/>
        </w:rPr>
        <w:footnoteReference w:id="11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يقيد بعلم الوصول الى ما تحت الشعور بالإجماع و نحوه من الأخبار، فلولا الإجماع كان القول به ممكنا، فالسكوت عنه أولى، إلا ان النفس غير مطمئنة فيرشح عنها مثله، مع عدم توجه أحد إلى مثله من المتقدمين و المتأخرين من فحول العلماء، فليس لمثلي النظر في مثله، لكن النفس توسوس ما لم تر دليلا تنتفع به فتأمل،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أي دليل أعظم من الإجماع و الأخبار سيما مع ما ورد من الأمر للنساء بالمبالغة في غسل رؤوسهن، كما في خبر جميل و صحيح ابن مسلم، و بذلك كله يخص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على العباد أن يطلبوه و لا ان يبحثوا عنه، و لكن يجري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قلنا بشموله لنحو المقام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المصنف كصريح غيره عدم وجوب غسل الشعر مع وصول الماء إلى البشرة، ففي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المرأة شعرها إذا بل الماء أصوله و هذا مذهب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الشهيد في الذكرى، و لا نعرف فيه خلافا كما في المنتهى، و كان مرادهم بوصول الماء إلى أصول الشعر مقدمة إلى نفس البشرة، و كذا عبارة التهذيب و الغنية و موضع آخر من المعتبر،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الواجب غسل البشرة و إيصال الماء إلى أصل كل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فاحتمال إيجابهم غسل الأصول مع البشرة بعيد جدا، مع انه لم يحتمله أحد ممن تأخر عنهم في كلامهم، بل الظاهر من صاحب المدارك و كشف اللثام و غيرهما انهم فهموا من هذه العبارات عدم إيجاب غسل الشعر، و كيف كان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الأصل و ما دل على الاجتزاء بغسل الجسد و البدن و الجلد و لا يدخل الشعر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121"/>
      </w:r>
      <w:r>
        <w:rPr>
          <w:rFonts w:ascii="Amiri" w:hAnsi="Amiri" w:eastAsia="Amiri" w:cs="Amiri"/>
          <w:color w:val="111111"/>
          <w:sz w:val="28"/>
          <w:sz w:val="28"/>
          <w:szCs w:val="28"/>
          <w:rtl w:val="true"/>
          <w:lang w:bidi="ar-SA"/>
        </w:rPr>
        <w:t xml:space="preserve">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 إذا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رواه الحلبي‌</w:t>
      </w:r>
      <w:r>
        <w:rPr>
          <w:rStyle w:val="FootnoteAnchor"/>
          <w:rtl w:val="true"/>
        </w:rPr>
        <w:footnoteReference w:id="122"/>
      </w:r>
      <w:r>
        <w:rPr>
          <w:rFonts w:ascii="Amiri" w:hAnsi="Amiri" w:eastAsia="Amiri" w:cs="Amiri"/>
          <w:color w:val="111111"/>
          <w:sz w:val="28"/>
          <w:sz w:val="28"/>
          <w:szCs w:val="28"/>
          <w:rtl w:val="true"/>
          <w:lang w:bidi="ar-SA"/>
        </w:rPr>
        <w:t xml:space="preserve">مرسلا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حمل الصحيح المتقدم المشتمل على التوعد بترك غسل شعرة من الجنابة على إرادة المقدار من الجسد،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النبوي الآمر ببل الشعر و إنقاء البشرة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سيما مع مخالفته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للاستحباب، أو إرادة المقدمة لغسل البشرة، أو نحو ذلك، و أما ما في</w:t>
      </w:r>
    </w:p>
    <w:p>
      <w:pPr>
        <w:pStyle w:val="BookText"/>
        <w:rPr/>
      </w:pPr>
      <w:r>
        <w:rPr>
          <w:rFonts w:ascii="Amiri" w:hAnsi="Amiri" w:eastAsia="Amiri" w:cs="Amiri"/>
          <w:color w:val="111111"/>
          <w:sz w:val="28"/>
          <w:sz w:val="28"/>
          <w:szCs w:val="28"/>
          <w:rtl w:val="true"/>
          <w:lang w:bidi="ar-SA"/>
        </w:rPr>
        <w:t>حسن جميل‌</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تصنع النساء في الشعر و القرون،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المشطة، إنما كن يجمعنه، ثم وصف أربعة أمكنة، ثم قال يبالغن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سلمى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أشعار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رؤوسهن مقدم رؤوسهن، فكان يكفيهن من الماء شي‌ء قليل، فأما النساء الآن فقد ينبغي لهن ان يبالغن في الماء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عدم صراحتهما</w:t>
      </w:r>
      <w:bookmarkStart w:id="94" w:name="pg12220_142767"/>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خلاف ذلك، بل و لا ظهورهما، بل لعل الثاني في المطلوب أظهر يراد منهما المبالغة لإيصال الماء إلى البشرة، و مع التسليم فيجب طرحهما أو تأويلهما، سيما مع مخالفتهما للأصحاب و موافقتهما للمنقول عن الشافعي، فما وقع من بعض متأخري المتأخرين من الاحتياط في غسل الشعر كأنه في غير محله، و لعله لظاهر عبارة المقنعة حيث أمر فيها الامرأة بحل الشعر ان كان مشدودا، و فيه ان الظاهر إرادته مع توقف الإيصال عليه كما يقتضيه سياقها و فهمه في التهذيب و غيره منها، أو لما قيل من انه</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125"/>
      </w:r>
      <w:r>
        <w:rPr>
          <w:rFonts w:ascii="Amiri" w:hAnsi="Amiri" w:eastAsia="Amiri" w:cs="Amiri"/>
          <w:color w:val="111111"/>
          <w:sz w:val="28"/>
          <w:sz w:val="28"/>
          <w:szCs w:val="28"/>
          <w:rtl w:val="true"/>
          <w:lang w:bidi="ar-SA"/>
        </w:rPr>
        <w:t xml:space="preserve">في علة الغسل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الشجرة دب ذلك في عروقه و شعره و بشره، فإذا جامع الرجل خرج الماء من كل عرق و شعرة في الجسد، فأوجب الله تعالى على ذريته الاغتسال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موضع كل شعرة، و إلا فالمني لا يخرج من الشعر قطعا</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282865_417432637"/>
      <w:bookmarkStart w:id="96" w:name="_Toc38"/>
      <w:bookmarkEnd w:id="95"/>
      <w:r>
        <w:rPr>
          <w:rtl w:val="true"/>
        </w:rPr>
        <w:t>بقي شي‌ء ينبغي التنبيه عليه،</w:t>
      </w:r>
      <w:bookmarkEnd w:id="96"/>
    </w:p>
    <w:p>
      <w:pPr>
        <w:pStyle w:val="BookText"/>
        <w:rPr/>
      </w:pPr>
      <w:r>
        <w:rPr>
          <w:rFonts w:ascii="Amiri" w:hAnsi="Amiri" w:eastAsia="Amiri" w:cs="Amiri"/>
          <w:color w:val="111111"/>
          <w:sz w:val="28"/>
          <w:sz w:val="28"/>
          <w:szCs w:val="28"/>
          <w:rtl w:val="true"/>
          <w:lang w:bidi="ar-SA"/>
        </w:rPr>
        <w:t>و هو ان الظاهر من بعض متأخري المتأخرين انه لا فرق في ذلك بين شعر الرأس و اللحية و الجسد المستطيل و غيره، و الحاصل انه لا يجب غسل مسمى الشعر مطلقا، و هو لا يخلو من تأمل بالنسبة الى ما يدخل منه في الأمر بغسل الجسد عرفا، و يشهد له ما ذكروه في باب الوضوء من إيجاب غسل الشعر النابت في اليدين معللين ذلك بدخوله تحت مسمى اليد عرفا و كونه في محل الفرض، بل صرح بعضهم بوجوب غسله حتى لو كان مستطيلا جدا، و إبداء الفرق بين المقامين لا يخلو من إشكال، اللهم إلا ان يكون إجماعا كما عساه يظهر من جماعة من المتأخرين كالشهيد و كشف اللثام و غيرهما، إلا انه للتأمل فيه مجال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يخفى عليك ان المراد بوجوب غسل البشرة انما هو غسل الظاهر منها دون الباطن، كما صرح به غير واحد من الأصحاب، بل نفى الخلاف عنه في المنتهى</w:t>
      </w:r>
      <w:bookmarkStart w:id="97" w:name="pg12220_142768"/>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الحدائق، و يدل عليه مضافا الى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في مرسل أبي يحيى الواسطي إذ سأله عن الجنب يتمضمض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روايته في العلل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يجنب الباطن، و الفم من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في حديث آخر</w:t>
      </w:r>
      <w:r>
        <w:rPr>
          <w:rStyle w:val="FootnoteAnchor"/>
          <w:rtl w:val="true"/>
        </w:rPr>
        <w:footnoteReference w:id="127"/>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ان تتمضمض و تستنشق فافعل، و ليس بواجب، لأن الغسل على ما ظهر دون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ان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المقنعة و التذكرة من الأمر بغسل باطن الأذنين يراد به هو ما يظهر للرائي من سطح باطنهما عند تعمد الرؤية لدخوله في الظاهر و ان توقف على التخليل، و قضية الشغل اليقيني و نحوه وجوب غسل ما شك في كونه من الظاهر أو الباطن على إشكال، فيجب حينئذ غسل الثقب الذي يكون في الأذن كما عن المحقق الثاني، و في المدارك كما عن شيخه الجزم بأنه من البواطن إذا كان بحيث لا يرى باطنه، و لعل الأمر كذلك فيما فرضه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282867_417432637"/>
      <w:bookmarkStart w:id="99" w:name="_Toc39"/>
      <w:bookmarkEnd w:id="98"/>
      <w:r>
        <w:rPr>
          <w:rtl w:val="true"/>
        </w:rPr>
        <w:t>[</w:t>
      </w:r>
      <w:r>
        <w:rPr>
          <w:rtl w:val="true"/>
        </w:rPr>
        <w:t>الخامس من واجبات الغسل الترتيب</w:t>
      </w:r>
      <w:r>
        <w:rPr>
          <w:rtl w:val="true"/>
        </w:rPr>
        <w:t>]</w:t>
      </w:r>
      <w:bookmarkEnd w:id="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من واجبات الغسل الذي يبطل بتركها عمدا و سهوا الترتيب بأن يبدأ بالرأس مقدما على سائر بدنه بلا خلاف أجده، و ما نسب الى الصدوقين من الخلاف في ذلك كما نسب الى ابن الجنيد لعله وهم، كما يشعر بالأول عبارة والد الصدوق المنقولة في الفقيه، و بالثاني عبارته المنقولة في الذكرى، و هي و ان كان أولها لا يخلو من إشعار إلا ان التدبر فيها جميعها يقضي بخلافه، و لذا أمكن دعوى الإجماع عليه محصلا، كالمنقول من السيد في الانتصار، و عن الشيخ في الخلاف و ابن زهرة في الغنية و العلامة في التذكرة و الشهيد في الذكرى كما هو ظاهر المنتهى و الروض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ما تسمعه من الترتيب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 منها</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يغسل رأسه ثم بدا له ان يغسل رأسه لم يجد بدا من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لم يكن فيه دلالة على فساد ما ينافي الترتيب من غسل الرأس مع البدن إلا انه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عساه يظهر من المنقول عن علي بن بابويه، و هو مع تسليم ظهوره غير قادح، و بالإجماع المتقدم على الترتيب المقتضي لفساد كل ما ينافيه من تقديم غيره عليه، أو غسله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مضافا إلى غيره من الأخبار</w:t>
      </w:r>
      <w:r>
        <w:rPr>
          <w:rStyle w:val="FootnoteAnchor"/>
          <w:rtl w:val="true"/>
        </w:rPr>
        <w:footnoteReference w:id="130"/>
      </w:r>
      <w:r>
        <w:rPr>
          <w:rFonts w:ascii="Amiri" w:hAnsi="Amiri" w:eastAsia="Amiri" w:cs="Amiri"/>
          <w:color w:val="111111"/>
          <w:sz w:val="28"/>
          <w:sz w:val="28"/>
          <w:szCs w:val="28"/>
          <w:rtl w:val="true"/>
          <w:lang w:bidi="ar-SA"/>
        </w:rPr>
        <w:t>الدالة على ذلك، لعطفها ما عداه عليه بلفظ ثم، و هي للترتيب بالمعنى المتقدم، ك</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 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غيره، فما في بعض الأخبار مما يشعر بخلافه يجب طرحه أو تأويله،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في صحيح زرارة بعد ان سأله عن غسل الجنابة فقال بعد ان ذكر جملة من المندوبات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الى 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مما تضمن الأمر بإفاضة الماء على الرأس و الجسد، على انها مطلقة و يجب تنزيلها على المقيد، و تحتمل أيضا الغسل الارتماسي بناء على صحته في مثل ذلك كما هو مذهب البعض على ما ستسمعه هناك ان شاء الله تعالى، أو الحمل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بن سالم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مكة و المدينة، و معه أم إسماعيل فأصاب من جارية له فأمرها فغسلت جسدها و تركت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تركبي فاغسلي رأسك،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أقرب الوجوه فيه 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وهم الراوي و اشتباهه،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w:t>
      </w:r>
    </w:p>
    <w:p>
      <w:pPr>
        <w:pStyle w:val="BookText"/>
        <w:rPr/>
      </w:pPr>
      <w:r>
        <w:rPr>
          <w:rFonts w:ascii="Amiri" w:hAnsi="Amiri" w:eastAsia="Amiri" w:cs="Amiri"/>
          <w:color w:val="111111"/>
          <w:sz w:val="28"/>
          <w:sz w:val="28"/>
          <w:szCs w:val="28"/>
          <w:rtl w:val="true"/>
          <w:lang w:bidi="ar-SA"/>
        </w:rPr>
        <w:t>هشام بن سالم راوي هذا الحديث قد روى عن محمد بن مسلم‌</w:t>
      </w:r>
      <w:r>
        <w:rPr>
          <w:rStyle w:val="FootnoteAnchor"/>
          <w:rtl w:val="true"/>
        </w:rPr>
        <w:footnoteReference w:id="134"/>
      </w:r>
      <w:r>
        <w:rPr>
          <w:rFonts w:ascii="Amiri" w:hAnsi="Amiri" w:eastAsia="Amiri" w:cs="Amiri"/>
          <w:color w:val="111111"/>
          <w:sz w:val="28"/>
          <w:sz w:val="28"/>
          <w:szCs w:val="28"/>
          <w:rtl w:val="true"/>
          <w:lang w:bidi="ar-SA"/>
        </w:rPr>
        <w:t>خلافه،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و هو يكلم امرأة فأبطأت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هذه أم إسماعيل جاءت، و أنا أزعم ان هذا المكان الذي أحبط الله فيه حجها عام أول كنت أردت 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الماء في الخباء، فذهبت الجارية فوضعته، فاستحففتها فأصبت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رأسك و امسحيه مسحا شديدا لا تعلم به مولاتك، فإذا أردت الإحرام فاغسلي جسدك و لا تغسلي رأسك فتستريب مولاتك، فدخلت فسطاط مولاتها، فذهبت تتناول شيئا، فمست مولاتها رأسها، فإذا لزوجة الماء، فحلقت رأسها و ضربتها،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أحبط الله فيه 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بعضهم الأولى على التقية، أو على إرادة غسل الإحرام، و فيهما نظر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وجوب تقديم الرأس على البدن، و المراد به في المقام ما يشمل الرقبة كما هو صريح المقنعة و كافي أبي الصلاح و غنية ابن زهرة و الذكرى و الدروس و اللمعة و جامع المقاصد و الروض و الروضة و التحرير و كشف اللثام و الحدائق و شرح المفاتيح للأستاذ الأكبر و الرياض، بل قد يظهر من الغنية دعوى الإجماع عليه، و في الحدائق انه كذلك من غير خلاف يعرف بين الأصحاب و لا إشكال، و في شرح المفاتيح ان الظاهر اتفاق الفقهاء عليه، و عن غيره مما يقرب الى عصرنا دعوى الاتفاق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استنبطه من عبارات الأصحاب كعبارة المصنف و غيرها، لظهور دخول الرقبة في الرأس دون أحد الجانبين، و بذلك يدخل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تحت معقد الإجماعات المتقدمة، و يشعر به مضافا الى ذلك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35"/>
      </w:r>
      <w:r>
        <w:rPr>
          <w:rFonts w:ascii="Amiri" w:hAnsi="Amiri" w:eastAsia="Amiri" w:cs="Amiri"/>
          <w:color w:val="111111"/>
          <w:sz w:val="28"/>
          <w:sz w:val="28"/>
          <w:szCs w:val="28"/>
          <w:rtl w:val="true"/>
          <w:lang w:bidi="ar-SA"/>
        </w:rPr>
        <w:t>في حديث كيفية غسل الجنابة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مرات ثم صب على منكبه الأيمن ثلاث مرات و على منكبه الأيسر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إلحاق الرقبة بالرأس، و نحوه غيره في الدلالة على ذلك، فما وقع في إشارة السبق للحلبي من غسل كل من الجانبين من رأس العنق ليس في محله، مع احتمال إرادة أصله، و كذا ما وقع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التشكيك في ذلك، لعدم كون الرأس حقيقة فيما يشمل الرقبة،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الماء على رأسك ثلاث مرات، و تغسل وجهك، و تفيض الماء على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لإشعاره بعدم دخول الوجه في مسمى الرأس، و لذا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غاية الضعف بعد ما سمعت، و كون الرأس ليس حقيقة في ذلك غير قادح بعد ما عرفت المراد منه هنا، و كذلك الرواية، فإنها في الدلالة على المطلوب أولى، فتأمل جيدا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يبدأ بغسل تمام الجانب الأيمن ثم من بعده الأيسر كما في الانتصار و الخلاف و الغنية و التذكرة و المقنعة و المهذب و المراسم و الوسيلة و الكافي و السرائر و الجامع و المعتبر و المنتهى و القواعد و الإرشاد و التحرير و الذكرى و الدروس و غيرها، بل في الأربعة الأول الإجماع عليه، و في المعتبر انه انفراد الأصحاب، فإنه أفتى به الثلاثة و أتباعهم و فقهاؤنا الآن بأجمعهم عليه، و في المنتهى انه مذهب علمائنا خاصة، و في الذكرى انه من متفرداتنا، و حكى عليه بعضهم الإجماع المركب بعدم قائل بوجوب الترتيب في الطهارة الصغرى دون الكبرى، و آخر بعدم القائل بوجوب الترتيب في الرأس دون الجانبين،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تحصيل الإجماع، إذ لم أعثر على مخالف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من نقل عنه ذلك سوى ما عساه يظهر من الصدوقين و من المنقول عن ابني الجنيد و أبي عقيل،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صراحة كلامهم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فيه، و لعل ما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الترتيب فان لم يعم الماء صدره و ظهره غسلهما و كذا ما في الغنية و كافي أبي الصلاح بعد إيجاب الترتيب أيضا فإن ظن بقاء شي‌ء من صدره و ظهره لم يصل الماء اليه غسله، مع قوله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يختم بغسل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إرادة الغسل مع مراعاة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يكونون مخالفين فيه، و يحمل قوله في الكافي على إرادة الختم بالرجلين بالنسبة الى كل من الجانبين، و كذا ما عن جمل السيد بعد ترتيب غسل الأعضاء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جميع البدن، و في المراسم بعد ذلك ثم يفيض الماء على جسده فلا يترك منه شعرة أو يراد به الاستحباب كما صرح به في الوسيلة، فإنه قال بعد ان ذكر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أفاض الماء بعد الفراغ على جميع البدن كان أفضل،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 ان أوجبوا الترتيب في الأعضاء الثلاثة لكنهم لم يحصروا البدن فيها، فجوزوا غسل شي‌ء من الصدر و الظهر مما لا يدخل في مسمى أحدهما بعد الفراغ</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استصحاب بقاء الحدث و ان الشغل اليقيني محتاج إلى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الترتيب في غسل الميت من الأخبار</w:t>
      </w:r>
      <w:r>
        <w:rPr>
          <w:rStyle w:val="FootnoteAnchor"/>
          <w:rtl w:val="true"/>
        </w:rPr>
        <w:footnoteReference w:id="137"/>
      </w:r>
      <w:r>
        <w:rPr>
          <w:rFonts w:ascii="Amiri" w:hAnsi="Amiri" w:eastAsia="Amiri" w:cs="Amiri"/>
          <w:color w:val="111111"/>
          <w:sz w:val="28"/>
          <w:sz w:val="28"/>
          <w:szCs w:val="28"/>
          <w:rtl w:val="true"/>
          <w:lang w:bidi="ar-SA"/>
        </w:rPr>
        <w:t>و الإجماع منضما الى بعض المعتبرة</w:t>
      </w:r>
      <w:r>
        <w:rPr>
          <w:rStyle w:val="FootnoteAnchor"/>
          <w:rtl w:val="true"/>
        </w:rPr>
        <w:footnoteReference w:id="138"/>
      </w:r>
      <w:r>
        <w:rPr>
          <w:rFonts w:ascii="Amiri" w:hAnsi="Amiri" w:eastAsia="Amiri" w:cs="Amiri"/>
          <w:color w:val="111111"/>
          <w:sz w:val="28"/>
          <w:sz w:val="28"/>
          <w:szCs w:val="28"/>
          <w:rtl w:val="true"/>
          <w:lang w:bidi="ar-SA"/>
        </w:rPr>
        <w:t>الدالة على انه كغسل الجنابة، بل يظهر من بعضها</w:t>
      </w:r>
      <w:r>
        <w:rPr>
          <w:rStyle w:val="FootnoteAnchor"/>
          <w:rtl w:val="true"/>
        </w:rPr>
        <w:footnoteReference w:id="139"/>
      </w:r>
      <w:r>
        <w:rPr>
          <w:rFonts w:ascii="Amiri" w:hAnsi="Amiri" w:eastAsia="Amiri" w:cs="Amiri"/>
          <w:color w:val="111111"/>
          <w:sz w:val="28"/>
          <w:sz w:val="28"/>
          <w:szCs w:val="28"/>
          <w:rtl w:val="true"/>
          <w:lang w:bidi="ar-SA"/>
        </w:rPr>
        <w:t xml:space="preserve">معروفية كونه كذلك حتى سئل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ذلك أي انه لم يغسل الميت غسل الجنابة، بل في بعضها</w:t>
      </w:r>
      <w:r>
        <w:rPr>
          <w:rStyle w:val="FootnoteAnchor"/>
          <w:rtl w:val="true"/>
        </w:rPr>
        <w:footnoteReference w:id="140"/>
      </w:r>
      <w:r>
        <w:rPr>
          <w:rFonts w:ascii="Amiri" w:hAnsi="Amiri" w:eastAsia="Amiri" w:cs="Amiri"/>
          <w:color w:val="111111"/>
          <w:sz w:val="28"/>
          <w:sz w:val="28"/>
          <w:szCs w:val="28"/>
          <w:rtl w:val="true"/>
          <w:lang w:bidi="ar-SA"/>
        </w:rPr>
        <w:t>الجواب عنه ان علة ذلك خروج النطفة التي خلق منها، و أيضا كما أن الوضوء كيفيته واحدة ففي أي مقام أطلق لفظ الوضوء انصرف الى هذه الكيفية الخاصة فكذلك الغسل، فلو كان غسل الميت كيفيته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مخالفة لغسل الجنابة لوجب في كل مقام أمر فيه بالغسل كالحيض و غيره من الواجب و المندوب الاستفصال عنه انه كغسل الميت أو غسل الجنابة، بل يظهر منهم في بحث تداخل الأغسال بداهة اتحاد الهيئة في جميع الأغسال، على انه من المستبعد جدا بل قد يقطع بعدمه انه لا ترتيب بين الجانبين، و مع ذلك قد خفي على الشيعة علمائهم و أعوامهم في جميع الأعصار و الأمصار مع تكرر الغسل منهم في كل آن، و قد يشعر به أيضا</w:t>
      </w:r>
    </w:p>
    <w:p>
      <w:pPr>
        <w:pStyle w:val="BookText"/>
        <w:rPr/>
      </w:pPr>
      <w:r>
        <w:rPr>
          <w:rFonts w:ascii="Amiri" w:hAnsi="Amiri" w:eastAsia="Amiri" w:cs="Amiri"/>
          <w:color w:val="111111"/>
          <w:sz w:val="28"/>
          <w:sz w:val="28"/>
          <w:szCs w:val="28"/>
          <w:rtl w:val="true"/>
          <w:lang w:bidi="ar-SA"/>
        </w:rPr>
        <w:t>حسنة زرارة</w:t>
      </w:r>
      <w:r>
        <w:rPr>
          <w:rStyle w:val="FootnoteAnchor"/>
          <w:rtl w:val="true"/>
        </w:rPr>
        <w:footnoteReference w:id="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كيف يغتسل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أصاب كفه شي‌ء غمسها في الماء، ثم بدأ بفرجه فأنقاه، 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إضمارها غير قادح كما عرفت غير مرة، على انه رواها في المعتبر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دلالتها على المطلوب انه يستفاد منها كون الجسد في الغسل ثلاثة أجزاء، الرأس و المنكب الأيمن و المنكب الأيسر، و لا أحد ممن يقول بذلك إلا و هو قائل بالترتيب، إذ القائل بعدمه يدعي انه جزءان، الرأس و الجسد،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الى الذهن من هذه العبارة مع قطع النظر عن قاعدة الواو الترتيب كما لا يخفى، هذا كله ان لم نقل ان الواو للترتيب، و إلا فلا إشكال كما هو المنقول عن جماعة من اللغويين، و لئن سلمنا كونها حقيقة في مطلق الجمع فما سمعت من الإجماعات و غيرها قرينة على إرادة الترتيب منها هنا و لو مجازا، بل يمكن الاستدلال عليه ب</w:t>
      </w:r>
    </w:p>
    <w:p>
      <w:pPr>
        <w:pStyle w:val="BookText"/>
        <w:rPr/>
      </w:pPr>
      <w:r>
        <w:rPr>
          <w:rFonts w:ascii="Amiri" w:hAnsi="Amiri" w:eastAsia="Amiri" w:cs="Amiri"/>
          <w:color w:val="111111"/>
          <w:sz w:val="28"/>
          <w:sz w:val="28"/>
          <w:szCs w:val="28"/>
          <w:rtl w:val="true"/>
          <w:lang w:bidi="ar-SA"/>
        </w:rPr>
        <w:t>بعض الروايات العامية</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بدأ بالشق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قلنا بحجية مثل ذلك بعد الانجبار بالشهرة بين الأصحاب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وجوب الترتيب، فما وقع من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متأخري المتأخرين من الاستشكال في ذلك بل الفتوى بعدمه تبعا لذلك الشاذ من ظاهر بعض القدماء ليس في محله، و ان كان هو ظاهر جملة من الروايات‌</w:t>
      </w:r>
      <w:r>
        <w:rPr>
          <w:rStyle w:val="FootnoteAnchor"/>
          <w:rtl w:val="true"/>
        </w:rPr>
        <w:footnoteReference w:id="143"/>
      </w:r>
      <w:r>
        <w:rPr>
          <w:rFonts w:ascii="Amiri" w:hAnsi="Amiri" w:eastAsia="Amiri" w:cs="Amiri"/>
          <w:color w:val="111111"/>
          <w:sz w:val="28"/>
          <w:sz w:val="28"/>
          <w:szCs w:val="28"/>
          <w:rtl w:val="true"/>
          <w:lang w:bidi="ar-SA"/>
        </w:rPr>
        <w:t>فيها الصحيح و غيره، 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إعراض الأصحاب عنها و اشتمال جملة منها على عدم الترتيب بين الرأس و الجانبين، مع انه لا يقول به الخصم، و 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الركون إليها، على ان كثيرا منها من المطلق الذي يجب تنزيله على المقيد من الإجماعات المتقدمة و غيرها، لا أقل من الشك بعد تعارض الأدلة، فيجب الترتيب تحصيلا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ظاهر التثليث في حسنة زرارة</w:t>
      </w:r>
      <w:r>
        <w:rPr>
          <w:rStyle w:val="FootnoteAnchor"/>
          <w:rtl w:val="true"/>
        </w:rPr>
        <w:footnoteReference w:id="144"/>
      </w:r>
      <w:r>
        <w:rPr>
          <w:rFonts w:ascii="Amiri" w:hAnsi="Amiri" w:eastAsia="Amiri" w:cs="Amiri"/>
          <w:color w:val="111111"/>
          <w:sz w:val="28"/>
          <w:sz w:val="28"/>
          <w:szCs w:val="28"/>
          <w:rtl w:val="true"/>
          <w:lang w:bidi="ar-SA"/>
        </w:rPr>
        <w:t>و أكثر عبارات الأصحاب مع عدم التعرض فيها للعورة و السرة يقضي بأن العورتين و السرة داخلة فيهما، بل الظاهر منهما ان دخولهما على حسب التنصيف كما صرح به بعضهم، فاحتمال كون العورة عضوا مستقلا لا مدخلية له في أحدهما ضعيف، إلا انه قد يظهر من ملاحظة أخبار</w:t>
      </w:r>
      <w:r>
        <w:rPr>
          <w:rStyle w:val="FootnoteAnchor"/>
          <w:rtl w:val="true"/>
        </w:rPr>
        <w:footnoteReference w:id="145"/>
      </w:r>
      <w:r>
        <w:rPr>
          <w:rFonts w:ascii="Amiri" w:hAnsi="Amiri" w:eastAsia="Amiri" w:cs="Amiri"/>
          <w:color w:val="111111"/>
          <w:sz w:val="28"/>
          <w:sz w:val="28"/>
          <w:szCs w:val="28"/>
          <w:rtl w:val="true"/>
          <w:lang w:bidi="ar-SA"/>
        </w:rPr>
        <w:t>غسل الميت، لكن ما ذكرناه أحوط، و لعل الأحوط غسلهما مع الجانبين تخلصا من الاحتمالات الأربعة، إذ هي إما ان تكون من الجانب الأيمن أو الأيسر أو على التوزيع أو خارجة عنهما، و لا يأتي عليها كلها إلا ذلك، أو غسلها تماما بعد الفراغ من الجانب الأيمن مع غسل نصفها مع الجانب الأيسر،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عبارة المصنف و غيرها من عبارات الأصحاب التي حكوا الإجماع عليها عدم وجوب الترتيب في نفس أجزاء الأعضاء، فلا يجب الابتداء بالأعلى في شي‌ء منها، و يؤيده مضافا إلى الأصل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لمعة في ظهرك لم يصبها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ضرك لو سكت، ثم مسح تلك اللمعة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نحوه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العصمة، إذ ليس فيه انه نسيه، أو ان القائل أصاب، نعم يمكن القول باستحباب الابتداء بالأعلى فالأعلى كما استظهره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 ربما يشعر به</w:t>
      </w:r>
    </w:p>
    <w:p>
      <w:pPr>
        <w:pStyle w:val="BookText"/>
        <w:rPr/>
      </w:pPr>
      <w:r>
        <w:rPr>
          <w:rFonts w:ascii="Amiri" w:hAnsi="Amiri" w:eastAsia="Amiri" w:cs="Amiri"/>
          <w:color w:val="111111"/>
          <w:sz w:val="28"/>
          <w:sz w:val="28"/>
          <w:szCs w:val="28"/>
          <w:rtl w:val="true"/>
          <w:lang w:bidi="ar-SA"/>
        </w:rPr>
        <w:t xml:space="preserve">حسنة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 على منكبه الأيمن مرتين، و على منكبه الأيسر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المنساق الى الذهن من ملاحظة الأدلة المتعارف في الغسل، لكن لا يبعد عدم استحباب التدقيق في ذلك، و ليعلم أيضا ان مقتضى إيجاب الأصحاب الترتيب بين الأعضاء الثلاثة انه متى بقيت لمعة أغفلها المغتسل وجب الإعادة عليها و على ما بعدها إلا إذا كانت في الجانب الأيسر، فالواجب غسلها حينئذ فقط، لعدم إيجاب الترتيب في نفس أجزائه، و بذلك كله صرح جماعة، بل قد يظهر من بعضهم دعوى الإجماع عليه، و عليه يحمل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لمعة من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يحتمل ان تكون اللمعة في الجانب الأيسر أو في الجانب الأيمن و لما يشرع في الجانب الأيسر، فيراد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الغسل، و نحوه</w:t>
      </w:r>
    </w:p>
    <w:p>
      <w:pPr>
        <w:pStyle w:val="BookText"/>
        <w:rPr/>
      </w:pPr>
      <w:r>
        <w:rPr>
          <w:rFonts w:ascii="Amiri" w:hAnsi="Amiri" w:eastAsia="Amiri" w:cs="Amiri"/>
          <w:color w:val="111111"/>
          <w:sz w:val="28"/>
          <w:sz w:val="28"/>
          <w:szCs w:val="28"/>
          <w:rtl w:val="true"/>
          <w:lang w:bidi="ar-SA"/>
        </w:rPr>
        <w:t>الخبر المروي عن نوادر الراوندي‌</w:t>
      </w:r>
      <w:r>
        <w:rPr>
          <w:rStyle w:val="FootnoteAnchor"/>
          <w:rtl w:val="true"/>
        </w:rPr>
        <w:footnoteReference w:id="148"/>
      </w:r>
      <w:r>
        <w:rPr>
          <w:rFonts w:ascii="Amiri" w:hAnsi="Amiri" w:eastAsia="Amiri" w:cs="Amiri"/>
          <w:color w:val="111111"/>
          <w:sz w:val="28"/>
          <w:sz w:val="28"/>
          <w:szCs w:val="28"/>
          <w:rtl w:val="true"/>
          <w:lang w:bidi="ar-SA"/>
        </w:rPr>
        <w:t xml:space="preserve">مسندا عن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جنابة، فإذا لمعة من جسده لم يصبها ماء، فأخذ من بلل شعره فمسح ذلك الموضع ثم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في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4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 به بلة و هو في صلاته مسح بها عليه، و ان كان استيقن رجع فأعاد عليهما الماء ما لم يصب بلة، فإن دخله الشك و قد دخل في صلاته فليمض في صلاته و لا شي‌ء عليه، فأما إذا استيقن رجع فأعاد عليه الماء، و إن رآه و به بلة مسح عليه و أعاد الصلاة باستيقان، و ان كان شاكا فليس عليه في شكه شي‌ء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ما تراه في متنه قابل للحمل على أدلة الترتيب أيضا، إذ أقصى ما فيه ترك الاستفصال، و هو و ان كان عقيب السؤال يفيد العموم إلا انه غير صالح لمعارضة تلك الأدلة كما هو واضح، و ما عساه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يمكن استثناء ذلك من الترتيب سيما مع عدم صراحة أدلته في شمول مثل هذه الصورة فيه ما لا يخفى، و مثله ما احتمله بعضهم من الاكتفاء بالمسح لمثل اللمعة أخذا بظاهر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فيه انه لا وجه للخروج عن أخبار الباب و فتاوى الأصحاب بمجرد ذلك، و قد عرفت صحة إطلاق لفظ المسح مع تحقق أقل مسمى الغسل الحاصل بإمرار اليد الذي هو كالدهن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ما تقدم من الترتيب بارتماسة واحدة للإجماع المحصل و المنقول،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رجلا جنبا ارتمس في الماء ارتماسة واحدة أجزأه ذلك و ان لم يدلك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مرسله‌</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اغتمس الجنب في الماء اغتماسة واحدة أجزأه ذلك من غسله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يقيد ما دل على وجوب الترتيب في غسل الجنابة ان سلم الشمول فيها لنحو المقام، و إلا فلا معارضة حينئذ أصلا، و من العجيب ما في الاستبصار من احتمال الجمع بينها بأن المرتمس يترتب حكما و 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يترتب فعلا،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خرج من الماء حكم له أولا بطهارة رأسه ثم جانبه الأيمن ثم جانبه الأيسر، و كان مراده بالتعليل التفسير لنفس الدعوى، و لعل تخصيصه ذلك بالخروج انما هو لمكان ظهور ثمرة الطهارة حينئذ دون ما إذا كان تحت الماء، فلا يراد التخصيص على سبيل الحقيقة، بل المراد انه متى حصل الارتماس حكم له أولا بطهارة رأسه ثم الأيمن ثم الأيسر،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يكون مراده انه لا يحكم له بالطهارة حتى يخرج، فإذا خرج حكم له بالترتيب المذكور، لمكان خروج رأسه مقدما على سائر بدنه فبعيد جدا بل لا معنى له،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يسمى مرتمسا بعد الخروج و عدم تعليقه الحكم على خروج الرأس مقدما بل على مطلق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الجانبين، لمكان خروجهما دفعة، و لعل هذا الاحتمال بناء على ما ذكرنا من التفسير هو القول الذي نقله الشيخ في المبسوط و ابن إدريس في السرائر و غيرهما عن بعض أصحابنا ان الارتماس يترتب حكما، و المراد به على ما فسره بعض أصحابنا انه تجري عليه جميع أحكام الترتيب، فيكون حينئذ بمنزلة المترتب، حتى انه فرع عليه مسألة النذر و اليمين و ما لو بقي من بدنه لمعة، فإنه يغسلها فقط ان كانت في الأيسر، و هي مع الأيسر ان كانت في الأيمن على حسب ما ذكرنا في الترتيب، و لا يخفى عليك مخالفة ذلك كله للأصل مع عدم الدليل، بل ظاهر أدلة الارتماس عدمه، و من هنا نقل الإجماع على بطلان الترتيب الحكمي،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بين الأدلة فيه انه بعد تسليم تعارضها لا يصلح ذلك جمعا لها من غير شاهد،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أقرب الى الترتيب الحقيقي أي بمعنى ان الترتيب هو الأصل في الغسل، فيقتصر على مقدار الضرورة في مخالفته، كما انه لا يخفى عليك ما في التفريع المذكور، أما في النذر و اليمين فلأنه يتبع القصد، و مع فقده لا ينصرف الإطلاق إلى مثل ذلك قطعا، و أما مسألة اللمعة فلأن الترتيب الحكمي بعد القول به متفرع على صدق الارتماس، و لا ريب في عدم صدقه مع بقائها فكيف يجعل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كالترتيب حكما، فلعل الأقوى حينئذ انه لا ثمرة في ذلك، و انما ارتكبوه لتخيل المنافاة بين الأدلة، فذكروا ذلك لرفعها بتقريب ان المرتمس في الماء لمكان اختلاف سطوح الماء عليه و تعدد جريانها عليه كان بمنزلة الغسل المتعدد، فيجعل الأول للرأس، و الثاني للأيمن، و الثالث للأيسر، فسموا ذلك ترتيبا حكميا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وقع لبعضهم و ربما أشعرت به عبارة المصنف في المعتبر من أن المراد بالترتيب الحكمي نية المرتمس و اعتقاده الترتيب فهو مما لا ينبغي ان يصغى إليه،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فساده في نفسه من وجوه غير خفية و مخالفته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ظاهر المنقول في المبسوط و غيره انه يترتب حكما بصيغة الفعل اللازم لا المتعدي، و ليعلم ان أدلة الارتماس و ان كان موردها الجنابة إلا ان الظاهر جريانه في جميع الأغسال واجبها و مندوبها كما صرح به جماعة من الأصحاب، بل نسبه في الحدائق إلى ظاهر الأصحاب، و في الذكرى انه لم يفرق أحد بين غسل الجنابة و غيره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دل‌</w:t>
      </w:r>
      <w:r>
        <w:rPr>
          <w:rStyle w:val="FootnoteAnchor"/>
          <w:rtl w:val="true"/>
        </w:rPr>
        <w:footnoteReference w:id="153"/>
      </w:r>
      <w:r>
        <w:rPr>
          <w:rFonts w:ascii="Amiri" w:hAnsi="Amiri" w:eastAsia="Amiri" w:cs="Amiri"/>
          <w:color w:val="111111"/>
          <w:sz w:val="28"/>
          <w:sz w:val="28"/>
          <w:szCs w:val="28"/>
          <w:rtl w:val="true"/>
          <w:lang w:bidi="ar-SA"/>
        </w:rPr>
        <w:t>على ان غسل الحيض و الجنابة واحد و تتبع كلمات الأصحاب، فإنه يظهر منها ان الغسل هيئة واحدة كالوضوء و ان تعددت أسبابه و غاياته، و لذا تراهم لا يستشكلون في جريان كثير من أحكام غسل الجنابة في غيره مع ثبوتها فيه من عدم اشتراط الموالاة و غيره، و لو لا ذلك لأمكن المناقشة في ثبوت وجوب الترتيب في كثير من الأغسال، لعدم الدليل عليه إلا في غسل الجنابة، و عند التأمل ترى الصوم و الصلاة و الحج و غيرها من هذا القبيل، فلم يفرقوا فيما يرجع فيها إلى الكيفية بين المندوب و الواجب منها كما هو واضح، فقد يدعى حينئذ ان الأصل ذلك حتى يثبت خلافه، و ربما ظهر من بعضهم إلحاق غسل الميت أيضا لما ذكرنا، و لما ورد</w:t>
      </w:r>
      <w:r>
        <w:rPr>
          <w:rStyle w:val="FootnoteAnchor"/>
          <w:rtl w:val="true"/>
        </w:rPr>
        <w:footnoteReference w:id="154"/>
      </w:r>
      <w:r>
        <w:rPr>
          <w:rFonts w:ascii="Amiri" w:hAnsi="Amiri" w:eastAsia="Amiri" w:cs="Amiri"/>
          <w:color w:val="111111"/>
          <w:sz w:val="28"/>
          <w:sz w:val="28"/>
          <w:szCs w:val="28"/>
          <w:rtl w:val="true"/>
          <w:lang w:bidi="ar-SA"/>
        </w:rPr>
        <w:t>انه كغسل الجنابة، و هو لا يخلو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قرب و ان كان الجزم به لا يخلو من إشكال سيما بعد انصراف التشبيه الى الترتيب في غسل الجنابة لكونه المتعارف،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بالارتماس هو استيلاء الماء على جميع أجزاء البدن أسافله و أعاليه المحتاج الى التخليل و غيره في آن واحد حقيقة، فتجب النية حينئذ بناء على انها الصورة المخطرة بالبال، و انه يجب مقارنتها حقيقة لأول العمل عند حصول الانغماس التام، أو يراد به توالي غمس الأعضاء بحيث يتحد عرفا كما عن المشهور، بل يظهر من بعضهم نسبته إلى الأصحاب مشعرا بدعوى الإجماع عليه، فتكون النية حينئذ عند أول جزء لاقى الماء لأنه من أجزاء الغسل، أو انه لا يعتبر فيه شي‌ء من ذلك، حتى إذا نوى فوضع رجله مثلا ثم صبر ساعة بحيث نافى الدفعة العرفية فوضع عضوا آخر هكذا الى ان ارتمس أجزاؤه كما اختاره بعض متأخري المتأخرين، فتكون النية كسابقه أيضا؟ أوجه بل أقوال، و ربما كان هناك وجه رابع، و هو ان الارتماس مأخوذ من الرمس، و هو التغطية و الكتمان، و منه رمست الميت إذا كتمته و دفنته، فيراد به تغطية البدن بالماء، فأوله أول آنات التغطية، و آخره آخر جزء انغسل في تلك التغطية، فلا عبرة بما يغسل قبلها، كما لا عبرة بما يغسل بعدها، فلا مانع حينئذ من التخليل و نحوه في أثنائها، بل يمكن القول بصدق الارتماس عرفا و ان لم يحصل التخليل، و انما أوجبناه لما يظهر من إيجاب استيعاب البشرة في تلك الغطة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للأستاذ في شرح المفاتيح كلام ظاهر التدافع إلا على وجه بعيد جدا، فإنه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الارتماس هو إدخال مجموع الجسد من حيث المجموع تحت الماء دفعة واحدة عرفية، فأول الغسل هو شمول الجميع بالدفعة العرفية، فالأجزاء التي تلاقي الماء أولا ليست من الغسل في شي‌ء،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فالارتماس شي‌ء واحد عرفي ليس له ابتداء و انتهاء، و لا يتصور وقوع الحدث في أثنائه، ثم أورد على من ادعى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أوله الأجزاء التي تلاقي الماء بأن ذلك يستلزم ان يكون ترتيبا على خلاف المعهود من الترتيب، لأنه غالبا يكون الابتداء بالرجل بل بباطن الرجل، و يتصور وقوع الحدث حينئذ في أثنائه و غير ذلك من ثمرات الترتيب الحقيقي، و الفقهاء يتحاشون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يشكل حينئذ أمر النية بناء على كونها الصورة المخطرة بالبال، و انه يجب مقارنتها لأول العمل إذ الارتماس ليس له أول، بل هو شمول الجميع و لا زمان له معين، و التزم حينئذ جواز وقوع النية سابقه عند أول جزء لاقى الماء و ان لم نقل بأنه من الأجزاء، لكنه من المقدمات الواجبة شرعا أو عقلا، فهي أولى من المستحبات التي جوزوا وقوع النية عندها كغسل اليدين مثلا في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يلتئم دعوى اعتبار الدفعة العرفية مع دعوى انه ليس له بداية و لا نهاية، و انه لا يتصور وقوع الحدث في أثنائه، و أيضا ما ذكره من أمر النية فيه ان تجويزهم لها عند تلك المستحبات باعتبار أنها أجزاء مستحبة، فليست المقدمات الخارجة عن العمل بأولى منها حينئذ، و كيف كان فلعل أقوى الوجوه و أحوطها الرابع، ثم الثاني، أما الأول فينبغي القطع بفساده من وجوه كثيرة، و ما أحسن ما قاله المحقق الثاني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مخالف لإجماع المسلمين، و انه لا يوافقه شي‌ء من أصول المذهب، و لكن لا داء أعيى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فقد يدعى انصراف الأدلة إلى غيره لا أقل من الشك، و استصحاب الحدث محكم، ثم انه هل يشترط بناء على المختار توالي الأعضاء بالدفعة العرفية أو يكفي و لو مع التراخي ما دام الغمر في الماء؟ وجهان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فعليه متى بقيت لمعة لم تغسل حتى خرج وجب استيناف الغسل كما هو المنقول عن والد العلامة، و اختاره جماعة من متأخري المتأخرين، و قيل يكتفي بغسلها، و جعله في القواعد أقوى الاحتمالات، و ظاهره عدم الفرق بين طول الزمان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قصره، و ربما احتمل جريان حكم الترتيب عليها، فان كانت في الأيمن غسلها و أعاد الأيسر و ان كانت في الأيسر اكتفى بغسلها، و يظهر من المحقق الثاني و غيره التفصيل بين طول الزمان و قصره، فيجب الإعادة في الأول دون الثاني، و لعل الأقوى الأول، أما مع عدم صدق الارتماسة الواحدة كما إذا كانت اللمعة واسعة و طال الزمان فواضح، و أما مع صدق مسمى الارتماسة ان سلم تصور الصدق مع إغفالها كما لو كانت قليلة جدا كتخليل ما بين بعض الأصابع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المفهوم من أدلة الارتماس انه متى غسل جميع جسده أي ما كان يغسله في حال الترتيب بارتماسة واحدة أجزاؤه، و في الفرض و ان صدق عليه انه ارتمس ارتماسة واحدة لكن لا يصدق عليه انه غسل جميع بدنه بارتماسة واحدة كما هو واضح، و يشعر به ترتب الاجزاء على الارتماسة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الاستدلال للوجه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سقوط الترتيب في حقه و قد غسل أكثر بدنه أجزأه حينئذ ما غسله عنه، ل</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قليله و كثيره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ظهوره في الترتيب كما هو صريح غيره مما ورد بهذه العبارة، لكونه الفرد الشائع المتعارف من الغسل، و نحوه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قد أمسسته الماء فقد أنقيته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الظاهر إرادة الاجزاء عن الدلك، و هو انما يكون في الترتيب، و أيضا لو أريد به إطلاقه لنافى اشتراط الوحدة العرفية الثابت اشتراطها بالنص و الإجماع،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المنافاة لمفهوم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ارتمس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انه يكون حينئذ كالترتيبي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ترتيب بالعكس، على ان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الارتماس من اشتراط صحة غسل كل جزء غسل الجميع بارتماسة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تقييدها،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الثالث فقد عرفت ان مبناه الترتيب الحكمي، و فيه ما تقدم، و أما الوجه الرابع فصدق مسمى الارتماس، و فيه انه مبني على التفسير الثالث للارتماس، و هو مع إمكان منعه كما</w:t>
      </w:r>
    </w:p>
    <w:p>
      <w:pPr>
        <w:pStyle w:val="BookText"/>
        <w:rPr/>
      </w:pPr>
      <w:r>
        <w:rPr>
          <w:rFonts w:ascii="Amiri" w:hAnsi="Amiri" w:eastAsia="Amiri" w:cs="Amiri"/>
          <w:color w:val="111111"/>
          <w:sz w:val="28"/>
          <w:sz w:val="28"/>
          <w:szCs w:val="28"/>
          <w:rtl w:val="true"/>
          <w:lang w:bidi="ar-SA"/>
        </w:rPr>
        <w:t>عرفت محتمل لإرادة توالي الأعضاء بالهيئة العرفية للارتماس، كأن تتوالى للانغماس في الماء أو فيه لعدم صدقه بدون ذلك، و قد وقع في كشف اللثام في المقام في تفسير القول الذي اخترناه ما هو محل للبحث و النظر، من أراده فليراجعه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النص و الفتوى عدم توقف صدق الارتماس على خروج البدن خارج الماء، بل يمكن الاكتفاء باستمرار مغموريته في الماء لو نوى الغسل هناك ما لم يكن قد قصد بابتدائها غسلا آخر لعدم صدق التعدد عرفا، مع احتمال الاكتفاء به أيضا، كل ذلك للصدق العرفي سيما في الأول، فما وقع في كلام بعض متأخري المتأخرين من الاشكال فيه في غير محله، سيما مع مكث القليل من بدنه في الماء، بل عن ابن فهد في المقتصر ما نصه انه لو انغمس في ماء قليل كحوض صغير أو إجانة و نوى بعد تمام انغماسه فيه و إيصال الماء الى جميع البدن ارتفع حدثه إجماعا، و منه يعلم عدم اشتراط الكثرة في الارتماس كما هو قضية إطلاق النصوص و الفتاوى، فما وقع للمفيد في المقنعة انه لا ينبغي له ان يرتمس في الماء الراكد، فإنه ان كان قليلا أفسده، و ان كان كثيرا خالف السنة فيه انها دعوى عارية عن الدليل، كتعليله في التهذيب ذلك بأن الجنب حكمه حكم النجس الى ان يغتسل، فمتى لاقى الماء الذي يصح فيه قبول النجاسة فسد، و لعل حمل كلامهما على إرادة الإفساد لغير المستعمل بمعنى سلب طهوريته كما هو المنقول عنهما فيما يرفع الحدث الأكبر أولى من ذلك، لما فيه من المخالفة لما عليه الإمامية، و قد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بالإفساد في عبارة المقنعة مع تلوث الجنب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بالنجاسة، أو يراد حصول النفرة، أو غير ذلك، و احتمال التمسك لهما بما في الذكرى من الرواية له الارتماس في الجاري أو فيما زاد على الكر من الواقف لا فيما قل كالمروي</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في الماء الدائم، و لا يغتسل فيه عن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مع فقدهما لشرائط الحجية انه لا دلالة فيهما على الإفساد المتقدم، و لعل ذلك دليلهما على سلب الطهورية، و فيه ما تقدم سابقا، و لو لا التسامح في دليل الكراهة كان للنظر في إثباتها بهما مجال سيما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هنا و المعتبر كظاهر كثير من القدماء عدم سقوط الترتيب بغير الارتماس من الجلوس تحت المطر و نحوه، و هو المنقول عن ابن إدريس، و اختاره جماعة ممن تأخر عنه، خلافا للشيخ في المبسوط فألحق بالارتماس الجلوس تحت المجرى و المطر، و تعدى في التذكرة فألحق الميزاب و شبهه، و عن بعضهم إلحاق الصب بالإناء، و لعل مستند الأول بعد الأصل و استصحاب حكم الحدث عموم أو إطلاق ما دل‌</w:t>
      </w:r>
      <w:r>
        <w:rPr>
          <w:rStyle w:val="FootnoteAnchor"/>
          <w:rtl w:val="true"/>
        </w:rPr>
        <w:footnoteReference w:id="159"/>
      </w:r>
      <w:r>
        <w:rPr>
          <w:rFonts w:ascii="Amiri" w:hAnsi="Amiri" w:eastAsia="Amiri" w:cs="Amiri"/>
          <w:color w:val="111111"/>
          <w:sz w:val="28"/>
          <w:sz w:val="28"/>
          <w:szCs w:val="28"/>
          <w:rtl w:val="true"/>
          <w:lang w:bidi="ar-SA"/>
        </w:rPr>
        <w:t>على وجوب الترتيب في الغسل، و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في الماء ارتماسة واحدة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صدق اسم الارتماس عليه لكونه شمول الماء للبدن دفعة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بالاغتسال كإطلاق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هل يجزيه غسل الجنابة أن يقوم في المطر حتى يغسل رأسه و جسده و هو يقدر على 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اغتساله بالماء أجزأه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محمد بن أبي حمزة</w:t>
      </w:r>
      <w:r>
        <w:rPr>
          <w:rStyle w:val="FootnoteAnchor"/>
          <w:rtl w:val="true"/>
        </w:rPr>
        <w:footnoteReference w:id="1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فقام في المطر حتى سال من جسده أ يجزيه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يتمسك بالأخبار التي أشرنا إليها سابقا في الترتيب،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الى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 على رأسك و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الأقوى الأول كما انه أحوط لما تقدم، مع ضعف مستند الثاني، بل ينبغي القطع بفساد الأول منه أي صدق الارتماس، و يقرب منه في ذلك الثاني بعد ثبوت الحقيقة الشرعية، و قد عرفت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وارد في الترتيبي، و أما الصحيح فلعله في خلاف المطلوب أظهر، لاشتراط الاجزاء بمشابهة الاغتسال بالماء، و هو غير ممكن إلا في الترتيبي، على انه يجب تنزيله على ما دل على وجوب الترتيب، بل الظاهر انصرافه إلى الترتيبي لكونه المتبادر و الفرد الشائع، و الارتماس رخصة يجزي عنه، و منه يعرف الجواب عن المرسلة مع الغض عن إرسالها، و كذا الأخبار الأخيرة، بل قد عرفت سابقا دعوى ظهور الإجماع على خلاف ظاهرهما، و لذا لم أجد أحدا استند إليها في المقام، مع معارضتها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على رأسك ثم تصب على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دل على الترتيب، فتأمل جيدا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يشترط في صحة الغسل بنوعيه إزالة النجاسة عن محل الغسل عينية أو حكمية قبل الشروع في أصل الغسل، أو يعتبر جريان ماء الغسل على محل طاهر فيكفي إزالتها قبل غسل المحل التي هي فيه بآن ما أو يعتبر عدم بقائه نجسا بعد الغسل فيكتفى بغسل واحد لهما، أو يفرق في ذلك بين الاغتسال بالماء الكثير كالارتماس فيه و ما إذا كانت في آخر العضو و بين ما لم يكن كذلك فيكتفى بالغسل الواحد في الأولين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الثاني، أو انه لا يشترط شي‌ء من ذلك، نعم يعتبر ان لا تمنع عين النجاسة وصول الماء إلى البشرة، و إلا فيكتفى و ان بقي المحل نجسا؟ وجوه بل أقوال، إلا أن الأول و ان كان يظهر من عبارة بعض الفقهاء كالحلبي في إشارة السبق و العلامة و غيرهما، و يؤيده مضافا الى الاحتياط الأخبار</w:t>
      </w:r>
      <w:r>
        <w:rPr>
          <w:rStyle w:val="FootnoteAnchor"/>
          <w:rtl w:val="true"/>
        </w:rPr>
        <w:footnoteReference w:id="167"/>
      </w:r>
      <w:r>
        <w:rPr>
          <w:rFonts w:ascii="Amiri" w:hAnsi="Amiri" w:eastAsia="Amiri" w:cs="Amiri"/>
          <w:color w:val="111111"/>
          <w:sz w:val="28"/>
          <w:sz w:val="28"/>
          <w:szCs w:val="28"/>
          <w:rtl w:val="true"/>
          <w:lang w:bidi="ar-SA"/>
        </w:rPr>
        <w:t>المستفيضة جدا الآمرة بانقاء الفرج قبل الشروع في الغسل و غسل ما أصاب من البول ثم الغسل، مع عدم قائل بالفصل بين الفرج و غيره، بل في</w:t>
      </w:r>
    </w:p>
    <w:p>
      <w:pPr>
        <w:pStyle w:val="BookText"/>
        <w:rPr/>
      </w:pPr>
      <w:r>
        <w:rPr>
          <w:rFonts w:ascii="Amiri" w:hAnsi="Amiri" w:eastAsia="Amiri" w:cs="Amiri"/>
          <w:color w:val="111111"/>
          <w:sz w:val="28"/>
          <w:sz w:val="28"/>
          <w:szCs w:val="28"/>
          <w:rtl w:val="true"/>
          <w:lang w:bidi="ar-SA"/>
        </w:rPr>
        <w:t>صحيح حكم بن حكيم‌</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ما أصاب جسدك من أذى، ثم اغسل فرجك و أفض على رأسك و جسدك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يعقوب بن يقطين‌</w:t>
      </w:r>
      <w:r>
        <w:rPr>
          <w:rStyle w:val="FootnoteAnchor"/>
          <w:rtl w:val="true"/>
        </w:rPr>
        <w:footnoteReference w:id="16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غسل الجنابة فيه وضوء أم لا فيما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يغتسل يبدأ بغسل يديه الى المرفقين قبل ان يغمسهما في الماء، ثم يغسل ما أصابه من أذى، ثم يصب على رأسه و على وجهه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الغسل من الجنابة فالمفروض على من أراده الاستبراء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ما في بدنه من نجاسة ثم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الصدوق في الأمالي انه من دين الإمامية، و في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الظاهر من فتاوى الأصحاب، لأنهم حين يبينون الغسل يذكرون كذلك، و اتفقوا في ذكر غسل الفرج مقدما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الذي يظهر من ملاحظة جملة من عبارات الأصحاب ان ذلك ليس محل خلاف، نعم الإشكال في وجوب إزالة النجاسة قبل محلها، و من هنا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أوهم قول المصنف وجوب إزالة النجاسة قبل غسل الاغتسال، و ليس كذلك قطعا، و في كشف اللثام ان تقديم غسل الفرج من 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قطعا، و في الحدائق انه لا يعقل لوجوب التقديم على أصل الغسل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مضافا الى الإطلاقات ما في</w:t>
      </w:r>
    </w:p>
    <w:p>
      <w:pPr>
        <w:pStyle w:val="BookText"/>
        <w:rPr/>
      </w:pPr>
      <w:r>
        <w:rPr>
          <w:rFonts w:ascii="Amiri" w:hAnsi="Amiri" w:eastAsia="Amiri" w:cs="Amiri"/>
          <w:color w:val="111111"/>
          <w:sz w:val="28"/>
          <w:sz w:val="28"/>
          <w:szCs w:val="28"/>
          <w:rtl w:val="true"/>
          <w:lang w:bidi="ar-SA"/>
        </w:rPr>
        <w:t>صحيح حكم بن حكيم‌</w:t>
      </w:r>
      <w:r>
        <w:rPr>
          <w:rStyle w:val="FootnoteAnchor"/>
          <w:rtl w:val="true"/>
        </w:rPr>
        <w:footnoteReference w:id="1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كيفية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كنت في مكان نظيف فلا يضرك ان لا تغسل رجليك، و ان كنت في مكان ليس بنظيف فاغسل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يخلو من دلالة على عدم وجوب إزالة النجاسة مقدما على أصل الغسل، لكن مع ذلك فالإنصاف ان القول به لا يخلو من قوة لما سمعت، و إلا فمع الاعراض عن ذلك يشكل إثبات إيجاب الجريان على محل طاهر و ان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الشائع على ألسنة الفقهاء إذ أقصى ما استدلوا به لذلك انهما سببان، فوجب تعدد حكمهما، فان التداخل خلاف الأصل، و بأن ماء الغسل لا بد أن يقع على محل طاهر، و إلا لأجزأ الغسل مع بقاء عين النجاسة، و بانفعال القليل، و ماء الطهارة يشترط ان يكون طاهرا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لا يخلو من نظر،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 ان الأصل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المقام مما علم ذلك من الأدلة، لما يظهر منها ان المدار في إزالة النجاسات على تحقق ماهية الغسل بماء طاهر من غير اشتراط لشي‌ء آخر، على ان ذلك لا يقضي إيجاب سبق الإزالة،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السبق لا بد أن يتحقق هنا شرعا، و ذلك لأنه يستفاد من الشارع ان جريان الماء على المحل النجس سبب تام في تطهيره، فحيث يوجد لا بد من وجود مسببه، و إذا وجد مسببه امتنع حصول التطهير به من الحدث لأصالة عدم التداخل، و لا فرق في ذلك بين النسيان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فيه مع إمكان القلب تقييد لأدلة الغسل، 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ما جرى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الماء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بما إذا لم يكن ما جرى عليه نجسا من غير دليل، بل ظاهر الأدلة خلافه،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نحوه ينافي صرف الغسل الذي نوى به المكلف انه لرفع الحدث إلى إزالة النجاسة دون ما نواه من غير مقتض له، على انه لا معنى لأصالة عدم التداخل سوى ما يظهر من الخطابات من التعدد، و لا شك في ان الظاهر من ملاحظتها في خصوص المقام خلاف ذلك، فإنه ان ارتمس حينئذ في ماء كثير و كان في بدنه نجاسة لا تمنع وصول الماء إلى البشرة حصلت الطهارتان معا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مصادرة واضحة، و ما ذكره من اللازم تمنع بطلانه، فلو فرض انه كان على بدنه نجاسة لا تمنع وصول الماء إلى البشرة ثم ارتمس في ماء كثير و لم تزل عين تلك النجاسة حصلت الطهارة من الحدث دون الخبث، و كذا لو فرض ان بدنه نجس نجاسة تحتاج الى غسلتين، فيرتفع الحدث بالغسلة الأولى و يبقى الخبث موقوفا على الثانية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جريانه في الاغتسال بالماء الكثير و نحوه و ابتنائه على نجاسة ماء الغسالة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الإجماع على اشتراط الطهارة بحيث يشمل المقام، إذ أقصى ما يمكن تسليمه اشتراط الطهارة قبل تحقق الغسل به، و لعله لذلك كله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على بدنه نجاسة أزالها ثم اغتسل، فان خالف و اغتسل أولا فقد ارتفع حدث الجنابة، و عليه ان يزيل النجاسة ان كانت لم تزل بالغسل، و ان زالت بالاغتسال فقد أجزأه عن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فان ظاهره عدم اشتراط الجريان على محل طاهر مع القول بالتداخل، لكن يظهر منه إيجاب الإزالة أولا، و كأنه لما سمعت من الأخبار السابقة، و لعله فهم منها الوجوب التعبدي لا الشرطي، و لذا لم يحكم بفساد الغسل عند المخالفة، و فيه انه بعد العمل بتلك الأخبار لا ريب في ظهورها في الوجوب الشرطي، و بالتأمل في جميع ما ذكرنا يظهر لك وجه كل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الأقوال المتقدمة عدا القول بالتفصيل المتقدم، فإنه ليس له وجه ظاهر سالم عن التأمل و النظر، و الاحتياط لا ينبغي ان يترك بحال سيما في مثل المقام، لمكان توقيفية العبادة، و استصحاب الحدث، و اشتهار اشتراط طهارة ماء الغسل و الجريان على محل طاهر، حتى انه يمكن ادعاء تنزيل إجماع الغنية و نحوه عليه، فينبغي ان يغسل النجاسة أولا ثم يجري الماء لرفع الحدث، و أحوط منه إزالة النجاسة سابقا على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عدم وجوب الموالاة في الغسل بمعنييها كما هو المصرح به في عبارات الأصحاب من غير خلاف يعرف، بل ادعى عليه الإجماع جماعة، كما هو ظاهر آخرين،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الأصل و الإطلاقات و ما تقدم من قصة أم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إبراهيم بن عمر اليماني‌</w:t>
      </w:r>
      <w:r>
        <w:rPr>
          <w:rStyle w:val="FootnoteAnchor"/>
          <w:rtl w:val="true"/>
        </w:rPr>
        <w:footnoteReference w:id="1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بأسا ان يغسل الجنب رأسه غدوة، و يغسل سائر جسده عند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حريز</w:t>
      </w:r>
      <w:r>
        <w:rPr>
          <w:rStyle w:val="FootnoteAnchor"/>
          <w:rtl w:val="true"/>
        </w:rPr>
        <w:footnoteReference w:id="174"/>
      </w:r>
      <w:r>
        <w:rPr>
          <w:rFonts w:ascii="Amiri" w:hAnsi="Amiri" w:eastAsia="Amiri" w:cs="Amiri"/>
          <w:color w:val="111111"/>
          <w:sz w:val="28"/>
          <w:sz w:val="28"/>
          <w:szCs w:val="28"/>
          <w:rtl w:val="true"/>
          <w:lang w:bidi="ar-SA"/>
        </w:rPr>
        <w:t>السابقة في باب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على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بتبعيض الغسل تغسل يديك و فرجك و رأسك، و تؤخر غسل جسدك الى وقت الصلاة، ثم تغسل إن أردت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الإجماعات المتقدمة على نفي وجوبها كما هو قضية الأصل و الإطلاق انه لا فرق في ذلك بين الأعضاء و العضو الواحد، و لعل أخبار اللمعة تشعر به أيضا، و المراد بعدم وجوبها انما هو في أصل الغسل، أما إذا عرض لوجوبها بمعنى المتابعة عارض خارجي فلا إشكال في الوجوب، كما لو نذرها بناء على استحبابها على ما صرح به بعضهم، أو ضاق الوقت أو غير ذلك، و قيل انه منه ما لو خيف فجأة</w:t>
      </w:r>
      <w:bookmarkStart w:id="100" w:name="pg12220_142789"/>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الحدث كالسلس و المبطون و المستحاضة، و هو مبني على فساد الغسل بعروضه في أثنائه و يأتي التحقيق فيه، مع احتمال عدم الوجوب أيضا كما انه لا يجب عليهم مراعاة زمان القلة، أما إذا خاف عروض الحدث الأكبر فربما احتمل الوجوب محافظة على سلامة العمل من الابطال، و فيه بعد تسليم حرمة الإبطال في مثله انه بطلان لا إبطال، نعم يجب الاستيناف، أما إذا كان مستمرا فقيل انه يجب فيه الموالاة، لعدم العفو عن القدر الضروري كما تقدم مثله في الوضوء، و فيه تأمل يعرف مما سبق</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282869_417432637"/>
      <w:bookmarkStart w:id="102" w:name="_Toc40"/>
      <w:bookmarkEnd w:id="101"/>
      <w:r>
        <w:rPr>
          <w:rtl w:val="true"/>
        </w:rPr>
        <w:t>[</w:t>
      </w:r>
      <w:r>
        <w:rPr>
          <w:rtl w:val="true"/>
        </w:rPr>
        <w:t>سنن الغسل</w:t>
      </w:r>
      <w:r>
        <w:rPr>
          <w:rtl w:val="true"/>
        </w:rPr>
        <w:t>]</w:t>
      </w:r>
      <w:bookmarkEnd w:id="102"/>
    </w:p>
    <w:p>
      <w:pPr>
        <w:pStyle w:val="Heading6"/>
        <w:numPr>
          <w:ilvl w:val="5"/>
          <w:numId w:val="1"/>
        </w:numPr>
        <w:rPr/>
      </w:pPr>
      <w:bookmarkStart w:id="103" w:name="__RefHeading___Toc6282871_417432637"/>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و سنن الغسل‌</w:t>
      </w:r>
    </w:p>
    <w:p>
      <w:pPr>
        <w:pStyle w:val="Heading6"/>
        <w:numPr>
          <w:ilvl w:val="5"/>
          <w:numId w:val="1"/>
        </w:numPr>
        <w:rPr/>
      </w:pPr>
      <w:bookmarkStart w:id="105" w:name="__RefHeading___Toc6282873_417432637"/>
      <w:bookmarkStart w:id="106" w:name="_Toc42"/>
      <w:bookmarkEnd w:id="105"/>
      <w:r>
        <w:rPr>
          <w:rtl w:val="true"/>
        </w:rPr>
        <w:t>[</w:t>
      </w:r>
      <w:r>
        <w:rPr>
          <w:rtl w:val="true"/>
        </w:rPr>
        <w:t>تقديم النية</w:t>
      </w:r>
      <w:r>
        <w:rPr>
          <w:rtl w:val="true"/>
        </w:rPr>
        <w:t>]</w:t>
      </w:r>
      <w:bookmarkEnd w:id="106"/>
    </w:p>
    <w:p>
      <w:pPr>
        <w:pStyle w:val="BookText"/>
        <w:rPr/>
      </w:pPr>
      <w:r>
        <w:rPr>
          <w:rFonts w:ascii="Amiri" w:hAnsi="Amiri" w:eastAsia="Amiri" w:cs="Amiri"/>
          <w:color w:val="111111"/>
          <w:sz w:val="28"/>
          <w:sz w:val="28"/>
          <w:szCs w:val="28"/>
          <w:rtl w:val="true"/>
          <w:lang w:bidi="ar-SA"/>
        </w:rPr>
        <w:t>تقديم النية بناء على انها الاخطار، و قد يتأتى ذلك على الداعي في وجه عند غسل اليدين كما في المبسوط و السرائر و التذكرة و عن الإصباح و نهاية الأحكام، و المراد بغسل اليدين المستحب في الغسل على ما سيأتي التعرض له، و لعل وجه استحباب التقديم كونه أول أجزاء الغسل المندوبة، و في المعتبر و القواعد و غيرها انه يجوز تقديم النية عند ذلك، و قد يظهر من بعضهم التردد في الجواز فضلا عن الاستحباب لعدم ثبوت الجزئية، و فيه نظر لما يظهر من ملاحظة الأخبار من إدخاله في كيفية الغسل حتى ان في بعضها كالخبر المنقول عن</w:t>
      </w:r>
    </w:p>
    <w:p>
      <w:pPr>
        <w:pStyle w:val="BookText"/>
        <w:rPr/>
      </w:pPr>
      <w:r>
        <w:rPr>
          <w:rFonts w:ascii="IRNazanin" w:hAnsi="IRNazanin" w:eastAsia="IRNazanin"/>
          <w:color w:val="111111"/>
          <w:sz w:val="28"/>
          <w:sz w:val="28"/>
          <w:szCs w:val="28"/>
          <w:rtl w:val="true"/>
          <w:lang w:bidi="fa-IR"/>
        </w:rPr>
        <w:t>مجالس الصدوق‌</w:t>
      </w:r>
      <w:r>
        <w:rPr>
          <w:rStyle w:val="FootnoteAnchor"/>
          <w:rtl w:val="true"/>
        </w:rPr>
        <w:footnoteReference w:id="176"/>
      </w:r>
      <w:r>
        <w:rPr>
          <w:rFonts w:ascii="Amiri" w:hAnsi="Amiri" w:eastAsia="Amiri" w:cs="Amiri"/>
          <w:color w:val="111111"/>
          <w:sz w:val="28"/>
          <w:sz w:val="28"/>
          <w:szCs w:val="28"/>
          <w:rtl w:val="true"/>
          <w:lang w:bidi="ar-SA"/>
        </w:rPr>
        <w:t xml:space="preserve">التصريح بذلك، حيث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 فرجك و رأسك، و تؤخر غسل جسدك الى وقت الصلاة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اللهم إلا ان يقرأ بفتح الغين، فيخرج عن الاستدلال حينئذ، نعم ربما يناقش في اقتضاء ذلك استحباب التقديم،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أريد الإتيان باستحباب غسل اليدين يتعين إتيان النية، إذ تأخيرها عند غسل الرأس يستلزم حصولهما بغير نية، أو إفرادهما بنية مستقلة، و في الأول ما لا يخفى، كما ان الثاني لا يخلو من إشكال، و إلا لجاز إفراد أول الأجزاء الواجبة بذلك، و أيضا الغسل ماهية شاملة للكامل و غيره، فمتى</w:t>
      </w:r>
      <w:bookmarkStart w:id="107" w:name="pg12220_142790"/>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أريد التقرب بالأول مثلا كان ابتداؤه غسل اليدين، فهو أحد أفراد الواجب المخير و أفضلها، و لعله لذلك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وقتها عند غسل اليدين، لأنه بدء أفعال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بمقابل المستحب حينئذ انه يترك غسل يديه و يجعل النية عند غسل الرأس، لا انه يغسل يديه مؤخرا لنيته، لكنه خلاف الظاهر جدا، و على كل حال فتتضيق عند غسل الرأس و لعل الأحوط فعلها عند غسل اليدين ثم تجديدها عند غسل الرأس</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282875_417432637"/>
      <w:bookmarkStart w:id="109" w:name="_Toc43"/>
      <w:bookmarkEnd w:id="108"/>
      <w:r>
        <w:rPr>
          <w:rtl w:val="true"/>
        </w:rPr>
        <w:t>[</w:t>
      </w:r>
      <w:r>
        <w:rPr>
          <w:rtl w:val="true"/>
        </w:rPr>
        <w:t>من سننه إمرار اليد على الجسد</w:t>
      </w:r>
      <w:r>
        <w:rPr>
          <w:rtl w:val="true"/>
        </w:rPr>
        <w:t>]</w:t>
      </w:r>
      <w:bookmarkEnd w:id="109"/>
    </w:p>
    <w:p>
      <w:pPr>
        <w:pStyle w:val="BookText"/>
        <w:rPr/>
      </w:pPr>
      <w:r>
        <w:rPr>
          <w:rFonts w:ascii="Amiri" w:hAnsi="Amiri" w:eastAsia="Amiri" w:cs="Amiri"/>
          <w:color w:val="111111"/>
          <w:sz w:val="28"/>
          <w:sz w:val="28"/>
          <w:szCs w:val="28"/>
          <w:rtl w:val="true"/>
          <w:lang w:bidi="ar-SA"/>
        </w:rPr>
        <w:t>و من سننه إمرار اليد على الجسد إذا لم يتوقف عليه إيصال الماء إلى البشرة و لم يختر المكلف الغسل به، و إلا كان واجبا معينا على الأول و مخيرا على الثاني، و بدون ذلك لا إشكال في عدم وجوبه، بل حكى عليه الإجماع جماعة، و هو الحجة، مضافا الى الأصل و صدق الغسل بدونه، و خلو كثير من الأخبار المبينة لكيفية الغسل عنه، و لما دل على الاجتزاء بجريان الماء كما في صحيح زرارة و غيره‌</w:t>
      </w:r>
      <w:r>
        <w:rPr>
          <w:rStyle w:val="FootnoteAnchor"/>
          <w:rtl w:val="true"/>
        </w:rPr>
        <w:footnoteReference w:id="177"/>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بن زياد</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اغتسلن من الجنابة يبقين صفرة الطيب على أجسادهن، و 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أن يصببن الماء صبا على أجسادهن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الارتماس التصريح بالاجتزاء بارتماسة واحدة و ان لم يدلك جسده، بل لعل ثبوت الاستحباب بالنسبة إلى الغسل الارتماسي محل نظر، سيما إذا أريد استمرار اليد على سائر الجسد، للأصل مع عدم المعارض، مع تعسره في غالب الأوقات، و إطلاق الأصحاب منزل على الترتيبي، لأنه هو الشائع من الغسل، و كان مستنده في الترتيبي مضافا الى الإجماع في المعتبر و غيره عليه ما في المروي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في السؤال</w:t>
      </w:r>
      <w:bookmarkStart w:id="110" w:name="pg12220_142791"/>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الاغتسال بالمطر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يغسله اغتساله بالماء أجزأه إلا انه ينبغي له أن يتمضمض و يستنشق و يمر يده على ما نالت من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80"/>
      </w:r>
      <w:r>
        <w:rPr>
          <w:rFonts w:ascii="Amiri" w:hAnsi="Amiri" w:eastAsia="Amiri" w:cs="Amiri"/>
          <w:color w:val="111111"/>
          <w:sz w:val="28"/>
          <w:sz w:val="28"/>
          <w:szCs w:val="28"/>
          <w:rtl w:val="true"/>
          <w:lang w:bidi="ar-SA"/>
        </w:rPr>
        <w:t>بعد ذكر صفة الغسل ترتيبا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سائر بدنك بيديك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بالاستظهار في وصول الماء إلى البشرة كما وقع من جماعة، لكن قد يناقش بأنه لا معنى له بعد حصول العلم، و قبله يكون واجبا لعدم الاكتفاء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من بعض متأخري المتأخرين القول فيه بالاستحباب التعبدي للإجماع المنقول من غير مدخلية للاستظهار،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بأنه معقول و لو مع حصول العلم، لتفاوت مراتب العلم كالظن، نعم قد يتجه ذلك بالنسبة الى بعض الجسد، لوصول العلم بتحقق الغسل فيه الى حد غير قابل للزيادة،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المستحب له اختيار الغسل بإمرار اليد، فيكون أفضل أفراد الواجب المخير لما فيه من الاستظهار، نعم لو لا سهولة أمر الاستحباب لأمكن المناقشة في ثبوته بالنسبة إلى سائر البدن سيما إذا كان المنشأ الاستظهار، لكن ربما يؤيد التعبد</w:t>
      </w:r>
    </w:p>
    <w:p>
      <w:pPr>
        <w:pStyle w:val="BookText"/>
        <w:rPr/>
      </w:pPr>
      <w:r>
        <w:rPr>
          <w:rFonts w:ascii="Amiri" w:hAnsi="Amiri" w:eastAsia="Amiri" w:cs="Amiri"/>
          <w:color w:val="111111"/>
          <w:sz w:val="28"/>
          <w:sz w:val="28"/>
          <w:szCs w:val="28"/>
          <w:rtl w:val="true"/>
          <w:lang w:bidi="ar-SA"/>
        </w:rPr>
        <w:t>خبر عمار بن موسى الساباطي‌</w:t>
      </w:r>
      <w:r>
        <w:rPr>
          <w:rStyle w:val="FootnoteAnchor"/>
          <w:rtl w:val="true"/>
        </w:rPr>
        <w:footnoteReference w:id="18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تغسل و قد امتشطت بقرامل و لم تنقض شعرها كم يجزيها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 هو ثلاث حفنات على رأسها، و حفنتان على اليمين، و حفنتان على اليسار، ثم تمر يدها على جسدها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أريد الاستظهار لكان ينبغي فعله بعد كل عضو لا بعد تمام الغسل، إذ لو كان في الجانب الأيمن مثلا شي‌ء لم يكن غسل الأيسر صحيحا، و على كل حال فالأمر سهل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282877_417432637"/>
      <w:bookmarkStart w:id="112" w:name="_Toc44"/>
      <w:bookmarkEnd w:id="111"/>
      <w:r>
        <w:rPr>
          <w:rtl w:val="true"/>
        </w:rPr>
        <w:t>[</w:t>
      </w:r>
      <w:r>
        <w:rPr>
          <w:rtl w:val="true"/>
        </w:rPr>
        <w:t>و من سننه تخليل ما يصل اليه الماء استظهارا</w:t>
      </w:r>
      <w:r>
        <w:rPr>
          <w:rtl w:val="true"/>
        </w:rPr>
        <w:t>]</w:t>
      </w:r>
      <w:bookmarkEnd w:id="112"/>
    </w:p>
    <w:p>
      <w:pPr>
        <w:pStyle w:val="BookText"/>
        <w:rPr/>
      </w:pPr>
      <w:r>
        <w:rPr>
          <w:rFonts w:ascii="Amiri" w:hAnsi="Amiri" w:eastAsia="Amiri" w:cs="Amiri"/>
          <w:color w:val="111111"/>
          <w:sz w:val="28"/>
          <w:sz w:val="28"/>
          <w:szCs w:val="28"/>
          <w:rtl w:val="true"/>
          <w:lang w:bidi="ar-SA"/>
        </w:rPr>
        <w:t>و منه يظهر لك انه يستحب تخليل ما يصل اليه الماء استظهارا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282879_417432637"/>
      <w:bookmarkStart w:id="114" w:name="_Toc45"/>
      <w:bookmarkEnd w:id="113"/>
      <w:r>
        <w:rPr>
          <w:rtl w:val="true"/>
        </w:rPr>
        <w:t>[</w:t>
      </w:r>
      <w:r>
        <w:rPr>
          <w:rtl w:val="true"/>
        </w:rPr>
        <w:t>و من سننه البول أمام الغسل و الاستبراء</w:t>
      </w:r>
      <w:r>
        <w:rPr>
          <w:rtl w:val="true"/>
        </w:rPr>
        <w:t>]</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سننه البول أمام الغسل و الاستبراء و ظاهره استحبابهما معا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تقديم كل منهما على الآخر، و لم أعرف له دليلا كما اني لم أعرف من عبر به غيره من القائلين بالاستحباب إلا ابن فهد في الموجز، بل و لا هو في غير هذا الكتاب، نعم يقرب منه ما في البيان، و يستحب تقديم الاجتهاد على الأصح بالبول ثم الاجتهاد، و نحوه ما في الروضة، مع انه لا دليل عليه أيضا، إذ استحباب الاجتهاد بعد البول انما هو من آداب التخلي لا من آداب الغسل، و لعل وجه ما في المتن هو التخلص من شبهة خلاف الجعفي على ما نقل عنه من إيجابهما معا ان قلنا بصحة مثل ذلك منشئا لمثله، و في السرائر و القواعد تقييد الثاني بما إذا لم يتيسر الأول، كما انه اقتصر على الثاني أعني الاستبراء بالخرطات في النافع و التحرير، و أطلق الاستبراء في الإرشاد و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ان المشهور بين المتأخرين كما حكى ذلك بعضهم عدم وجوب شي‌ء منهما في صحة الغسل، و هو المنقول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خلو كثير من الأغسال البيانية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و هو جنب قبل ان يبول ثم وجد بللا فقد انتقض غسله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يستفاد من فحوى غيره من الأخبار</w:t>
      </w:r>
      <w:r>
        <w:rPr>
          <w:rStyle w:val="FootnoteAnchor"/>
          <w:rtl w:val="true"/>
        </w:rPr>
        <w:footnoteReference w:id="183"/>
      </w:r>
      <w:r>
        <w:rPr>
          <w:rFonts w:ascii="Amiri" w:hAnsi="Amiri" w:eastAsia="Amiri" w:cs="Amiri"/>
          <w:color w:val="111111"/>
          <w:sz w:val="28"/>
          <w:sz w:val="28"/>
          <w:szCs w:val="28"/>
          <w:rtl w:val="true"/>
          <w:lang w:bidi="ar-SA"/>
        </w:rPr>
        <w:t>من تعليق إعادة الغسل لمن لم يبل على خروج البلل المشتبه مع إشعارها بتركه قبل الغسل، خلافا لظاهر الهداية و المهذب و الاستبصار و إشارة السبق من إيجاب البول، و للمقنعة و الوسيلة و الجامع من إيجاب البول، فان لم يتيسر فالاجتهاد، و للمراسم و عن الجعفي من إيجابهما معا مع التصريح في الأول بالاكتفاء بالاجتهاد مع تعذر البول، و للمبسوط و الغنية من التخيير بينهما مع زيادة الثاني إيجاب الاستبراء من البول، و للكافي من إلزام مريد الغسل الاستبراء بحيث يتيقن الاستنجاء على كل حال، و ما عن الكامل و المصباح و مختصره و الإصباح و الجمل و العقود و الكيدري من الوجوب، لكن لم تنقل لنا عباراتهم لنعرف كيفيته، و في الذكرى انه لا بأس بالوجوب محافظة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طريان مزيله، و مصيرا الى قول معظم الأصحاب و ربما مال إليه في جامع المقاصد كالدروس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احتج عليه بما دل‌</w:t>
      </w:r>
      <w:r>
        <w:rPr>
          <w:rStyle w:val="FootnoteAnchor"/>
          <w:rtl w:val="true"/>
        </w:rPr>
        <w:footnoteReference w:id="184"/>
      </w:r>
      <w:r>
        <w:rPr>
          <w:rFonts w:ascii="Amiri" w:hAnsi="Amiri" w:eastAsia="Amiri" w:cs="Amiri"/>
          <w:color w:val="111111"/>
          <w:sz w:val="28"/>
          <w:sz w:val="28"/>
          <w:szCs w:val="28"/>
          <w:rtl w:val="true"/>
          <w:lang w:bidi="ar-SA"/>
        </w:rPr>
        <w:t>على إعادة الغسل مع الإخلال به لو خرج منه بلل مشتبه، و هو خلاف المدعى، بل قد عرفت ان تلك الأخبار في الدلالة على المطلوب أظهر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الشغل اليقيني في وجه و إجماع الغنية ب</w:t>
      </w:r>
    </w:p>
    <w:p>
      <w:pPr>
        <w:pStyle w:val="BookText"/>
        <w:rPr/>
      </w:pPr>
      <w:r>
        <w:rPr>
          <w:rFonts w:ascii="Amiri" w:hAnsi="Amiri" w:eastAsia="Amiri" w:cs="Amiri"/>
          <w:color w:val="111111"/>
          <w:sz w:val="28"/>
          <w:sz w:val="28"/>
          <w:szCs w:val="28"/>
          <w:rtl w:val="true"/>
          <w:lang w:bidi="ar-SA"/>
        </w:rPr>
        <w:t>صحيحة أحمد بن محمد بن أبي نصر</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من المرفقين إلى أصابعك، و تبول ان قدرت على البول، ثم تدخل يدك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ضعيفة أحمد بن هلال‌</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ان يبول، فكتب ان الغسل بعد البول إلا ان يكون ناسيا فلا يعيد منه الغسل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فيها من الضعف منجبر بإجماع الغنية و بذهاب معظم الأصحاب كما في الذكرى و جامع المقاصد،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ان الأول أقوى، بل يمكن ادعاء الإجماع على الصحة لما في المختلف بعد نقل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اتفقوا على انه لو أخل به حتى وجد بللا بعد الغسل فان علم انه مني أو اشتبه عليه وجب الغسل، و ان علم انه غير مني فلا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في استظهار ذلك، و منه يعلم حينئذ إرادة الوجوب التعبدي في كلامهم، فيسقط الاستدلال بالشغل و بالضعيفة الأخيرة، مضافا الى اشتمالها على التفصيل الذي لم يعلم به قائل، بل يمكن دعوى ان النزاع لفظي، و ان مراد الموجبين انما هو اشتراط عدم إعادة الغسل مع خروج المشتبه بذلك،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يشعر به استدلاله عليه في الاستبصار بالأخبار المتضمنة لهذا الحكم، و تفريع هذا الحكم عليه في المبسوط و المراسم و المهذب و الجامع، فتحمل باقي العبارات عليه، 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انتفاء النزاع لاتفاق الكل على ان الخارج من غير المستبرئ إذا كان منيا أو اشتبه به لزم إعادة الغسل، و لا شبهة في بقاء أجزائه في المجرى إذا لم يستبرئ، فإذا بال و ظهر منه بلل تيقن خروج المني أو ظنه فوجب إعادة الغسل، و لعله الذي أراده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سوى ما يظهر منه من إيجاب الغسل بالبول لما فيه من خروج المني أو مظنونه،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لزوم خروج شي‌ء مع البول إذ قد يكون بولا محضا أو يعلم أنه مذي أو وذي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الاشتباه في البلل بعد القطع بخروجه و بين الاشتباه في أصل الخروج،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يتيقن أو يظن خروج المني فيه ما لا يخفى، فإنه مع تسليم حصول الظن غير مجد،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المتقدمة فهي مع كون الأمر فيها بالجملة الخبرية غير صريحة، لو رودها في سياق الأمر المستحب، مضافا الى عدم صلاحيتها للاستدلال لما يظهر من بعض العبارات المتقدمة، إذ لم تقيد بالقدرة على البول، و قد يشعر بالاستحباب</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8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البول على أثر الجنابة أو شك تردد بقية الماء في بدنه، فيورثه الداء الذي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يظهر لك ضعف الظن بإجماع الغنية، على انه منقول على وجوب البول و الاجتهاد فيه ثم الاستبراء من البول، مع ان ما سمعت من عبارات الأصحاب تشهد بخلافه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المتبادر من النص و الفتوى اختصاص استحباب الاستبراء بالمجنب بالإنزال، و به صرح جماعة، و نسب الى المشهور، لظهور ان الحكمة في الاستبراء المشار إليها في الروايات‌</w:t>
      </w:r>
      <w:r>
        <w:rPr>
          <w:rStyle w:val="FootnoteAnchor"/>
          <w:rtl w:val="true"/>
        </w:rPr>
        <w:footnoteReference w:id="188"/>
      </w:r>
      <w:r>
        <w:rPr>
          <w:rFonts w:ascii="Amiri" w:hAnsi="Amiri" w:eastAsia="Amiri" w:cs="Amiri"/>
          <w:color w:val="111111"/>
          <w:sz w:val="28"/>
          <w:sz w:val="28"/>
          <w:szCs w:val="28"/>
          <w:rtl w:val="true"/>
          <w:lang w:bidi="ar-SA"/>
        </w:rPr>
        <w:t>من إخراج أجزاء المني هي في المنزل خاصة، و ما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بمنافاته لعموم الروايات، و منع انتفاء الفائدة، إذ عسى ان ينزل و لم يطلع عليه أو احتبس شي‌ء في المجاري لكون الجماع مظنة لنزول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لعدم الانصراف لمثل ذلك بعد تسليم إمكان وقوعه سيما مع ملاحظة علامات المني، نعم احتمل في الذكرى استحباب الاستبراء مع احتمال خروج المني أخذا بالاحتياط، و لا بأس به، لكن لا يجب عليه الغسل بخروج البلل منه قطعا، كما انه لا يجب على المرأة بذلك و ان كانت مجنبة بالإنزال استصحابا ليقين الطهارة، مع ظهور اختصاص أدلته بالرجل خاصة، مضافا الى ما في صحيح سليمان بن خالد</w:t>
      </w:r>
      <w:r>
        <w:rPr>
          <w:rStyle w:val="FootnoteAnchor"/>
          <w:rtl w:val="true"/>
        </w:rPr>
        <w:footnoteReference w:id="189"/>
      </w:r>
      <w:r>
        <w:rPr>
          <w:rFonts w:ascii="Amiri" w:hAnsi="Amiri" w:eastAsia="Amiri" w:cs="Amiri"/>
          <w:color w:val="111111"/>
          <w:sz w:val="28"/>
          <w:sz w:val="28"/>
          <w:szCs w:val="28"/>
          <w:rtl w:val="true"/>
          <w:lang w:bidi="ar-SA"/>
        </w:rPr>
        <w:t>من انها لا تعيد الغسل له معللا بأن ما يخرج منها انما هو من ماء الرجل، و منه مع الأصل يعلم انه لا استبراء عليها كما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فائدته ذلك، و هي منتفية، و كأنه لاختلاف المخرجين، و لعل ما في نهاية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الاستبراء لها بالبول، فان لم يتيسر فالاجتهاد، و المقنعة من انه ينبغي لها ان تستبرئ بالبول، فان لم يتيسر فلا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إثبات حكم البلل المشتبه على الخارج منها، بل هو نزاع في أصل ثبوت الاستبراء لها بالبول أو الاجتهاد، فما احتمله بعضهم من احتمال جريان حكم البلل على الخارج منها مطلقا أو إذا لم تستبرئ ضعيف لا يلتفت اليه، و لعل الحكم بالاستحباب 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المخرجين و ان تغايرا يؤثر خروج البول في خروج ما تخلف ان كان و خصوصا مع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أما الوجوب فينبغي القطع بعدمه، و قد يأتي للمسألة تتمة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الخنثى المشكل فلا يبعد إلحاقه بالرجل في الاستبراء و البلل حيث يحصل الانزال منه بآلة الذكر مع حصول الجنابة بذلك على تأمل و نظر، و من التأمل فيما تقدم يعلم الحكم في الرجل المعتاد إنزال المني من غير المعتاد، فان الظاهر عدم جريان الحكم على بلله كعدم ثبوت الاستبراء بالنسبة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كيفيته أي الاستبراء من البول و المني أن يمسح من المقعد إلى أصل القضيب ثلاثا، و منه الى رأس الحشفة ثلاثا، و ينتره ثلاثا فيكون المجموع تسعا على الترتيب الظاهر من العبارة، كما هو صريح الصدوق فيه و في التسع أيضا، و كذا المنتهى و القواعد و التحرير و التذكرة و الذكرى و الدروس و الروض و الروضة، و ربما كان هو أي اعتبارها ظاهر المبسوط و النهاية و غيرهما خلافا للمفيد، فاكتفى بمسح ما تحت الأنثيين إلى أصل القضيب مرتين أو ثلاثا، و يمر المسبحة و الإبهام باعتماد قوي من أصله الى رأس الحشفة مرتين أو ثلاثا، و لأبي الصلاح في الكافي لاكتفائه بحلب القضيب من أصله الى رأس الحشفة دفعتين أو ثلاثا و يعصرها، و للصدوق في الفقيه لاكتفائه بالمسح من عند المقعدة إلى الأنثيين ثلاث مرات ثم ينتر ذكره ثلاث مرات، و هو ظاهر الوسيلة و المراسم و النافع و كذا الغنية و السرائر و غيرها، و محتمل المبسوط و النهاية و إشارة السبق، و للمنقول من علم الهدى لاكتفائه بنتر الذكر من أصله إلى طرفه ثلاث مرات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انا لم نقف على ما يدل صريحا على استحباب هذا القسم من الاستبراء في خصوص ما نحن فيه أي الجنابة، فضلا عما يدل على كيفيته، و لعله لأنه لا فرق بينه و بين المذكور في البول كما يظهر من كلمات الأصحاب، فنقول حينئذ لعل 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أبلغ في الاستظهار و أقرب الى العلم بحصول البراءة الذي هو معنى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من الأمر بنتره ثلاثا، ثم ان سال حتى بلغ الساق فلا يبالي في خبر حفص بن البختري‌</w:t>
      </w:r>
      <w:r>
        <w:rPr>
          <w:rStyle w:val="FootnoteAnchor"/>
          <w:rtl w:val="true"/>
        </w:rPr>
        <w:footnoteReference w:id="190"/>
      </w:r>
      <w:r>
        <w:rPr>
          <w:rFonts w:ascii="Amiri" w:hAnsi="Amiri" w:eastAsia="Amiri" w:cs="Amiri"/>
          <w:color w:val="111111"/>
          <w:sz w:val="28"/>
          <w:sz w:val="28"/>
          <w:szCs w:val="28"/>
          <w:rtl w:val="true"/>
          <w:lang w:bidi="ar-SA"/>
        </w:rPr>
        <w:t>و من الأمر بعصر الذكر من أصله الى رأسه ثلاث عصرات و بنتر طرفه كما في حسن ابن مسلم‌</w:t>
      </w:r>
      <w:r>
        <w:rPr>
          <w:rStyle w:val="FootnoteAnchor"/>
          <w:rtl w:val="true"/>
        </w:rPr>
        <w:footnoteReference w:id="191"/>
      </w:r>
      <w:r>
        <w:rPr>
          <w:rFonts w:ascii="IRNazanin" w:hAnsi="IRNazanin" w:eastAsia="IRNazanin"/>
          <w:color w:val="111111"/>
          <w:sz w:val="28"/>
          <w:sz w:val="28"/>
          <w:szCs w:val="28"/>
          <w:rtl w:val="true"/>
          <w:lang w:bidi="fa-IR"/>
        </w:rPr>
        <w:t>و عن مستطرفات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رواه عن كتاب حريز، و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الملك بن عمرو</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فخرط ما بين المقعدة و الأنثيين ثلاث مرات و غمز ما بينهما ثم استنجى فان سال حتى يبلغ الساق فلا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يكون ضمير بينهما راجعا إلى الأنثيين للقرب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رجوعه إليهما مع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غمز ما انتهى اليه خرط المقعدة فإن ذلك بينهما حقيقة و لغمزة زيادة مدخلية في إخراج المتخلف كما هو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 انه لم يقل أحد بوجوبه، 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الكاظم مسندا 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نوادر الراوندي‌</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 فليضع إصبعه الوسطى في أصل العجان ثم يسلها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نتر ذكره ثلاث مرات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فإن ملاحظة جميع هذه الأخبار بعد تحكيم منطوق بعضها على مفهوم الآخر و مقيدها على مطلقها يفيد إثبات التسع،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احتمال ان يكون ذلك أيضا مقتضى الأصل، لإجمال لفظ الاستبراء المعلق عليه عدم الالتفات الى البلل الخارج بعده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يستفاد من الأخبار إيجاب الثلاثة المتوسطة أن تكون مسحا كما هو ظاهر المصنف و غيره، بل يكتفي بالعصر و الغمز و نحوهما، و لعل ذكره في كلامهم غير مقصود به التعيين، و احتمال الجمع بين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المستحب الاستظهار بحيث لا يتخلف شي‌ء من أجزاء البول و ذلك قابل للشدة و الضعف و يتفاوت بقوة المثانة و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محصل له، كالجمع بان مدارها حصول العلم و الاطمئنان ببراءة المجرى من المقعدة الى رأس الذكر من أجزاء البول، فيدور مداره وجودا و عدما من غير فرق في العدد زيادة و نقيصة، فإنه لا شاهد له، بل ظاهر الأخبار يقضي بخلافه، و كيف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ظاهرها حصول الاكتفاء بالمسحات المذكورة بالنسبة الى عدم اعتبار البلل المشتبه حصل الاطمئنان ببراءة المجرى أو لا، على انه متى يحصل العلم و قد يكون هذه الكيفية لها مدخلية في قطع دريرة البول مع براءة المجرى،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بالتخيير في مضامين تلك الروايات، و هو كأنه خرق للإجماع المركب، و لم نعثر على ما يدل على ما سمعته من المفيد و أبي الصلاح، بل فيما سمعت من الروايات ما يدل على خلافه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مختار الصدوق و من تابعه فقد يستدل له مع الأصل في وجه بصحيح حفص المتقدم منضما الى حسن عبد الملك بن عمرو مع حمل الغمز فيه على التثليث الذي في الصحيح مع عدم القول بالفصل و إعادة ضمير التثنية فيه الى الأنثيين، و فيه انه طرح لحسن ابن مسلم المتقدم عند التأمل، لكن قال في الرياض تبعا لكشف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هذا القول و القول بالتسع، و كأنهما فهما منه إرادة الجمع بين مسح القضيب من أصله الى رأسه مع نتره كذلك بأن يضع مسبحته تحت القضيب و إبهامه فوقه مثلا، و يمسح باعتماد قوي من الأصل إلى الرأس ناترا له في هذا الحال من أصله الى رأسه، و لا يخفى ما فيه من التكلف، مع ان التأمل في عباراتهم يأباه أيضا سيما ما اشتمل منها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للترتيب، على ان حسن ابن مسلم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بخلافه أيضا، كما ان ظاهر كلام أهل التسع العمل به، لتعبيرهم بنتر الذكر الصادق بنتر طرفه، و لا يشترطون نتر الذكر من أصله، نعم لا يبعد في النظر الاكتفاء بالطريق المذكور و ان كان الأحوط مراعاة التسع منفصلة غير مفصول بين آحادها، و الظاهر عدم إيجاب ما وقع في عبارات بعضهم من مسح ما بين المقعدة بالوسطى و كذا وضع المسبحة و الإبهام في الثلاثة المتوسطة، للأصل مع إطلاق الأدلة السالمة عما يصلح للحكم عليها، و ما في خبر الراوندي محمول على الاستحباب، و كأن هذا التقدير في كلام الأصحاب انما هو لكونه أمكن في حصول الاستظهار، و مما سمعت تعرف ضعف مستند المرتضى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المتقدم لمعارضته بغيره من الأخبار، مع ان كلامه محتمل للتنزيل على المختار،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نقل عن علي بن بابويه من الاكتفاء بمسح ما تحت الأنثيين ثلاثا لحسن عبد الملك بن عمرو، و قد عرفت ان الأولى فيه إرجاع الغمز إلى الأنثيين، فيخرج عن الاستدلال به له، و ربما زاد بعضهم في الاستبراء التنحنح ثلاثا، و لا دليل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الاستبراء بالنسبة للبول الحكم بعدم ناقضية الخارج من البلل المشتبه بعده، بخلاف ما إذا كان قبله بلا خلاف أجده فيهما، كما نفاه عنه فيهما ابن إدريس، و ما عساه يظهر من الاستبصار من الخلاف في الثاني ضعيف جدا، و يظهر من بعضهم دعوى الإجماع على خلافه، و يدل عليه مضافا الى ذلك السنة</w:t>
      </w:r>
      <w:r>
        <w:rPr>
          <w:rStyle w:val="FootnoteAnchor"/>
          <w:rtl w:val="true"/>
        </w:rPr>
        <w:footnoteReference w:id="195"/>
      </w:r>
      <w:r>
        <w:rPr>
          <w:rFonts w:ascii="Amiri" w:hAnsi="Amiri" w:eastAsia="Amiri" w:cs="Amiri"/>
          <w:color w:val="111111"/>
          <w:sz w:val="28"/>
          <w:sz w:val="28"/>
          <w:szCs w:val="28"/>
          <w:rtl w:val="true"/>
          <w:lang w:bidi="ar-SA"/>
        </w:rPr>
        <w:t>و يستفاد منها أيضا خبثيته كحدثيته للأمر فيها بالاستنجاء منه و غير ذلك، و بها ينقطع أصالة الطهارة و قاعدة اليقين، و ما في بعضها مما ينافي ذلك محمول على ضرب من التأويل، و حكم المرأة في استحبابه لها و أمر البلل الخارج منها ما تقدم سابقا في الخارج منها بعد الانزال، و ربما ألحق بعض مشايخنا بالاستبراء طول المدة و كثرة الحركة بحيث لا يخاف بقاء شي‌ء في المجرى، و هو لا يخلو من وجه بعد حصول القطع بذلك، و إلا فإطلاق الأدلة ينافيه، بل يمكن المناقشة حتى في صورة القطع، لاحتمال مدخلية الكيفية الخاصة في قطع دريرة البول، لكنها ضعيفة، و لعل الظاهر عدم سقوطه بقطع الحشفة، بل و لا ثلاثة النتر، نعم لو كان الذكر مقطوعا من أصله أمكن الاجتزاء بثلاثة المقعدة، و الظاهر عدم اشتراط المباشرة في الاستبراء، فيجزي التوكيل، بل و التبرع، و هل يدور الحكم في البلل مدار اشتباهه عند من خرج منه البول، فحيث لا يعلم منه ذلك لم يحكم بنجاسته مثلا، كما لو خرج بلل من غير المستبرئ و كان مجنونا أو كان نائما لا يعلم به و علم به الغير و نحو ذلك، أو لا؟ الأقرب الثاني، لما عساه يظهر من الأدلة ان الأصل في البلل</w:t>
      </w:r>
      <w:bookmarkStart w:id="115" w:name="pg12220_142800"/>
    </w:p>
    <w:p>
      <w:pPr>
        <w:pStyle w:val="BookText"/>
        <w:rPr/>
      </w:pPr>
      <w:bookmarkEnd w:id="1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الخارج قبل الاستبراء إلحاقه بالبول، و عليه حينئذ فلو خرج من غير المستبرئ بلل و كان بحيث لا يمكن اختباره إما لظلمة أو غير ذلك وجب عليه إجراء حكم البول من حدثية و خبثية، بل يمكن إلحاق الأخير بالمشتبه، إذ هو أعم من الاشتباه بعد الاختبار</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282881_417432637"/>
      <w:bookmarkStart w:id="117" w:name="_Toc46"/>
      <w:bookmarkEnd w:id="116"/>
      <w:r>
        <w:rPr>
          <w:rtl w:val="true"/>
        </w:rPr>
        <w:t>[</w:t>
      </w:r>
      <w:r>
        <w:rPr>
          <w:rtl w:val="true"/>
        </w:rPr>
        <w:t>و من سنن الغسل غسل اليدين ثلاثا قبل إدخالهما الإناء</w:t>
      </w:r>
      <w:r>
        <w:rPr>
          <w:rtl w:val="true"/>
        </w:rPr>
        <w:t>]</w:t>
      </w:r>
      <w:bookmarkEnd w:id="117"/>
    </w:p>
    <w:p>
      <w:pPr>
        <w:pStyle w:val="BookText"/>
        <w:rPr/>
      </w:pPr>
      <w:r>
        <w:rPr>
          <w:rFonts w:ascii="Amiri" w:hAnsi="Amiri" w:eastAsia="Amiri" w:cs="Amiri"/>
          <w:color w:val="111111"/>
          <w:sz w:val="28"/>
          <w:sz w:val="28"/>
          <w:szCs w:val="28"/>
          <w:rtl w:val="true"/>
          <w:lang w:bidi="ar-SA"/>
        </w:rPr>
        <w:t>و من سنن الغسل أيضا من غير خلاف يعرف فيه بل حكى عليه الإجماع بعضهم غسل اليدين ثلاثا قبل إدخالهما الإناء لكن هل هو من الزندين كما عساه يظهر من إطلاق لفظ اليدين في النص‌</w:t>
      </w:r>
      <w:r>
        <w:rPr>
          <w:rStyle w:val="FootnoteAnchor"/>
          <w:rtl w:val="true"/>
        </w:rPr>
        <w:footnoteReference w:id="196"/>
      </w:r>
      <w:r>
        <w:rPr>
          <w:rFonts w:ascii="Amiri" w:hAnsi="Amiri" w:eastAsia="Amiri" w:cs="Amiri"/>
          <w:color w:val="111111"/>
          <w:sz w:val="28"/>
          <w:sz w:val="28"/>
          <w:szCs w:val="28"/>
          <w:rtl w:val="true"/>
          <w:lang w:bidi="ar-SA"/>
        </w:rPr>
        <w:t>و الفتوى، و صريح كثير من الأخبار</w:t>
      </w:r>
      <w:r>
        <w:rPr>
          <w:rStyle w:val="FootnoteAnchor"/>
          <w:rtl w:val="true"/>
        </w:rPr>
        <w:footnoteReference w:id="197"/>
      </w:r>
      <w:r>
        <w:rPr>
          <w:rFonts w:ascii="Amiri" w:hAnsi="Amiri" w:eastAsia="Amiri" w:cs="Amiri"/>
          <w:color w:val="111111"/>
          <w:sz w:val="28"/>
          <w:sz w:val="28"/>
          <w:szCs w:val="28"/>
          <w:rtl w:val="true"/>
          <w:lang w:bidi="ar-SA"/>
        </w:rPr>
        <w:t>بالكفين، و صريح الرضوي‌</w:t>
      </w:r>
      <w:r>
        <w:rPr>
          <w:rStyle w:val="FootnoteAnchor"/>
          <w:rtl w:val="true"/>
        </w:rPr>
        <w:footnoteReference w:id="198"/>
      </w:r>
      <w:r>
        <w:rPr>
          <w:rFonts w:ascii="Amiri" w:hAnsi="Amiri" w:eastAsia="Amiri" w:cs="Amiri"/>
          <w:color w:val="111111"/>
          <w:sz w:val="28"/>
          <w:sz w:val="28"/>
          <w:szCs w:val="28"/>
          <w:rtl w:val="true"/>
          <w:lang w:bidi="ar-SA"/>
        </w:rPr>
        <w:t>و قضية جمعه مع الغسل من حدث النوم و الغائط</w:t>
      </w:r>
      <w:r>
        <w:rPr>
          <w:rStyle w:val="FootnoteAnchor"/>
          <w:rtl w:val="true"/>
        </w:rPr>
        <w:footnoteReference w:id="199"/>
      </w:r>
      <w:r>
        <w:rPr>
          <w:rFonts w:ascii="Amiri" w:hAnsi="Amiri" w:eastAsia="Amiri" w:cs="Amiri"/>
          <w:color w:val="111111"/>
          <w:sz w:val="28"/>
          <w:sz w:val="28"/>
          <w:szCs w:val="28"/>
          <w:rtl w:val="true"/>
          <w:lang w:bidi="ar-SA"/>
        </w:rPr>
        <w:t>كما تقدم في الوضوء، أو من نصف الذراع كما لعله يظهر من مرسل يونس‌</w:t>
      </w:r>
      <w:r>
        <w:rPr>
          <w:rStyle w:val="FootnoteAnchor"/>
          <w:rtl w:val="true"/>
        </w:rPr>
        <w:footnoteReference w:id="200"/>
      </w:r>
      <w:r>
        <w:rPr>
          <w:rFonts w:ascii="Amiri" w:hAnsi="Amiri" w:eastAsia="Amiri" w:cs="Amiri"/>
          <w:color w:val="111111"/>
          <w:sz w:val="28"/>
          <w:sz w:val="28"/>
          <w:szCs w:val="28"/>
          <w:rtl w:val="true"/>
          <w:lang w:bidi="ar-SA"/>
        </w:rPr>
        <w:t>و ربما يرجع إليه في وجه</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فليفرغ على كفيه فليغسلهما دون المرفق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المرفق كما في صحيحة يعقوب بن يقطين و غيرها</w:t>
      </w:r>
      <w:r>
        <w:rPr>
          <w:rStyle w:val="FootnoteAnchor"/>
          <w:rtl w:val="true"/>
        </w:rPr>
        <w:footnoteReference w:id="202"/>
      </w:r>
      <w:r>
        <w:rPr>
          <w:rFonts w:ascii="Amiri" w:hAnsi="Amiri" w:eastAsia="Amiri" w:cs="Amiri"/>
          <w:color w:val="111111"/>
          <w:sz w:val="28"/>
          <w:sz w:val="28"/>
          <w:szCs w:val="28"/>
          <w:rtl w:val="true"/>
          <w:lang w:bidi="ar-SA"/>
        </w:rPr>
        <w:t xml:space="preserve">و جمع بينها بعض المتأخرين بتفاوت مراتب الفضيلة، فأفضلها من المرفق، ثم من نصف الذراع، ثم من الزندين، و هو بعيد جدا، بل كاد يكون كلام الأصحاب صريحا بخلافه، كموثقة سماعة المتقدمة في احتمال ان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المرفق لا التحديد للمسافة، و لذا لم ينقل الفتوى باستحباب الغسل من المرفق و النصف إلا عن الجعفي، لكن أمر الاستحباب هين، و لو لا مخافة الخروج عن كلام الأصحاب لأمكن دعوى انه يتحصل من الأخبار ان استحباب غسل الكفين انما هو من حيث مباشرة ماء الغسل لمكان توهم</w:t>
      </w:r>
      <w:bookmarkStart w:id="118" w:name="pg12220_142801"/>
    </w:p>
    <w:p>
      <w:pPr>
        <w:pStyle w:val="BookText"/>
        <w:rPr/>
      </w:pPr>
      <w:bookmarkEnd w:id="1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و لذا كان</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لم يكن أصاب كفه شي‌ء غمسها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من المرفق فهو مستحب من حيث الغسل فيكون كالمضمضة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المصنف كظاهر غيره من الأصحاب اشتراط التثليث في ذلك، بل في المعتبر و عن الغنية الإجماع مع التعبير بعبارة المصنف كالرضوي، و خبر حريز</w:t>
      </w:r>
      <w:r>
        <w:rPr>
          <w:rStyle w:val="FootnoteAnchor"/>
          <w:rtl w:val="true"/>
        </w:rPr>
        <w:footnoteReference w:id="20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اليد من حدث الجنابة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المتقدم‌</w:t>
      </w:r>
      <w:r>
        <w:rPr>
          <w:rStyle w:val="FootnoteAnchor"/>
          <w:rtl w:val="true"/>
        </w:rPr>
        <w:footnoteReference w:id="206"/>
      </w:r>
      <w:r>
        <w:rPr>
          <w:rFonts w:ascii="Amiri" w:hAnsi="Amiri" w:eastAsia="Amiri" w:cs="Amiri"/>
          <w:color w:val="111111"/>
          <w:sz w:val="28"/>
          <w:sz w:val="28"/>
          <w:szCs w:val="28"/>
          <w:rtl w:val="true"/>
          <w:lang w:bidi="ar-SA"/>
        </w:rPr>
        <w:t>سابقا في باب الوضوء</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حدث البول، و اثنتان من الغائط، و ثلاث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الإطلاقات، فلا يجتزى بالمرة و المرتين حينئذ إلا ان القول بالاجتزاء لا يخلو من قوة، و ان التثليث مستحب في مستحب، لضعف نحو هذا المفهوم بحيث يصلح للتقييد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عبارة المصنف اختصاص الاستحباب المذكور فيما إذا كان الاغتسال بالاعتراف من إناء لا ما إذا كان من الماء الكثير، أو كان الغسل ارتماسيا أو تحت المطر، خلافا للمنقول عن العلامة فأثبته مطلقا، و قد يشهد له ما يظهر من بعض الأخبار</w:t>
      </w:r>
      <w:r>
        <w:rPr>
          <w:rStyle w:val="FootnoteAnchor"/>
          <w:rtl w:val="true"/>
        </w:rPr>
        <w:footnoteReference w:id="207"/>
      </w:r>
      <w:r>
        <w:rPr>
          <w:rFonts w:ascii="Amiri" w:hAnsi="Amiri" w:eastAsia="Amiri" w:cs="Amiri"/>
          <w:color w:val="111111"/>
          <w:sz w:val="28"/>
          <w:sz w:val="28"/>
          <w:szCs w:val="28"/>
          <w:rtl w:val="true"/>
          <w:lang w:bidi="ar-SA"/>
        </w:rPr>
        <w:t>من استحباب ذلك للغسل مطلقا، و لعله لا يخلو من قوة، و تقدم في الوضوء ما له نفع في المقام، فلاحظ و تأمل</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282883_417432637"/>
      <w:bookmarkStart w:id="120" w:name="_Toc47"/>
      <w:bookmarkEnd w:id="119"/>
      <w:r>
        <w:rPr>
          <w:rtl w:val="true"/>
        </w:rPr>
        <w:t>[</w:t>
      </w:r>
      <w:r>
        <w:rPr>
          <w:rtl w:val="true"/>
        </w:rPr>
        <w:t>و من سننه المضمضة و الاستنشاق</w:t>
      </w:r>
      <w:r>
        <w:rPr>
          <w:rtl w:val="true"/>
        </w:rPr>
        <w:t>]</w:t>
      </w:r>
      <w:bookmarkEnd w:id="1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المضمضة و الاستنشاق بلا خلاف أجده فيهما هنا، بل حكى عليه الإجماع جماعة، و يدل عليه مضافا الى ذلك الأخبار الكثيرة</w:t>
      </w:r>
      <w:r>
        <w:rPr>
          <w:rStyle w:val="FootnoteAnchor"/>
          <w:rtl w:val="true"/>
        </w:rPr>
        <w:footnoteReference w:id="208"/>
      </w:r>
      <w:r>
        <w:rPr>
          <w:rFonts w:ascii="Amiri" w:hAnsi="Amiri" w:eastAsia="Amiri" w:cs="Amiri"/>
          <w:color w:val="111111"/>
          <w:sz w:val="28"/>
          <w:sz w:val="28"/>
          <w:szCs w:val="28"/>
          <w:rtl w:val="true"/>
          <w:lang w:bidi="ar-SA"/>
        </w:rPr>
        <w:t>و ما في بعضها</w:t>
      </w:r>
      <w:r>
        <w:rPr>
          <w:rStyle w:val="FootnoteAnchor"/>
          <w:rtl w:val="true"/>
        </w:rPr>
        <w:footnoteReference w:id="209"/>
      </w:r>
      <w:r>
        <w:rPr>
          <w:rFonts w:ascii="Amiri" w:hAnsi="Amiri" w:eastAsia="Amiri" w:cs="Amiri"/>
          <w:color w:val="111111"/>
          <w:sz w:val="28"/>
          <w:sz w:val="28"/>
          <w:szCs w:val="28"/>
          <w:rtl w:val="true"/>
          <w:lang w:bidi="ar-SA"/>
        </w:rPr>
        <w:t>مما يعارض ذلك لتضمنها كونهما ليسا من الغسل محمول على انه ليس من واجباته</w:t>
      </w:r>
      <w:bookmarkStart w:id="121" w:name="pg12220_142802"/>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المنقول عن كثير من العامة، و كذا ما في بعضها</w:t>
      </w:r>
      <w:r>
        <w:rPr>
          <w:rStyle w:val="FootnoteAnchor"/>
          <w:rtl w:val="true"/>
        </w:rPr>
        <w:footnoteReference w:id="210"/>
      </w:r>
      <w:r>
        <w:rPr>
          <w:rFonts w:ascii="Amiri" w:hAnsi="Amiri" w:eastAsia="Amiri" w:cs="Amiri"/>
          <w:color w:val="111111"/>
          <w:sz w:val="28"/>
          <w:sz w:val="28"/>
          <w:szCs w:val="28"/>
          <w:rtl w:val="true"/>
          <w:lang w:bidi="ar-SA"/>
        </w:rPr>
        <w:t>ليستا من السنة أي مما وجب بالسنة، و في الوسيلة و السرائر و التحرير و الذكرى كما عن غيرها استحباب ذلك ثلاثا ثلاثا، و لم نقف لهم على ما يدل عليه سوى ما ينقل من عبارة</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نروى أن يتمضمض و يستنشق ثلاثا و روي مرة مرة تجزيه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الثلاث و ان لم يفعل فغسله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الوضوء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الظاهر من بعض الأخبار</w:t>
      </w:r>
      <w:r>
        <w:rPr>
          <w:rStyle w:val="FootnoteAnchor"/>
          <w:rtl w:val="true"/>
        </w:rPr>
        <w:footnoteReference w:id="212"/>
      </w:r>
      <w:r>
        <w:rPr>
          <w:rFonts w:ascii="Amiri" w:hAnsi="Amiri" w:eastAsia="Amiri" w:cs="Amiri"/>
          <w:color w:val="111111"/>
          <w:sz w:val="28"/>
          <w:sz w:val="28"/>
          <w:szCs w:val="28"/>
          <w:rtl w:val="true"/>
          <w:lang w:bidi="ar-SA"/>
        </w:rPr>
        <w:t>هنا ترتيب المضمضة و الاستنشاق على غسل اليدين و ان كان لا ترتيب بينهما، و مقتضاه عدم حصول الاستحباب ان خالف ذلك، لكنه لا يخلو من إشكال</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282885_417432637"/>
      <w:bookmarkStart w:id="123" w:name="_Toc48"/>
      <w:bookmarkEnd w:id="122"/>
      <w:r>
        <w:rPr>
          <w:rtl w:val="true"/>
        </w:rPr>
        <w:t>[</w:t>
      </w:r>
      <w:r>
        <w:rPr>
          <w:rtl w:val="true"/>
        </w:rPr>
        <w:t>و من سننه ان يكون الغسل بصاع</w:t>
      </w:r>
      <w:r>
        <w:rPr>
          <w:rtl w:val="true"/>
        </w:rPr>
        <w:t>]</w:t>
      </w:r>
      <w:bookmarkEnd w:id="123"/>
    </w:p>
    <w:p>
      <w:pPr>
        <w:pStyle w:val="BookText"/>
        <w:rPr/>
      </w:pPr>
      <w:r>
        <w:rPr>
          <w:rFonts w:ascii="Amiri" w:hAnsi="Amiri" w:eastAsia="Amiri" w:cs="Amiri"/>
          <w:color w:val="111111"/>
          <w:sz w:val="28"/>
          <w:sz w:val="28"/>
          <w:szCs w:val="28"/>
          <w:rtl w:val="true"/>
          <w:lang w:bidi="ar-SA"/>
        </w:rPr>
        <w:t>و يستحب ان يكون الغسل بصاع إجماعا محصلا و منقولا خلافا للمنقول عن أبي حنيفة فأوجبه، و لذا وجب حمل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في صحيح زرارة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انفرد بالغسل وحده فلا بد له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ضرب من التأويل كالحمل على الاستحباب، و اشتراط تحصيل هذه الوظيفة بالصاع أو غير ذلك، لما عرفت من الإجماع، و لما دل من الاجتزاء بحصول مسمى الغسل و لو كالدهن و غيره، و أما ما يقضي به مفهومه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الاستحباب مع الاشتراك كما هو ظاهر</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بصاع، و إذا كان معه بعض نسائه يغتسل بصاع و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1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يغتسل بخمسة أمداد بينه و بين صاحبته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زوجته من خمسة أمداد من إناء واحد، فقال زرارة كيف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هو فضرب بيده الماء قبلها، فأنقى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اغتسل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أمداد و الذي اغتسلت به مدين، و انما أجزأ عنهما لأنهما اشتركا فيه جميعا، و من انفرد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معارضا لظاهر كلام الأصحاب بل الإجماع على الظاهر كما في المعتبر و المنتهى و غيرهما لكن يمكن تقييده بغير صورة الاشتراك لمكان هذه الأخبار، و لذا قال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الغسل بصاع، و الرجل و المرأة معا يغتسلان بخمسة أمداد، إلا ان ظاهره الاقتصار على الرجل و المرأة، و لعل الأولى خلافه، لعدم ظهور الخصوصية، بل التعليل بالشركة 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خلافه،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صراحة فيها بعدم الاستحباب عند الاشتراك،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سيما مع ما ستعرف ان الصاع منتهى غاية الاستحباب في الإسباغ لا انه أول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في الرواية الأخيرة يراد بها انه مع الاشتراك اجتزيا لأنهما يتحفظان على الماء غير حالة الانفراد،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مما سمعت من الأخبار ان الصاع منتهى الغاية في الاستحباب كما استظهر من المقنعة و النهاية و المبسوط و السرائر و الخلاف، بل في الأخير الإجماع، و يقضي مع ذلك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عن الفقيه‌</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 و الغسل بصاع، و سيأتي أقوام من بعدي يستقلون ذلك، أولئك على خلاف سنتي، و الثابت على سنتي معي في حظيرة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انه في الوسيلة و المهذب و المعتبر و المنتهى و عن غيرها انه يستحب الغسل بالصاع فما زاد، بل في الأخير الإجماع عليه كما في سابقه نفي الخلاف فيه عندنا، و لعل ذلك يكفي في إثبات استحباب مثله، و لا صراحة فيما نسب إليها الخلاف في ذلك كالمقنعة و غيرها، لأن الإسباغ لا يقضي بان الزائد ليس إسباغا، فكان الأقوى حينئذ حصول الاستحباب بالزائد، نعم ينبغي تقييده بما قيده في الذكرى بعدم حصول السرف، و لعل المرسل يحمل على أهل الوسواس، و الظاهر مما تقدم من الأخبار دخول ماء غسل الفرج بالصاع، و ربما يلحق به مستحبات الغسل من المضمضة و الاستنشاق و تثليث غسل الأعضاء، و المراد بالصاع على المشهور بل كاد يكون لا خلاف فيه و ربما حكي الإجماع عليه و هو الأصح أربعة أمداد، و المد رطلان و ربع بالعراقي، و رطل و نصف بالمدني، فهو تسعة بالأول، و ستة بالثاني، و الرطل العراقي على المشهور كما قيل أحد و تسعون مثقالا، و هو نصف المكي ثلثا المدني، و المثقال الشرعي هو الدينار، و هو عبارة عن درهم و ثلاثة أسباع، فيكون كل عشرة دراهم سبعة مثاقيل شرعية، و هو على ما قيل ثلاثة أرباع المثقال الصيرفي، و الدرهم ستة دوانيق، و الدانق على المشهور كما قيل وزن ثمان حبات من أوسط حب الشعير، و قد ضبطه الأستاد الأكبر في كشف الغطاء بالعيار العطاري النجفي، فبلغ حقتين و أربعة عشر مثقالا و ربعا، و ذلك لأنك بعد ان عرفت ان الرطل أحد و تسعون مثقالا شرعيا، و هي ثمانية و ستون مثقالا صيرفيا و ربع، لما تقدم ان الشرعي ثلاثة أرباع الصيرفي فينقص حينئذ عن الأوقية العطارية النجفية سبعة مثاقيل إلا ربعا، لأنها خمسة و سبعون مثقالا صيرفيا، فيكون الصاع عبارة عن ستمائة مثقال صيرفي و أربعة عشر مثقالا و ربع و عن حقتين بالعطاري و أربعة عشر مثقالا و ربع،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انه قد زاد بعض الأصحاب على ما ذكر المصنف من السنن، فذكر الموالاة</w:t>
      </w:r>
      <w:bookmarkStart w:id="124" w:name="pg12220_142805"/>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بمعنى المتابعة، و الدعاء حال الاغتسال و بعد الفراغ منه، و التسمية عند الغسل، و تكرار الغسل ثلاثا في كل عضو كما في الميت، و تخليل ما يصل اليه الماء بدون التخليل كالشعر الخفيف استظهارا، بل ذكر الأستاد في كشف الغطاء أضعاف ذلك من المستحبات، من أراد فليراجعها، و الأمر سهل، و لعل الظاهر عدم خصوصية فيما ذكرنا من المستحبات لغسل الجنابة إلا ما ظهر من الدليل اختصاصه، كغسل اليدين من حدث الجنابة، لما عرفت سابقا ان ما يرجع الى نفس الغسل و ان كان مورده الجنابة مثلا فالظاهر شموله لجميع أفراد الغسل</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282887_417432637"/>
      <w:bookmarkStart w:id="126" w:name="_Toc49"/>
      <w:bookmarkEnd w:id="125"/>
      <w:r>
        <w:rPr>
          <w:rtl w:val="true"/>
        </w:rPr>
        <w:t>[</w:t>
      </w:r>
      <w:r>
        <w:rPr>
          <w:rtl w:val="true"/>
        </w:rPr>
        <w:t>مسائل ثلاث</w:t>
      </w:r>
      <w:r>
        <w:rPr>
          <w:rtl w:val="true"/>
        </w:rPr>
        <w:t>]</w:t>
      </w:r>
      <w:bookmarkEnd w:id="126"/>
    </w:p>
    <w:p>
      <w:pPr>
        <w:pStyle w:val="Heading6"/>
        <w:numPr>
          <w:ilvl w:val="5"/>
          <w:numId w:val="1"/>
        </w:numPr>
        <w:rPr/>
      </w:pPr>
      <w:bookmarkStart w:id="127" w:name="__RefHeading___Toc6282889_417432637"/>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29" w:name="__RefHeading___Toc6282891_417432637"/>
      <w:bookmarkStart w:id="130" w:name="_Toc51"/>
      <w:bookmarkEnd w:id="129"/>
      <w:r>
        <w:rPr>
          <w:rtl w:val="true"/>
        </w:rPr>
        <w:t>[</w:t>
      </w:r>
      <w:r>
        <w:rPr>
          <w:rtl w:val="true"/>
        </w:rPr>
        <w:t>المسألة الأولى إذا رأى المغتسل عن الجنابة بالإنزال بللا بعد الغسل</w:t>
      </w:r>
      <w:r>
        <w:rPr>
          <w:rtl w:val="true"/>
        </w:rPr>
        <w:t>]</w:t>
      </w:r>
      <w:bookmarkEnd w:id="130"/>
    </w:p>
    <w:p>
      <w:pPr>
        <w:pStyle w:val="Heading6"/>
        <w:numPr>
          <w:ilvl w:val="5"/>
          <w:numId w:val="1"/>
        </w:numPr>
        <w:rPr/>
      </w:pPr>
      <w:bookmarkStart w:id="131" w:name="__RefHeading___Toc6282893_417432637"/>
      <w:bookmarkStart w:id="132" w:name="_Toc52"/>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الأولى إذا رأى المغتسل عن الجنابة بالإنزال بللا بعد الغسل فان علم انه مني فلا إشكال في وجوب الغسل، بل عليه الإجماع محصلا فضلا عن المنقول، خلافا لبعض العامة، و ان علم انه بول خالص فلا إشكال أيضا كذلك في وجوب الوضوء خاصة، و كذا لو علم انه غيرهما فلا إشكال في عدم وجوب شي‌ء عليه، و أما إذا لم يعلم شيئا من ذلك فان كان المغتسل قد بال ثم استبرأ بعد البول فلا إشكال أيضا في عدم وجوب شي‌ء عليه من الغسل و الوضوء، بل حكى عليه الإجماع جماعة نصا و ظاهرا، و يؤيده التتبع لكلمات الأصحاب، و يرشد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ما دل على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من الصحاح‌</w:t>
      </w:r>
      <w:r>
        <w:rPr>
          <w:rStyle w:val="FootnoteAnchor"/>
          <w:rtl w:val="true"/>
        </w:rPr>
        <w:footnoteReference w:id="218"/>
      </w:r>
      <w:r>
        <w:rPr>
          <w:rFonts w:ascii="Amiri" w:hAnsi="Amiri" w:eastAsia="Amiri" w:cs="Amiri"/>
          <w:color w:val="111111"/>
          <w:sz w:val="28"/>
          <w:sz w:val="28"/>
          <w:szCs w:val="28"/>
          <w:rtl w:val="true"/>
          <w:lang w:bidi="ar-SA"/>
        </w:rPr>
        <w:t>المستفيضة حد الاستفاضة الدالة على سقوط الغسل عن من استبرأ بالبول، و للأخبار</w:t>
      </w:r>
      <w:r>
        <w:rPr>
          <w:rStyle w:val="FootnoteAnchor"/>
          <w:rtl w:val="true"/>
        </w:rPr>
        <w:footnoteReference w:id="219"/>
      </w:r>
      <w:r>
        <w:rPr>
          <w:rFonts w:ascii="Amiri" w:hAnsi="Amiri" w:eastAsia="Amiri" w:cs="Amiri"/>
          <w:color w:val="111111"/>
          <w:sz w:val="28"/>
          <w:sz w:val="28"/>
          <w:szCs w:val="28"/>
          <w:rtl w:val="true"/>
          <w:lang w:bidi="ar-SA"/>
        </w:rPr>
        <w:t>المعتبرة الدالة على عدم الالتفات لما يخرج من الذكر بعد الاستبراء بالاجتهاد و ان بلغ الساق، فما في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عيسى‌</w:t>
      </w:r>
      <w:r>
        <w:rPr>
          <w:rStyle w:val="FootnoteAnchor"/>
          <w:rtl w:val="true"/>
        </w:rPr>
        <w:footnoteReference w:id="220"/>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رجل هل يجب الوضوء عما يخرج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الذكر بعد الاستبراء؟ فكتب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إضماره و كونه مكاتبة محمول على العلم بكونه بولا أو على الاستحباب أو التقية أو غير ذلك، كإطلاق الأخبار</w:t>
      </w:r>
      <w:r>
        <w:rPr>
          <w:rStyle w:val="FootnoteAnchor"/>
          <w:rtl w:val="true"/>
        </w:rPr>
        <w:footnoteReference w:id="221"/>
      </w:r>
      <w:r>
        <w:rPr>
          <w:rFonts w:ascii="Amiri" w:hAnsi="Amiri" w:eastAsia="Amiri" w:cs="Amiri"/>
          <w:color w:val="111111"/>
          <w:sz w:val="28"/>
          <w:sz w:val="28"/>
          <w:szCs w:val="28"/>
          <w:rtl w:val="true"/>
          <w:lang w:bidi="ar-SA"/>
        </w:rPr>
        <w:t>الدالة على الأمر بالوضوء من البلل الخارج بعد البول للاستبراء من المني كما ستسمعها، فإنه يجب تنزيلها على عدم حصول الاستبراء من البول بالاجتهاد، كما لعله الظاهر منها جمعا بينها و بين ما دل‌</w:t>
      </w:r>
      <w:r>
        <w:rPr>
          <w:rStyle w:val="FootnoteAnchor"/>
          <w:rtl w:val="true"/>
        </w:rPr>
        <w:footnoteReference w:id="222"/>
      </w:r>
      <w:r>
        <w:rPr>
          <w:rFonts w:ascii="Amiri" w:hAnsi="Amiri" w:eastAsia="Amiri" w:cs="Amiri"/>
          <w:color w:val="111111"/>
          <w:sz w:val="28"/>
          <w:sz w:val="28"/>
          <w:szCs w:val="28"/>
          <w:rtl w:val="true"/>
          <w:lang w:bidi="ar-SA"/>
        </w:rPr>
        <w:t>على عدم المبالاة مع ذلك و ان بلغ الساق من غير فرق بين ان يكون البول للاستبراء من المني و عدمه،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بينهما تعارض العموم من وجه يدفعه انه بعد التسليم فالترجيح للأخيرة، للأصل و الإجماع محصلا و منقولا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 تعرف انه يتجه وجوب الوضوء خاصة لو ترك الاستبراء بالاجتهاد بعد البول و هي الصورة الثانية من صور المسألة، أما عدم وجوب إعادة الغسل فللأصل و للإجماع المحصل و المنقول، و ما تسمعه من الصحاح‌</w:t>
      </w:r>
      <w:r>
        <w:rPr>
          <w:rStyle w:val="FootnoteAnchor"/>
          <w:rtl w:val="true"/>
        </w:rPr>
        <w:footnoteReference w:id="223"/>
      </w:r>
      <w:r>
        <w:rPr>
          <w:rFonts w:ascii="Amiri" w:hAnsi="Amiri" w:eastAsia="Amiri" w:cs="Amiri"/>
          <w:color w:val="111111"/>
          <w:sz w:val="28"/>
          <w:sz w:val="28"/>
          <w:szCs w:val="28"/>
          <w:rtl w:val="true"/>
          <w:lang w:bidi="ar-SA"/>
        </w:rPr>
        <w:t>المستفيضة الدالة على سقوط الإعادة مع البول، و أما وجوب الوضوء فهو المعروف بين الأصحاب، بل يظهر من بعضهم دعوى الإجماع عليه كما هو صريح بعضهم، و يظهر من السرائر و عن غيرها نفي الخلاف فيه في باب الاستنجاء، و لعله كذلك، إذ لم أقف على من يظهر منه ذلك أو نقل عنه سوى الشيخ في الاستبصار و التهذيب، و عساه يظهر أيضا من الصدوق أيضا بالأولى لما تسمع 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ضعيف جدا لا يلتفت اليه، و يدل عليه مضافا الى ما سمعت</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ثم يجد بعد ذلك بللا و قد كان بال قبل ان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ان لم يكن بال قبل ان يغتسل فليعد الغسل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ذلك صحيح محمد بن مسلم‌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موثقة سماعة</w:t>
      </w:r>
      <w:r>
        <w:rPr>
          <w:rStyle w:val="FootnoteAnchor"/>
          <w:rtl w:val="true"/>
        </w:rPr>
        <w:footnoteReference w:id="226"/>
      </w:r>
      <w:r>
        <w:rPr>
          <w:rFonts w:ascii="Amiri" w:hAnsi="Amiri" w:eastAsia="Amiri" w:cs="Amiri"/>
          <w:color w:val="111111"/>
          <w:sz w:val="28"/>
          <w:sz w:val="28"/>
          <w:szCs w:val="28"/>
          <w:rtl w:val="true"/>
          <w:lang w:bidi="ar-SA"/>
        </w:rPr>
        <w:t>و خبر معاوية بن ميسر</w:t>
      </w:r>
      <w:r>
        <w:rPr>
          <w:rStyle w:val="FootnoteAnchor"/>
          <w:rtl w:val="true"/>
        </w:rPr>
        <w:footnoteReference w:id="227"/>
      </w:r>
      <w:r>
        <w:rPr>
          <w:rFonts w:ascii="Amiri" w:hAnsi="Amiri" w:eastAsia="Amiri" w:cs="Amiri"/>
          <w:color w:val="111111"/>
          <w:sz w:val="28"/>
          <w:sz w:val="28"/>
          <w:szCs w:val="28"/>
          <w:rtl w:val="true"/>
          <w:lang w:bidi="ar-SA"/>
        </w:rPr>
        <w:t>كل ذلك مضافا الى ما يفهم من الروايات‌</w:t>
      </w:r>
      <w:r>
        <w:rPr>
          <w:rStyle w:val="FootnoteAnchor"/>
          <w:rtl w:val="true"/>
        </w:rPr>
        <w:footnoteReference w:id="228"/>
      </w:r>
      <w:r>
        <w:rPr>
          <w:rFonts w:ascii="Amiri" w:hAnsi="Amiri" w:eastAsia="Amiri" w:cs="Amiri"/>
          <w:color w:val="111111"/>
          <w:sz w:val="28"/>
          <w:sz w:val="28"/>
          <w:szCs w:val="28"/>
          <w:rtl w:val="true"/>
          <w:lang w:bidi="ar-SA"/>
        </w:rPr>
        <w:t>المستفيضة المذكورة في باب الاستنجاء، و من ذلك كله تعرف انه يجب تنزيل</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بال ثم توضأ و قام إلى الصلاة فوجد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انما ذلك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إطلاق الصحيح الآخر</w:t>
      </w:r>
      <w:r>
        <w:rPr>
          <w:rStyle w:val="FootnoteAnchor"/>
          <w:rtl w:val="true"/>
        </w:rPr>
        <w:footnoteReference w:id="230"/>
      </w:r>
      <w:r>
        <w:rPr>
          <w:rFonts w:ascii="Amiri" w:hAnsi="Amiri" w:eastAsia="Amiri" w:cs="Amiri"/>
          <w:color w:val="111111"/>
          <w:sz w:val="28"/>
          <w:sz w:val="28"/>
          <w:szCs w:val="28"/>
          <w:rtl w:val="true"/>
          <w:lang w:bidi="ar-SA"/>
        </w:rPr>
        <w:t>على ان ذلك قبل الاستبراء</w:t>
      </w:r>
      <w:r>
        <w:rPr>
          <w:rStyle w:val="FootnoteAnchor"/>
          <w:rtl w:val="true"/>
        </w:rPr>
        <w:footnoteReference w:id="231"/>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استبرأ بالاجتهاد و لم يبل فظاهر المصنف انه لا غسل عليه كالبول، لقوله أو استبرأ لم يعد كظاهر المبسوط و النافع، و قيد ذلك في المقنعة بما إذا تعذر البول كما في المراسم و السرائر و الجامع و التذكرة و الدروس و البيان و الذكرى و جامع المقاصد و غيرها، بل نسبه في الأخيرين إلى الأصحاب مشعرا بدعوى الإجماع عليه، و ربما ظهر من التهذيب كما عن النهاية عدم الإعادة مع تعذر البول مطلقا أي مع الاستبراء و عدمه، خلافا لما يظهر من بعضهم كالشيخ في الخلاف و غيره، لإطلاقهم وجوب إعادة الغسل مع خروج البلل ان لم يبل، بل في الأول الإجماع، و اختاره جماعة من متأخري المتأخرين، و لعله الأقوى في النظر، لإطلاق المعتبرة</w:t>
      </w:r>
      <w:r>
        <w:rPr>
          <w:rStyle w:val="FootnoteAnchor"/>
          <w:rtl w:val="true"/>
        </w:rPr>
        <w:footnoteReference w:id="232"/>
      </w:r>
      <w:r>
        <w:rPr>
          <w:rFonts w:ascii="Amiri" w:hAnsi="Amiri" w:eastAsia="Amiri" w:cs="Amiri"/>
          <w:color w:val="111111"/>
          <w:sz w:val="28"/>
          <w:sz w:val="28"/>
          <w:szCs w:val="28"/>
          <w:rtl w:val="true"/>
          <w:lang w:bidi="ar-SA"/>
        </w:rPr>
        <w:t>المستفيضة حد الاستفاضة المتقدم بعضها على وجوب الإعادة على من لم يبل المعتضدة بما سمعته من إجماع الخلاف و بالاعتبار، فإنه من المستبعد كون الاستبراء بالاجتهاد مع إمكان البول لا يصلح لازالة أجزاء المني بخلافه مع التعذر، و بذلك كله ينقطع مستند ما تقدم من الأصل،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 الأقوال المتقدمة قضية الجمع بين هذه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ما دل على عدم وجوب إعادة شي‌ء بخروج البلل الشاملة بإطلاقها ما قبل البول، منها</w:t>
      </w:r>
    </w:p>
    <w:p>
      <w:pPr>
        <w:pStyle w:val="BookText"/>
        <w:rPr/>
      </w:pPr>
      <w:r>
        <w:rPr>
          <w:rFonts w:ascii="IRNazanin" w:hAnsi="IRNazanin" w:eastAsia="IRNazanin"/>
          <w:color w:val="111111"/>
          <w:sz w:val="28"/>
          <w:sz w:val="28"/>
          <w:szCs w:val="28"/>
          <w:rtl w:val="true"/>
          <w:lang w:bidi="fa-IR"/>
        </w:rPr>
        <w:t>خبر عبد الله بن هلال‌</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أهله ثم يغتسل قبل ان يبول ثم يخرج منه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ان ذلك مما وضعه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2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أجنب ثم اغتسل قبل ان يبول ثم رأى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الغسل ليس ذلك الذي رأى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الأولى على عدم الاستبراء بالاجتهاد، و الثانية عليه كما هو مقتضى القول الأول، و عليه مع قيد التعذر و عدمه كما هو مقتضى القول الثاني، و على التعذر و عدمه كما هو مقتضى الثالث، و ذلك 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سنديهما بعبد الله ابن هلال في الأولى، و أبي جميلة في الثانية، و احتياج مثل هذا الجمع الى شاهد لعدم إشارة في اللفظ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المخالفة، لكون الجماع و الجنابة أعم من الانزال، و الشي‌ء أعم من البلل، و لعلهما محمولان على نفي الوسوسة، كما لعله يشعر به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يقال في تأييد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الضعف سندا و دلالة منجبر بالشهرة العظيمة بين الأصحاب التي كادت ان تكون إجماعا يدفعه انه لا يحصل للفقيه بملاحظة ذلك الظن بالمراد بهما، و إذ يكون الأمر كذلك نمنع الاعتماد عليها، و كذا ما يقال في التأييد للقول الأول بروايات الاستبراء من البول، لشمولها تخلل الجنابة بين البول و الاستبراء، فيدخل نحو ذلك تحت مدلولها، و فيها انه لا يلتفت و ان بلغ الساق، و ذلك لأن الظاهر من ملاحظتها الاختصاص أي ان ذلك ينفي احتمال البولية خاصة، و كذا ما يقال من التأييد الثالث بما نقل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الغسل من الجنابة فاجتهد ان تبول حتى يخرج فضلة المني من إحليلك، و إن جهدت و لم تقدر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ثبوت حجيته، مع احتماله ان المراد نفي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من المختار بين الناسي و غيره، لكون ذلك من باب الأسباب التي لا يفرق فيها بين الناسي و غيره، و لذا لم أجد أحدا من الأصحاب فرق في ذلك سوى ما عساه يظهر من الشيخ في الاستبصار، مع انه ذكره احتمالا في</w:t>
      </w:r>
    </w:p>
    <w:p>
      <w:pPr>
        <w:pStyle w:val="BookText"/>
        <w:rPr/>
      </w:pPr>
      <w:r>
        <w:rPr>
          <w:rFonts w:ascii="IRNazanin" w:hAnsi="IRNazanin" w:eastAsia="IRNazanin"/>
          <w:color w:val="111111"/>
          <w:sz w:val="28"/>
          <w:sz w:val="28"/>
          <w:szCs w:val="28"/>
          <w:rtl w:val="true"/>
          <w:lang w:bidi="fa-IR"/>
        </w:rPr>
        <w:t>خبر أحمد بن هلال‌</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ان يبول، فكتب ان الغسل بعد البول إلا ان يكون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إضماره و ضعفه جدا لا دلالة فيه على شي‌ء مما نحن فيه، نعم هو دال على اشتراط صحة الغسل بتقديم البول عليه، و قد عرفت الكلام عليه سابقا، و أما</w:t>
      </w:r>
    </w:p>
    <w:p>
      <w:pPr>
        <w:pStyle w:val="BookText"/>
        <w:rPr/>
      </w:pPr>
      <w:r>
        <w:rPr>
          <w:rFonts w:ascii="Amiri" w:hAnsi="Amiri" w:eastAsia="Amiri" w:cs="Amiri"/>
          <w:color w:val="111111"/>
          <w:sz w:val="28"/>
          <w:sz w:val="28"/>
          <w:szCs w:val="28"/>
          <w:rtl w:val="true"/>
          <w:lang w:bidi="ar-SA"/>
        </w:rPr>
        <w:t>خبر جميل بن دراج‌</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الجنابة فينسى أن يبول حتى يغتسل، ثم يرى بعد الغسل شيئا أ يغتسل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 نزل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 السند علي بن السندي و عموم الجنابة فيه للمنزل و غيره، و الشي‌ء للبلل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غيره من الأدلة، على انه ليس في الجواب إشعار بتقييد ذلك بالنسيان، بل قد يظهر منه خلافه، فيكون حينئذ مخالفا لما ستعرف من الإجماع المحكي و غيره، هذا كله فيما إذا خرج البلل و كان قد استبرأ و لم يبل أو بالعكس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تركهما معا و هو الذي أشار إليه المصنف بقوله و إلا كان عليه الإعادة بلا خلاف أجده إلا من الفقيه فالوضوء خاصة، و ربما مال اليه بعض متأخري المتأخرين كالأردبيلي و الكاشاني، و هو ضعيف، بل عن العلامة الإجماع على بطلانه كما هو الظاهر من الشيخ و غيره، و في السرائر نفي الخلاف فيه، و يدل عليه مضافا الى ذلك ما سمعته من المعتبرة</w:t>
      </w:r>
      <w:r>
        <w:rPr>
          <w:rStyle w:val="FootnoteAnchor"/>
          <w:rtl w:val="true"/>
        </w:rPr>
        <w:footnoteReference w:id="238"/>
      </w:r>
      <w:r>
        <w:rPr>
          <w:rFonts w:ascii="Amiri" w:hAnsi="Amiri" w:eastAsia="Amiri" w:cs="Amiri"/>
          <w:color w:val="111111"/>
          <w:sz w:val="28"/>
          <w:sz w:val="28"/>
          <w:szCs w:val="28"/>
          <w:rtl w:val="true"/>
          <w:lang w:bidi="ar-SA"/>
        </w:rPr>
        <w:t>السالفة الدالة منطوقا و مفهوما على وجوب الإعادة لمن لم يبل،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ينقطع الأصل، و يظهر عدم صلاحية مرسل الفقيه للمعارضة، قال في الفقيه بعد رواية الحلبي الدالة على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و روي في</w:t>
      </w:r>
    </w:p>
    <w:p>
      <w:pPr>
        <w:pStyle w:val="BookText"/>
        <w:rPr/>
      </w:pPr>
      <w:r>
        <w:rPr>
          <w:rFonts w:ascii="Amiri" w:hAnsi="Amiri" w:eastAsia="Amiri" w:cs="Amiri"/>
          <w:color w:val="111111"/>
          <w:sz w:val="28"/>
          <w:sz w:val="28"/>
          <w:szCs w:val="28"/>
          <w:rtl w:val="true"/>
          <w:lang w:bidi="ar-SA"/>
        </w:rPr>
        <w:t>حديث آخر</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رأى بللا و لم يكن بال فليتوضأ و لا يغتسل انما ذلك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الغسل أصل، و الخبر الثاني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مع ان قضية التعليل بكونه من الحبائل عدم الوضوء،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يحكم بجنابة من هذا حاله بمجرد البول أو انه يوقف على خروج بلل مشتبه؟ ربما يظهر من بعض الأصحاب و كذا الأخبار</w:t>
      </w:r>
      <w:r>
        <w:rPr>
          <w:rStyle w:val="FootnoteAnchor"/>
          <w:rtl w:val="true"/>
        </w:rPr>
        <w:footnoteReference w:id="240"/>
      </w:r>
      <w:r>
        <w:rPr>
          <w:rFonts w:ascii="Amiri" w:hAnsi="Amiri" w:eastAsia="Amiri" w:cs="Amiri"/>
          <w:color w:val="111111"/>
          <w:sz w:val="28"/>
          <w:sz w:val="28"/>
          <w:szCs w:val="28"/>
          <w:rtl w:val="true"/>
          <w:lang w:bidi="ar-SA"/>
        </w:rPr>
        <w:t>الأول، معللين ذلك بأنه لا بد من بقية أجزاء المني في المخرج، فبخروج البول تخرج فيجب عليه الغسل، و لعل الأقوى في النظر الثاني، ترجيحا للأصل على الظاهر، و قد يشعر به تصفح كلماتهم سيما فرضهم في أول المسألة الخارج خالصا مما يدل على الانفكاك، و هل يتوقف وجوب الغسل في المقام و غيره من مقامات البلل على خروج بلل اختبر فاشتبه، أو على مجرد خروج البلل، و تظهر الثمرة في الخارج في الظلمة و غيرها؟ لا يبعد الثاني، لتعليق الحكم في الروايات على خروج البلل، و تعليق الحكم في بعض كلمات الأصحاب على البلل المشتبه ان لم تنزل على المختار لا يلتفت اليه بعد معارضة الأدلة، نعم لو شك في الخارج انه بلل أو غيره من ريح أو غيرها فالظاهر عدم الإعادة للأصل من غير معارض، و ما في بعض الأخبار</w:t>
      </w:r>
      <w:r>
        <w:rPr>
          <w:rStyle w:val="FootnoteAnchor"/>
          <w:rtl w:val="true"/>
        </w:rPr>
        <w:footnoteReference w:id="241"/>
      </w:r>
      <w:r>
        <w:rPr>
          <w:rFonts w:ascii="Amiri" w:hAnsi="Amiri" w:eastAsia="Amiri" w:cs="Amiri"/>
          <w:color w:val="111111"/>
          <w:sz w:val="28"/>
          <w:sz w:val="28"/>
          <w:szCs w:val="28"/>
          <w:rtl w:val="true"/>
          <w:lang w:bidi="ar-SA"/>
        </w:rPr>
        <w:t>من التعليق على الشي‌ء فهو مع معارضته بغيره لا يلتفت اليه سيما بعد تعليق الأصحاب الحكم على البلل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انا حيث نوجب الإعادة في المقام و غيره من مقامات خروج البلل مرادنا إعادة الغسل خاصة، فلا يعيد ما وقع منه من صلاة و غيرها قبل خروج البلل، و ذلك</w:t>
      </w:r>
      <w:bookmarkStart w:id="133" w:name="pg12220_142811"/>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الحدث عبارة عن الخروج لا التحرك عن محله من غير فرق في ذلك بين الأصغر و الأكبر، و كذلك الكلام لو حبسه حتى صلى مثلا بلا خلاف أجده في ذلك بين أصحابنا، بل قد يظهر من بعضهم الإجماع عليه، و به صرح الحلبي و المصنف و العلامة و الشهيد و المحقق الثاني و غيرهم، نعم نقل في المنتهى قولا عن بعض علمائنا بالإعادة و لم نعرفه، و لعل مستنده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42"/>
      </w:r>
      <w:r>
        <w:rPr>
          <w:rFonts w:ascii="Amiri" w:hAnsi="Amiri" w:eastAsia="Amiri" w:cs="Amiri"/>
          <w:color w:val="111111"/>
          <w:sz w:val="28"/>
          <w:sz w:val="28"/>
          <w:szCs w:val="28"/>
          <w:rtl w:val="true"/>
          <w:lang w:bidi="ar-SA"/>
        </w:rPr>
        <w:t xml:space="preserve">المشار اليه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من إحليله بعد ما اغتسل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فيها على كون الصلاة قبل الخروج حتى ترك الاستفصال لعدمه في السؤال، فوجب تنزيلها على ما يوافق المختار، فتأمل جيدا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282895_417432637"/>
      <w:bookmarkStart w:id="135" w:name="_Toc53"/>
      <w:bookmarkEnd w:id="134"/>
      <w:r>
        <w:rPr>
          <w:rtl w:val="true"/>
        </w:rPr>
        <w:t>بقي شي‌ء ينبغي التنبيه عليه،</w:t>
      </w:r>
      <w:bookmarkEnd w:id="1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انه لا إشكال عندهم بحسب الظاهر في كون هذا الغسل الذي أعيد للبلل المشتبه غسل جنابة، و يجري عليه حكم غسل الجنابة من الاجتزاء عن الوضوء و غيره كما انه يجري على المكلف أحكام الجنابة قبل فعله، و عساه الظاهر من الأخبار</w:t>
      </w:r>
      <w:r>
        <w:rPr>
          <w:rStyle w:val="FootnoteAnchor"/>
          <w:rtl w:val="true"/>
        </w:rPr>
        <w:footnoteReference w:id="243"/>
      </w:r>
      <w:r>
        <w:rPr>
          <w:rFonts w:ascii="Amiri" w:hAnsi="Amiri" w:eastAsia="Amiri" w:cs="Amiri"/>
          <w:color w:val="111111"/>
          <w:sz w:val="28"/>
          <w:sz w:val="28"/>
          <w:szCs w:val="28"/>
          <w:rtl w:val="true"/>
          <w:lang w:bidi="ar-SA"/>
        </w:rPr>
        <w:t>لأمرها بإعادة الغسل الأول، و لم يتضمن شي‌ء منها أمرا بالوضوء لاحتمال البولية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ذلك مخصوص بما كان مشتبها من كل وجه كما هو الغالب، أو انه شامل لكل ما احتمل فيه انه مني و ان قطع بدورانه بينه و بين البول؟ يحتمل الأول، فيبقى غيره على مقتضى القواعد، و هي تقتضي في نحو ما ذكرنا من المقطوع بكونه إما منيا أو بولا إيجاب الغسل و الوضوء، لأن الشغل اليقيني محتاج الى الفراغ اليقيني، لكن يشكل ان مقتضى ذلك الحكم بالدائر بين المني و المذي عدم الالتفات، للأصل و قاعدة اليقين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قوة القول بان المستفاد من الأدلة كون الأصل في الخارج قبل الاستبراء بعد الجنابة منيا حتى يعلم الخلاف، من غير فرق بين ان يكون مجهولا من كل وجه أو من بعضها، كما انه ينقدح ان الأصل يقضي بكون</w:t>
      </w:r>
      <w:bookmarkStart w:id="136" w:name="pg12220_142812"/>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الخارج بعد الاستبراء بالبول مثلا ان لا يكون منيا حتى يعلم الخلاف من غير فرق كذلك، فيكون الحاصل ان المقطوع بكونه إما منيا أو بولا إما ان يكون خارجا قبل الاستبراء أو بعده، فان كان الأول حكم بالجنابة و اكتفي بالغسل، و ان كان الثاني وجب الوضوء خاصة، و هو لا يخلو من وجه بل من قوة، و منه يعرف ما في كلام الشهيد في التمهيد من إيجاب الغسل و الوضوء مما قطع بكونه إما منيا أو بولا على إطلاقه، نعم يتجه ذلك في المستبرئ من الجنابة بالبول، و من البول بالخرطات، ثم خرج منه ما يقطع بكونه أحدهما، فإنه لا مرجح لأحدهما فيجبان معا، و مما ذكرنا تعرف حال الخارج بعد الاستبراء من البول و قبله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282897_417432637"/>
      <w:bookmarkStart w:id="138" w:name="_Toc54"/>
      <w:bookmarkEnd w:id="137"/>
      <w:r>
        <w:rPr>
          <w:rtl w:val="true"/>
        </w:rPr>
        <w:t>[</w:t>
      </w:r>
      <w:r>
        <w:rPr>
          <w:rtl w:val="true"/>
        </w:rPr>
        <w:t>المسألة الثانية في وجوب إعادة الغسل على من أحدث في الأثناء و عدمه</w:t>
      </w:r>
      <w:r>
        <w:rPr>
          <w:rtl w:val="true"/>
        </w:rPr>
        <w:t>]</w:t>
      </w:r>
      <w:bookmarkEnd w:id="1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غسل بعض أعضائه لرفع الجنابة ترتيبا أو ارتماسا ان قلنا بإمكان تخلل الحدث فيه ثم أحدث فإن كان بجنابة أيضا أعاد اتفاقا كما في كشف اللثام، و لعله لا ريب فيه أيضا بالنسبة الى كل حدث تخلل في أثناء رافعه، إذ لا إشكال في إيجاب المتخلل مقتضاه، لعموم ما دل عليه، و لا وجه للإتمام و التكرير، لعدم تصور التبعيض في المتجانس على ما هو الظاهر، و بذلك ينقطع استصحاب الصحة فيما غسل، نعم يستثنى من ذلك المستحاضة و غيرها، فإنه لا يقدح حدوث كل قسم في أثناء رافعه لأنه كالمسلوس، بخلاف حدوث الوسطى أو الكبرى في أثناء رافع الصغرى، لتضمن الأكبر الأصغر فيكون كحدوث الأصغر في أثناء رافعه فلا يكتفي حينئذ بالوضوء الأول، و كذا كل أكبر عرض في حدوث رافع الأصغر كالمس في أثناء الوضوء مثلا، و كذا لو حدثت الكبرى في أثناء رافع الوسطى فإن الأقوى نقض الغسل أيضا، إذ ليس هما من قبيل الحدثين المتمايزين ليجري فيهما ما تسمع، و أما إذا كان العارض في أثناء رافع الأكبر غير المرفوع و كان غير حيض كحدوث المس في أثناء غسل الحيض مثلا فلعل الأقوى عدم النقض في غير غسل الجنابة، لما عرفت سابقا انها أحداث متمايزة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تداخل قهري فيها، فيكون من قبيل المحدث بالحدثين و قصد رفع أحدهما، و أما فيه فالظاهر جريان الوجوه الثلاثة التي ستسمعها في تخلل الأصغر في أثنائه ان قلنا بكفاية غسل الجنابة عن الوضوء مع اجتماعه مع أحدها، و ذلك لجريان ما تسمعه من الوجوه فيه، نعم لو قلنا بعدم الاكتفاء اتجه عدم النقض، أما لو عرضت الجنابة في أثناء رافع غيرها فالظاهر عدم النقض للاستصحاب من غير معارض، و ما وقع من بعضهم من دعوى الإجماع على فساد غسل الجنابة لو تخلل في أثنائه حدث أكبر قد يراد به في المجانس منه دون غيره، لاستبعاد دعوى الإجماع فيه، و أما إذا كان العارض الحيض فالظاهر من كثير من الأصحاب النقض، بل صرح به بعضهم بالنسبة إلى غسل الجنابة، و لعله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إلا انه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عليه، بل الظاهر منه إرادة الإرشاد لمكان عدم الفائدة في الغسل حينئذ، لاشتراك الحائض مع الجنب في كثير من الأحكام ان لم نقل بكلها، و إلا فلا فرق بين جواز الغسل للجنابة مع بقاء حدث الحيض بعد انقطاع الدم و جوازه كذلك قبل الانقطاع، لكنه لا يخلو من تأمل و نظر، لتوقفه على ثبوت الخطاب من الشارع و لو ندبا برفع حدث الجنابة مثلا، و هو مشكل، و لا يدخل تحت ما دل على الكون من طهارة لعدم تيسرها، و لعله بذلك يفرق بين حال انقطاع الدم و عدمه، فتأمل جيدا، و يأتي تمام الكلام فيه في باب الحيض، هذا كله إذا كان المعروض فيه غير غسل الاستحاضة المبيح و أما فيه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ينتقض بمجرد عروض المس فيه مثلا، و ذلك لوجوب تقديم غسله عليه و تأخير غسل الاستحاضة عنه، لمكان وجوب المبادرة بعد غسل الاستحاضة إلى الصلاة، فتأمل جيدا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حدثه بالأصغر في أثناء الأكبر فإن كان في غير غسل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عدم النقض، بناء على عدم الاكتفاء بشي‌ء منها عن الوضوء من غير فرق في ذلك بين تقدم الوضوء و تأخره عنها، و تخيل إمكان جريان ما تسمعه من الوجوه الثلاثة في غسل الجنابة لكون الوضوء جزءا رافعا ضعيف جدا كما هو واضح و ان كان غسل جنابة، فقيل يعيد الغسل من رأس كما في الهداية و الفقيه و المبسوط، و اختاره العلامة و الشهيد و غيرهما، بل عن المحقق الثاني في حاشية الألفية نسبته إلى الأكثر، و اختاره جماعة من متأخري المتأخرين استصحابا للحدث و للشغل مع توقيفية العبادة، و لأنه لو تأخر عن تمام الطهارة لأبطل إباحتها الصلاة، فللبعض بطريق أولى، و لضعف القول بالإتمام مع الاجتزاء لما فيه من منافاة ما دل على إيجاب</w:t>
      </w:r>
    </w:p>
    <w:p>
      <w:pPr>
        <w:pStyle w:val="BookText"/>
        <w:rPr/>
      </w:pPr>
      <w:r>
        <w:rPr>
          <w:rFonts w:ascii="Amiri" w:hAnsi="Amiri" w:eastAsia="Amiri" w:cs="Amiri"/>
          <w:color w:val="111111"/>
          <w:sz w:val="28"/>
          <w:sz w:val="28"/>
          <w:szCs w:val="28"/>
          <w:rtl w:val="true"/>
          <w:lang w:bidi="ar-SA"/>
        </w:rPr>
        <w:t>الأصغر الطهارة، و القول بالإتمام ثم الوضوء لمنافاته لما دل على ان غسل الجنابة يجزي عن الوضوء، لظهور انه متى تحقق غسل الجنابة أجزأ عن الوضوء، فتعين الثالث، لعدم القول بالفصل، و لاستبعاد الاجتزاء بالغسل مع وقوع الأحداث الكثيرة في أثنائه و لو ببقاء جزء يسير من البدن، و لما روي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أحدثت حدثا من بول أو غائط أو ريح بعد ما غسلت رأسك من قبل ان تغسل جسدك فأعد الغسل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عين عبارة الصدوق في الهداية كما نقله في الفقيه عن رسالة والده، فتكون هي مع ما نقل من فتوى الشيخ في النهاية مؤيدة له لأنهما على ما قيل متون أخبار حتى كانوا إذا أعوزتهم النصوص رجعوا إليهما و أمثالهما، مضافا الى ما في الذكرى و المدارك، ففي الأول قيل انه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عرض المجالس للصدوق، و في الثاني أنه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كتاب عرض المجالس‌</w:t>
      </w:r>
      <w:r>
        <w:rPr>
          <w:rStyle w:val="FootnoteAnchor"/>
          <w:rtl w:val="true"/>
        </w:rPr>
        <w:footnoteReference w:id="2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 فرجك و رأسك، و تأخر غسل جسدك الى وقت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تغسل جسدك إذا أردت ذلك، فإن أحدثت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ما تقدم عن الفقه الرضوي، و في الوسائل انه رواه الشهيدان و غيرهما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إتمام الغسل كما هو خيرة ابن إدريس، و وافقه المحقق الثاني و غيره من متأخري المتأخرين، و ربما مال إليه في الذخيرة، و هو المنقول عن ابن البراج استصحابا لصحة الغسل و عدم قابلية تأثير الحدث، و للإجماع على ان ناقض الصغرى لا يوجب الكبرى، و لقوله تعالى‌</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ما دل على الغسل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أمسسته الماء فقد أنقيته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بل كاد ما دل على جواز تفريق الغسل كخبر أم إسماعيل‌</w:t>
      </w:r>
      <w:r>
        <w:rPr>
          <w:rStyle w:val="FootnoteAnchor"/>
          <w:rtl w:val="true"/>
        </w:rPr>
        <w:footnoteReference w:id="249"/>
      </w:r>
      <w:r>
        <w:rPr>
          <w:rFonts w:ascii="Amiri" w:hAnsi="Amiri" w:eastAsia="Amiri" w:cs="Amiri"/>
          <w:color w:val="111111"/>
          <w:sz w:val="28"/>
          <w:sz w:val="28"/>
          <w:szCs w:val="28"/>
          <w:rtl w:val="true"/>
          <w:lang w:bidi="ar-SA"/>
        </w:rPr>
        <w:t xml:space="preserve">و الخبر الوارد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في جواز التفريق و لو الى الظهر أو بعده يكون كالصريح في عدم البأس بالحدث، لاستبعاد عدم التخلل في مثل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ان مثل ذا داخل تحت مسمى الغسل لم يكن للوضوء عقبه وجه، لما علم من السنة و غيرها انه مجز عن ذلك‌</w:t>
      </w:r>
      <w:r>
        <w:rPr>
          <w:rStyle w:val="FootnoteAnchor"/>
          <w:rtl w:val="true"/>
        </w:rPr>
        <w:footnoteReference w:id="251"/>
      </w:r>
      <w:r>
        <w:rPr>
          <w:rFonts w:ascii="Amiri" w:hAnsi="Amiri" w:eastAsia="Amiri" w:cs="Amiri"/>
          <w:color w:val="111111"/>
          <w:sz w:val="28"/>
          <w:sz w:val="28"/>
          <w:szCs w:val="28"/>
          <w:rtl w:val="true"/>
          <w:lang w:bidi="ar-SA"/>
        </w:rPr>
        <w:t>و انه بنفسه طهارة، بل في بعضها</w:t>
      </w:r>
      <w:r>
        <w:rPr>
          <w:rStyle w:val="FootnoteAnchor"/>
          <w:rtl w:val="true"/>
        </w:rPr>
        <w:footnoteReference w:id="252"/>
      </w:r>
      <w:r>
        <w:rPr>
          <w:rFonts w:ascii="Amiri" w:hAnsi="Amiri" w:eastAsia="Amiri" w:cs="Amiri"/>
          <w:color w:val="111111"/>
          <w:sz w:val="28"/>
          <w:sz w:val="28"/>
          <w:szCs w:val="28"/>
          <w:rtl w:val="true"/>
          <w:lang w:bidi="ar-SA"/>
        </w:rPr>
        <w:t>ان الوضوء معه بدعة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و يتوضأ للصلاة و هو الأشبه كما هو خيرته في المعتبر و النافع، و وافقه عليه الشهيد الثاني في المسالك و الروضة، و سبطه في المدارك، و الفاضل الهندي و المقدس الأردبيلي و الكاشاني في مفاتيحه، و البهائي و والده على ما نقل هو عنه، و اختاره العلامة الطباطبائي في منظومته، و قواه في كشف الرموز، و هو المنقول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علم الهدى، و لعله الأقوى جمعا بين ما دل على صحة مثل هذا الغسل من الاستصحاب و الإطلاقات و غيرها و بين ما دل على إيجاب الأصغر الوضوء، و لم يثبت أخذ الاجزاء في طبيعة الصحيح منه، كما لم يثبت إجزاؤه حتى عن المتخلل في أثنائه، و ملاحظة الأخبار لا</w:t>
      </w:r>
    </w:p>
    <w:p>
      <w:pPr>
        <w:pStyle w:val="BookText"/>
        <w:rPr/>
      </w:pPr>
      <w:r>
        <w:rPr>
          <w:rFonts w:ascii="Amiri" w:hAnsi="Amiri" w:eastAsia="Amiri" w:cs="Amiri"/>
          <w:color w:val="111111"/>
          <w:sz w:val="28"/>
          <w:sz w:val="28"/>
          <w:szCs w:val="28"/>
          <w:rtl w:val="true"/>
          <w:lang w:bidi="ar-SA"/>
        </w:rPr>
        <w:t>يستفاد منها ذلك، و لا هي مسافة في بيان ما هنالك، على انه ليس من الأفراد المتعارفة حتى يكون مشمولا لإطلاقها، كما ان ما نقل من رواية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ثبوتها كما نقل عن جماعة من المتأخرين عدم العثور عليها في هذا الكتاب، و يشعر به نسبة الشهيد له الى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لشرائط الحجية، و لا شهرة محققة حتى تجبرها، مع ظهور عدم كونها منشئا لفتوى كثير منهم، و لذا لم تقع الإشارة إليها قبل الشهيد، مع مخالفتها الاحتياط في نفي الوضوء، فتكون كالقولين الأخيرين من نفي الإعادة، فلا يقين فراغ بواحد من الأقوال، و به يظهر فساد دعوى حصول الفراغ اليقيني بالأول،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بنية الابطال للغسل يبطل، فيكون غسلا جديدا مستأنفا فيجزي و هو لا يخلو من إشكال و تأمل، لأن أقصى ما في نية القطع انما هو فوات الاستدامة و هي ليست شرطا في صحة ما سبق فلا يقدح، نعم هي شرط في صحة اللاحق خاصة، على ان الاستصحاب و حصول الامتثال للتكليف بغسل الجزء مثلا يقضي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عدم الإفساد فهل يصح له غسل إذا أعاد و لو بالتلفيق في الأجزاء من الفعل الأول و الثاني، أو يلتزم بالإعادة على النية الأولى حتى يصدق انه جاء بالعمل بنية واحدة؟ وجهان، أقواهما الاجتزاء، إذ لا دليل على شرطية ما زاد على تعقب غسل الأجزاء اللاحقة بنية في صحة السابقة، فتأمل جيدا فإنه دقيق، و لعلك في التأمل في جميع ما ذكرنا تستغني عن التعرض لفساد جميع ما ذكرنا من المرجحات للقولين السابقين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شي‌ء لم نذكره سابقا و هو انه لا إشكال في رافعية غسل الجنابة لما تقدمه</w:t>
      </w:r>
      <w:bookmarkStart w:id="139" w:name="pg12220_142817"/>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الأحداث الصغر و لما تضمنه حدث الجنابة من ذلك، فحينئذ يتوجه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حيث يتخلل في أثنائه فهل يبقى على الحال الأول أو لا؟ فان كان الأول اتجه كلام ابن إدريس، إذ لا يتصور التبعيض في رفع الأصغر، و ان كان الثاني خالفت ما سلمته أولا، و لعل التحقيق في الجواب عنه اختيار الثاني و عدم تسليم ذلك على إطلاقه،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رافعية الغسل للأصغر فتخلل الحدث في أثنائه ينقضه لكونه من قبيل تخلل الحدث في أثناء رافعه،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فبمنع الرافعية، بل هو من باب الاسقاط، و أما ثانيا فبعد التسليم نخص البطلان في رافعية الأصغر، و دعوى تلازمهما ممنوعة،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مقارنة الحدث لحصول الغسل تماما كما يتصور في الارتماس بالدفعة الحكمية، أو الجزء الأخير كما يتصور في الترتيبي عند غسل آخر أجزائه، و لعله لا إشكال فيه بناء على المختار من الصحة مع إيجاب الوضوء، نعم قد يكون فيه تأمل و نظر بالنسبة للقولين الأخيرين، و لعل الأحوط إعادة الغسل ثم الحدث بعده و الوضوء، و أحوط منه إيجاد مفسد قهري لما تقدم من الغسل بجنابة جديدة أو غيرها، و ذلك لما في الاجتزاء بالإعادة من دون ما ذكرنا من الاشكال بعدم تأثير نية القطع في إفساد ما تقدم، مع عدم قابلية إتمامه بالمتجدد، لكون نيته غير النية الأولى،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 الاحتياط بإتمام الغسل الأول ثم استقباله من رأس ثم الوضوء،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احتمال عدم الاجتزاء من جهة عدم وجود الجزم بالنية، كما تخيله بعض متأخري المتأخرين و ان كان في غاية الضعف، فتأمل جيدا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282899_417432637"/>
      <w:bookmarkStart w:id="141" w:name="_Toc55"/>
      <w:bookmarkEnd w:id="140"/>
      <w:r>
        <w:rPr>
          <w:rtl w:val="true"/>
        </w:rPr>
        <w:t>[</w:t>
      </w:r>
      <w:r>
        <w:rPr>
          <w:rtl w:val="true"/>
        </w:rPr>
        <w:t>المسألة الثالثة لا يجوز ان يغسله غيره مع الإمكان</w:t>
      </w:r>
      <w:r>
        <w:rPr>
          <w:rtl w:val="true"/>
        </w:rPr>
        <w:t>]</w:t>
      </w:r>
      <w:bookmarkEnd w:id="1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لا يجوز ان يغسله غيره مع الإمكان على ما قدمناه في الوضوء، إذ لا فرق على الظاهر بينهما كما يستفاد مما تقدم، و نحوه انه يكره ان يستعين فيه فلاحظ و تأمل</w:t>
      </w:r>
      <w:r>
        <w:rPr>
          <w:rFonts w:eastAsia="Amiri" w:cs="Amiri" w:ascii="Amiri" w:hAnsi="Amiri"/>
          <w:color w:val="111111"/>
          <w:sz w:val="28"/>
          <w:szCs w:val="28"/>
          <w:rtl w:val="true"/>
          <w:lang w:bidi="ar-SA"/>
        </w:rPr>
        <w:t>.</w:t>
      </w:r>
      <w:bookmarkStart w:id="142" w:name="pg12220_142818"/>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6"/>
        <w:numPr>
          <w:ilvl w:val="5"/>
          <w:numId w:val="1"/>
        </w:numPr>
        <w:rPr/>
      </w:pPr>
      <w:bookmarkStart w:id="143" w:name="__RefHeading___Toc6282901_417432637"/>
      <w:bookmarkStart w:id="144" w:name="_Toc56"/>
      <w:bookmarkEnd w:id="143"/>
      <w:r>
        <w:rPr>
          <w:rtl w:val="true"/>
        </w:rPr>
        <w:t>[</w:t>
      </w:r>
      <w:r>
        <w:rPr>
          <w:rtl w:val="true"/>
        </w:rPr>
        <w:t>الفصل الثاني في الحيض</w:t>
      </w:r>
      <w:r>
        <w:rPr>
          <w:rtl w:val="true"/>
        </w:rPr>
        <w:t>]</w:t>
      </w:r>
      <w:bookmarkEnd w:id="144"/>
    </w:p>
    <w:p>
      <w:pPr>
        <w:pStyle w:val="Heading6"/>
        <w:numPr>
          <w:ilvl w:val="5"/>
          <w:numId w:val="1"/>
        </w:numPr>
        <w:rPr/>
      </w:pPr>
      <w:bookmarkStart w:id="145" w:name="__RefHeading___Toc6282903_417432637"/>
      <w:bookmarkStart w:id="146" w:name="_Toc57"/>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الفصل الثاني من الفصول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الحيض و هو يشتمل على بيانه و ما يتعلق به، أما الأول‌</w:t>
      </w:r>
    </w:p>
    <w:p>
      <w:pPr>
        <w:pStyle w:val="Heading6"/>
        <w:numPr>
          <w:ilvl w:val="5"/>
          <w:numId w:val="1"/>
        </w:numPr>
        <w:rPr/>
      </w:pPr>
      <w:bookmarkStart w:id="147" w:name="__RefHeading___Toc6282905_417432637"/>
      <w:bookmarkStart w:id="148" w:name="_Toc58"/>
      <w:bookmarkEnd w:id="147"/>
      <w:r>
        <w:rPr>
          <w:rtl w:val="true"/>
        </w:rPr>
        <w:t>[</w:t>
      </w:r>
      <w:r>
        <w:rPr>
          <w:rtl w:val="true"/>
        </w:rPr>
        <w:t>تعريف الحيض</w:t>
      </w:r>
      <w:r>
        <w:rPr>
          <w:rtl w:val="true"/>
        </w:rPr>
        <w:t>]</w:t>
      </w:r>
      <w:bookmarkEnd w:id="14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فالحيض لغة على ما صرح به كثير من الأصحاب هو السيل من قولهم حاض الوادي إذا سال، و ربما اعتبر فيه السيل بقوة، و في القاموس حاضت المرأة تحيض حيضا و محيضا و محاضا سال دمها، كما هو الظاهر من الجوهري أيضا، و في المغرب و مجمع البحرين إذا سال دمها في أوقات معلومة، و إذا سال في غير أيام معلومة من غير عرق المحيض،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استحيضت فهي مستحاضة، و كيف كان فالذي يظهر بعد إمعان النظر و التأمل في كلمات أهل اللغة و غيرها أن الحيض اسم لدم مخصوص مخلوق في النساء لحكم أشارت إلى بعضها الأخبار</w:t>
      </w:r>
      <w:r>
        <w:rPr>
          <w:rStyle w:val="FootnoteAnchor"/>
          <w:rtl w:val="true"/>
        </w:rPr>
        <w:footnoteReference w:id="253"/>
      </w:r>
      <w:r>
        <w:rPr>
          <w:rFonts w:ascii="Amiri" w:hAnsi="Amiri" w:eastAsia="Amiri" w:cs="Amiri"/>
          <w:color w:val="111111"/>
          <w:sz w:val="28"/>
          <w:sz w:val="28"/>
          <w:szCs w:val="28"/>
          <w:rtl w:val="true"/>
          <w:lang w:bidi="ar-SA"/>
        </w:rPr>
        <w:t>منها تغذية الولد و غيره يعتاد النساء في أوقات مخصوصة، فهو حينئذ كلفظ المني و البول و الغائط من موضوعات الأحكام الشرعية التي يرجع فيها الى غيره، و كان معروفا بهذا الاسم في السابق قبل زمان الشرع على ما قيل، و يشير اليه قوله تعالى‌</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 كالطمث و القرء و غيرهما، و كان لخروجه أحكام أيضا مترتبة عليه عند بعض الأمم السابقة حتى ان منهم من كان يهاجر الحائض مهاجرة تامة، نعم قد يحصل الاشتباه في بعض أفراده، فميزه الشارع بأشياء تعرفها ان شاء الله تعالى، و ليس له نقل شرعي إلى معنى جديد، و احتماله كاحتمال ان الحيض في اللغة اسم من أسماء المعاني هو السيل، أو سيل دم مخصوص، و هو الذي رتب الشارع على خروجه الأحكام ضعيفان، و ان كان الثاني أقوى من الأول، و ما في بعض العبارات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يوهم الأول لا بد من تأويله كما يشهد به ملاحظة ما ذكروه له من التعاريف، أو الاعراض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انه هو الدم الذي له تعلق بانقضاء العدة، و لقليله حد و ان كان ليس بجار على قياس التعاريف التي تذكر لكشف المعرف بقرينة ذكر الأحكام الموقوفة على معرفة كونه حيضا فيه، و لكن لفظ الدم فيه بمنزلة الجنس، لشموله لسائر الدماء الخارجة من الفرج، و ما بعده بمنزلة الفصل، لخروج ما عدا النفاس به، فإنه لا تعلق لشي‌ء منها لا لظهوره و لا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لانقطاعه بالعدة، و بالأخير يخرج النفاس، فان له تعلقا بانقضاء العدة في الحامل من زنا لاحتسابه بحيضة إلا انه ليس لقليله حد، و منه يعرف ما في تعريف التذكرة و أحد تعريفي المبسوط و المنتهى حيث اقتصرا على ما عداه، و كان ما ترك أولى في الاقتصار عليه لسلامته طردا 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الوسيلة من انه الدم الأسود الغليظ الخارج عن المرأة بحرارة و حرقة على وجه له دفع، و فيه انه قد لا يكون كذلك، اللهم إلا ان يريد الغالب كما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من انه الدم الحادث في أزمان عادية، أو الأحمر الغليظ في زمان الالتباس، و ما في المهذب من انه دم أسود حار يخرج من المرأة بحرارة على وجه يتعلق بظهوره أو انقطاعه على الخلاف في ذلك انقضاء عدة المطلقات، و ما في المراسم من انه دم غليظ يضرب الى السواد بحرقة و حرارة، و ما في التحرير من انه الدم الأسود الغليظ الذي يخرج بحرقة و حرارة غالبا، و لقليله حد يقذفه الرحم مع بلوغ المرأة، ثم يصير لها عادة في أوقات متداولة بحسب مزاجها لحكمة تربيته الولد، فإذا حملت صرفه الله تعالى إلى غذائه، فإذا وضعت أزال الله عنه صورة الدم، و كساه صورة اللبن ليغتذي به الطفل مدة رضاعه، فإذا خلت من الحمل و الرضاع بقي الدم لا مصرف له فيستقر في مكان، ثم يخرج غالبا في كل شهر ستة أيام أو سبعة أو أقل بحسب قرب مزاجها من الحرارة و بعده، الى غير ذلك مما يظهر ان مرادهم به كشف المعنى بعبارة</w:t>
      </w:r>
      <w:bookmarkStart w:id="149" w:name="pg12220_142820"/>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أوضح، و الإشارة إلى الدم المخصوص المعروف عند سائر النساء، و ليس المقصود التعريف الحقيقي الكاشف عن الحقيقة، فلا حاجة الى التطويل بالتعرض لانتقاضها طردا و عكسا و عدمه، فتأمل جيدا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282907_417432637"/>
      <w:bookmarkStart w:id="151" w:name="_Toc59"/>
      <w:bookmarkEnd w:id="150"/>
      <w:r>
        <w:rPr>
          <w:rtl w:val="true"/>
        </w:rPr>
        <w:t>[</w:t>
      </w:r>
      <w:r>
        <w:rPr>
          <w:rtl w:val="true"/>
        </w:rPr>
        <w:t>صفات دم الحيض</w:t>
      </w:r>
      <w:r>
        <w:rPr>
          <w:rtl w:val="true"/>
        </w:rPr>
        <w:t>]</w:t>
      </w:r>
      <w:bookmarkEnd w:id="151"/>
    </w:p>
    <w:p>
      <w:pPr>
        <w:pStyle w:val="BookText"/>
        <w:rPr/>
      </w:pPr>
      <w:r>
        <w:rPr>
          <w:rFonts w:ascii="Amiri" w:hAnsi="Amiri" w:eastAsia="Amiri" w:cs="Amiri"/>
          <w:color w:val="111111"/>
          <w:sz w:val="28"/>
          <w:sz w:val="28"/>
          <w:szCs w:val="28"/>
          <w:rtl w:val="true"/>
          <w:lang w:bidi="ar-SA"/>
        </w:rPr>
        <w:t>و إذ قد عرفت ان دم الحيض دم معروف فيما بين النساء إلا انه قد يقع الاشتباه في بعض أفراده فاحتيج الى التمييز ببعض صفاته الغالبة، لحصول المظنة به عندها، و اكتفى الشارع بها كما في غير ذلك من المقامات، و من هنا قال المصنف انه في الأغلب يكون أسودا غليظا حارا يخرج بحرقة كما صرح به جماعة، بل لا أجد فيه خلافا، بل قد عرفت ان منهم من أخذه في تعريف الحيض، و يدل عليه أيضا</w:t>
      </w:r>
    </w:p>
    <w:p>
      <w:pPr>
        <w:pStyle w:val="BookText"/>
        <w:rPr/>
      </w:pPr>
      <w:r>
        <w:rPr>
          <w:rFonts w:ascii="Amiri" w:hAnsi="Amiri" w:eastAsia="Amiri" w:cs="Amiri"/>
          <w:color w:val="111111"/>
          <w:sz w:val="28"/>
          <w:sz w:val="28"/>
          <w:szCs w:val="28"/>
          <w:rtl w:val="true"/>
          <w:lang w:bidi="ar-SA"/>
        </w:rPr>
        <w:t>الصحيح أو الحسن عن حفص البختري‌</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 عن المرأة يستمر بها الدم، فلا تدري أ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دم الحيض حار عبيط أسود له دفع و حرارة، و دم الاستحاضة أصفر بارد، فإذا كان للدم حرارة و دفع و سواد فلتدع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امرأة ما زاد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2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إسحاق بن جرير</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منا ان أدخلها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 لها فأذن لها،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تحيض فتجوز أيام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أيام حيضها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عشرة أيام استظهرت بيوم واحد ثم هي مستحاضة،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الدم يستمر بها الشهر و الشهرين و الثلاثة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له حرقة، و دم الاستحاضة دم فاسد 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الى مولاتها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تراه كان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السرائر من كتاب محمد بن علي بن محبوب إلا انه قال أ ترينه كان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يونس بن عبد الرحمن‌</w:t>
      </w:r>
      <w:r>
        <w:rPr>
          <w:rStyle w:val="FootnoteAnchor"/>
          <w:rtl w:val="true"/>
        </w:rPr>
        <w:footnoteReference w:id="258"/>
      </w:r>
      <w:r>
        <w:rPr>
          <w:rFonts w:ascii="Amiri" w:hAnsi="Amiri" w:eastAsia="Amiri" w:cs="Amiri"/>
          <w:color w:val="111111"/>
          <w:sz w:val="28"/>
          <w:sz w:val="28"/>
          <w:szCs w:val="28"/>
          <w:rtl w:val="true"/>
          <w:lang w:bidi="ar-SA"/>
        </w:rPr>
        <w:t xml:space="preserve">عن غير واحد 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الحديث طويل،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الحيض أسود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الدم البحراني فدعي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سماه أبي بحرانيا لكثرته و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كما عن المعتبر و التذكرة انه الشديد الحمرة و السواد،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البحراني كما في كتب اللغة الخالص الحمرة شديدها منسوب الى بحر الرحم أي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بعض الأخبار المرسلة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في الحبلى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دما أحمر كثيرا فلا تصل، و ان كان أصفر فليس عليها إلا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أغلبية كونه أحمر أيضا، فكان على المصنف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أو أحمر كما في النافع، و لعل مراد المصنف بالأسود ما يشمل الأحمر كما قد يدعى ظهور ذلك من الأخبار المتقدمة، و يشعر به مقابلته بالأصفر، لكنه بعيد، و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الغالب فيه ان يكون أحمر شديد الحمرة جدا بحيث يميل الى السواد، فصح وصفه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في المدارك تبعا لجده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هذه الروايات ان هذه الأوصاف خاصة مركبة، فمتى وجدت حكم بكون الدم حيضا، و متى انتفت انتفى إلا بدليل من خارج، و إثبات هذا الأصل ينفع في مسائل متعددة من هذا الباب، و تبعهما على ذلك بعض من تأخر عنهما كصاحبي الذخيرة و الحدائق، و اعترضه في الرياض تبعا لشرح المفاتيح بما حاصله انه لا دلالة في هذه الأخبار على ذلك، بل المستفاد الرجوع إليها عند الاشتباه بينه و بين الاستحاضة خاصة، و من هنا تراهم عند الاشتباه بينه و بين العذرة أو القرحة مثلا لم يذكروا شيئا من ذلك، على انك قد عرفت ان منشأ هذه الأوصاف انما هو مجرد الغلبة، و إلا فقد تتخلف، فكيف تكون خاصة، و ستعرف ان الصفرة و الكدرة في أيام الحيض حيض، و من هنا قيد بالأغلب، كما انك قد عرفت ان دم الحيض من الموضوعات التي لا مدخلية للشرع فيها، و انه دم معروف كالمني و البول و غيرهما، فلو قطع بكون مسلوب الصفات حيضا ما كان لنفيه معنى و الحكم له بغيره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متجه، لكنه لا ريب في كون المستفاد منها تمييزه عن الاستحاضة بذلك و ان كانت أغلبية، و هو مناف لما ستعرفه من الأصحاب من ان كل ما أمكن كونه حيضا فهو حيض، و تظهر الثمرة بينهما في عدة مقامات، منها ما لو رأت المبتدأة دما ليس في صفات الحيض، فإنه بناء على الاعتداد بها لا يحكم بحيضيته ابتداء بخلافه على الثانية، و كذا لو رأت ذات العادة الوقتية دما كذلك قبل العادة، و لعل الأقوى في النظر البناء عليها بالنسبة الى هذه المقامات و ما أشبهها، و قد يكون ذلك مرادهم و ان قصرت عبارتهم عنه، و تعرف فيما يأتي إن شاء الله زيادة تحقيق له، و أما دعوى اختصاص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التمييز بهذه الصفات في صورة استمرار الدم خاصة فهو في غاية البعد مناف للظاهر المتبادر منها، و ما في أسؤلة بعضها لا يصلح للحكم على ما في أجوبتها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حينئذ هل يشترط اجتماع ما سمعته من الصفات أو يكفي وجود الواحدة منها ان قلنا بانفكاكها؟ لا يبعد اعتبار المظنة، فيدور الحكم مدارها وجودا و عدما، و هو مختلف بالنظر الى الصفات لا ضابطة له، فتأمل جيدا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فالصفات المذكورة انما هي للتمييز بينه و بين الاستحاضة، أما غيرها فإنه قد يشتبه بدم العذرة أي البكارة كما لو افتضت البكارة فسال الدم ثم طرأ الاشتباه إما لكثرته أو استمراره أو نحوهما ان ذلك لحدوث دم الحيض و انقطاع دم العذرة، أو انهما اختلطا، أو انه دم عذرة فقط، و كذا فيما إذا وقع الشك ابتداء، و احتمال التمسك في الأول بالاستصحاب و سقوط وجوب الاختبار ضعيف بعد ظهور الرواية فيه، فيعتبر ب إدخال القطنة و نحوها فان خرجت مطوقة فهو العذرة و ان خرجت منغمسة فهو الحيض كما في المبسوط و المهذب و الوسيلة و السرائر و الجامع و المنتهى و الذكرى و غيرها، بل لا أجد فيه خلافا في الأول، بل لعله متفق عليه كالثاني، سوى ما يظهر من المصنف هنا و النافع و المعتبر كظاهر القواعد من عدم الحكم بالحيض إذا خرجت مستنقعة لاحتمال غيره، و هو ضعيف جدا لما تسمعه من الأخبار</w:t>
      </w:r>
      <w:r>
        <w:rPr>
          <w:rStyle w:val="FootnoteAnchor"/>
          <w:rtl w:val="true"/>
        </w:rPr>
        <w:footnoteReference w:id="262"/>
      </w:r>
      <w:r>
        <w:rPr>
          <w:rFonts w:ascii="Amiri" w:hAnsi="Amiri" w:eastAsia="Amiri" w:cs="Amiri"/>
          <w:color w:val="111111"/>
          <w:sz w:val="28"/>
          <w:sz w:val="28"/>
          <w:szCs w:val="28"/>
          <w:rtl w:val="true"/>
          <w:lang w:bidi="ar-SA"/>
        </w:rPr>
        <w:t>المعتبرة المعمول بها بين الطائفة، على ان مفروض المسألة فيما كان الاشتباه في العذرة خاصة، فحيث تنتفي، يتعين الثاني، و لو سلم فرض المسألة فيما هو أعم فلا يتجه بناء على ما عندهم من ان كل ما أمكن كونه حيضا فهو حيض، سيما و قد نقل عن المصنف دعوى الإجماع عليها، اللهم إلا ان يكون المراد من هذه القاعدة غير ما هو المتبادر منها كما ستعرف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ففرض المسألة ان الاشتباه في خصوص دم العذرة، و هو مما لا ينبغي الإشكال فيه، ل</w:t>
      </w:r>
    </w:p>
    <w:p>
      <w:pPr>
        <w:pStyle w:val="BookText"/>
        <w:rPr/>
      </w:pPr>
      <w:r>
        <w:rPr>
          <w:rFonts w:ascii="Amiri" w:hAnsi="Amiri" w:eastAsia="Amiri" w:cs="Amiri"/>
          <w:color w:val="111111"/>
          <w:sz w:val="28"/>
          <w:sz w:val="28"/>
          <w:szCs w:val="28"/>
          <w:rtl w:val="true"/>
          <w:lang w:bidi="ar-SA"/>
        </w:rPr>
        <w:t>صحيح خلف بن حماد</w:t>
      </w:r>
      <w:r>
        <w:rPr>
          <w:rStyle w:val="FootnoteAnchor"/>
          <w:rtl w:val="true"/>
        </w:rPr>
        <w:footnoteReference w:id="263"/>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ان سأله عن ذلك و ذكر له اختلاف القوابل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يمينا و شمالا في الفسطاط مخافة ان يسمع كلامه أحد، ثم نهد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خلف سر الله فلا تذيعوه، و لا تعلموا هذا الخلق أصول دين الله، بل ارضوا لهم ما رضي الله لهم من 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اليسرى تسعين،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إخراجا رفيقا، فان كان الدم مطوقا في القطنة فهو من العذرة، و ان كان مستنقعا في القطنة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صحيح زياد بن سوقة</w:t>
      </w:r>
      <w:r>
        <w:rPr>
          <w:rStyle w:val="FootnoteAnchor"/>
          <w:rtl w:val="true"/>
        </w:rPr>
        <w:footnoteReference w:id="264"/>
      </w:r>
      <w:r>
        <w:rPr>
          <w:rFonts w:ascii="Amiri" w:hAnsi="Amiri" w:eastAsia="Amiri" w:cs="Amiri"/>
          <w:color w:val="111111"/>
          <w:sz w:val="28"/>
          <w:sz w:val="28"/>
          <w:szCs w:val="28"/>
          <w:rtl w:val="true"/>
          <w:lang w:bidi="ar-SA"/>
        </w:rPr>
        <w:t>و ما نقل عن الفقه الرضوي‌</w:t>
      </w:r>
      <w:r>
        <w:rPr>
          <w:rStyle w:val="FootnoteAnchor"/>
          <w:rtl w:val="true"/>
        </w:rPr>
        <w:footnoteReference w:id="265"/>
      </w:r>
      <w:r>
        <w:rPr>
          <w:rFonts w:ascii="Amiri" w:hAnsi="Amiri" w:eastAsia="Amiri" w:cs="Amiri"/>
          <w:color w:val="111111"/>
          <w:sz w:val="28"/>
          <w:sz w:val="28"/>
          <w:szCs w:val="28"/>
          <w:rtl w:val="true"/>
          <w:lang w:bidi="ar-SA"/>
        </w:rPr>
        <w:t>و قضية الحكم بكونه دم العذرة مع التطويق و ان كان بصفات الحيض كالعكس مع الانغماس و ان لم يكن بالصفات بعد فرض انحصار الاشتباه، فما عساه يظهر من الأردبيلي من الخلاف في ذلك و ان العمدة الصفات لا ينبغي ان يصغى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افتضت البكارة ثم بقي الدم سائلا فلم يعلم على حسب ما ذكرنا، أما لو كانت حائضا سابقا ثم افتضت البكارة و بقي الدم سائلا ثم شك فقد يظهر من بعض مشايخنا الحكم بأصالة الحيض و استصحابه و لا يرجع للاختبار المذكور، و فيه منع ظاهر، لظهور الأدلة في اعتبار هذا الوصف في نفسه بامتياز الحيض عن العذرة، و منه يظهر قوة اعتباره أيضا حتى فيما لو شكت في أصل افتضاض البكارة، و ان كان الأقوى عدم الوجوب لكون المعلوم من النص و الفتوى وجوب ذلك في صورة العلم بالافتضاض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انه قد ذكر الشهيد الثاني في كيفية إدخال القطنة انها تستلقي على ظهرها و ترفع رجليها ثم تستدخل القطنة و تصبر هنيئة، و ليس فيما عثرنا عليه من الروايات</w:t>
      </w:r>
      <w:bookmarkStart w:id="152" w:name="pg12220_142825"/>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التعرض لغير الاستدخال و الصبر كما اعترف بذلك جماعة أيضا،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بذلك على سبيل الوجوب، أو ان منشأه ما تسمعه من الأخبار في المسألة الثانية فتأمل جيدا، و ليعلم ان ظاهر الأصحاب و الأخبار وجوب الاختبار المذكور، فلو فعلت بدونه لم يكن عملها صحيحا إلا ان يقع على وجه معذورة فيه، أما إذا لم تتمكن من الاختبار المذكور لكثرة الدم أو غيره فيحتمل البناء على الحيضية لأصالتها عندهم و عدمها، و الأقوى الفرق بين الصور بسبق الحيض أو العذرة، و حيث لا سبق فالظاهر وجوب العمل عليها ثم الاختبار بعد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282909_417432637"/>
      <w:bookmarkStart w:id="154" w:name="_Toc60"/>
      <w:bookmarkEnd w:id="153"/>
      <w:r>
        <w:rPr>
          <w:rtl w:val="true"/>
        </w:rPr>
        <w:t>[</w:t>
      </w:r>
      <w:r>
        <w:rPr>
          <w:rtl w:val="true"/>
        </w:rPr>
        <w:t>في اشتراط أن يكون الحيض بعد البلوغ</w:t>
      </w:r>
      <w:r>
        <w:rPr>
          <w:rtl w:val="true"/>
        </w:rPr>
        <w:t>]</w:t>
      </w:r>
      <w:bookmarkEnd w:id="154"/>
    </w:p>
    <w:p>
      <w:pPr>
        <w:pStyle w:val="BookText"/>
        <w:rPr/>
      </w:pPr>
      <w:r>
        <w:rPr>
          <w:rFonts w:ascii="Amiri" w:hAnsi="Amiri" w:eastAsia="Amiri" w:cs="Amiri"/>
          <w:color w:val="111111"/>
          <w:sz w:val="28"/>
          <w:sz w:val="28"/>
          <w:szCs w:val="28"/>
          <w:rtl w:val="true"/>
          <w:lang w:bidi="ar-SA"/>
        </w:rPr>
        <w:t>و كل ما تراه الصبية من الدم و ان كان في صفات الحيض قبل بلوغها تسعا من حين الولادة فليس بحيض للأصل و الإجماع بقسميه و الأخبار، منها</w:t>
      </w:r>
    </w:p>
    <w:p>
      <w:pPr>
        <w:pStyle w:val="BookText"/>
        <w:rPr/>
      </w:pPr>
      <w:r>
        <w:rPr>
          <w:rFonts w:ascii="Amiri" w:hAnsi="Amiri" w:eastAsia="Amiri" w:cs="Amiri"/>
          <w:color w:val="111111"/>
          <w:sz w:val="28"/>
          <w:sz w:val="28"/>
          <w:szCs w:val="28"/>
          <w:rtl w:val="true"/>
          <w:lang w:bidi="ar-SA"/>
        </w:rPr>
        <w:t>موثقة عبد الرحمن بن الحجاج‌</w:t>
      </w:r>
      <w:r>
        <w:rPr>
          <w:rStyle w:val="FootnoteAnchor"/>
          <w:rtl w:val="true"/>
        </w:rPr>
        <w:footnoteReference w:id="2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تحض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 فإنها لا تحيض و 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عبد الرحمن‌</w:t>
      </w:r>
      <w:r>
        <w:rPr>
          <w:rStyle w:val="FootnoteAnchor"/>
          <w:rtl w:val="true"/>
        </w:rPr>
        <w:footnoteReference w:id="267"/>
      </w:r>
      <w:r>
        <w:rPr>
          <w:rFonts w:ascii="Amiri" w:hAnsi="Amiri" w:eastAsia="Amiri" w:cs="Amiri"/>
          <w:color w:val="111111"/>
          <w:sz w:val="28"/>
          <w:sz w:val="28"/>
          <w:szCs w:val="28"/>
          <w:rtl w:val="true"/>
          <w:lang w:bidi="ar-SA"/>
        </w:rPr>
        <w:t>و غيرها</w:t>
      </w:r>
      <w:r>
        <w:rPr>
          <w:rStyle w:val="FootnoteAnchor"/>
          <w:rtl w:val="true"/>
        </w:rPr>
        <w:footnoteReference w:id="26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كمل لها تسع سنين أمكن حيضها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المراد بما قبل التسع تحقيقا لا تقريبا كما صرح به بعضهم لأصالة الحقيقة، كما ان الظاهر ان المراد بالسنة حصول الدور الى ذلك الوقت من اليوم التي ولدت فيه من الشهر المعين، كأن ولدت مثلا عند الظهر من اليوم الخامس من رجب، فإذا دار الدور الى خصوص ذلك الوقت من ذلك اليوم فتلك سنة، و هكذا، و لا يقدح في ذلك التلفيق كما لا يقدح نقيصة الأشهر و زيادتها، و المحكم في ذلك العرف، فتكون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كلها هلالية، لأن ذلك هو الأصل في الشهر و السنة، لقوله تعالى‌</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أما احتمال جعل هذا المنكسر شهرا عدديا دون باقي الأشهر كاحتمال جعل السنة كلها عددية بسبب ذلك فضعيفان، و مثله في ذلك احتمال عدم جريان التلفيق في اليوم، فلا يحتسب أو يحتسب أو يفرق بين القليل و الكثير في الاحتساب أو التلفيق، و التحقيق ما ذكرناه، نعم قد يقال في المقام و نحوه ان المراد الحكم بعدم بلوغها حتى تتحقق صدق تسع سنين حقيقة، و حينئذ يكون المنكسر كله خارجا عن التسع، فلا يحكم بالبلوغ إلا بالتسع بعد المنكسر، نحو ما يقال في ثلاثة الخيار و عشرة الإقامة بل و ثلاثة الحيض و عشرته و عشرة الطهر و أجل المتوفى عنها زوجها، بل يكون ذلك ضابطا في نحو ذلك في الخطابات الشرعية، إلا اني لم أجده لأحد من الأصحاب،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مظبوطة تاريخ الولادة، أما مجهولة ذلك فلعل الظاهر كما عن جماعة من الأصحاب الحكم بحيضتها مع خروج الدم في الصفات، أو مطلقا بناء على قاعدة الإمكان، و به يظهر ثمرة جعلهم الحيض من علامات البلوغ، و ينقطع أصالة عدم البلوغ تسعا، فلا منافاة حينئذ و لا دور، و بشهادة أغلب النساء، فإنه يعرفنه كما يعرفن البول و الغائط و ان لم يعرفن مبدأ الولادة، و إلا لو اشترط في الحكم بالحيضية العلم بإكمال التسع لم يكن لذلك وجه و ثمرة للاكتفاء بالتسع حينئذ،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يحكم بالحيضية بالخروج بعد التسع و ان قلنا ان البلوغ العددي عشر سنين فيه انه لا يلتئم على ما هو المعروف من انه بلوغ تسع، مع ما فيه من الاشكال من الحكم بالحيضية قبل البلوغ مع التصريح من بعضهم انه شرط في الحيض،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بعضهم ان حاصل البحث ان الأدلة دلت على ان الخارج قبل التسع ليس بحيض، فيكفي في إثبات ذلك قاعدة الإمكان أو جامعية صفات الحيض، و فيه</w:t>
      </w:r>
      <w:bookmarkStart w:id="155" w:name="pg12220_142827"/>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لا يخفى، بل التحقيق انه لا يحكم بالحيضية مع الجهل لقاعدة الإمكان و نحوها، لعدم ظهور ما تسمعه من أدلتها في نحو ذلك، و كيف لا مع جعل بعض الأصحاب البلوغ أحد شرائط التمسك بها مضافا الى ما سمعته من الخبر في اشتراط الإمكان بالإكمال، فالأولى حينئذ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جعلهم الحيض من علامات البلوغ لا ينافي ما ذكروه هنا من عدمه فيما تراه الصبية، إذ هو مبني على العلم بالحيضية، و دعوى توقفه على العلم بإحراز التسع ممنوعة و ان كانت هي لازمة لتحققه لا العلم به، فيتوقف على العلم بحصولها كما هو واضح</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282911_417432637"/>
      <w:bookmarkStart w:id="157" w:name="_Toc61"/>
      <w:bookmarkEnd w:id="156"/>
      <w:r>
        <w:rPr>
          <w:rtl w:val="true"/>
        </w:rPr>
        <w:t>[</w:t>
      </w:r>
      <w:r>
        <w:rPr>
          <w:rtl w:val="true"/>
        </w:rPr>
        <w:t>في أن خروج الدم من الأيسر كاشف عن الحيض</w:t>
      </w:r>
      <w:r>
        <w:rPr>
          <w:rtl w:val="true"/>
        </w:rPr>
        <w:t>]</w:t>
      </w:r>
      <w:bookmarkEnd w:id="157"/>
    </w:p>
    <w:p>
      <w:pPr>
        <w:pStyle w:val="BookText"/>
        <w:rPr/>
      </w:pPr>
      <w:r>
        <w:rPr>
          <w:rFonts w:ascii="Amiri" w:hAnsi="Amiri" w:eastAsia="Amiri" w:cs="Amiri"/>
          <w:color w:val="111111"/>
          <w:sz w:val="28"/>
          <w:sz w:val="28"/>
          <w:szCs w:val="28"/>
          <w:rtl w:val="true"/>
          <w:lang w:bidi="ar-SA"/>
        </w:rPr>
        <w:t>و كذا أي و كالدم الخارج قبل التسع في عدم الحيضية قيل و هو المشهور نقلا و تحصيلا فيما يخرج من الجانب الأيمن عند اشتباهه بدم القرحة بعد العلم بأصل وجودها و الجهل بمكانها، كما هو الظاهر لما تسمعه من الخبر فإنه يختبر بأن تستلقي على قفاها، ثم تستدخل إصبعها فإن كان من الأيمن فهو ليس بحيض، و ان كان من الأيسر فهو حيض، كما هو خيرة الفقيه و المقنع و</w:t>
      </w:r>
    </w:p>
    <w:p>
      <w:pPr>
        <w:pStyle w:val="BookText"/>
        <w:rPr/>
      </w:pPr>
      <w:r>
        <w:rPr>
          <w:rFonts w:ascii="Amiri" w:hAnsi="Amiri" w:eastAsia="Amiri" w:cs="Amiri"/>
          <w:color w:val="111111"/>
          <w:sz w:val="28"/>
          <w:sz w:val="28"/>
          <w:szCs w:val="28"/>
          <w:rtl w:val="true"/>
          <w:lang w:bidi="ar-SA"/>
        </w:rPr>
        <w:t>المبسوط و النهاية و المهذب و السرائر و الوسيلة و الجامع و القواعد و الإرشاد و جامع المقاصد و غيرها، عملا بما رواه</w:t>
      </w:r>
    </w:p>
    <w:p>
      <w:pPr>
        <w:pStyle w:val="BookText"/>
        <w:rPr/>
      </w:pPr>
      <w:r>
        <w:rPr>
          <w:rFonts w:ascii="Amiri" w:hAnsi="Amiri" w:eastAsia="Amiri" w:cs="Amiri"/>
          <w:color w:val="111111"/>
          <w:sz w:val="28"/>
          <w:sz w:val="28"/>
          <w:szCs w:val="28"/>
          <w:rtl w:val="true"/>
          <w:lang w:bidi="ar-SA"/>
        </w:rPr>
        <w:t>الشيخ في التهذيب عن محمد بن يحيى رفعه عن أبان‌</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فتاة منا بها قرحة في جوفها و الدم سائل لا تدري من دم الحيض أم من دم القرحة،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تستلق على ظهرها و تستدخل إصبعها الوسطى، فان خرج الدم من الجانب الأيمن فهو ليس من الحيض، و ان خرج من الأيسر فهو من الحيض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بعد انجبار سنده و غيرها بالشهرة المحصلة و المنقولة، بل نسبه في جامع المقاصد إلى الأصحاب، و بفتوى مثل الصدوق ناقلا له عن رسالة والده اليه، و فتوى الشيخ في النهاية التي قيل انها متون أخبار كرسالة علي بن بابويه، فإنه على ما قيل انهم كانوا إذا أعوزتهم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رجعوا إليها و أمثالها، و المنقول عن الفقه الرضوي‌</w:t>
      </w:r>
      <w:r>
        <w:rPr>
          <w:rStyle w:val="FootnoteAnchor"/>
          <w:rtl w:val="true"/>
        </w:rPr>
        <w:footnoteReference w:id="272"/>
      </w:r>
      <w:r>
        <w:rPr>
          <w:rFonts w:ascii="Amiri" w:hAnsi="Amiri" w:eastAsia="Amiri" w:cs="Amiri"/>
          <w:color w:val="111111"/>
          <w:sz w:val="28"/>
          <w:sz w:val="28"/>
          <w:szCs w:val="28"/>
          <w:rtl w:val="true"/>
          <w:lang w:bidi="ar-SA"/>
        </w:rPr>
        <w:t>فإنه كالخبر المتقدم في ذلك، قيل و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الحائض إذا أرادت أن تستبرئ ألصقت بطنها الى جدار و رفعت رجلها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يشعر بان الحيض في الأيسر، و فيه ان الموجود في مرسلة يونس‌</w:t>
      </w:r>
      <w:r>
        <w:rPr>
          <w:rStyle w:val="FootnoteAnchor"/>
          <w:rtl w:val="true"/>
        </w:rPr>
        <w:footnoteReference w:id="274"/>
      </w:r>
      <w:r>
        <w:rPr>
          <w:rFonts w:ascii="Amiri" w:hAnsi="Amiri" w:eastAsia="Amiri" w:cs="Amiri"/>
          <w:color w:val="111111"/>
          <w:sz w:val="28"/>
          <w:sz w:val="28"/>
          <w:szCs w:val="28"/>
          <w:rtl w:val="true"/>
          <w:lang w:bidi="ar-SA"/>
        </w:rPr>
        <w:t>في كيفيته انها ترفع رجلها اليمنى، و من هنا كان المتجه تخيرها في ذلك كما يأتي في محله، و بما ينقل من شهادة النسوة بذلك، و بذلك كله يظهر ان الرواية المتقدمة أضبط مما</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الأيمن فهو من الحيض، و ان كان من الأيسر فليس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ابن الجنيد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توقف بذلك جماعة كظاهر المصنف، بل قد يظهر من بعضهم الميل اليه مرجحا له بقدم الكليني و حسن ضبطه على ما يشاهد من كتابه الذي لم يوجد مثله، عكس الشيخ فإنه قد عثر له على كثير من الخلل، كل ذا مع نقل الشهيد في الذكرى ان كثيرا من نسخ التهذيب موافقة لرواية الكليني، بل فيها ان ابن طاوس نسب كون الحيض من الأيسر الى بعض نسخ التهذيب الجديدة، و قطع بأنه تدليس، و من هنا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مقطوعة مضطربة لا أعمل بها، و يؤيده الاعتبار فإن القرحة تكون في كل من الجانبين، و يدفع ذلك كله انه لو سلم أضبطية الكليني إلا ان الظاهر ان الشيخ في خصوص المقام أضبط لما عرفت، و به يندفع الاضطراب، إذ لا وجه له مع وجود المرجح بل المرجحات، و ما نقله الشهيد عن كثير من نسخ التهذيب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كالظاهر من ابن طاوس من نسبته إلى القديمة لم نتحققه، و ينافيه فتوى الشيخ في المبسوط و النهاية بما سمعت، و عدم ذكر أحد من المحشين على التهذيب لها على ما نقل،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ان ديدنهم التعرض لمثل ذلك و ان كانت نادرة، و من هنا نقل عن بعض المحققين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نسخ التهذيب على المشهور، و لعل خلقة النساء إذا استلقين على القفا يميل الرحم على وجه لا يخرج دم القرحة إلا من الأيمن، كما لا يخرج الحيض إلا من الأيسر، و الله هو العالم بذلك، بل المحكي عن كثير من النساء العارفات ان الحيض مخرجه من ذلك، و بذلك كله يندفع ما سمعت من الاعتبار، و ما عساه يحتمل من الرجوع الى الصفات أو قاعدة الإمكان ضرورة كون الخارج من الأيمن حينئذ كالدم قبل التسع لا يمكن ان يكون حيضا و ان جمع الصفات، و لكن مع ذلك طريق الاحتياط غير خفي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اعتبار الجانب فهل يعتبر ذلك في الحيض مطلقا أو في خصوص الاشتباه بالقرحة؟ و تظهر الثمرة على المختار في الخارج من الأيمن حال عدم وجودها، فإنه لا يحكم بالحيضية على الأول بخلاف الثاني، و لعل الأولى كما هو الظاهر من المصنف و صريح غيره الأول أخذا بظاهر الرواية المتقدمة، و احتمال اختصاصها بذات القرحة بعيد، و كون السؤال فيها عن ذلك لا يقضي بالاختصاص، لمكان ظهورها في كون ذلك من لوازم الحيض في نفسه، و بما سمعت ينقطع الرجوع الى الصفات أو قاعدة الإمكان كما عرفت،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الصفة كغيرها من الصفات منشأها الغلبة بل هي أولى منها، لوضوح ما تقدم سابقا من أدلتها دونها، و مع ذلك لا يقدح تخلفها في الحكم بالحيضية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تحكيم قاعدة الإمكان في مسلوب الصفات في غير ما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ثبت تخلفها لما ورد من الحكم بكون الصفرة و الكدرة حيضا في أيام الحيض، بخلاف ما نحن فيه، نعم الظاهر انه لا يجعل ذلك مميزا لغير دم القرحة، فإنه ليس في الأدلة ما يدل على عدم خروج غير الحيض من الجانب الأيسر، فيكون الحاصل انه لا يقطع على الخارج من الأيسر من حيث كونه</w:t>
      </w:r>
      <w:bookmarkStart w:id="158" w:name="pg12220_142830"/>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بحيضيته، نعم لو كان الاشتباه منحصرا في القرحة خاصة كان التمييز بذلك متجها، و بالتأمل فيما ذكرناه في المسألة المتقدمة يظهر لك جريان جملة مما ذكرناه هناك في المقام، منها إمكان جريان اعتبار هذا التمييز مع الشك في أصل وجود القرحة كما ذكرناه في العذرة، خلافا لما يظهر من بعض مشايخنا فتأمل، و الظاهر ان المدار في مخرج الحيض هو ما تقدم في مخرج سائر الأحداث، و يجري فيه الكلام من التفصيل بالاعتياد و عدمه، و يشهد له في الجملة أخبار السلفعية</w:t>
      </w:r>
      <w:r>
        <w:rPr>
          <w:rStyle w:val="FootnoteAnchor"/>
          <w:rtl w:val="true"/>
        </w:rPr>
        <w:footnoteReference w:id="276"/>
      </w:r>
      <w:r>
        <w:rPr>
          <w:rFonts w:ascii="Amiri" w:hAnsi="Amiri" w:eastAsia="Amiri" w:cs="Amiri"/>
          <w:color w:val="111111"/>
          <w:sz w:val="28"/>
          <w:sz w:val="28"/>
          <w:szCs w:val="28"/>
          <w:rtl w:val="true"/>
          <w:lang w:bidi="ar-SA"/>
        </w:rPr>
        <w:t>و هي التي تحيض من دبرها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282913_417432637"/>
      <w:bookmarkStart w:id="160" w:name="_Toc62"/>
      <w:bookmarkEnd w:id="159"/>
      <w:r>
        <w:rPr>
          <w:rtl w:val="true"/>
        </w:rPr>
        <w:t>[</w:t>
      </w:r>
      <w:r>
        <w:rPr>
          <w:rtl w:val="true"/>
        </w:rPr>
        <w:t>في أن أقل الحيض ثلاثة أيام و أكثره عشرة</w:t>
      </w:r>
      <w:r>
        <w:rPr>
          <w:rtl w:val="true"/>
        </w:rPr>
        <w:t>]</w:t>
      </w:r>
      <w:bookmarkEnd w:id="160"/>
    </w:p>
    <w:p>
      <w:pPr>
        <w:pStyle w:val="BookText"/>
        <w:rPr/>
      </w:pPr>
      <w:r>
        <w:rPr>
          <w:rFonts w:ascii="Amiri" w:hAnsi="Amiri" w:eastAsia="Amiri" w:cs="Amiri"/>
          <w:color w:val="111111"/>
          <w:sz w:val="28"/>
          <w:sz w:val="28"/>
          <w:szCs w:val="28"/>
          <w:rtl w:val="true"/>
          <w:lang w:bidi="ar-SA"/>
        </w:rPr>
        <w:t>و أقل الحيض ثلاثة أيام فلا يحكم بحيضية الناقص عنها و أكثره عشرة فلا عبرة بالزائد إجماعا محصلا و منقولا مستفيضا كاد يكون متواترا كالسنة</w:t>
      </w:r>
      <w:r>
        <w:rPr>
          <w:rStyle w:val="FootnoteAnchor"/>
          <w:rtl w:val="true"/>
        </w:rPr>
        <w:footnoteReference w:id="277"/>
      </w:r>
      <w:r>
        <w:rPr>
          <w:rFonts w:ascii="Amiri" w:hAnsi="Amiri" w:eastAsia="Amiri" w:cs="Amiri"/>
          <w:color w:val="111111"/>
          <w:sz w:val="28"/>
          <w:sz w:val="28"/>
          <w:szCs w:val="28"/>
          <w:rtl w:val="true"/>
          <w:lang w:bidi="ar-SA"/>
        </w:rPr>
        <w:t>و ما في بعض الأخبار</w:t>
      </w:r>
      <w:r>
        <w:rPr>
          <w:rStyle w:val="FootnoteAnchor"/>
          <w:rtl w:val="true"/>
        </w:rPr>
        <w:footnoteReference w:id="278"/>
      </w:r>
      <w:r>
        <w:rPr>
          <w:rFonts w:ascii="Amiri" w:hAnsi="Amiri" w:eastAsia="Amiri" w:cs="Amiri"/>
          <w:color w:val="111111"/>
          <w:sz w:val="28"/>
          <w:sz w:val="28"/>
          <w:szCs w:val="28"/>
          <w:rtl w:val="true"/>
          <w:lang w:bidi="ar-SA"/>
        </w:rPr>
        <w:t xml:space="preserve">ان أكثر ما يكون الحيض ثمان لا يلتفت اليه، سيما مع نقل الشيخ في التهذيب و الاستبصار إجماع الطائفة على خلافه معتضدا بنقل غيره أيضا ذلك ممن تقدمه و تأخر عنه، و بالأخبار الكثيرة المعتبرة التي فيها الصحيح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يعقوب بن يقطين‌</w:t>
      </w:r>
      <w:r>
        <w:rPr>
          <w:rStyle w:val="FootnoteAnchor"/>
          <w:rtl w:val="true"/>
        </w:rPr>
        <w:footnoteReference w:id="27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و أقصاه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فوجب حمل الأكثرية فيه حينئذ على العادة و الغالب لا في الشرع، أو على من استمر بها الدم و كانت عادتها الثمان، أو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أقل الطهر إجماعا كما في الانتصار و الخلاف و المنتهى و التذكرة و الذكرى و الروض و غيرها، و يدل عليه مضافا الى ذلك الأخبار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8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العشر فما زاد، و 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يكون عشرة من حين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إفادة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صحيح يونس بن يعقوب‌</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ترى الدم ثلاثة أيام أو أربعة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أو أربعة،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بينها و بين شهر، فان انقطع عنها، و إلا فهي بمنزلة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الدم خمسة أيام، و الطهر خمسة أيام، و ترى الدم أربعة أيام و الطهر ستة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 الدم لم تصل، و ان رأت الطهر صلت ما بينها و بين ثلاثين يوما، و إذا تمت ثلاثون يوما فرأت دما صبيبا اغتسلت و استثفرت و احتشت بالكرسف في وقت كل صلاة، فإذا رأت صفرة توضأت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قصورهما عن مقاومة ما ذكرنا لوجوه غير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حملها الشيخ في الاستبصار على امرأة اختلطت عادتها في الحيض، و تغيرت عن أوقاتها، و كذلك أيام أقرائها، و اشتبهت عليها صفة الدم و لا يتميز لها دم الحيض عن غيره، فإنه إذا كان كذلك ففرضها ان تترك الصلاة عند رؤية الدم، و تصلي عند النقاء الى ان تعرف عادتها، و كأن مراده ان مثل هذه المرأة المتحيرة التي لا طريق لها إلى معرفة دم الحيض من غيره، فتحتمل في كل دم تراه ان يكون حيضا فرضها ذلك، فليس ذا طهر يقينا، و لذا استجوده المصنف في المعتبر، و عليه يحمل ما في الفقيه و المبسوط و عن المقنع و النهاية من الفتوى بذلك، و لعله لم يفهم العلامة من الاستبصار ما ذكرنا، بل تخيل انه استثناء من الحكم بأن أقل الطهر عشرة، و لذا توقف فيه في المنتهى، أو لأن القاعدة تقتضي في 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التحيض بالدم الأول و كل ما أمكن من غيره إلى العشرة، و ما عداه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انه لا وجه للاعتماد عليها بعد معارضتها لما سمعته من صريح الصحيح المعمول به عندهم،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يظهر لك ما في الحدائق من اختيار جواز أقل الطهر أقل من عشرة في مثل مفروض سؤال الخبرين و نحوه، نعم هو لا يجوز أن يكون أقل في نحو الحيضتين المستقلتين إلا بعد إكمال العدد، و كأن الذي دعاه الى ذلك ما تسمعه ان شاء الله في المسألة الآتية من اشتراط التوالي في الأيام التي هي أقل الحيض، فإنه اختار عدم الاشتراط و اكتفى بكونها في جملة العشرة، وفاقا للشيخ في النهاية، و ظن ان القائل بذلك يلتزم بكون أيام النقاء المتخللة فيما بينها أيام الدم طهر، و هو أقل من عشرة، و هو اشتباه في اشتباه تبع به غيره كما ستعرفه ان شاء الله، على انه لا يخفى عليك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ذلك في الحيضيتين المستقلتين دون الواحدة، و عليه نزل الروايات، لأن صحيح يونس مما لا يمكن فيه جعل سائر الدم حيضة واحدة، لزيادته على أكثر الحيض، و كذلك قضية الجواب في خبر أبي بصير،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الالتفات اليه بعد ما سمعت من الإجماعات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مما تقدم في صحيح ابن مسلم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انه لا حد لأكثر الطهر كما هو المشهور بين الأصحاب، بل حكم العلامة عليه الإجماع، كما نفى عنه الخلاف ابن زهرة، و لعل الأمر فيه كما ذكر، و ما ينقل عن أبي الصلاح من تحديده بثلاثة أشهر فلعل ذلك بناء منه على غالب العادة كما استظهره منه في المختلف و جزم به في التذكرة، و الأمر سهل و ان كان فيه ما فيه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ان أقل الحيض ثلاثة فلا يحكم بحيضية الناقص عنها، لكن هل يشترط التوالي لرؤية الدم في الثلاثة فلا يحكم بحيضية ما تراه من اليوم الأول ثم الرابع و السابع مثلا، فضلا عن قدر الثلاثة في الساعات مثلا كما هو 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نقلا و تحصيلا، بل قد يظهر من إطلاق الجامع نفي الخلاف عنه،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يومين و نصفا و انقطع لم يكن حيضا بلا خلاف بين أصحابنا، و خيرة الهداية و الفقيه ناقلا له عن رسالة والده، و المبسوط و الجمل و العقود و إشارة السبق و السرائر و الجامع و المعتبر و النافع و المنتهى و القواعد و المختلف و التحرير و الإرشاد و الذكرى و الدروس و اللمعة و البيان و جامع المقاصد، بل عن سائر تعليقاته، و الروضة و المدارك و الذخيرة و شرح المفاتيح و الرياض و غيرها، بل عساه يظهر من الوسيلة كالغنية و كافي أبي الصلاح، و هو المنقول عن علم الهدى و ابن الجنيد، لأصالة عدم الحدث، و قاعدة اليقين، و عموم ما دل على التكليف بالصلاة و الصوم و نحوهما من الكتاب و السنة، و استصحاب أحكام الطاهرة من المكث في المساجد و جواز المس و قراءة العزائم و نحوها، و استصحاب بقاء قابليتها للتكليف بالصلاة مثلا، و ربما استدل أيضا بما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رأت الدم يوما أو يومين فليس ذلك من الحيض ما لم تر الدم ثلاثة أيام متواليات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بعد انجباره بالشهرة العظيمة، بل في الرياض انه لا دليل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الصلاة في الذمة بيقين فلا يسقط التكليف إلا مع تيقن السبب، و لا يقين مع عدم التوالي، و أصالة عدم تعلق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 أما الأول فبمنع ثبوتها في الذمة في المقام، كيف لا و هو أول الكلام، مع ان مقتضى الأصل عدمه، و التمسك بدليل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رؤيتها الدم المزبور بعد دخول الوقت و مضي مقدار الطهارة و الصلاة و إلحاق ما قبله به لعدم 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بالتمسك به في صورة رؤيتها إياه قبل الدخول، و يلحق به ما بعده بالإجماع المزبور،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هذا الأصل من وجوه أخر لا تخفى على 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فبمعارضته بأصالة عدم التكليف بالعبادات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انه لا يرد شي‌ء مما ذكره على ما ذكرناه من الأصول و القواعد و العمومات، مضافا الى ما في منعه الأول و دعوى ان الأصل عدم الشغل، و معارضة ما ذكره من الاستصحاب أولا بالاستصحاب في صورة رؤيتها الدم قبل الوقت، و ثانيا بأصالة عدم التكليف بالعبادة المشروطة بالطهارة، و ذلك لأن المراد من ثبوتها في الذمة انما هو بالخطاب التعليقي المتحقق التكليف به قبل دخول الوقت، إذ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ان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إخبار كما عساه يتخيل، بل هو خطاب و تكليف بالفعل عند دخول الوقت، و من هنا يصدق على العبد الذي أمره سيده بفعل معلق انه مكلف و مخاطب، و لذا يجب على المكلف في بعض الصور حفظ ما يتوقف عليه الفعل قبل دخول الوقت إذا علم عدم وجوده بعده، على ان التمسك باستصحاب البراءة قبل دخول الوقت في نفي الشغل بعده لا يخلو من تأمل و نظر، كيف لا مع انا نعلم ان براءتها قبل الوقت انما هو لعدم دخول الوقت الذي ينقطع بمجرد دخول الوقت، نعم لو كان الشك</w:t>
      </w:r>
    </w:p>
    <w:p>
      <w:pPr>
        <w:pStyle w:val="BookText"/>
        <w:rPr/>
      </w:pPr>
      <w:r>
        <w:rPr>
          <w:rFonts w:ascii="Amiri" w:hAnsi="Amiri" w:eastAsia="Amiri" w:cs="Amiri"/>
          <w:color w:val="111111"/>
          <w:sz w:val="28"/>
          <w:sz w:val="28"/>
          <w:szCs w:val="28"/>
          <w:rtl w:val="true"/>
          <w:lang w:bidi="ar-SA"/>
        </w:rPr>
        <w:t>في كون الآن الثاني من الوقت مشغلا لها بنفسه و كانت بريئة قبله أمكن جريان هذا الاستصحاب، و منه يعلم فساد ما ذكره أخيرا من التمسك بأصالة العدم، على انه كيف يتصور جريانه مع استصحاب الطهارة،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يتجه الاستدلال بما ذكرت أولا مع دوران الأمر بين الحيض و الاستحاضة، إذ كما ان الأصل عدم الحيض فالأصل عدم الاستحاضة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نمنع الحكم بالاستحاضة بمجرد انتفاء الحيض،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عدمهما كما يشعر به</w:t>
      </w:r>
    </w:p>
    <w:p>
      <w:pPr>
        <w:pStyle w:val="BookText"/>
        <w:rPr/>
      </w:pPr>
      <w:r>
        <w:rPr>
          <w:rFonts w:ascii="Amiri" w:hAnsi="Amiri" w:eastAsia="Amiri" w:cs="Amiri"/>
          <w:color w:val="111111"/>
          <w:sz w:val="28"/>
          <w:sz w:val="28"/>
          <w:szCs w:val="28"/>
          <w:rtl w:val="true"/>
          <w:lang w:bidi="ar-SA"/>
        </w:rPr>
        <w:t>مرسل يونس الآتي‌</w:t>
      </w:r>
      <w:r>
        <w:rPr>
          <w:rStyle w:val="FootnoteAnchor"/>
          <w:rtl w:val="true"/>
        </w:rPr>
        <w:footnoteReference w:id="28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من علة إما قرحة في جوفها و إما من الجوف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فبدعوى ان الاستحاضة من الأمور المرتبة على عدم الحيض، فيكون حينئذ شرطها عدميا، فلا مانع حينئذ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التمسك بأصالة عدم الحيض مع الحكم بالاستحاضة، و لعله الظاهر من تصفح كلماتهم و أخبار الباب للحكم بالاستحاضة بمجرد انتفاء الحيض، و لم نعهد أحدا منهم عارض أصالة عدم الحيض بأصالة عدم الاستحاضة لا في المقام و لا في غيره، و من هنا تعرف ان الاستحاضة أصل بعد انتفاء الحيض حتى يعلم انه من قرحة أو نحوها، و أما ثالثا فبعد التسليم فلا ينقطع جملة مما ذكرنا كاستصحاب بقاء قابليتها للتكليف و العمومات و نحوها، إذ الاستحاضة لا ترفع ذلك بخلاف الحيض، على انه يمكن التمسك بأصالة البراءة من الزائد عند اختبار الدم و رؤيته قليلا بحيث لو كان استحاضة لكان صغرى، لكون الغسل تكليفا زائدا، و أما رابعا فالمتعين عليها حينئذ الاحتياط بترك المكث في المساجد و نحو ذلك من أفعال الطاهرة، بل الظاهر انه حينئذ يجب عليها الاغتسال و الصلاة و الصوم ثم الصوم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غير ممكن بالنسبة للصلاة و الصوم لكون تركها عزيمة على الحائض،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نمنع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تشريعية ترتفع بالاحتياط، و ثانيا ان الظاهر من الأصحاب ترجيح الفعل هنا على الترك كما في نظائر المقام، و لعله لأن مراعاة الوجوب في نحو الصلاة أهم من مراعاة الحرمة أو لغير ذلك، و مع التنزل عن ذلك كله فالقاعدة تقتضي التخيير، مع انه لا يلتزم أحد من الأصحاب بشي‌ء من ذلك لا القائلين بالتوالي و لا بعدمه، و كيف كان فلا ريب في صحة ما ذكرنا من الأصول و القواعد، نعم لا يتجه الاستدلال على ما نحن فيه بتبادر التوالي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أيام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وقع من صاحب المدارك و غيره، أما أولا فلمنع ذلك كما يوضحه تعلق النذر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فلأنه إنما يتجه ان لو قلنا بكون المتخلل من النقاء بناء على عدم اشتراط التوالي طهرا، و هو غير معلوم بل المعلوم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كما سيجي‌ء، لما عرفت من الإجماعات على ان أقل الطهر عشر، فتعين ان الجميع حيض، فليس الاستدلال في محله، إذ الكلام حينئذ يرجع الى اشتراط التوالي في الثلاثة الأول من أكثر الحيض مثلا أم لا، و إلا فالأقل لا بد فيه منه إجماعا، 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إرادة وجود الدم، فلا عبرة بالمحكوم بكونه حيضا كالبياض المتخلل،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انه مخصوص بالأقل و لا كلام لنا فيه، إذ نحن نشترط في الأقل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قوله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بخلافه، لعدم اشتراط توالي الدم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يشترط في الحيض ذلك لما ذكرنا أم يكفي كونها في جملة العشرة كما في النهاية و الاستبصار و المهذب و ظاهر مجمع البرهان و صريح كشف اللثام و الحدائق ناقلا له عن بعض علماء البحرين و الحر في رسالته، لأصالة عدم الاشتراط، و إطلاق النصوص، و أصل البراءة من العبادات، و قاعدة الإمكان سيما مع جمعه الصفات، و الاحتياط،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 بن يعقوب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رأت المرأة الدم في أيام حيضها تركت الصلاة، فإذا استمر بها الدم ثلاثة أيام فهي حائض، و ان انقطع الدم بعد ما رأته يوما أو يومين اغتسلت وصلت و انتظرت من يوم رأت الدم إلى عشرة أيام، فإن رأت في تلك العشرة من يوم رأت الدم يوما أو يومين حتى يتم له ثلاثة أيام فذلك الذي رأته مع هذا الذي رأته بعد ذلك في العشرة فهو من الحيض، و ان مر بها من يوم رأت عشرة أيام و لم تر الدم فذلك اليوم و اليومان الذي رأته لم يكن من الحيض، انما كان من علة إما قرحة في جوفها و إما من الجوف فعليها ان تعيد الصلاة تلك اليومين التي تركتها، لأنها لم تكن حائضا، فيجب ان تقضي ما تركت من الصلاة في اليوم و اليومين، و ان تم لها ثلاثة أيام فهو من الحيض،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أدنى الحيض، و لم يجب عليها القضاء، و لا يكون الطهر أقل من عشرة أيام، و إذا حاضت المرأة و كان حيضها خمسة أيام ثم انقطع الدم اغتسلت و صلت، فإن رأت بعد ذلك الدم و لم يتم لها من يوم طهرت عشرة أيام فذلك من الحيض تدع الصلاة، و ان رأت الدم من أول ما رأت الثاني الذي رأته تمام العشرة أيام و دام عليها عدت من أول ما رأت الدم الأول و الثاني عشرة أيام، ثم هي مستحاضة تعمل ما تعمله المستحاضة،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28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قبل عشرة أيام فهو من الحيضة الأولى، و ان كان بعد العشرة فهو من الحيضة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 نظر، لرجوع الأول الى الثاني، و الثاني قد عرفت ما فيه ان أريد بها نصوص الثلاثة، و ان أريد بها إطلاق أخبار الحيض و الصفات فقد عرفت سابقا ان المراد بالحيض انما هو دم معروف لا كل دم سائل، فمع الشك فيه فالأصل عدمه، و أخبار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بفاقدها و بناء الاحتجاج بها على الرجوع إليها مطلقا لا في خصوص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منشأ الاستناد إليها انما هو حصول الظن لمكان الغلبة، و هو مفقود في المقام سيما بعد كون الشهرة العظيمة المنجبرة بما سمعت على ان التوالي من جملة الأوصاف اللازمة له التي لا تفارقه، فكان الظن بالعكس، و عرفت أيضا ما في التمسك بأصل البراءة و كذا قاعدة الإمكان، مع ان الظاهر عدم جريانها في نحو المقام مما شك في أصل إمكان حيضيته، لعدم الدليل عليها في نحو ذلك، و الاحتياط معارض بمثله، 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إرساله و جهالة حال بعض رجاله كما قيل و هو إسماعيل ابن مرار، و عدم الجابر له، و رجوع الشيخ عنه في غير النهاية، و هو أبصر به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البراج، مع ان النهاية لم يعلم كونها كتاب فتوى، و اشتماله على ما لا يقول به الأصحاب من الحكم بحيضية العشرة لذات العادة إذا تجاوزها الدم، و عدم سلامته من التناقض، للتصريح فيه بأن الطهر لا يكون أقل من عشرة مع ظهور بعضه فيه،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يقطع به ما سمعت، و يجترئ به على مخالفة هذه الشهرة العظيمة التي كادت تكون إجماعا، مع اعتضادها بفتوى مثل الصدوقين و ابن الجنيد و علم الهدى على ما نقل عنهما، و أما الصحيح المتقدم فلا دلالة فيه على شي‌ء من المدعى، إذ كون اليوم أو اليومين حيضا حتى يلحق به ما تراه قبل مضي العشرة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قال المصنف الأظهر الأول و ان كان الاحتياط لا ينبغي ان يترك بحال، سيما مع ملاحظة قوة المرسلة من جهة كون المرسل يونس، و هو على ما قيل ممن أجمعت العصابة على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ما يصح عنه، و لعل إسماعيل بن مرار الذي رمي بالجهالة يقرب إلى الوثاقة، لعدم استثناء القميين ممن يروي عن يونس غير محمد بن عيسى العبيدي على ما حكي، لكن الأقوى الأول، لما تقدم، هذا كله ان لم نقل ان القائلين بعدم الاشتراط يجعلون النقاء المتخلل بين الأيام الثلاثة طهرا، و إلا فإن كان كذلك كما زعمه في الروض و عن شرح الإرشاد للفخر و الهادي و صرح به في الحدائق بعد ان اختار عدم الاشتراط فهو من الفساد حينئذ بمكانة، لمخالفته مع ذلك ما دل على ان أقل الطهر عشرة من الإجماع و السنة حتى المرسل السابق، و ان أشعر صدره بخلافه مع عدم صراحته، لاحتمال إرادة أدنى الدم لا مع المحكوم بحيضيته، و غير ذلك، و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صدره و ذيله و الأخبار الدالة على ان أقل الطهر عشرة بحمل الطهر فيها على ما كان بين حيضتين مستقلتين لا الحيضة الواحدة، فإن النقاء فيها طهر، مستشهدا لذلك بصحيح ابن مسلم‌</w:t>
      </w:r>
      <w:r>
        <w:rPr>
          <w:rStyle w:val="FootnoteAnchor"/>
          <w:rtl w:val="true"/>
        </w:rPr>
        <w:footnoteReference w:id="288"/>
      </w:r>
      <w:r>
        <w:rPr>
          <w:rFonts w:ascii="Amiri" w:hAnsi="Amiri" w:eastAsia="Amiri" w:cs="Amiri"/>
          <w:color w:val="111111"/>
          <w:sz w:val="28"/>
          <w:sz w:val="28"/>
          <w:szCs w:val="28"/>
          <w:rtl w:val="true"/>
          <w:lang w:bidi="ar-SA"/>
        </w:rPr>
        <w:t>و غيره‌</w:t>
      </w:r>
      <w:r>
        <w:rPr>
          <w:rStyle w:val="FootnoteAnchor"/>
          <w:rtl w:val="true"/>
        </w:rPr>
        <w:footnoteReference w:id="289"/>
      </w:r>
      <w:r>
        <w:rPr>
          <w:rFonts w:ascii="IRNazanin" w:hAnsi="IRNazanin" w:eastAsia="IRNazanin"/>
          <w:color w:val="111111"/>
          <w:sz w:val="28"/>
          <w:sz w:val="28"/>
          <w:szCs w:val="28"/>
          <w:rtl w:val="true"/>
          <w:lang w:bidi="fa-IR"/>
        </w:rPr>
        <w:t>مما دل على إلحاق ما رأته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العشرة بالحيضة الأولى، و إن كان بعدها فهو من الحيضة الثانية، إذ المراد بالعشرة انما هو من حين انقطاع الدم لا أول رؤيته، و إلا لزم ان يراد بالعشرة الثانية كذلك، لظهور اتحاد مبدئهما، و هو فاسد كما هو واضح، فتعين الأول، و هو يقضي بكون النقاء المتخلل طهرا، و إلا لزم ان يكون أكثر الحيض أزيد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لما فيه من تقييد إطلاق الأخبار</w:t>
      </w:r>
      <w:r>
        <w:rPr>
          <w:rStyle w:val="FootnoteAnchor"/>
          <w:rtl w:val="true"/>
        </w:rPr>
        <w:footnoteReference w:id="290"/>
      </w:r>
      <w:r>
        <w:rPr>
          <w:rFonts w:ascii="Amiri" w:hAnsi="Amiri" w:eastAsia="Amiri" w:cs="Amiri"/>
          <w:color w:val="111111"/>
          <w:sz w:val="28"/>
          <w:sz w:val="28"/>
          <w:szCs w:val="28"/>
          <w:rtl w:val="true"/>
          <w:lang w:bidi="ar-SA"/>
        </w:rPr>
        <w:t>الصحيحة التي كادت تكون كالنص المعتضدة بإطلاقات الإجماعات التي هي كذلك، بل بصريح كلام الأصحاب فيما يأتي ان شاء الله تعالى، لحكمهم فيمن رأت ثلاثة أيام دما فانقطع ثم رأت العاشر أو قبله يوما و نظائره بحيضية الجميع، بل حكى الشيخ في الخلاف الإجماع فيما لو رأت دما ثلاثة أيام و بعد ذلك يوما و ليلة نقاء، و يوما دما الى تمام العشرة على حيضية الجميع النقاء و الدم، مع التصريح في المرسل بكون مبدأ العد من أول رؤية الدم في بعض الصور مع عدم الشاهد المعتبر له على هذا التصرف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مرسل أبي المعزى العجلي‌</w:t>
      </w:r>
      <w:r>
        <w:rPr>
          <w:rStyle w:val="FootnoteAnchor"/>
          <w:rtl w:val="true"/>
        </w:rPr>
        <w:footnoteReference w:id="291"/>
      </w:r>
      <w:r>
        <w:rPr>
          <w:rFonts w:ascii="Amiri" w:hAnsi="Amiri" w:eastAsia="Amiri" w:cs="Amiri"/>
          <w:color w:val="111111"/>
          <w:sz w:val="28"/>
          <w:sz w:val="28"/>
          <w:szCs w:val="28"/>
          <w:rtl w:val="true"/>
          <w:lang w:bidi="ar-SA"/>
        </w:rPr>
        <w:t>من ظهور ذلك لا يلتفت اليه، لفقده شرائط الحجية، ثم انه كيف ساغ له الاقدام على تخصيص هذه القاعدة و لم يسغ له الاقدام على نقض قاعدة أكثرية الحيض حتى جعل لزوم بطلانها شاهدا له على ما ادعاه، مع ان منشأهما واحد، فالأولى ارتكاب التصرف في هذه الأخبار إما باختلاف مبدأ العشرتين أو يكون المبدأ فيها أول الدم و الحكم بحيضية ما أمكن منها لا الزائد على العشرة، كما يظهر من المرسل أو نحو ذلك، و قد تقدم لك جملة من الكلام سابقا في صحيح يونس المتقدم في مسألة أقل الطهر، فظهر لك من ذلك كله ان الأقوى ما ذكرنا من اشتراط التوالي و ان القول بالعدم ضعيف، كالقول المحكي عن الراوندي بالتفصيل بين الحامل فالثاني،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فالأول، و لعله للجمع بين خبر يونس و الأدلة بحمل المتقدم على الحامل،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92"/>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الحبلى ترى الدم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دما عبيطا فلا تصل ذينك اليومين، و ان كان صفرة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المختار فهل يراد بالتوالي استمرار الدم و لو في باطن الرحم بحيث كل ما وضعت الكرسف تلوث كما هو ظاهر الكافي و الغنية و السرائر و صريح جامع المقاصد و عن المحرر لابن فهد، و قواه في الرياض، و قد يظهر من الجامع نفي الخلاف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يومين و نصفا و انقطع لم يكن حيضا لأنه لم يستمر بلا خلاف من أصحابنا، كما يظهر من المبسوط و المنتهى انه لا إشكال فيه بناء على الاشتراط، و لعل الأمر فيه كما ذكرا، لظهور عباراتهم فيه، كالنصوص الدالة على ان أقل الحيض ثلاثة أيام، إذ هو المتبادر من ذكر الظرف مجردا عن حروف الجر، أو يكفي وجوده في كل يوم آنا ما كما نسب الى ظاهر الأكثر، و مال اليه بعض متأخري المتأخرين متمسكا بصدق رؤيته ثلاثة أيام لأنها ظرف له، و لا يجب المطابقة بين الظرف و المظروف، و لعله بهذا الاعتبار نسبه الى ظاهر الأكثر، و يؤيده ما عن التذكرة و النهاية من ان لخروج الدم فترات معهودة لا تخل بالاستمرار، مع نقل الإجماع في الأول عليه، أو انه يشترط رؤيته في أول الأول و آخر الثالث و أي وقت من الثاني، كما عن السيد حسن ابن السيد جعفر معاصر الشهيد الثاني، و ربما مال إليه البهائي في حبله؟ و لا ريب ان الأقوى الأول، لكثير من الأصول و القواعد و العمومات المتقدمة سابقا، مضافا الى ما سمعته هنا، و منه تعرف ما في نسبة الثاني إلى الأكثر و الاستدلال عليه بظاهر النصوص، و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المتبادر إلى الأفهام من كون الدم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أيام حصوله فيها على الاتصال بحيث متى وضعت الكرسف تلوث به، و قد يوجد في بعض الحواشي الاكتفاء بحصوله فيها في الجملة، و هو رجوع الى ما ليس له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إلى ما قد يدعى انه الغالب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اكتفي بذلك لم يصدق ان أقل الحيض ثلاثة بل يوم و ساعتين مثلا، و لعل هذا منشأ القول الثالث، فإنه به تكون جميع الثلاثة حيضا و ان لم يحصل الاستمرار، لكنه في غاية الضعف، بل قد يدعى الإجماع على خلافه، و لا ينافي المختار ما سمعته عن التذكرة و النهاية من فترات الدم، إذ لعل الظاهر بقرينة الإجماع عدم الخروج خارجا لا عدم بقاء شي‌ء حتى في باطن الرحم، و يمكن دعوى اشتراط ما ذكرنا حتى على القول بعدم اشتراط التوالي، إذ الاكتفاء بكونها في جملة العشرة لا ينافي ذلك، كما ان ما فرعه في المبسوط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التلفيق عندهم فيما لو رأت ساعة طهرا و ساعة دما و هكذا الى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أيضا، بل يؤكده، إذ حاصله تلفيق ثلاثة أيام كاملة من المجموع، و ان كان المتبادر من ثلاثة أيام في ضمن العشرة خلاف هذا التلفيق، فكان الأقوى عدمه بناء عليه، نعم لا يبعد جريان التلفيق الذي يعده أهل العرف كالحقيقي</w:t>
      </w:r>
    </w:p>
    <w:p>
      <w:pPr>
        <w:pStyle w:val="BookText"/>
        <w:rPr/>
      </w:pPr>
      <w:r>
        <w:rPr>
          <w:rFonts w:ascii="Amiri" w:hAnsi="Amiri" w:eastAsia="Amiri" w:cs="Amiri"/>
          <w:color w:val="111111"/>
          <w:sz w:val="28"/>
          <w:sz w:val="28"/>
          <w:szCs w:val="28"/>
          <w:rtl w:val="true"/>
          <w:lang w:bidi="ar-SA"/>
        </w:rPr>
        <w:t>حتى على المختار، كأن يكون قد جاءها الدم عند الظهر و انقطع في الثالث عنده و نحو ذلك، و منه تعرف انه لا وجه للتلفيق بالمخالف كتلفيق النهار بالليل لعدم مساعدة العرف له، بل قد عرفت سابقا الاشكال فيما ذكرناه من التلفيق، فلاحظ و 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انه لا عبرة بالليلة الأولى و الثالثة في صدق الثلاثة، كما في سائر مقامات التحديد بنحو ذلك في أكثر الحيض و أقل الطهر و الاعتكاف و الإقامة و نحوها، و اختاره جماعة من متأخري المتأخرين، و لعل ما في المنتهى و التذكرة من ان الأقل ثلاثة أيام بلياليها، بل في الثاني انه لا خلاف فيه بين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نحن فيه و ان حكاه بعضهم عنهما هنا، و إلا للزم ان يكون أقل الحيض أربعة أيام و ثلاثة ليالي لو فرض رؤيتها الدم صبح يوم الخميس، لعدم صدق الأيام بلياليها بدون ذلك، لأن المفروض كون ليلة الخميس بياضا، أو يجعل يوم الخميس ليلته ليلة الجمعة، و يوم الجمعة ليلته ليلة السبت، و يوم السبت ليلته ليلة الأحد، و هما معا كما ترى، بل مراده ان الأقل ثلاثة أيام مبدؤها صبح يوم الخميس مثلا، و لياليها ليس إلا الليلتين المتوسطتين في مقابلة ما نقله من خلاف العامة العمياء، كأحد قولي الشافعي ان أقله يوم و ليلة، و على ذلك يحمل نفي الخلاف في كلامه، و كذا يحمل ما في جامع المقاصد و الروض من ان الليالي معتبرة في الأيام إما لكونها داخلة في مسمى اليوم، أو للتغليب على إرادة المتوسطتين كالمنقول عن ابن الجنيد، و لا يلزم من ذلك نفي حقيقة اليوم الذي هو لغة و عرفا من الصبح الى الغروب، و يشهد له قوله تعالى‌</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لَيالٍ وَ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إرادة ما شمل الليل منه في المتوسطات في الإقامة و الاعتكاف و أقل الحيض و الطهر و غير ذلك للقرينة و نحوها لا يقتضي تغير حقيقته في غيرها، ضرورة معلومية عدم اطراد المجاز،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الخلاف من البين، و من ملاحظة ما ذكرنا سيما نفي الخلاف الذي في التذكرة مع العرف يظهر انه لا ينبغي التوقف في دخول الليلتين المتوسطتين كما في نظائره، فما عساه يظهر من بعض مشايخنا من التوقف في ذلك في غير محله، و كأنه لصدق حقيقة اللفظ إلا انه كما ترى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يظهر من تتبع كلمات الأصحاب و فحاويهم و ان لم ينصوا عليه بالخصوص مع جملة من الأصول السابقة ان المراد بالثلاثة المتوالية في كلامهم انما هي أول الحيض، فلا يكفي وجودها في ضمن العشرة في تحيض ما تقدمها من الدم و ان قل، كأن يكون رأت ساعة دما من اليوم الأول ثم رأت السابع و الثامن و التاسع فيحكم بحيضية الجميع</w:t>
      </w:r>
      <w:bookmarkStart w:id="161" w:name="pg12220_142843"/>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لذلك، كلا و ان تخيله بعض المحصلين من المعاصرين، و أعجب منه التمسك له بقاعدة الإمكان، و هي ان سلمت لا تجري في غير معلوم الإمكانية سيما بعد ملاحظة كلام الأصحاب، بل كاد يكون كالصريح من بعضهم، فإنه لا إشكال عندهم بناء على اشتراط التوالي في انه متى انقطع</w:t>
      </w:r>
    </w:p>
    <w:p>
      <w:pPr>
        <w:pStyle w:val="BookText"/>
        <w:rPr/>
      </w:pPr>
      <w:r>
        <w:rPr>
          <w:rFonts w:ascii="Amiri" w:hAnsi="Amiri" w:eastAsia="Amiri" w:cs="Amiri"/>
          <w:color w:val="111111"/>
          <w:sz w:val="28"/>
          <w:sz w:val="28"/>
          <w:szCs w:val="28"/>
          <w:rtl w:val="true"/>
          <w:lang w:bidi="ar-SA"/>
        </w:rPr>
        <w:t>الدم لأقل من ثلاثة قطعت انه ليس بحيض كما نص عليه في المبسوط و غيره، و لعله نشأ الاشتباه مما في كشف اللثام من الإجماع على ان أقل الحيض ثلاثة أيام متواليات، و من المعلوم ان ذلك منه مبني على حيضية الأيام المتخللة عند القائلين بعدم اعتبار التوالي، ضرورة كون الفرض عندهم من أكثر الحيض لا من أقله الذي هو بمعنى ان الامرأة لم تر غيره أصلا، فإنه لا بد ان يكون ثلاثة قطعا، ضرورة عدم حيضية الأقل منه، و من ذلك تعرف ما في استدلال سيد المدارك على اعتبار التوالي بدعوى التبادر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الخلاف في اعتباره في الأقل بالمعنى المزبور، بل هو عندهم من المستحيل لا انه من المتبادر، نعم بناء على ان الأيام المتخللة بين الثلاثة في ضمن العشرة طهر عند القائلين بعدم اعتبار التوالي كما سمعت ترجيحه من بعضهم، بل لعله ظاهر المرسل الذي هو مستندهم يتجه الاستدلال بتبادر التوالي من الإطلاقات في غيره، فيقع التعارض بينه حينئذ و بينها، على انه مناف لقاعدة أقل الطهر عشرة المصرح بها في المرسل، بل و للإجماع على حيضية النقاء المتخلل بين الثلاثة و ما بقي من العشرة لو انقطع عليها، اللهم إلا ان يلتزموا اختصاص أقلية الطهر بين الحيضتين لا الحيضة الواحدة التي هي مجموع الثلاثة، و اختصاص حيضية النقاء المتخلل بين الثلاثة و ما بقي من العشرة لا الثلاثة نفسها، إلا ان الجميع كما ترى مناف لظاهر الأدلة فتأمل</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282915_417432637"/>
      <w:bookmarkStart w:id="163" w:name="_Toc63"/>
      <w:bookmarkEnd w:id="162"/>
      <w:r>
        <w:rPr>
          <w:rtl w:val="true"/>
        </w:rPr>
        <w:t>[</w:t>
      </w:r>
      <w:r>
        <w:rPr>
          <w:rtl w:val="true"/>
        </w:rPr>
        <w:t>في حد اليأس</w:t>
      </w:r>
      <w:r>
        <w:rPr>
          <w:rtl w:val="true"/>
        </w:rPr>
        <w:t>]</w:t>
      </w:r>
      <w:bookmarkEnd w:id="1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تراه المرأة من الدم بأي لون كان بعد يأسها و انقطاع رجائها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الحيض و لو بالقرائن المفيدة لذلك عند جهل مبدأ ولادتها لا يكون حيضا إجماعا محصلا و منقولا و تيأس المرأة أمة كانت أو حرة ببلوغ ستين سنة من مبدأ ولادتها كما عن العلامة في بعض كتبه، استصحابا لبقاء قابليتها فيما دونها، و لقاعدة الإمكان، و لأخبار الصفات، و ل</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2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يئست من المحيض و 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 سنة فقد يئست من المحيض و مثلها لا 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الكافي‌</w:t>
      </w:r>
      <w:r>
        <w:rPr>
          <w:rStyle w:val="FootnoteAnchor"/>
          <w:rtl w:val="true"/>
        </w:rPr>
        <w:footnoteReference w:id="29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ببلوغ خمسين مطلقا أيضا، كما هو خيرة السرائر و طلاق الكتاب و المدارك و عن الجمل و النهاية و ابن البراج، و ربما مال إليه في النافع و المنتهى، للأصل بل للأصول و العمومات التي تقدمت الإشارة إليها في مسألة التوالي،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التي يئست من المحيض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 على كلام في سهل‌</w:t>
      </w:r>
      <w:r>
        <w:rPr>
          <w:rStyle w:val="FootnoteAnchor"/>
          <w:rtl w:val="true"/>
        </w:rPr>
        <w:footnoteReference w:id="298"/>
      </w:r>
      <w:r>
        <w:rPr>
          <w:rFonts w:ascii="Amiri" w:hAnsi="Amiri" w:eastAsia="Amiri" w:cs="Amiri"/>
          <w:color w:val="111111"/>
          <w:sz w:val="28"/>
          <w:sz w:val="28"/>
          <w:szCs w:val="28"/>
          <w:rtl w:val="true"/>
          <w:lang w:bidi="ar-SA"/>
        </w:rPr>
        <w:t>و مرسل أحمد بن محمد بن أبي نصر</w:t>
      </w:r>
      <w:r>
        <w:rPr>
          <w:rStyle w:val="FootnoteAnchor"/>
          <w:rtl w:val="true"/>
        </w:rPr>
        <w:footnoteReference w:id="299"/>
      </w:r>
      <w:r>
        <w:rPr>
          <w:rFonts w:ascii="Amiri" w:hAnsi="Amiri" w:eastAsia="Amiri" w:cs="Amiri"/>
          <w:color w:val="111111"/>
          <w:sz w:val="28"/>
          <w:sz w:val="28"/>
          <w:szCs w:val="28"/>
          <w:rtl w:val="true"/>
          <w:lang w:bidi="ar-SA"/>
        </w:rPr>
        <w:t>المروي في الكافي و التهذيب بطريق فيه سهل أيضا، لكن رواه المحقق في المعتبر من كتاب أحمد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في الفقيه و المبسوط و المعتبر و الوسيلة و الجامع و التذكرة و القواعد و الإرشاد و الذكرى و البيان و الدروس و غيرها، بل هو المشهور نقلا و تحصيلا في غير القرشية أي المنتسبة الى النضر بن كنانة بالأبوين أو بالأب وحده لا الأم وحدها و ان احتمل بل مال اليه بعضهم، لكون المعتبر في الحيض تقارب الأمزجة، و من ثم اعتبر العمات و الخالات و بناتهن فيما يأتي، لكن الأوجه خلافه لعدم الدليل، نعم لا فرق في ذلك بحسب الظاهر بين النسب الشرعي و غيره و لا بين ما يثبت به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الإقرار و الشياع و القرعة و غيرها على إشكال في البعض، كما انه لا فرق في القرشية بين الهاشمية و غيرها و ان كان لا يعرف في هذا الزمان سوى الأول، بل خصوص من انتسب الى أبي طالب و العباس، نعم لا يبعد إلحاق الحكم على القبيلة المعروفة الآن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في الوسيلة و ما بعدها بل نسبه في جامع المقاصد إلى الأصحاب تارة و الى الشهرة أخرى النبطية بل ستسمع ما في المقنعة من نسبتها إلى الرواية، و المراد منها المنتسبة الى النبط، و هم كما عن مروج الذهب ولد نبطة بن ماس بن آدم ابن سام بن نوح، و قيل هم قوم كانوا ينزلون سواد العراق كما عن العين و المحيط و الديوان و المغرب و التهذيب للأزهري، و في الصحاح و القاموس و عن النهاية قوم ينزلون البطائح بين العراقين، و في جامع المقاصد ان الذي كثر في كلام أهل اللغة أنهم جيل كانوا ينزلون البطائح بين الكوفة و البصرة، و في كشف اللثام قال السبعاني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قوم من العجم، و قيل من كان أحد أبويه عربيا و الآخر عجميا، و قيل عرب استعجموا أو عجم استعربوا، و عن ابن عباس نحن معاشر قريش حي من النبط، و قال الشعبي في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كلنا نبط، و عن المصباح المنير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انهم قوم من العرب دخلوا في العجم و الروم، و اختلطت أنسابهم و فسدت ألسنتهم، و ذلك لمعرفتهم بانباط الماء أي استخراجه لكثرة فلاحتهم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 في كلام أيوب بن القرية أهل عمان عرب استنبطوا، و أهل البحرين نبط استعربوا، و لعل الأقوى في النظر الثاني، و قد يشعر به بعض الأخبار المنقولة في المصباح المنير، و كيف كان فقد صرح بعض الأصحاب انهم لا يعرفون في هذا الزمان، و فيه تأمل بناء على ما ذكرنا، ثم المدار على تحقق النسبة و ان لم يكونوا في ذلك المكان مع احتمال الاقتصار عليه، بل كون السكنى فيه هي المدار حتى ان الخارج عنه الذي قد أعرض و سكن بنية التوطن غيره لا يجري عليه الحكم، و الداخل فيه بنية التوطن يجري عليه ذلك ببلوغ خمسين سنة</w:t>
      </w:r>
      <w:r>
        <w:rPr>
          <w:rFonts w:eastAsia="Amiri" w:cs="Amiri" w:ascii="Amiri" w:hAnsi="Amiri"/>
          <w:color w:val="111111"/>
          <w:sz w:val="28"/>
          <w:szCs w:val="28"/>
          <w:rtl w:val="true"/>
          <w:lang w:bidi="ar-SA"/>
        </w:rPr>
        <w:t>.</w:t>
      </w:r>
      <w:bookmarkStart w:id="164" w:name="pg12220_142846"/>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فيهما فبلوغ ستين، و لعله الأقوى للجمع بين ما سمعته من الأخبار بشهادة</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3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لم تر حمرة إلا ان تكون امرأة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يجري عندهم مجرى الصحيح سيما في المقام، لانجباره بما سمعت من الشهرة المحصلة و المنقولة، بل عن التبيان و المجمع نسبته في القريشية إلى الأصحاب مؤذنين بدعوى الإجماع عليه كما سمعته من جامع المقاصد في النبطية، و مع ذلك كله فهو قضية ما فهمه البعض من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صراحة في المرسل بالستين كما لا صراحة فيه بالحيضية، على انه خاص بالقريشية،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فيدفعه عدم القائل بغيرها، مع انه قال</w:t>
      </w:r>
    </w:p>
    <w:p>
      <w:pPr>
        <w:pStyle w:val="BookText"/>
        <w:rPr/>
      </w:pPr>
      <w:r>
        <w:rPr>
          <w:rFonts w:ascii="Amiri" w:hAnsi="Amiri" w:eastAsia="Amiri" w:cs="Amiri"/>
          <w:color w:val="111111"/>
          <w:sz w:val="28"/>
          <w:sz w:val="28"/>
          <w:szCs w:val="28"/>
          <w:rtl w:val="true"/>
          <w:lang w:bidi="ar-SA"/>
        </w:rPr>
        <w:t>في المقنعة</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ان القرشية و النبطية من النساء تريان الدم الى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مع انجباره بما تقدم يندفع ذلك كالثالث أيضا مع التأيد بقاعدة الإمكان، و بما دل على التحيض للمرأة بمجرد رؤية الدم و نحوه، و ان كان الاحتياط فيها لا ينبغي ان يترك بحال، و أما الثاني فلا ريب في ظهور الرواية بذلك، و هو كاف في المطلوب، و عساك بالتأمل فيما ذكرنا تستغني عن التعرض لإبطال القولين المتقدمين سيما الأول منهما، فإنه في غاية الضعف لضعف دليله مع قلة القائل به، و كذا احتمال الجمع بين النصوص بالتفصيل بين العدة و العبادة، فالستون للأولى مطلقا، و الخمسون للثانية كذلك، إذ هو كما ترى لا يرجع الى حاصل،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282917_417432637"/>
      <w:bookmarkStart w:id="166" w:name="_Toc64"/>
      <w:bookmarkEnd w:id="165"/>
      <w:r>
        <w:rPr>
          <w:rtl w:val="true"/>
        </w:rPr>
        <w:t>[</w:t>
      </w:r>
      <w:r>
        <w:rPr>
          <w:rtl w:val="true"/>
        </w:rPr>
        <w:t>في قاعدة الإمكان</w:t>
      </w:r>
      <w:r>
        <w:rPr>
          <w:rtl w:val="true"/>
        </w:rPr>
        <w:t>]</w:t>
      </w:r>
      <w:bookmarkEnd w:id="16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دم تراه المرأة جامعا للصفات أو لا و كان دون ثلاثة أيام فليس بحيض إجماعا ان لم يحصل به ما يتمها في ضمن العشرة، و على الأقوى فيه أيضا كما عرفت مبتدأة كانت أو ذات عادة أو غيرهما، و مما تقدم تعرف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تراه المرأة من الدم من الثلاثة إلى العشرة مما يمكن ان يكون حيضا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حيض تجانس أو اختلف إجماعا كما في المعتبر و المنتهى مع التعليل فيهما بعد الإجماع بأنه زمان يمكن ان يكون حيضا فيكون حيضا، و يستفاد منه قاعدة، و هي ان كل دم تراه المرأة و كان يمكن ان يكون حيضا فهو حيض كما صرح بها في القواعد و البيان و غيرهما، و كادت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صريح المبسوط و السرائر و غيرهما، بل قد يظهر من بعضهم دعوى الإجماع عليها، كما انها عند المعاصرين و من قاربهم من القطعيات التي لا تقبل الشك و التشكيك، حتى انهم أجروها في كثير من المقامات التي يشك في شمولها لها ككون حد اليأس مثلا ستين سنة، و عدم اشتراط التوالي في الثلاثة و نحو ذلك من المقامات التي وقع النزاع في إمكان كونه حيضا عند الشارع و عدمه، و هو لا يخلو من تأمل، إذ الظاهر على ما هو المستفاد من بعضهم كالشهيد في الروضة و غيره انه بعد تسليمها تختص بما علم إمكان حيضيته عند الشارع، كأن تكون المرأة مثلا بالغة غير آيسة و رأت الدم ثلاثة أيام متواليات، و لم يكن مسبوقا بما يمنع من الحكم بحيضيته، و لم تكن حبلى عند من اختار ان الحبلى لا تحيض، فإنها تحكم حينئذ بالحيضية، لأنه زمان يعلم صلاحيته للحيض شرعا، أما ما وقع الشك في أصل صلاحيته كاشتراط التوالي و حد اليأس و الحبلى و نحو ذلك فليس للمثبت التمسك بها في مقابلة النافي، كما انه يشكل التمسك بها أيضا في حال عدم إحراز ما علم شرطيته في الحيض واقعا، و مانعيته منه كذلك، كبلوغ التسع مثلا، و عدم بلوغ ما ثبت من حد اليأس كالخمسين و الستين، و ان كان الثاني لا يخلو من وجه، و نحوه التمسك بها قبل استقرار الإمكان، كما إذا رأت المبتدأة دما و لم تعلم انه يستمر إلى ثلاثة فيكون ممكن الحيضية، أو ينقطع فلا يمكن، و من هنا قام النزاع بينهم في تحيض المبتدأة برؤية الدم حتى ان من نقل الإجماع على تلك القاعدة كالمصنف في المعتبر اختار عدم التحيض، و نحوه ابن إدريس، و لعله لذلك قيد بعض متأخري المتأخرين الإمكان بكونه إمكانا مستقرا غير معارض بإمكان حيض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فأقصى ما يمكن من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أصالة الحيض في دم النساء بمعنى الغالب إذ هو الدم الطبيعي المخلوق فيهن التغذية الولد و تربيته، بخلاف الاستحاضة و غيرها فإنه لآفة، و إجماعي المعتبر و المنتهى المتقدمين مع اعتضادهما بالشهرة المدعاة في المقام، و الأخبار</w:t>
      </w:r>
      <w:r>
        <w:rPr>
          <w:rStyle w:val="FootnoteAnchor"/>
          <w:rtl w:val="true"/>
        </w:rPr>
        <w:footnoteReference w:id="302"/>
      </w:r>
      <w:r>
        <w:rPr>
          <w:rFonts w:ascii="Amiri" w:hAnsi="Amiri" w:eastAsia="Amiri" w:cs="Amiri"/>
          <w:color w:val="111111"/>
          <w:sz w:val="28"/>
          <w:sz w:val="28"/>
          <w:szCs w:val="28"/>
          <w:rtl w:val="true"/>
          <w:lang w:bidi="ar-SA"/>
        </w:rPr>
        <w:t>المستفيضة الدالة على جعل الدم المتقدم على العادة حيضا معللة ذلك بأنه ربما تعجل بها الوقت، مع التصريح في بعضها بكونه بصفة الاستحاضة، و الأخبار</w:t>
      </w:r>
      <w:r>
        <w:rPr>
          <w:rStyle w:val="FootnoteAnchor"/>
          <w:rtl w:val="true"/>
        </w:rPr>
        <w:footnoteReference w:id="303"/>
      </w:r>
      <w:r>
        <w:rPr>
          <w:rFonts w:ascii="Amiri" w:hAnsi="Amiri" w:eastAsia="Amiri" w:cs="Amiri"/>
          <w:color w:val="111111"/>
          <w:sz w:val="28"/>
          <w:sz w:val="28"/>
          <w:szCs w:val="28"/>
          <w:rtl w:val="true"/>
          <w:lang w:bidi="ar-SA"/>
        </w:rPr>
        <w:t>الدالة على ترتب أحكام الحائض بمجرد رؤية الدم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ساعة رأت الصائمة الدم تفطر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فطرها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أخبار الاستظهار لذات العادة</w:t>
      </w:r>
      <w:r>
        <w:rPr>
          <w:rStyle w:val="FootnoteAnchor"/>
          <w:rtl w:val="true"/>
        </w:rPr>
        <w:footnoteReference w:id="306"/>
      </w:r>
      <w:r>
        <w:rPr>
          <w:rFonts w:ascii="Amiri" w:hAnsi="Amiri" w:eastAsia="Amiri" w:cs="Amiri"/>
          <w:color w:val="111111"/>
          <w:sz w:val="28"/>
          <w:sz w:val="28"/>
          <w:szCs w:val="28"/>
          <w:rtl w:val="true"/>
          <w:lang w:bidi="ar-SA"/>
        </w:rPr>
        <w:t>إذا رأت ما زاد عليها الشامل لغيرها بطريق أولى، و الأخبار</w:t>
      </w:r>
      <w:r>
        <w:rPr>
          <w:rStyle w:val="FootnoteAnchor"/>
          <w:rtl w:val="true"/>
        </w:rPr>
        <w:footnoteReference w:id="307"/>
      </w:r>
      <w:r>
        <w:rPr>
          <w:rFonts w:ascii="Amiri" w:hAnsi="Amiri" w:eastAsia="Amiri" w:cs="Amiri"/>
          <w:color w:val="111111"/>
          <w:sz w:val="28"/>
          <w:sz w:val="28"/>
          <w:szCs w:val="28"/>
          <w:rtl w:val="true"/>
          <w:lang w:bidi="ar-SA"/>
        </w:rPr>
        <w:t>الدالة على إلحاق ما تراه قبل العشرة بالحيضة الأولى، منها</w:t>
      </w:r>
    </w:p>
    <w:p>
      <w:pPr>
        <w:pStyle w:val="BookText"/>
        <w:rPr/>
      </w:pP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الدم قبل العشرة فهو من الحيضة الأولى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الحسن، و الأخبار</w:t>
      </w:r>
      <w:r>
        <w:rPr>
          <w:rStyle w:val="FootnoteAnchor"/>
          <w:rtl w:val="true"/>
        </w:rPr>
        <w:footnoteReference w:id="308"/>
      </w:r>
      <w:r>
        <w:rPr>
          <w:rFonts w:ascii="Amiri" w:hAnsi="Amiri" w:eastAsia="Amiri" w:cs="Amiri"/>
          <w:color w:val="111111"/>
          <w:sz w:val="28"/>
          <w:sz w:val="28"/>
          <w:szCs w:val="28"/>
          <w:rtl w:val="true"/>
          <w:lang w:bidi="ar-SA"/>
        </w:rPr>
        <w:t>المتقدمة سابقا في الاشتباه بالعذرة و القرحة من الحكم بالحيضية مع الاستنقاع و خروجه من الأيمن أو الأيسر على الخلاف، إذ لو لم يعتبر الإمكان لم يحكم بكونه حيضا، لعدم اليقين، و الأخبار</w:t>
      </w:r>
      <w:r>
        <w:rPr>
          <w:rStyle w:val="FootnoteAnchor"/>
          <w:rtl w:val="true"/>
        </w:rPr>
        <w:footnoteReference w:id="309"/>
      </w:r>
      <w:r>
        <w:rPr>
          <w:rFonts w:ascii="Amiri" w:hAnsi="Amiri" w:eastAsia="Amiri" w:cs="Amiri"/>
          <w:color w:val="111111"/>
          <w:sz w:val="28"/>
          <w:sz w:val="28"/>
          <w:szCs w:val="28"/>
          <w:rtl w:val="true"/>
          <w:lang w:bidi="ar-SA"/>
        </w:rPr>
        <w:t>الدالة على حيضية ما تراه الحبلى معللة ذلك بان الحبلى ربما قذفت الدم، و الأخبار</w:t>
      </w:r>
      <w:r>
        <w:rPr>
          <w:rStyle w:val="FootnoteAnchor"/>
          <w:rtl w:val="true"/>
        </w:rPr>
        <w:footnoteReference w:id="310"/>
      </w:r>
      <w:r>
        <w:rPr>
          <w:rFonts w:ascii="Amiri" w:hAnsi="Amiri" w:eastAsia="Amiri" w:cs="Amiri"/>
          <w:color w:val="111111"/>
          <w:sz w:val="28"/>
          <w:sz w:val="28"/>
          <w:szCs w:val="28"/>
          <w:rtl w:val="true"/>
          <w:lang w:bidi="ar-SA"/>
        </w:rPr>
        <w:t>الدالة على ان الصفرة و الكدرة في أيام الحيض حيض سيما على ما فسره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المبسوط من ان المراد بأيام الحيض الأيام التي يمكن فيها ذلك، من غير فرق بين أيام العادة و غيرها، مع نقله الإجماع على ذلك في الخلاف، و منه يظهر ان التمييز بالصفات مبني على هذه القاعدة أيضا، لما عرفت من جواز انتفائها، و لأنه لو لم يعتبر الإمكان لما حكم بحيض لعدم اليقين، و الصفات انما تعتبر عند الحاجة لا مطلقا، للنص و الإجماع على جواز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أما الأول فبعد تسليمه و تسليم اعتباره شرعا مداره حصول الظن بذلك للغلبة، و تحققه في جميع صور هذه القاعدة ممنوع، كما في المبتدأة مثلا إذا رأت الدم بصفات الاستحاضة و كذلك المعتادة إذا رأته متقدما على عادتها بكثير، كيف و قد عرفت ما دل‌</w:t>
      </w:r>
      <w:r>
        <w:rPr>
          <w:rStyle w:val="FootnoteAnchor"/>
          <w:rtl w:val="true"/>
        </w:rPr>
        <w:footnoteReference w:id="311"/>
      </w:r>
      <w:r>
        <w:rPr>
          <w:rFonts w:ascii="Amiri" w:hAnsi="Amiri" w:eastAsia="Amiri" w:cs="Amiri"/>
          <w:color w:val="111111"/>
          <w:sz w:val="28"/>
          <w:sz w:val="28"/>
          <w:szCs w:val="28"/>
          <w:rtl w:val="true"/>
          <w:lang w:bidi="ar-SA"/>
        </w:rPr>
        <w:t>على الصفات من الأخبار المعتبرة المشتملة على الاعجاز، لا أقل من ان يكون منشأها الغلبة التي تعارض تلك و ترجح عليها، و أما الإجماعان فأقصى مفادهما حيضية ما تراه من الثلاثة إلى العشرة، و لعلنا نسلمه بعد معرفة كون الثلاثة الأول حيضا، لدلالة بعض الروايات‌</w:t>
      </w:r>
      <w:r>
        <w:rPr>
          <w:rStyle w:val="FootnoteAnchor"/>
          <w:rtl w:val="true"/>
        </w:rPr>
        <w:footnoteReference w:id="312"/>
      </w:r>
      <w:r>
        <w:rPr>
          <w:rFonts w:ascii="Amiri" w:hAnsi="Amiri" w:eastAsia="Amiri" w:cs="Amiri"/>
          <w:color w:val="111111"/>
          <w:sz w:val="28"/>
          <w:sz w:val="28"/>
          <w:szCs w:val="28"/>
          <w:rtl w:val="true"/>
          <w:lang w:bidi="ar-SA"/>
        </w:rPr>
        <w:t>عليه كما ستسمع، فيكون ذلك حينئذ مورد الإجماعين كما يشعر به استدلاله في المعتبر و المنتهى على هذا الحكم بعد دعوى الإجماع بما دل على إلحاق ما تراه قبل العشرة بالحيضة الأولى، و يشعر به أيضا ما في الذكرى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 الأقل و الأكثر حيض مع إمكانه لاستصحابه، و ل</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الكرسف، فان خرج الدم لم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تر هذه العاشر أو رأته متفرقا بعد الثلاثة، 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14"/>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 قبل عشرة أيام فهو من الحيضة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ان محل هذه القاعدة بعد إحراز الحيضية في الثلاثة و نحوها، و أين هذا من التعميم المدعى سابقا، و أما أخبار تقدم الدم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اشتمال الكثير منها على التعليل المتقدم، بل لم أعثر عليه إلا في خبر سماعة</w:t>
      </w:r>
      <w:r>
        <w:rPr>
          <w:rStyle w:val="FootnoteAnchor"/>
          <w:rtl w:val="true"/>
        </w:rPr>
        <w:footnoteReference w:id="315"/>
      </w:r>
      <w:r>
        <w:rPr>
          <w:rFonts w:ascii="Amiri" w:hAnsi="Amiri" w:eastAsia="Amiri" w:cs="Amiri"/>
          <w:color w:val="111111"/>
          <w:sz w:val="28"/>
          <w:sz w:val="28"/>
          <w:szCs w:val="28"/>
          <w:rtl w:val="true"/>
          <w:lang w:bidi="ar-SA"/>
        </w:rPr>
        <w:t xml:space="preserve">و لا صراحة فيه بكون الدم في غير صفات الحيض، بل ظاهر لفظ الدم فيه يقتضي خلافه لتعارف إطلاقه في الروايات في مقابلة الصفرة و الكدرة، مع اشتماله أيضا على ما عساه ينافي هذه القاعدة، للحكم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 أكثر من أيامها التي كانت تحيض فيهن فلتتربص ثلاثة أيام بعد ما تمضي أيامها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يفرض ذلك في غير المتجاوز للعشرة كاشتمال غيره‌</w:t>
      </w:r>
      <w:r>
        <w:rPr>
          <w:rStyle w:val="FootnoteAnchor"/>
          <w:rtl w:val="true"/>
        </w:rPr>
        <w:footnoteReference w:id="316"/>
      </w:r>
      <w:r>
        <w:rPr>
          <w:rFonts w:ascii="Amiri" w:hAnsi="Amiri" w:eastAsia="Amiri" w:cs="Amiri"/>
          <w:color w:val="111111"/>
          <w:sz w:val="28"/>
          <w:sz w:val="28"/>
          <w:szCs w:val="28"/>
          <w:rtl w:val="true"/>
          <w:lang w:bidi="ar-SA"/>
        </w:rPr>
        <w:t>من هذه الأخبار من اشتراط الحيضية بتقدمه على العادة بقليل أو في العادة، و الحكم</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17"/>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تراه من الصفرة و الكدرة بعد أيام حيضها 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استفاضت به الأخبار، بل كادت تكون متواترة،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18"/>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عليها من صفرة تراها إلا في أيام طمثها، فإن رأت صفرة في أيام طمثها تركت الصلاة كتركها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يستفاد منها حيضية الدم أو الصفرة مع تقدمه على العادة بقليل كاليوم و اليومين أو فيها، و هو لا يصلح مستندا لتلك القاعدة العظمى، كالأخبار الدالة على التحيض بمجرد رؤية الدم، نحو ما</w:t>
      </w:r>
    </w:p>
    <w:p>
      <w:pPr>
        <w:pStyle w:val="BookText"/>
        <w:rPr/>
      </w:pPr>
      <w:r>
        <w:rPr>
          <w:rFonts w:ascii="Amiri" w:hAnsi="Amiri" w:eastAsia="Amiri" w:cs="Amiri"/>
          <w:color w:val="111111"/>
          <w:sz w:val="28"/>
          <w:sz w:val="28"/>
          <w:szCs w:val="28"/>
          <w:rtl w:val="true"/>
          <w:lang w:bidi="ar-SA"/>
        </w:rPr>
        <w:t xml:space="preserve">في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ساعة رأت الصائمة الدم تفطر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صراحتها في شمول الفاقد بل يظهر منها خلافه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إرادة الحيض من لفظ الدم، كما عساه يشعر به تعريفه باللام مع كونه مساقا لبيان ناقضية الحيض في كل وقت لا لبيان ان كل دم تراه فهو حيض، كما هو ظاهر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أعطى النظر حقه، و من هنا رد في المعتبر من استدل بها على تحيض المبتدأة بمجرد رؤية الدم قائلا ان الظاهر منها إرادة الدم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الاستظهار لذات العادة فهي بالدلالة على خلاف المطلوب أولى، لما في بعضها</w:t>
      </w:r>
      <w:r>
        <w:rPr>
          <w:rStyle w:val="FootnoteAnchor"/>
          <w:rtl w:val="true"/>
        </w:rPr>
        <w:footnoteReference w:id="319"/>
      </w:r>
      <w:r>
        <w:rPr>
          <w:rFonts w:ascii="Amiri" w:hAnsi="Amiri" w:eastAsia="Amiri" w:cs="Amiri"/>
          <w:color w:val="111111"/>
          <w:sz w:val="28"/>
          <w:sz w:val="28"/>
          <w:szCs w:val="28"/>
          <w:rtl w:val="true"/>
          <w:lang w:bidi="ar-SA"/>
        </w:rPr>
        <w:t>من الرجوع الى التحيض بأيام العادة عند التجاوز، مع ان قضية القاعدة العشرة حينئذ، و في بعضها</w:t>
      </w:r>
      <w:r>
        <w:rPr>
          <w:rStyle w:val="FootnoteAnchor"/>
          <w:rtl w:val="true"/>
        </w:rPr>
        <w:footnoteReference w:id="320"/>
      </w:r>
      <w:r>
        <w:rPr>
          <w:rFonts w:ascii="Amiri" w:hAnsi="Amiri" w:eastAsia="Amiri" w:cs="Amiri"/>
          <w:color w:val="111111"/>
          <w:sz w:val="28"/>
          <w:sz w:val="28"/>
          <w:szCs w:val="28"/>
          <w:rtl w:val="true"/>
          <w:lang w:bidi="ar-SA"/>
        </w:rPr>
        <w:t>الحكم بأنها تعمل عمل المستحاضة بمجرد التجاوز، و في آخر</w:t>
      </w:r>
      <w:r>
        <w:rPr>
          <w:rStyle w:val="FootnoteAnchor"/>
          <w:rtl w:val="true"/>
        </w:rPr>
        <w:footnoteReference w:id="321"/>
      </w:r>
      <w:r>
        <w:rPr>
          <w:rFonts w:ascii="Amiri" w:hAnsi="Amiri" w:eastAsia="Amiri" w:cs="Amiri"/>
          <w:color w:val="111111"/>
          <w:sz w:val="28"/>
          <w:sz w:val="28"/>
          <w:szCs w:val="28"/>
          <w:rtl w:val="true"/>
          <w:lang w:bidi="ar-SA"/>
        </w:rPr>
        <w:t>الأمر بانتظار يوم، الى غير ذلك مما يقضي بخلافها، بل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رأته بعد أيام حيضها فليس من الحيض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دل‌</w:t>
      </w:r>
      <w:r>
        <w:rPr>
          <w:rStyle w:val="FootnoteAnchor"/>
          <w:rtl w:val="true"/>
        </w:rPr>
        <w:footnoteReference w:id="323"/>
      </w:r>
      <w:r>
        <w:rPr>
          <w:rFonts w:ascii="Amiri" w:hAnsi="Amiri" w:eastAsia="Amiri" w:cs="Amiri"/>
          <w:color w:val="111111"/>
          <w:sz w:val="28"/>
          <w:sz w:val="28"/>
          <w:szCs w:val="28"/>
          <w:rtl w:val="true"/>
          <w:lang w:bidi="ar-SA"/>
        </w:rPr>
        <w:t>على إلحاق ما تراه قبل مضي العشرة بالحيضة الأولى كما في الموثق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احتماله أو ظهوره في الجامع للصفات التي علمت انه حيض، إلا انه لا يحكم بكونه حيضا مستقلا لعدم مضي أقل الطهر، و لذا حكمت به كذلك بعد مضيه، و يشعر به كونه مساقا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يسلم مقتضاها كما هو قضية إجماعي المعتبر و المنتهى، و لا يستفاد منه تلك القاعدة، و من العجيب الاستدلال عليها بأخبار العذرة و القرحة، مع ما فيه أولا من فرض انحصار الاشتباه فيهما، فعند نفي العذرة مثلا يتعين الثاني من غير نظر الى القاعدة، و ثانيا انه لو كان البناء على قاعدة الإمكان المقررة عندهم لكان المتجه الرجوع إليها من غير اختبار بالتطوق و نحوه، و أيضا فقد عرفت ان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الإجماع على هذه القاعدة قد توقف في الحكم بالحيضية مع الاستنقاع، و هو ينافي ذلك و يقضي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مقصوده منها ما عند المتأخرين من أصحابنا، و أما أخبار الحامل‌</w:t>
      </w:r>
      <w:r>
        <w:rPr>
          <w:rStyle w:val="FootnoteAnchor"/>
          <w:rtl w:val="true"/>
        </w:rPr>
        <w:footnoteReference w:id="324"/>
      </w:r>
      <w:r>
        <w:rPr>
          <w:rFonts w:ascii="Amiri" w:hAnsi="Amiri" w:eastAsia="Amiri" w:cs="Amiri"/>
          <w:color w:val="111111"/>
          <w:sz w:val="28"/>
          <w:sz w:val="28"/>
          <w:szCs w:val="28"/>
          <w:rtl w:val="true"/>
          <w:lang w:bidi="ar-SA"/>
        </w:rPr>
        <w:t>فملاحظة كثير منها يقضي بخلاف هذه القاعدة كما لا يخفى على من أعطاها حق النظر، فلا نطيل بذكرها مع ابتناء الاستدلال بها على مجامعة الحيض للحمل، و أما ما دل‌</w:t>
      </w:r>
      <w:r>
        <w:rPr>
          <w:rStyle w:val="FootnoteAnchor"/>
          <w:rtl w:val="true"/>
        </w:rPr>
        <w:footnoteReference w:id="325"/>
      </w:r>
      <w:r>
        <w:rPr>
          <w:rFonts w:ascii="Amiri" w:hAnsi="Amiri" w:eastAsia="Amiri" w:cs="Amiri"/>
          <w:color w:val="111111"/>
          <w:sz w:val="28"/>
          <w:sz w:val="28"/>
          <w:szCs w:val="28"/>
          <w:rtl w:val="true"/>
          <w:lang w:bidi="ar-SA"/>
        </w:rPr>
        <w:t>على ان الصفرة في أيام الحيض حيض فلا تقضي بتلك إلا على تفسير الشيخ الذي تقدم سابقا، و لعل ذلك منشأ اشتهار هذه القاعدة عند من تأخر عنه، و هو ممنوع، بل الظاهر منها إرادة أيام عادتها، كما كاد يكون صريح 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2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المضطربة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لو كانت تعرف أيامها ما احتاجت إلى معرفة لون الدم، لأن السنة في الحيض ان تكون الصفرة و الكدرة فما فوقها في أيام الحيض إذا عرفت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غيره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أيضا استدلالهم فيما يأتي على حيضية الصفرة المتقدمة على أيام الحيض بمثل هذه الروايات‌</w:t>
      </w:r>
      <w:r>
        <w:rPr>
          <w:rStyle w:val="FootnoteAnchor"/>
          <w:rtl w:val="true"/>
        </w:rPr>
        <w:footnoteReference w:id="327"/>
      </w:r>
      <w:r>
        <w:rPr>
          <w:rFonts w:ascii="IRNazanin" w:hAnsi="IRNazanin" w:eastAsia="IRNazanin"/>
          <w:color w:val="111111"/>
          <w:sz w:val="28"/>
          <w:sz w:val="28"/>
          <w:szCs w:val="28"/>
          <w:rtl w:val="true"/>
          <w:lang w:bidi="fa-IR"/>
        </w:rPr>
        <w:t>على ان</w:t>
      </w:r>
    </w:p>
    <w:p>
      <w:pPr>
        <w:pStyle w:val="BookText"/>
        <w:rPr/>
      </w:pP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الصفرة قبل أيام الحيض و في أيام الحيض حيض، و بعد أيام الحيض ليست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تنطبق على تفسيره، و لذلك كله اعترف في الذكرى بظهور إرادة أيام العادة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الصفرة في أيام حيضها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يضعف الظن بإجماعه الذي ادعاه في الخلاف، لأن الظاهر انه حصله من الروايات بعد ان فهم منها ذلك، و إلا فما وصل إلينا من كلام المتقدمين عليه من أهل الفتاوى خال عن ذلك، و لا نقله أحد ممن يتعاطى نقله، و لجميع ما ذكرنا توقف جماعة من متأخري المتأخرين كالمحقق الثاني و صاحب المدارك و غيرهما في هذه القاعدة، و استوجه بعضهم الرجوع الى الصفات في غير ما دل 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كالصفرة و الكدرة في أيام الحيض، و هو لا يخلو من وجه، لما عرفت من ظهورها و اشتمالها على الاعجاز، مع موافقتها للأصول القاضية بعدم الحيضية، و كثرة الشواهد في الأخبار على ما ينافي عموم تلك القاعدة على الوجه الذي فهموه، بل قد يقطع بعدمه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استثناء ما تراه قبل ان يمضي أقل الطهر بعد الحيض مما أمكن ان يكون حيضا، فإنه ملحق بالحيض الأول للموثق و الحسن المتقدم‌</w:t>
      </w:r>
      <w:r>
        <w:rPr>
          <w:rStyle w:val="FootnoteAnchor"/>
          <w:rtl w:val="true"/>
        </w:rPr>
        <w:footnoteReference w:id="329"/>
      </w:r>
      <w:r>
        <w:rPr>
          <w:rFonts w:ascii="Amiri" w:hAnsi="Amiri" w:eastAsia="Amiri" w:cs="Amiri"/>
          <w:color w:val="111111"/>
          <w:sz w:val="28"/>
          <w:sz w:val="28"/>
          <w:szCs w:val="28"/>
          <w:rtl w:val="true"/>
          <w:lang w:bidi="ar-SA"/>
        </w:rPr>
        <w:t>و إجماعي المعتبر و المنتهى، و قد ينزل عليه إجماع الشيخ في الخلاف، و ان أمكنت المناقشة فيما تراه من الصفرة و الكدرة بعد أيامها بل في سائر الدم الذي تراه بعد العادة و أيام الاستظهار، للأخبار</w:t>
      </w:r>
      <w:r>
        <w:rPr>
          <w:rStyle w:val="FootnoteAnchor"/>
          <w:rtl w:val="true"/>
        </w:rPr>
        <w:footnoteReference w:id="330"/>
      </w:r>
      <w:r>
        <w:rPr>
          <w:rFonts w:ascii="Amiri" w:hAnsi="Amiri" w:eastAsia="Amiri" w:cs="Amiri"/>
          <w:color w:val="111111"/>
          <w:sz w:val="28"/>
          <w:sz w:val="28"/>
          <w:szCs w:val="28"/>
          <w:rtl w:val="true"/>
          <w:lang w:bidi="ar-SA"/>
        </w:rPr>
        <w:t>الدالة على نفي الحيض في ذلك، لكن الأقوى ما ذكرنا و استثناء ما تراه قبل العادة بيوم أو يومين من الصفرة و الكدرة للأخبار</w:t>
      </w:r>
      <w:r>
        <w:rPr>
          <w:rStyle w:val="FootnoteAnchor"/>
          <w:rtl w:val="true"/>
        </w:rPr>
        <w:footnoteReference w:id="331"/>
      </w:r>
      <w:r>
        <w:rPr>
          <w:rFonts w:ascii="Amiri" w:hAnsi="Amiri" w:eastAsia="Amiri" w:cs="Amiri"/>
          <w:color w:val="111111"/>
          <w:sz w:val="28"/>
          <w:sz w:val="28"/>
          <w:szCs w:val="28"/>
          <w:rtl w:val="true"/>
          <w:lang w:bidi="ar-SA"/>
        </w:rPr>
        <w:t>أيضا، و أين هذا من تلك القاعدة المجملة أي إجمال، لكن الجرأة على خلاف ما عليه الأصحاب سيما بعد نقلهم الإجماع نقلا مستفيضا معتضدا بتتبع كثير من كلمات الأصحاب لا يخلو من إشكال، و خصوصا بعد ما سمعت من الإشارات المتقدمة في الروايات، إلا انه ينبغي القطع بعدم إرادة العموم منها على الوجه الذي فهمه بعض متأخري المتأخرين حتى تمسك بها في نفي الشرائط حيث تدعى كالتوالي و نحوه و فيما يرى من الدم قبل إحراز ما علم شرطيته و نحو ذلك، لعدم الدليل حتى الإجماع المدعى، فالأولى حملها حينئذ على إرادة ما علم إمكانية حيضه، كأن تراه البالغة غير الآئسة مثلا ثلاثة أيام و لم يكن معارضا بإمكان حيض آخر فإنه حيض، و أما ما لم يعلم حاله انه ممكن أو مستحيل لعدم العلم بإحراز الشرط فلا يحكم بحيضيته، و قد يدعى ان هذا هو معنى القاعدة، إذ ليس المراد ان الإمكان مجرد الاحتمال الناشئ من جهل الشخص مثلا، بل المراد انه بعد العلم باتصاف</w:t>
      </w:r>
      <w:bookmarkStart w:id="167" w:name="pg12220_142854"/>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الدم بصفة الإمكان، و في مثل الفرض المذكور لم يكن كذلك،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282919_417432637"/>
      <w:bookmarkStart w:id="169" w:name="_Toc65"/>
      <w:bookmarkEnd w:id="168"/>
      <w:r>
        <w:rPr>
          <w:rtl w:val="true"/>
        </w:rPr>
        <w:t>[</w:t>
      </w:r>
      <w:r>
        <w:rPr>
          <w:rtl w:val="true"/>
        </w:rPr>
        <w:t>في بيان العادة الوقتية و العددية</w:t>
      </w:r>
      <w:r>
        <w:rPr>
          <w:rtl w:val="true"/>
        </w:rPr>
        <w:t>]</w:t>
      </w:r>
      <w:bookmarkEnd w:id="169"/>
    </w:p>
    <w:p>
      <w:pPr>
        <w:pStyle w:val="BookText"/>
        <w:rPr/>
      </w:pPr>
      <w:r>
        <w:rPr>
          <w:rFonts w:ascii="Amiri" w:hAnsi="Amiri" w:eastAsia="Amiri" w:cs="Amiri"/>
          <w:color w:val="111111"/>
          <w:sz w:val="28"/>
          <w:sz w:val="28"/>
          <w:szCs w:val="28"/>
          <w:rtl w:val="true"/>
          <w:lang w:bidi="ar-SA"/>
        </w:rPr>
        <w:t>و تصير المرأة ذات عادة بتكرر الحيض منها على الوجه الذي تسمعه مرتين فصاعدا لا بالمرة الواحدة إجماعا محصلا و منقولا كما عن أكثر العامة، خلافا لبعضهم فاجتزى بها، و ربما نقل عن بعض أصحابنا أيضا، و هو مع منافاته لمبدإ اشتقاق العادة باطل عندنا لما سمعت، و للأخبار</w:t>
      </w:r>
      <w:r>
        <w:rPr>
          <w:rStyle w:val="FootnoteAnchor"/>
          <w:rtl w:val="true"/>
        </w:rPr>
        <w:footnoteReference w:id="332"/>
      </w:r>
      <w:r>
        <w:rPr>
          <w:rFonts w:ascii="Amiri" w:hAnsi="Amiri" w:eastAsia="Amiri" w:cs="Amiri"/>
          <w:color w:val="111111"/>
          <w:sz w:val="28"/>
          <w:sz w:val="28"/>
          <w:szCs w:val="28"/>
          <w:rtl w:val="true"/>
          <w:lang w:bidi="ar-SA"/>
        </w:rPr>
        <w:t xml:space="preserve">المعتبرة، كاشتراط الثلاثة، فإنه لا يشترط باتفاقنا كما في الذكرى، و منه يظهر انه لا وجه لاحالة ذلك على العرف كما في غير عادة الحيض، مضافا الى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المبتدأة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في أقل من سبع أو أكثر فإنها تغتسل ساعة ترى الطهر و تصلي، فلا تزال كذلك حتى تنتظر ما يكون في الشهر الثاني، فإن انقطع الدم لوقته في الشهر الأول سواء حتى توالى عليها حيضتان أو ثلاث فقد علم الآن ان ذلك قد صار لها وقتا و خلقا معروفا تعمل عليه و تدع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جعل الوقت ان توالى عليها حيضتان أو ثلاث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فعلمنا انه لم يجعل القرء الواحد سنة، فيقول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الصلاة أيام قرئك، و لكن سن لها الأقراء، و أدناه حيضتان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 سماعة بن مهران‌</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شهران عدة أيام سواء فتلك أيامها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منهما مع الإجماع السابق ان المرأة تكون ذات عادة بالمرتين، و ذلك بان ترى الدم دفعة ثم ينقطع على أقل الطهر فصاعدا ثم تراه ثانيا بمثل تلك العدة فإن كان ذلك مع اتحاد الوقت كأن يكون في أول الشهر مثلا كانت وقتية عددية، و إلا كانت عددية فقط، و قد تكون وقتية كذلك فيما إذا رأته مع اتحاد الوقت و اختلاف العدد، لكن لا تدخل هذه في عبارة المصنف إلا ان الأقوى ثبوتها و جريان حكم التحيض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بمجرد رؤية الدم فيه عليها، نعم لا يجري عليها حكم الرجوع الى أيام العادة مع تجاوز الدم العشرة كما كان يجري ذلك في العددية، نعم هما معا يجريان على الوقتية العددية، و لذا كانت أنفع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 بعضهم بل كاد يكون صريح السرائر من حصر العادة فيها ضعيف جدا، لمنافاته إطلاق اسم العادة و أخبارها الواردة فيها و خصوص الخبرين المتقدمين و كلام</w:t>
      </w:r>
    </w:p>
    <w:p>
      <w:pPr>
        <w:pStyle w:val="BookText"/>
        <w:rPr/>
      </w:pPr>
      <w:r>
        <w:rPr>
          <w:rFonts w:ascii="Amiri" w:hAnsi="Amiri" w:eastAsia="Amiri" w:cs="Amiri"/>
          <w:color w:val="111111"/>
          <w:sz w:val="28"/>
          <w:sz w:val="28"/>
          <w:szCs w:val="28"/>
          <w:rtl w:val="true"/>
          <w:lang w:bidi="ar-SA"/>
        </w:rPr>
        <w:t>الأصحاب، كاحتمال قصر ذات العادة على العددية فقط من غير نظر الى الوقت، و انه يدور عليه حكم التحيض بمجرد الرؤية و نحوه من أحكامها، كما عساه يظهر من المصنف و غيره، و يشهد له إطلاق الرواية السابقة، و عدم انضباط وقت خاص للعادة، إذ هي قد تتقدم و تتأخر، و ذلك لأنه يؤول إلى التزام أحد أمرين، إما ثبوت عادة في الوقت من غير تكرير، و هو كما ترى مخالف لصدق اسم العادة، و لصريح كلام الأصحاب، و لما عساه يظهر من الأخبار، سيما مرسل يونس الطويل كما لا يخفى على من لاحظه بتمامه، و إما عدم ثمرة لذلك بأن يقال إن أقصاها التحيض برؤية الدم في ذلك الوقت، و نحن نقول به و ان لم يتكرر الوقت، كما إذا جاءها الدم في أول الشهر مثلا عددا معينا، ثم في وسط الشهر الثاني كذلك، فانا نحكم بتحيضها في الثالث بمجرد الرؤية و ان كان في الآخر، لصيرورة الشهر لها مثلا أو مضي أقل الطهر فصاعدا كالوقت، و لأنها ليست من المبتدأة قطعا و لا من المضطربة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مع التسليم لا تنحصر الفائدة في ذلك و ان ذكرها بعضهم ثمرة هنا، بل لها فوائد أخر لا تقوم عادة العدد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تجاوز الدم في المرأة و رجعناها الى مقدار من العدد فإنه حيث لا تكون لها عادة في الوقت كانت مخيرة في وضعها أين ما شاءت من أيام الدم، بخلاف ما إذا كانت لها عادة في الوقت، فانا نوجب عليها مراعاة الوقت،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العادة مع التمييز، كما لو فرض كون الجامع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للصفات متقدما مثلا على معتادها من الوقت، فإنه يجي‌ء الخلاف في تقديم التمييز عليها و عدمه، الى غير ذلك، فظهر أن الأقوى ثبوت الأقسام الثلاثة كما صرح به جماعة من المتأخرين، و يظهر من مطاوي كلمات غيرهم كما انه يظهر ذلك من فحاوي كثير من أخبار الباب، و ان مدارها على التكرر مرتين، ان وقتا فوقتا و ان عددا فعددا، مضافا الى صدق اسم العادة و أيام أقرائها، و نحو ذلك من إطلاق الأدلة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إمكان إثبات عادات أخر كتكرر آخر الحيض مثلا مرتين، كأن ينقطع في السابع من الشهر، ثم ينقطع في الشهر الثاني كذلك و ان اختلف العدد، إذ لا فرق بين انضباط أول الحيض و انضباط آخر الحيض، و كذلك بالنسبة إلى وسط الحيض إلا أني لم أعثر على أحد من الأصحاب أثبت ذلك أو رتب حكما عليه مع تصور بعض الثمرات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الوقتية عددية كانت أيضا أو لا إلا بحصول التكرر مرتين في الشهرين فصاعدا هلاليين، إذ لا يمكن اتحاد الوقت في الشهر الواحد بخلاف العددية، فإنها تثبت بالشهر الواحد، كما لو رأت في أوله خمسة مثلا ثم مضى أقل الطهر و رأت خمسة و انقطع، فإنها تثبت بذلك، و ما ذكر في الروايتين من الشهرين فخارج مخرج الغالب في النساء، و كل ما كان كذلك من قيد أو صفة أو غيرهما لا عبرة بمفهومه، و لذا يحكم بحصول العادة برؤية الدمين المتساويين فيما يزيد على شهرين، فما ينقل عن بعضهم من اشتراط الشهرين الهلاليين فصاعدا في تحقق العادة لظاهر الخبرين المتقدمين ضعيف، لصدق اسم العادة و تصريح كثير من الأصحاب به، و مثله في ذلك ما عساه يظهر من آخر من الاجتزاء بالشهر الواحد في مطلق أقسام العادة، لما عرفت من عدم إمكان تماثل زماني الدم إلا بالشهرين الهلاليين فصاعدا،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بالشهر في النص و الفتوى انما هو الشهر الحيضي أي ثلاثة عشر يوما لا الهلالي يدفعه انه ارتكاب للتجوز من غير قرينة، بل مع ظهور خلافها، لما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ان الغالب في النساء انما هو في كل شهر حيضة كما هو المعروف، و أشارت إليه بعض الأخبار</w:t>
      </w:r>
      <w:r>
        <w:rPr>
          <w:rStyle w:val="FootnoteAnchor"/>
          <w:rtl w:val="true"/>
        </w:rPr>
        <w:footnoteReference w:id="335"/>
      </w:r>
      <w:r>
        <w:rPr>
          <w:rFonts w:ascii="Amiri" w:hAnsi="Amiri" w:eastAsia="Amiri" w:cs="Amiri"/>
          <w:color w:val="111111"/>
          <w:sz w:val="28"/>
          <w:sz w:val="28"/>
          <w:szCs w:val="28"/>
          <w:rtl w:val="true"/>
          <w:lang w:bidi="ar-SA"/>
        </w:rPr>
        <w:t>و يشهد له الحكم بتحيض المتحيرة في كل هلالي مرة، و غير ذلك، على انه ينبغي انحصار الوقتية مثلا في من رأت أول الشهر الحيضي مرتين، أما لو رأت في أول هلالين أو غير ذلك فلا، و هو كما ترى يمكن تحصيل الإجماع على خلافه، و احتمال القول ان المراد بالشهر الأعم من الهلالي و الحيضي يدفعه انه لو جاز مثل ذلك على عموم المجاز لكنه موقوف على القرينة،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في النظر ارتفاع النزاع في المقامين على ان يكون مراد المانع من حصول العادة بالشهر الواحد انما هو الوقتية، و مراد المثبت انما هو العددية كما لا يخفى على من أعطى النظر حقه في كلماتهم، و منه يظهر لك كثير خبط و خلط في كلام جملة من متأخري المتأخرين، نعم قد يظهر من الشيخ في المبسوط ثبوت العادة الوقتية بتساوي الحيض و الطهر مرتين من دون النظر إلى الهلالي،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المبتدأة دم الحيض خمسة أيام و عشرة أيام طهرا بعد ذلك، ثم رأت خمسة أيام دم الحيض، ثم رأت عشرة أيام طهرا، ثم استحيضت فقد حصل لها عادة في الحيض و الطهر، تجعل أيام حيضها خمسة أيام و أيام طهرها عشرة أيام، و كذلك إن رأت دم الحيض خمسة أيام و خمسة و خمسين يوما طهرا، ثم رأت خمسة أيام حيضا و خمسة و خمسين يوما طهرا، ثم استحيضت تجعل حيضها في كل شهرين خمسة أيام، لأن ذلك صار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إمكان تأويله ان المستفاد من الأدلة كالخبرين السابقين و غيرهما ان تكرر الحيض مرتين مثبت عادة فيه، و أما ان ذلك يثبت عادة في الطهر أيضا لو فرض تساويهما كالحيض فممنوع لا دليل عليه، و كيف مع أن أقصى عادة وقت الحيض انما هو إثبات حيضية ما فيها، و انها مقدمة على غيرها عند التعارض، و إلا فهي لا تنفي حيضية ما أمكن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غيرها، فحينئذ ترجع من استمر بها الدم فيما فرضه من المثال الثاني بعد أن تحكم بحيضية خمسة و مضي أقل الطهر الى ما يقتضيه الأدلة من الأوصاف أو غيرها،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مع تكرر ذلك أي الطهر المتساوي و الحيض لها زمانا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به الاعتياد العرفي لا أرى مانعا من الالتزام به، إذ يصدق عليها حينئذ انها تعرف أيامها و وقتها و أقرائها، بل قد تكون هذه أقوى من غيرها في معرفة ذلك، كما إذا مضى عليها السنون المتعددة في هذا الحال، و حينئذ يحمل ما في الروايات على إرادة الاعتياد الشرعي، و هو التكرر مرتين، و ذلك مخصوص بالحيض، و إلا فالاعتياد العرفي لا ينضبط، فلا يكون حينئذ فيها دلالة على نفي ذلك، فتأمل فإنه نافع جدا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فهل يشترط في تحقق الوقتية تكرر الطهرين متساويين وقتا كما عساه يظهر من الشهيد في الذكرى، و مقتضاه عدم ثبوتها إلا بالدور الثالث، فان انتهى الطهر الثاني بانتهاء الطهر الأول ثبتت، و إلا فلا؟ الأقوى عدمه، لصدق معرفة الوقت و انضباطه بدونه، و هو الظاهر من ملاحظة الأخبار</w:t>
      </w:r>
      <w:r>
        <w:rPr>
          <w:rStyle w:val="FootnoteAnchor"/>
          <w:rtl w:val="true"/>
        </w:rPr>
        <w:footnoteReference w:id="336"/>
      </w:r>
      <w:r>
        <w:rPr>
          <w:rFonts w:ascii="Amiri" w:hAnsi="Amiri" w:eastAsia="Amiri" w:cs="Amiri"/>
          <w:color w:val="111111"/>
          <w:sz w:val="28"/>
          <w:sz w:val="28"/>
          <w:szCs w:val="28"/>
          <w:rtl w:val="true"/>
          <w:lang w:bidi="ar-SA"/>
        </w:rPr>
        <w:t>أيضا، و قال في الذكرى بعد ان نقل عن العلامة ما اخترناه من عدم الاشتراط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فائدته لو تغاير الوقت في الثالث، فان لم يعتبر استقرار الطهر جلست لرؤية الدم، و ان اعتبرناه فبعد الثلاثة أو حضور الوقت، هذا إن تقدم، و لو تأخر أمكن ذلك استظهارا، و يمكن القطع بالحيض، لأن تأخر وقته يزيده انبعاثا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شيخنا في الرياض، و فيه ان إثبات الوقتية بما ذكرناه لا يستلزم تحيضها برؤية الدم و لو في غير الوقت، بل أقصاه ثبوت ذلك فيه، و أما في غيره فهي كالمبتدأة أو المضطربة كما يقتضيه ظاهر بعض كلمات الأصحاب، و صرح به في جامع المقاصد و غيره، كما انه هو أي الشهيد لا يحيضها بالرؤية في غير الوقت في الدور الرابع مثلا و ان تكرر الطهر متساويا و صارت به وقتية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تظهر الثمرة بين القولين بالنسبة للتحيض في الرؤية بما إذا رأت بعد الدور الثالث الذي فرض فيه الاختلاف دما في وقت الحيضتين الأولتين، فانا نحيضها بمجرد الرؤية و ان لم يستقر الطهر بخلافه هو، و هناك ثمرات أخر لا تخفى على المتأمل،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ان يكون مراد الشهيد باشتراط تساوي الطهرين وقتا انما هو بالنسبة للتحيض بمجرد الرؤية في الدور الثالث، فإنه بدون ذلك كما لو انتهى الطهر الثاني قبل انتهاء الأول بأن رأت الحيض قبل وقته مثلا لا يحكم بالتحيض، بل يجب عليها الصبر إلى ثلاثة إن أوجبناه في المبتدأة، فحينئذ يرتفع الخلاف، بل لعله الظاهر من كلامه كما لا يخفى على من تأمل عبارة الذكرى حق التأمل، فإنها في المقام في غاية الإشكال تركنا التعرض لها خوف الإطالة، و كأن الذي حداه على ذلك مع انه لا محصل له هو ما ظنه من العلامة من انه لا يشترط في الوقتية تساوي الطهرين وقتا بحيث يحيضها بمجرد رؤية الدم الثالث و ان لم يكن في الوقت، و هو و ان كان اشتباها في كلام العلامة لكنه يرتفع به خلافه حينئذ، و ليتأمل جيدا فان كلامهم في المقام لا يخلو من اضطراب، و التحقيق ما ذكرنا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الخبرين‌</w:t>
      </w:r>
      <w:r>
        <w:rPr>
          <w:rStyle w:val="FootnoteAnchor"/>
          <w:rtl w:val="true"/>
        </w:rPr>
        <w:footnoteReference w:id="337"/>
      </w:r>
      <w:r>
        <w:rPr>
          <w:rFonts w:ascii="Amiri" w:hAnsi="Amiri" w:eastAsia="Amiri" w:cs="Amiri"/>
          <w:color w:val="111111"/>
          <w:sz w:val="28"/>
          <w:sz w:val="28"/>
          <w:szCs w:val="28"/>
          <w:rtl w:val="true"/>
          <w:lang w:bidi="ar-SA"/>
        </w:rPr>
        <w:t>المتقدمين سيما مرسل يونس انه يشترط في العادة وقتية كانت أو عددية توالي الحيضتين المتحدتين بحيث لا يفصل بينهما حيضة تنافي ذلك، و به صرح غير واحد من الأصحاب، فحينئذ لا يتم ما ذكره في المنتهى و غيره من ثبوت العادة بتكرر المختلف، كأن ترى الدم مثلا في شهر ثلاثة و في آخر خمسة و في الثالث سبعة، ثم ترى ثلاثة أشهر على هذا الترتيب، لعدم تحقق التوالي في حيضتين منها، و تحققه بالنسبة للمجموع غير مجد، نعم لو تكرر ذلك منها مرارا متعددة بحيث يثبت بها الاعتياد العرفي أمكن ان يدعى ذلك كما ذكرناه سابقا في كلام الشيخ المتقدم،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يصدق عليها انها تعرف وقتها و أيام أقرائها، و يحمل حينئذ ما في الروايات على إرادة ضبط الاعتياد شرعا، و إلا فالعرفي موكول الى العرف، و لا يكون المقصود منها نفي هذا الضبط العرفي، فتأمله جيدا فإنه نافع جدا في مثل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أقل العدد المتكرر كما في كل ما كان من هذا القبيل من تكرر العدد المختلف كأن رأت مثلا خمسة أيام ثم رأت سبعة؟ وجهان، أقواهما العدم، لعدم صدق الاستواء و الانقطاع لوقته الموجود في الروايتين المتقدمتين المؤيد بما يظهر من غيرهما من الروايات، خلافا لما عساه يظهر من بعضهم من الاكتفاء بذلك، للتكرر و عموم خبر الأقراء</w:t>
      </w:r>
      <w:r>
        <w:rPr>
          <w:rStyle w:val="FootnoteAnchor"/>
          <w:rtl w:val="true"/>
        </w:rPr>
        <w:footnoteReference w:id="338"/>
      </w:r>
      <w:r>
        <w:rPr>
          <w:rFonts w:ascii="Amiri" w:hAnsi="Amiri" w:eastAsia="Amiri" w:cs="Amiri"/>
          <w:color w:val="111111"/>
          <w:sz w:val="28"/>
          <w:sz w:val="28"/>
          <w:szCs w:val="28"/>
          <w:rtl w:val="true"/>
          <w:lang w:bidi="ar-SA"/>
        </w:rPr>
        <w:t>و هما كما ترى، و كذلك لا يثمر في أقوى الوجهين تكرر بعض الوقت في ثبوت الوقتية إذا لم يحصل الاتحاد في الأول، بأن يكون رأت مثلا في أول شهر ستة ثم رأته في آخر سابقا على أوله بثلاثة، فإنه لا يجدي في صيرورة الثلاثة التي اتفقن فيهما عادة في أول الشهر، نعم لا عبرة في ثبوت كل من أقسام العادة باختلاف لون الدم بعد فرض انقطاعه عن العشرة و الحكم بحيضيته، كما لا عبرة بالكسور زيادة و نقيصة في وجه، بل و لا بالنقاء المتخلل بعد الحكم بحيضيته و ان كان الأقوى عدم احتسابه في أيام العادة، لظهور نصوص العادة في الدم الحيضي لا في التحيض الشرعي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تثبت العادة في مستمرة الدم التي يدور تحيضها على الأوصاف برؤيتها للجامع مثلا في أول الشهرين عدة أيام سواء؟ وجهان، يظهر من بعضهم الأول، فيكون المدار حينئذ على تكرر ما تثبت حيضيته من المستمر باعتبار الأوصاف، إما لجامعيته مع سلب غيره أو لأكثريته أو لاشتماله على الأشد أو نحو ذلك، بل يكفي وجوده في أول هذا الشهر أسود و في الآخر أحمر أو أشقر أو نحو ذلك مع فرض عدم معارضته</w:t>
      </w:r>
      <w:bookmarkStart w:id="170" w:name="pg12220_142861"/>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بغيره، و فيه من الاشكال ما لا يخفى، لعدم تناول الخبرين السابقين له، مع ظهور غيرهما في عدمه، كالأخبار</w:t>
      </w:r>
      <w:r>
        <w:rPr>
          <w:rStyle w:val="FootnoteAnchor"/>
          <w:rtl w:val="true"/>
        </w:rPr>
        <w:footnoteReference w:id="339"/>
      </w:r>
      <w:r>
        <w:rPr>
          <w:rFonts w:ascii="Amiri" w:hAnsi="Amiri" w:eastAsia="Amiri" w:cs="Amiri"/>
          <w:color w:val="111111"/>
          <w:sz w:val="28"/>
          <w:sz w:val="28"/>
          <w:szCs w:val="28"/>
          <w:rtl w:val="true"/>
          <w:lang w:bidi="ar-SA"/>
        </w:rPr>
        <w:t>الآمرة بالرجوع إلى الأوصاف، إذ هي متناولة بإطلاقها ما لو تكرر الجامع مثلا مرتين ثم اختلف محله أو عدده في الدور الثالث، فإنه يجب اتباع الأوصاف أين ما كانت تكررت أولا، و منه تعرف ضعف التفصيل بين الجامع و غيره، فتثبت العادة بالأول دون غيره، لمكان حصول الظن بالحيضية من جهته بخلاف غيره،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انحصار الظن به فقط لحصوله في الأشد و الأكثر أيضا و ان كان في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ابتناء أمر العادة على الظنون بالموضوع، بل انما هي حكم تعبدي يدور مدار الدليل، و هو في المقام مفقود، بل الظاهر انه على عدمه موجود، لكن نقل عن العلامة في المنتهى نفي الخلاف عن ثبوت العادة بالتمييز، فان تم إجماعا و إلا فللنظر فيه مجال، مع انه لو ثبت العادة بمثل ذلك لوجب ثبوتها أيضا بالرجوع إلى عادة نسائها مرتين، بحيث لو حصل لها التمييز بعد ذلك لا تلتفت إليه، 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التحيض الشرعي لا الحيض الحقيقي و أخبار العادة في الثاني لا الأول، و هو شامل بإطلاقه و لو بضميمة نفي الخلاف المزبور الحيض الحاصل بالتمييز،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282921_417432637"/>
      <w:bookmarkStart w:id="172" w:name="_Toc66"/>
      <w:bookmarkEnd w:id="171"/>
      <w:r>
        <w:rPr>
          <w:rtl w:val="true"/>
        </w:rPr>
        <w:t>[</w:t>
      </w:r>
      <w:r>
        <w:rPr>
          <w:rtl w:val="true"/>
        </w:rPr>
        <w:t>مسائل خمس</w:t>
      </w:r>
      <w:r>
        <w:rPr>
          <w:rtl w:val="true"/>
        </w:rPr>
        <w:t>]</w:t>
      </w:r>
      <w:bookmarkEnd w:id="172"/>
    </w:p>
    <w:p>
      <w:pPr>
        <w:pStyle w:val="Heading6"/>
        <w:numPr>
          <w:ilvl w:val="5"/>
          <w:numId w:val="1"/>
        </w:numPr>
        <w:rPr/>
      </w:pPr>
      <w:bookmarkStart w:id="173" w:name="__RefHeading___Toc6282923_417432637"/>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175" w:name="__RefHeading___Toc6282925_417432637"/>
      <w:bookmarkStart w:id="176" w:name="_Toc68"/>
      <w:bookmarkEnd w:id="175"/>
      <w:r>
        <w:rPr>
          <w:rtl w:val="true"/>
        </w:rPr>
        <w:t>[</w:t>
      </w:r>
      <w:r>
        <w:rPr>
          <w:rtl w:val="true"/>
        </w:rPr>
        <w:t>المسألة الأولى في حكم ذات العادة العددية و الوقتية</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وقتا و عددا تترك الصلاة و الصوم برؤية الدم في وقت العادة إجماعا كما في المعتبر و المنتهى و التذكرة و غيرها،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حتى تنقضي أيامها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رأت المرأة في أيام حيضها من صفرة أو حمرة فهو من الحيض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غيرهما، حتى انه قال</w:t>
      </w:r>
    </w:p>
    <w:p>
      <w:pPr>
        <w:pStyle w:val="BookText"/>
        <w:rPr/>
      </w:pP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تواترت الأخبار</w:t>
      </w:r>
      <w:r>
        <w:rPr>
          <w:rStyle w:val="FootnoteAnchor"/>
          <w:rtl w:val="true"/>
        </w:rPr>
        <w:footnoteReference w:id="34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الجلوس برؤية الدم أيام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المعتاد كالمتيقن، و منه يظهر ان مثلها في هذا الحكم معتادة الوقت دون العدد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إطلاق بعض الأخبار</w:t>
      </w:r>
      <w:r>
        <w:rPr>
          <w:rStyle w:val="FootnoteAnchor"/>
          <w:rtl w:val="true"/>
        </w:rPr>
        <w:footnoteReference w:id="343"/>
      </w:r>
      <w:r>
        <w:rPr>
          <w:rFonts w:ascii="Amiri" w:hAnsi="Amiri" w:eastAsia="Amiri" w:cs="Amiri"/>
          <w:color w:val="111111"/>
          <w:sz w:val="28"/>
          <w:sz w:val="28"/>
          <w:szCs w:val="28"/>
          <w:rtl w:val="true"/>
          <w:lang w:bidi="ar-SA"/>
        </w:rPr>
        <w:t>بل قد يدعى دخولها في معقد إجماع المنتهى و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ذات العادة الصلاة و الصوم برؤية الدم في وقت عادتها، و هو قول كل من يحفظ عنه العلم، على انه من المعلوم انه لا مدخلية لانضباط العدد في تحيض المتقدمة، بل ليس إلا انضباط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الإشكال في معتادة العدد، فان ظاهر المصنف دخولها في هذا الحكم، بل قد عرفت ان عبارته الأولى سابقا كالصريحة في كون مدار العادة على انضباط العدد، مع ان المتجه فيها كما هو ظاهر بعض و صريح آخر ان تكون كالمبتدأة و المضطربة، بل هي قسم من الثانية بالنسبة للوقت على بعض التفاسير لها، كما انها بالنسبة للأولى كذلك أيضا، اللهم إلا ان يستأنس له بعد الإجماع المدعى في العبارة، و صدق اسم ذات العادة عليها بما دل على التحيض بمجرد الرؤية في معتادة الوقت لو رأت ذلك قبل وقتها، ك</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المرأة ترى 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 ما كان بعد الحيض فليس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مضمرة معاوية بن حكيم‌</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الحيض بيومين فهو من الحيض، و بعد أيام الحيض ليس من الحيض، و هي في أيام الحيض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أبي بصير</w:t>
      </w:r>
      <w:r>
        <w:rPr>
          <w:rStyle w:val="FootnoteAnchor"/>
          <w:rtl w:val="true"/>
        </w:rPr>
        <w:footnoteReference w:id="3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قبل الحيض بيومين فهو من الحيض، و ان كان بعد الحيض بيومين فليس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الدم قبل وقت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الصلاة، فإنه ربما تعجل بها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كان مدار التحيض بالرؤية على الوقت لما حكم في هذه بذلك و ان لم تره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يستفاد منها أيضا التحيض لذات العادة الوقتية بمجرد الرؤية و ان تقدم على العادة، قيل و مثله لو تأخر، بل هو أولى لأن تأخره يزيده انبعاثا، فيكون الحاصل حينئذ تحيض ذات العادة العددية بمجرد الرؤية، و كذا الوقتية عددية كانت أو لا لو رأته متقدما على وقتها أو متأخرا من غير فرق بين جامعية الدم للصفات و عدمها، و سواء قلنا بتحيض المبتدأة و المضطربة بمجرد الرؤية أو لم نقل، و هو لا يخلو من نظر بالنسبة للقسم الأول ان لم يثبت إجماع كالثالث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تأخره يزيده انبعاثا فيه انه لا يصلح لأن يكون مدركا لحكم شرعي مناف للأصول و القواعد القاضية بعدم الحيضية سيما بعد ما ورد ان الصفرة و الكدرة في غير أيام الحيض ليست بحيض،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رأت المرأة صفرة في غير أيامها توضأت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إفادة ذلك، و يشهد له مفهوم</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الدم في أيام حيضها تركت الصلاة، فإن استمر بها الدم ثلاثة أيام فهي حائض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 الاشكال في إطلاق القسم الثاني فيما لم يكن مشمولا للأدلة السابقة من المتقدم على العادة بكثير، فإنه و ان كان بعضها مطلقا لكن منها ما يشك في شموله للصفرة كالخبر الأخير، و منها ما ليس كذلك كبعض أخبار الصفرة</w:t>
      </w:r>
      <w:r>
        <w:rPr>
          <w:rStyle w:val="FootnoteAnchor"/>
          <w:rtl w:val="true"/>
        </w:rPr>
        <w:footnoteReference w:id="350"/>
      </w:r>
      <w:r>
        <w:rPr>
          <w:rFonts w:ascii="Amiri" w:hAnsi="Amiri" w:eastAsia="Amiri" w:cs="Amiri"/>
          <w:color w:val="111111"/>
          <w:sz w:val="28"/>
          <w:sz w:val="28"/>
          <w:szCs w:val="28"/>
          <w:rtl w:val="true"/>
          <w:lang w:bidi="ar-SA"/>
        </w:rPr>
        <w:t>إلا ان الظاهر منه بقرينة غيره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كان قبل الحيض بقليل، لا أقل من أن يكون من المطلق و المقيد، بل احتمل في جامع المقاصد حمل هذا المطلق على إرادة ما إذا رأت قبل وقتها و علمته حيضا أو مضى ثلاثة أيام، و حمل المقيد على الإخبار عن الغالب، أي ان كان قبل الحيض بيومين ففي الغالب هو من الحيض، فلا دلالة حينئذ فيهما على ترك العبادة، على انه يحتمل في كثير منها إرادة قبل انقضاء الحيض، نعم يتم ذلك كله ان قلنا في المبتدأة بالتحيض عند رؤية الدم، إما لقاعدة الإمكان أو لإطلاق بعض الأخبار أو غير ذلك، و الكلام هنا الآن في الحكم بالتحيض و ان لم نقل بالتحيض هناك كما هو المفروض في كلمات بعض الأصحاب، فما وقع من بعضهم من الاستدلال عليه بأدلة المبتدأة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نجد دليلا تختص به المعتادة العددية فقط أو الوقتية إذا تقدم رؤية الدم بما لا يدخل تحت مضمون الأخبار المتقدمة مما يتسامح فيه ذوات العادة كاليوم و اليومين و نحوهما، أو تأخر كذلك عن المبتدأة بحيث يثبت الحكم فيها و ان لم نقل بالثانية، نعم هما يشتركان فيما ستسمعه من الأدلة، فلا يتجه حينئذ الحكم بالتحيض في الأولى و التردد في الثانية، بل المتجه إحالتها عليها كما صرح به بعضهم لكن كان عليه استثناء اليوم و اليومين و نحوهما في التقدم و التأخر مما يتعارف في ذوات العادات، بل لعل مثله يدخل فيما دل على العادة إذ المراد بأيام حيضها و بوقته أوانه و حينه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تحيض المبتدأة بمجرد رؤية الدم مطلقا أو حتى يمضي ثلاثة أيام كذلك أو يفصل بين الجامع و غيره أو بين الأفعال و التروك أقوال، منها و من أدلتها يكون الفقيه في تردد كما في النافع، و يظهر الأول من الهداية و المبسوط و الجامع و عن الإصباح كما هو صريح غيرها، بل نسبه في الرياض إلى الشهرة تبعا للمولى الأعظم شارح المفاتيح، كما ان الثاني صريح الكافي و السرائر و المعتبر و التذكرة و جامع المقاصد، و هو المنقول عن ابن الجنيد و علم الهدى و سلار، و قد يظهر الثالث من بعض عبارات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المقنعة و من المختلف و المنتهى و صريح المدارك و الكفاية و عن الذخيرة و المفاتيح، بل في المدارك ان محل النزاع في الجامع دون غيره، و قد يظهر من المختلف ذلك، فإنه بعد ان ذكر محل النزاع فيما تراه المبتدأة و لم يقيده و اختار التحيض استدل عليه بأخبار الصفات لكن يحتمل ذلك منه انما هو لإرادة إثبات بعض المطلوب، و تتميمه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الرابع يظهر من الشهيد في البيان و الدروس و غيره، و لعل الأقوى في النظر التحيض بالرؤية في الجامع للصفات أخذا بأخبارها، فإنها كالصريحة في ذلك، 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ظاهرة في مستمرة الدم يدفعه ان ذلك انما وقع في أسؤلة بعضها، فلا يصلح لأن يحكم على ما في الجواب عنه فضلا عن غيره، و لذا استدل بها العلامة و غيره،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ذات العادة أو مستمرة الثلاثة، فإن ملاحظتها ينفي ذلك و أما الفاقد فالظاهر فيه وجوب الانتظار إلى ثلاثة، للأصول و القواعد القاضية بنفي الحيضية، و 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دم الحيض حار عبيط أسود، له دفع و حرارة، و دم الاستحاضة أصفر بارد، فإذا كان للدم حرارة و دفع و سواد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 في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كثير من الروايات في عدم جريان أحكام الحيض على ما تراه المرأة من الصفرة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رأت الصفرة في غير أيامها توضأت و 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الدم عبيطا فلا تصلي ذينك اليومين، و ان كان صفرة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Style w:val="FootnoteAnchor"/>
          <w:rtl w:val="true"/>
        </w:rPr>
        <w:footnoteReference w:id="354"/>
      </w:r>
      <w:r>
        <w:rPr>
          <w:rFonts w:ascii="Amiri" w:hAnsi="Amiri" w:eastAsia="Amiri" w:cs="Amiri"/>
          <w:color w:val="111111"/>
          <w:sz w:val="28"/>
          <w:sz w:val="28"/>
          <w:szCs w:val="28"/>
          <w:rtl w:val="true"/>
          <w:lang w:bidi="ar-SA"/>
        </w:rPr>
        <w:t>بل يظهر من بعضها</w:t>
      </w:r>
      <w:r>
        <w:rPr>
          <w:rStyle w:val="FootnoteAnchor"/>
          <w:rtl w:val="true"/>
        </w:rPr>
        <w:footnoteReference w:id="355"/>
      </w:r>
      <w:r>
        <w:rPr>
          <w:rFonts w:ascii="Amiri" w:hAnsi="Amiri" w:eastAsia="Amiri" w:cs="Amiri"/>
          <w:color w:val="111111"/>
          <w:sz w:val="28"/>
          <w:sz w:val="28"/>
          <w:szCs w:val="28"/>
          <w:rtl w:val="true"/>
          <w:lang w:bidi="ar-SA"/>
        </w:rPr>
        <w:t>عدم دخول الصفرة تحت إطلاقات الدم، لمقابلته بها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ما في استدلال كثير منهم للقول الأول بما دل على الإفطار و نحوه برؤية الدم،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في الموثق و قد سئل عن المرأة التي ترى الدم في النهار في شهر رمضان غدوة أو ارتفاع النهار أو الزوال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ما</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5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فطرها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ساعة ترى المرأة الدم فهي تفطر الصائمة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أيضا ب</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تقعد في الشهر يومين، و في الشهر ثلاثة، يختلط عليها لا يكون طمثها في الشهر عدة أيام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ان تجلس و تدع الصلاة ما دامت ترى الدم ما لم تجز العشرة، فإذا اتفق شهران عدة أيام سواء فتلك أيامها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ابن بكير</w:t>
      </w:r>
      <w:r>
        <w:rPr>
          <w:rStyle w:val="FootnoteAnchor"/>
          <w:rtl w:val="true"/>
        </w:rPr>
        <w:footnoteReference w:id="3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في أول حيضها و استمر الدم تركت الصلاة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موثقته الأخرى‌</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أول ما تحيض يدفع عليها الدم، فتكون مستحاضة، إنها تنتظر بالصلاة، فلا تصلي حتى يمضي أكثر ما يكون من الحيض، فإذا مضى ذلك و هو عشرة أيام فعلت ما تفعله المستحاضة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آخرها و بقاعدة الإمكان، و بأخبار التمييز</w:t>
      </w:r>
      <w:r>
        <w:rPr>
          <w:rStyle w:val="FootnoteAnchor"/>
          <w:rtl w:val="true"/>
        </w:rPr>
        <w:footnoteReference w:id="362"/>
      </w:r>
      <w:r>
        <w:rPr>
          <w:rFonts w:ascii="Amiri" w:hAnsi="Amiri" w:eastAsia="Amiri" w:cs="Amiri"/>
          <w:color w:val="111111"/>
          <w:sz w:val="28"/>
          <w:sz w:val="28"/>
          <w:szCs w:val="28"/>
          <w:rtl w:val="true"/>
          <w:lang w:bidi="ar-SA"/>
        </w:rPr>
        <w:t>مع التتميم 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الكل نظر، أما الأولى فمع الإشكال في دخول الصفرة تحت إطلاق الدم ان المساق منها إرادة الحيض كما يقضي به تعريف الدم، بل لعله المنساق و المتبادر كما يشهد له ملاحظة العرف في هذا الزمان، كقولهم جاء المرأة الدم و انقطع الدم عنها و نحو ذلك، و يشعر به أيضا انها مساقة لبيان ان الحيض يفطر الصائمة في سائر أوقات النهار، على ان الاستدلال في جملة منها انما هو بترك الاستفصال عن كون الدم جامعا أو لا، و كونها ذات عادة أو لا، و لا يخفى على من لاحظ السؤال ظهور كون المراد ان الحيض يفطر الصائمة في أي وقت رأته من النهار، بل كاد يكون ذلك مقطوعا به، فمن العجيب ما وقع لبعضهم من الاستدلال بها سيما بالرواية الأخيرة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موثقة سماعة فهي مع جريان ما قدمنا فيها ظاهرة في ان الجارية عارفة بكونه طمثا، لكنها لما لم ينضبط عدد أيامها لم تعرف مقدار ما تقعد و تترك الصلاة،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على انها محتملة لأن تكون ذات عادة وقتية و ان لم تضبط عددها، كما لعله يشير إليه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موثقة ابن بكير فهي بالدلالة على خلاف المطلوب أولى، لما فيها من اشتراط الترك بالاستمرار،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الموثقة الأخرى، على انه ليس فيها بيان ابتداء ترك الصلاة، و الحاصل انه لا ينبغي الإشكال في عدم دلالة شي‌ء من هذه الروايات على ما نحن فيه سيما الروايات الأخيرة كما لا يخفى على من لاحظ ذيولها، فانا لم ننقله خوف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معارضتها بما سمعت من الأخبار و غيرها، لا أقل من ان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منصرفا الى الغالب، و هو الجامع دون غيره، و أما التمسك بقاعدة الإمكان فقد عرفت سابقا ان أقصى ما يمكن تسليمها انما هو بعد استقرار الإمكان و معرفة كونه متصفا به لا مع احتمال كونه مستحيلا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ذلك عدم الحكم بالحيضية حتى لو تمت الثلاثة، لاحتمال تجاوزه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العشرة، و رؤيتها للجامع للصفات بعد ذلك فتحيض به، بل مقتضاه أيضا عدم الحكم حتى في المنقطع قبل العشرة، لاحتمال رؤيتها أيضا قبل ذلك ما تتحيض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فبإمكان التزام ذلك لو لم يكن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فبما أجاب به المصنف في المعتبر، و حاصله ان المقتضي لصلاحية كونه حيضا من توالي الثلاثة قد تحقق، و احتمال وجود ما ينافيه من التجاوز منفي بأصالة عدمه سيما بعد حصول الانقطاع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حسن لكنه لا يفيد اليقين بالحيضية الذي هو مدار استدلاله على عدم التحيض باستصحاب شغلها بالعبادة، و لا يسقط إلا بيقين المسقط ضعيف، للاكتفاء باليقين الشرعي، و الحاصل ان التوالي شرط فلا يحكم بالحيضية بدونه، و التجاوز مانع يمكن نفيه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 فبالفرق، و ذلك لأن النقصان عن الثلاثة كاشف عن استحالة كونه حيضا، بخلاف التجاوز و ان حكم شرعا بكون الزائد على العادة مثلا ليس بحيض من جهته، لكن ذلك لا ينافي إمكانه، إذ هو حكم شرعي ظاهري، و إلا ففي الواقع ممكن ان يكون حيضا إلى العشرة ثم امتزج به دم الاستحاضة بخلاف النقصان،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بأخبار الصفات مع التتميم المذكور فقد عرفت انه لا يرد على المختار، للالتزام بالقول بمضمونها،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القول بالفصل ممنوع، و كيف يدعى مثل ذلك في مثل هذه المسألة و هي مما يقطع بعدم حصول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بشي‌ء، مع انه يمكن حمل كلام العلامة في المختلف و المنتهى عليه، لاستدلاله على المطلوب بأخبار الصفات، و احتمال إرادته إثبات بعض المطلوب معارض باحتمال عدمه، مع انك قد عرفت ان صاحب المدارك صرح ان محل النزاع بينهم انما هو في الجامع ناسبا له الى صريح المختلف و غيره، و انا و ان لم نقف على ذلك لكن كاد يكون صريحه في آخر كلامه، و كذلك العلامة في المنتهى، بل يمكن حمل عبارات الأصحاب عليه، لانصراف لفظ الدم اليه، و بعد ذلك كيف يمكن دعوى القطع بشي‌ء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لك حينئذ من جميع ما ذكرناه انه لا وجه لإطلاق الثاني، أي الحكم بعدم التحيض حتى في الجامع، لما عرفت من ظهور الروايات فيه، بل كادت تكون صريحة بحيث لا تقبل التأويل بإرادة تركها الصلاة و نحوها بعد الثلاثة أيام، و ان احتمله فيها بعض متأخري المتأخرين، لكنه بعيد جدا، و كذلك تعرف ما في القول الرابع من الفرق بين الأفعال و التروك، و مرجعه الى الاحتياط، و لا يخفى عليك ما فيه ان أريد به الوجوب في كل منهما، لعدم الدليل عليه في غير ما ذكرناه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كله كان الأظهر انها يجب عليها ان تحتاط للعبادة في غير الجامع حتى تمضي لها ثلاثة أيام بخلاف الجامع و إن أمكن القول بأولوية الاحتياط فيه خروجا من شبهة الخلاف على إشكال ينشأ من كون الترك عزيمة على الحائض، و من انه لم يعلم كونها حائضا قبل حصول التوالي أيضا و ان ألزمناها بأحكام الحائض عند الرؤية، و من ظهور ان النزاع هنا في الوجوب و عدمه، و الأقوى في النظر انه لا يتجه لها الاحتياط بعد حصول الظن للفقيه بكونها حائضا برؤية الجامع، و سيما بعد اشتمال أخبار الصفات على الأمر بالترك عند وجودها الذي هو حقيقة في الوجوب، فما يظهر من الفاضل المعاصر في الرياض من مشروعية ذلك لها على هذا التقدير لا يخلو من نظر، ثم ان الظاهر إلحاق المضطربة بالمبتدأة فيما ذكرناه من المختار، لتناول ما عرفته من الأدلة في كل من قسمي المختار، و يأتي التنبيه عليه من المصنف، و ربما فرق في البيان و الدروس بينها و بين المبتدأة، فجعل تحيضها بما ظنته انه حيض و ان قلنا بالتربص للمبتدأة، و هو ضعيف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عرفت من ذلك كله حكم من لم يعرف لها عادة في الوقت، بل قد تدخل هذه في اسم المضطربة في بعض التفاسير أو عرفت و لم تره فيها بل كان متقدما عليها بما لم يتسامح فيه أو متأخرا عنه كذلك، لما ظهر لك انه لا دليل على شي‌ء منها يختص به</w:t>
      </w:r>
      <w:bookmarkStart w:id="177" w:name="pg12220_142870"/>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عنها، بل قد يظهر من بعض الأخبار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نعيم الصحاف</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الحامل الدم قبل الوقت الذي كانت ترى فيه الدم بقليل أو في الوقت من ذلك الشهر فإنه من الحيضة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المتجه فيها ما تقدم من المختار، و لا ينافي ذلك ما ذكره الأصحاب فيما يأتي، بل ادعى بعضهم عليه الإجماع من انها لو رأت ذات العادة المستقرة وقتا و عددا ذلك العدد متقدما على ذلك الوقت تحيضت بالعدد و ألغت الوقت، لأن العادة قد تتقدم و تتأخر، إذ لسنا نخالف في ذلك، انما الكلام في تحيضها بمجرد الرؤية أو الانتظار إلى الثلاثة حيث تراه متقدما أو متأخرا بما لا تسامح في مثله، و فرق واضح بين المسألتين فتأمل جيدا، فان كلام الأصحاب في المقام لا يخلو من تشويش و اضطراب</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282927_417432637"/>
      <w:bookmarkStart w:id="179" w:name="_Toc69"/>
      <w:bookmarkEnd w:id="178"/>
      <w:r>
        <w:rPr>
          <w:rtl w:val="true"/>
        </w:rPr>
        <w:t>[</w:t>
      </w:r>
      <w:r>
        <w:rPr>
          <w:rtl w:val="true"/>
        </w:rPr>
        <w:t>المسألة الثانية في حكم النقاء المتخلل</w:t>
      </w:r>
      <w:r>
        <w:rPr>
          <w:rtl w:val="true"/>
        </w:rPr>
        <w:t>]</w:t>
      </w:r>
      <w:bookmarkEnd w:id="179"/>
    </w:p>
    <w:p>
      <w:pPr>
        <w:pStyle w:val="BookText"/>
        <w:rPr/>
      </w:pPr>
      <w:r>
        <w:rPr>
          <w:rFonts w:ascii="Amiri" w:hAnsi="Amiri" w:eastAsia="Amiri" w:cs="Amiri"/>
          <w:color w:val="111111"/>
          <w:sz w:val="28"/>
          <w:sz w:val="28"/>
          <w:szCs w:val="28"/>
          <w:rtl w:val="true"/>
          <w:lang w:bidi="ar-SA"/>
        </w:rPr>
        <w:t>المسألة الثانية لو رأت المرأة معادة كانت أو غيرها ثلاثة ثم انقطع فلا إشكال في كونه حيضا، و قد قطع به في التذكرة، و يدل عليه</w:t>
      </w:r>
    </w:p>
    <w:p>
      <w:pPr>
        <w:pStyle w:val="BookText"/>
        <w:rPr/>
      </w:pPr>
      <w:r>
        <w:rPr>
          <w:rFonts w:ascii="Amiri" w:hAnsi="Amiri" w:eastAsia="Amiri" w:cs="Amiri"/>
          <w:color w:val="111111"/>
          <w:sz w:val="28"/>
          <w:sz w:val="28"/>
          <w:szCs w:val="28"/>
          <w:rtl w:val="true"/>
          <w:lang w:bidi="ar-SA"/>
        </w:rPr>
        <w:t xml:space="preserve">صحيح يونس بن يعقوب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كونه جامعا أو لا بناء على الكلية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رأت بعد ذلك قبل العاشر أو العاشر نفسه من أول يوم ما رأت الدم ثم انقطع كان الكل من الدمين و النقاء حيضا بلا خلاف أجده بين الأصحاب، بل يظهر من بعضهم دعوى الإجماع عليه، كما هو صريح آخر من غير فرق بين الجامع و غيره، و لا بين ذات العادة و غيرها،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أيام متواليات فهو حيض قطعا، فإذا انقطع و عاد قبل العاشر و انقطع فالدمان و ما بينهما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حيضية الجميع من الدم و النقاء فيما لو رأت دما ثلاثة أيام، و بعد ذلك يوما و ليلة نقاءا، و يوما دما الى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مضافا الى ذلك بالكلية المدعاة سابقا القاضية بكون الدمين حيضا، فيتعين حينئذ حمل ما بينهما من النقاء عليه، لما دل‌</w:t>
      </w:r>
      <w:r>
        <w:rPr>
          <w:rStyle w:val="FootnoteAnchor"/>
          <w:rtl w:val="true"/>
        </w:rPr>
        <w:footnoteReference w:id="365"/>
      </w:r>
      <w:r>
        <w:rPr>
          <w:rFonts w:ascii="Amiri" w:hAnsi="Amiri" w:eastAsia="Amiri" w:cs="Amiri"/>
          <w:color w:val="111111"/>
          <w:sz w:val="28"/>
          <w:sz w:val="28"/>
          <w:szCs w:val="28"/>
          <w:rtl w:val="true"/>
          <w:lang w:bidi="ar-SA"/>
        </w:rPr>
        <w:t>على ان الطهر لا يكون أقل من عشرة، و هو لا يخلو من تأمل، و الأولى الاستدلال عليه بما في</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36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قبل عشرة أيام فهو من الحيضة الأولى، و ان كان بعد العشرة فهو من الحيضية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367"/>
      </w:r>
      <w:r>
        <w:rPr>
          <w:rFonts w:ascii="Amiri" w:hAnsi="Amiri" w:eastAsia="Amiri" w:cs="Amiri"/>
          <w:color w:val="111111"/>
          <w:sz w:val="28"/>
          <w:sz w:val="28"/>
          <w:szCs w:val="28"/>
          <w:rtl w:val="true"/>
          <w:lang w:bidi="ar-SA"/>
        </w:rPr>
        <w:t>في إفادة ذلك، و قد عرفت سابقا ضعف ما في الحدائق مما ينافي بعض ما نحن فيه، كدعوى كون مثل هذا النقاء طهرا، و كذا ما عساه يقال أيضا من الاشكال فيما إذا كان الدم الثاني أصفر و كان بعد أيام العادة، لما دل‌</w:t>
      </w:r>
      <w:r>
        <w:rPr>
          <w:rStyle w:val="FootnoteAnchor"/>
          <w:rtl w:val="true"/>
        </w:rPr>
        <w:footnoteReference w:id="368"/>
      </w:r>
      <w:r>
        <w:rPr>
          <w:rFonts w:ascii="Amiri" w:hAnsi="Amiri" w:eastAsia="Amiri" w:cs="Amiri"/>
          <w:color w:val="111111"/>
          <w:sz w:val="28"/>
          <w:sz w:val="28"/>
          <w:szCs w:val="28"/>
          <w:rtl w:val="true"/>
          <w:lang w:bidi="ar-SA"/>
        </w:rPr>
        <w:t>على ان الصفرة بعد أيام الحيض ليست بحيض، بل و فيما تراه من الدم و ان لم يكن صفرة بعد الاستظهار لذات العادة بيوم أو يومين أو قبله، كل ذلك لما عرفت من انه لا مجال للشك عند الأصحاب في جريان الكلية المذكورة في مثل المقام، و قد سمعت دعوى الإجماع عليها من جماعة، مضافا الى ما سمعته من الصحيح المتقدم، و نحوه غيره مما يدل على بعض ذلك، لكن ذلك كله إذا لم يستمر الدم مجاوزا للعشرة، أما لو تجاوز العشرة رجعت الى التفصيل الذي نذكره إن شاء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انقطع للعشرة أو ما دونها و لما يفصل أقل الطهر ثم رأت بعد انقضاء العشرة</w:t>
      </w:r>
      <w:bookmarkStart w:id="180" w:name="pg12220_142872"/>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دما فالظاهر من إطلاق الأصحاب هنا بل إجماعهم المدعى انه يحكم باستحاضته، و لا ينتقض ما حكمنا بحيضيته من الدم الأول و ان كانت الامرأة مبتدأة أو مضطربة و الدم الأول غير جامع و الثاني جامعا، و يدل عليه مضافا الى ذلك</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صفوان بن يحيى‌</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مكثت المرأة عشرة أيام ترى الدم ثم طهرت فمكثت ثلاثة أيام طاهرا ثم رأت الدم بعد ذلك أ تمسك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لأمكن التأمل في مثل المبتدأة مع فرض كون الثاني جامعا و الأول غير جامع، إذ قاعدة الإمكان معارضة بمثلها، فلا ترجيح للأول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تأخر بمقدار عشرة أيام التي هي أقل الطهر ثم رأت كان الأول حيضا منفردا و الثاني يمكن ان يكون حيضا مستأنفا إذا توالى ثلاثة أيام على المختار من محل القاعدة المتقدمة، و في تحيضها حينئذ بمجرد رؤياه و عدمه التفصيل الذي قد تقدم، فتأمل جيدا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282929_417432637"/>
      <w:bookmarkStart w:id="182" w:name="_Toc70"/>
      <w:bookmarkEnd w:id="181"/>
      <w:r>
        <w:rPr>
          <w:rtl w:val="true"/>
        </w:rPr>
        <w:t>[</w:t>
      </w:r>
      <w:r>
        <w:rPr>
          <w:rtl w:val="true"/>
        </w:rPr>
        <w:t>المسألة الثالثة في استبراء الحائض إذا انقطع الدم قبل العشرة</w:t>
      </w:r>
      <w:r>
        <w:rPr>
          <w:rtl w:val="true"/>
        </w:rPr>
        <w:t>]</w:t>
      </w:r>
      <w:bookmarkEnd w:id="1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ظهور دم الحيض في المعتادة و غيرها لدون عشرة لا بعد تمامها، فإنه لا تجب عليها الاستبراء لكونها أكثر الحيض، و كانت مع ذلك تحتمل بقاءه في داخل الرحم ف الواجب عليها حينئذ بلا خلاف أجده سوى ما عساه يظهر من المنقول عن الاقتصاد للتعبير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بالاستحباب الاستبراء أي طلب براءة الرحم ب إدخال القطنة و نحوها كما في الفقيه و الهداية و المقنعة و المبسوط و الوسيلة و الجامع و المعتبر و القواعد و المنتهى و جامع المقاصد و غيرها، بل نسبه في الذخيرة إلى الأصحاب مشعرا بدعوى الإجماع عليه، و في الحدائق الظاهر انه لا خلاف فيه، 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الحائض ان تغتسل فلتستدخل قطنة، فان خرج فيها شي‌ء من الدم فلا تغتسل، و ان لم تر شيئا فلتغتسل، و ان رأت بعد ذلك صفرة فلتتوضأ و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371"/>
      </w:r>
      <w:r>
        <w:rPr>
          <w:rFonts w:ascii="Amiri" w:hAnsi="Amiri" w:eastAsia="Amiri" w:cs="Amiri"/>
          <w:color w:val="111111"/>
          <w:sz w:val="28"/>
          <w:sz w:val="28"/>
          <w:szCs w:val="28"/>
          <w:rtl w:val="true"/>
          <w:lang w:bidi="ar-SA"/>
        </w:rPr>
        <w:t>في الأمر لها بذلك، و منه مع اعتضاده بفتوى الأصحاب يعرف ضعف ما سمعته عن الاقتصاد، إلا ان الظاهر قصره كغيره على احتمال وجود الدم، إذ احتمال التعبد المحض بعيد جدا، بل المستفاد منها خلافه، نعم قد يشكل الاعتماد على عادتها من الانقطاع ان لم يفدها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الصحيح المتقدم كالعبارة و غيرها من عبارات الأصحاب بل صرح به جماعة عدم إيجاب كيفية خاصة لوضع القطنة، و يؤيده مع ذلك الأصل مع اختلاف ما في ذلك من الأخبار و قصور بعضها عن الحجية، ف</w:t>
      </w:r>
    </w:p>
    <w:p>
      <w:pPr>
        <w:pStyle w:val="BookText"/>
        <w:rPr/>
      </w:pPr>
      <w:r>
        <w:rPr>
          <w:rFonts w:ascii="Amiri" w:hAnsi="Amiri" w:eastAsia="Amiri" w:cs="Amiri"/>
          <w:color w:val="111111"/>
          <w:sz w:val="28"/>
          <w:sz w:val="28"/>
          <w:szCs w:val="28"/>
          <w:rtl w:val="true"/>
          <w:lang w:bidi="ar-SA"/>
        </w:rPr>
        <w:t>في مرسل يونس‌</w:t>
      </w:r>
      <w:r>
        <w:rPr>
          <w:rStyle w:val="FootnoteAnchor"/>
          <w:rtl w:val="true"/>
        </w:rPr>
        <w:footnoteReference w:id="3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تقوم قائما، و تلزق بطنها بحائط، و تستدخل قطنة بيضاء، و ترفع رجلها اليمنى، فان خرج على رأس القطنة مثل رأس الذباب دم عبيط لم تطهر، و ان لم يخرج فقد طهرت تغتسل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شرجيل الكندي‌</w:t>
      </w:r>
      <w:r>
        <w:rPr>
          <w:rStyle w:val="FootnoteAnchor"/>
          <w:rtl w:val="true"/>
        </w:rPr>
        <w:footnoteReference w:id="37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تعمد برجلها اليسرى على الحائط، و تستدخل الكرسف بيدها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رفع اليسرى ما عن الفقه الرضوي‌</w:t>
      </w:r>
      <w:r>
        <w:rPr>
          <w:rStyle w:val="FootnoteAnchor"/>
          <w:rtl w:val="true"/>
        </w:rPr>
        <w:footnoteReference w:id="374"/>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الطهر و ترى الصفرة أو الشي‌ء فلا تدري أطهرت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فلتقم فلتلصق بطنها إلى الحائط، و ترفع رجلها كما رأيت الكلب يصنع إذا أراد ان يبول، ثم تستدخل الكرسف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الأخذ بإطلاق الصحيح المتقدم هو المتجه، و ما عساه يظهر من المنقول عن المقنع من الفتوى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بمضمون خبر سماعة مع زيادة تقييد الرجل باليسرى ضعيف، و كذا ما يظهر من الفقيه من الجمع بين الأخبار بحمل الصحيح الأول على ما إذا لم تر صفرة، و ما في خبر سماعة من الكيفية المخصوصة على ما إذا رأت الصفرة، و الأولى حمل هذه الأخبار على الاستحباب و زيادة الاستظهار مع تأكده إذا رأت الصفرة و نحوها مما تحصل به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هذا الاستبراء شرط في صحة الغسل فلا يقع بدونه حتى لو استبرأت بعد ذلك و رأت النقاء ما لم تعلم تقدمه بل و لو علمت، لاحتمال كونه شرطا تعبديا أو لا؟ لم أعثر على كلام صريح للأصحاب في ذلك، إلا انه قد يظهر الأول من ملاحظة عباراتهم، و يؤيده استصحاب أحكام الحائض، و ما يظهر من النص و الفتوى، و لعله الأقوى، كما أنه يؤيد الثاني إطلاق ما ورد في كيفية الغسل، لكن ينبغي القطع بصحة الغسل مع فرض وقوعه على وجه تعذر فيه، كنسيان الاستبراء و نحوه ثم استبرأت بعد ذلك فوجدت النقاء و علمت مع ذلك تقدمه، إذ احتمال الشرطية التعبدية حتى بالنسبة الى ذلك بعيدة جدا، ثم انه على تقدير توقف صحة الغسل عليه فهل يسقط مع التعذر كعمى مع فقد المرشد و نحوه؟ وجهان أيضا، و يحتمل إيجاب الغسل عليها ثم العبادة احتياطا حتى تقطع بحصول النقاء فتعيد الغسل، فتأمل جيدا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خرجت القطنة نقية من الدم و الصفرة اغتسلت وجوبا لما يجب فيه ذلك إجماعا في صريح المدارك و ظاهر غيره، و هو الحجة، مضافا الى ما تقدم من الصحيح و غيره، و الى ما دل على وجوب المشروط به، فلا استظهار هنا قطعا، و ما يظهر من السرائر من وجود القائل بذلك بل عن الشهيدين توهمه من عبارة المختلف لا يلتفت اليه، نعم يمكن القول به مع ظن العود كما في الدروس، مع ان الأقوى خلافه، إلا ان يكون لها اعتياد في هذا النقاء المتخلل بحيث تطمئن نفسها بعود الحيض فان تكليفها بالغسل حينئذ مع ذلك لا يخلو من تأمل بل منع، للشك في شمول الأدلة لمثلها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القطنة متلطخة و لو بمثل رأس الذباب بالدم أو الصفرة قطعا في الأول و على الأظهر في الثانية كما صرح به في الروض و غيره، و هو المنقول عن صريح سلار، و قد يكون مراد من عبر بالدم أيضا، لاستصحاب أحكام الحائض و غيره، و احتمال اقتصار الاستظهار الآتي على خروج الصفرة و الكدرة مثلا ظاهرا فلا يدخل فيه نحو ما يخرج على رأس القطنة، للشك في شمول أدلته له، كاحتمال اقتصاره على الدم العبيط، فلا يلتفت للصفرة مثلا مطلقا حتى لو خرجت بنفسها ظاهرا سيما إذا كان بعد انقضاء أيام العادة ضعيفان، لما عرفته من الاستصحاب، و إطلاق الأدلة مع الحكم بحيضية ما تراه من الصفرة في هذا الحال لقاعدة الإمكان،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سعيد بن يسار</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تحيض ثم تطهر و ربما رأت بعد ذلك الشي‌ء من الدم الرقيق بعد اغتسالها من طهرها،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 أو يومين، أو ثلاثة، ثم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لتعليق الاغتسال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7"/>
      </w:r>
      <w:r>
        <w:rPr>
          <w:rFonts w:ascii="Amiri" w:hAnsi="Amiri" w:eastAsia="Amiri" w:cs="Amiri"/>
          <w:color w:val="111111"/>
          <w:sz w:val="28"/>
          <w:sz w:val="28"/>
          <w:szCs w:val="28"/>
          <w:rtl w:val="true"/>
          <w:lang w:bidi="ar-SA"/>
        </w:rPr>
        <w:t xml:space="preserve">المتقدم على عدم رؤية شي‌ء، 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رأت بعد ذلك صفرة فلتتوضأ و لتصل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تنزيله على معلومية عدم الحيض و غير ذلك، كما انه لا ينافيه أيضا ما في مرسل يونس‌</w:t>
      </w:r>
      <w:r>
        <w:rPr>
          <w:rStyle w:val="FootnoteAnchor"/>
          <w:rtl w:val="true"/>
        </w:rPr>
        <w:footnoteReference w:id="378"/>
      </w:r>
      <w:r>
        <w:rPr>
          <w:rFonts w:ascii="Amiri" w:hAnsi="Amiri" w:eastAsia="Amiri" w:cs="Amiri"/>
          <w:color w:val="111111"/>
          <w:sz w:val="28"/>
          <w:sz w:val="28"/>
          <w:szCs w:val="28"/>
          <w:rtl w:val="true"/>
          <w:lang w:bidi="ar-SA"/>
        </w:rPr>
        <w:t xml:space="preserve">المتقدم سابقا من تعليق وجوب الغسل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شي‌ء</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من الدم العبيط على القطنة، إذ قد تدخل الصفرة فيه و لو مجازا، أو ينزل على الغالب، أو غير ذلك، مع كونه غير جامع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لشرائط الحجية، نعم قد ينافيه ما في جملة من الأخبار</w:t>
      </w:r>
      <w:r>
        <w:rPr>
          <w:rStyle w:val="FootnoteAnchor"/>
          <w:rtl w:val="true"/>
        </w:rPr>
        <w:footnoteReference w:id="380"/>
      </w:r>
      <w:r>
        <w:rPr>
          <w:rFonts w:ascii="Amiri" w:hAnsi="Amiri" w:eastAsia="Amiri" w:cs="Amiri"/>
          <w:color w:val="111111"/>
          <w:sz w:val="28"/>
          <w:sz w:val="28"/>
          <w:szCs w:val="28"/>
          <w:rtl w:val="true"/>
          <w:lang w:bidi="ar-SA"/>
        </w:rPr>
        <w:t>التي مر بعضها ان الصفرة التي بعد الحيض ليست بحيض، لكن يحتمل تنزيلها على إرادة مضي أيام الحيض مع أيام الاستظهار، و لذا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مخالفة للإجماع بسيطا أو مركبا، و لأخبار الاستظهار، فكان المتجه حينئذ حملها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متى خرجت القطنة متلطخة صبرت المبتدأة عن الاغتسال و فعل العبادة حتى تنقى أو تمضي عشرة أيام كما في القواعد و التحرير و الإرشاد و المدارك و كشف اللثام و الرياض، و هو الظاهر من السرائر و المعتبر و غيرهما، بل في المدارك انه إجماع، و في الدروس انه ظاهر الأصحاب في الدور الأول،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قاعدة الإمكان ان أجريناها في مثل هذا المقام لأصالة عدم التجاوز، و الى أخبار الصفات‌</w:t>
      </w:r>
      <w:r>
        <w:rPr>
          <w:rStyle w:val="FootnoteAnchor"/>
          <w:rtl w:val="true"/>
        </w:rPr>
        <w:footnoteReference w:id="381"/>
      </w:r>
      <w:r>
        <w:rPr>
          <w:rFonts w:ascii="Amiri" w:hAnsi="Amiri" w:eastAsia="Amiri" w:cs="Amiri"/>
          <w:color w:val="111111"/>
          <w:sz w:val="28"/>
          <w:sz w:val="28"/>
          <w:szCs w:val="28"/>
          <w:rtl w:val="true"/>
          <w:lang w:bidi="ar-SA"/>
        </w:rPr>
        <w:t>في الجامع مع عدم القول بالفصل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في أول حيضها و استمر الدم تركت الصلاة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موثقة الآخر</w:t>
      </w:r>
      <w:r>
        <w:rPr>
          <w:rStyle w:val="FootnoteAnchor"/>
          <w:rtl w:val="true"/>
        </w:rPr>
        <w:footnoteReference w:id="383"/>
      </w:r>
      <w:r>
        <w:rPr>
          <w:rFonts w:ascii="Amiri" w:hAnsi="Amiri" w:eastAsia="Amiri" w:cs="Amiri"/>
          <w:color w:val="111111"/>
          <w:sz w:val="28"/>
          <w:sz w:val="28"/>
          <w:szCs w:val="28"/>
          <w:rtl w:val="true"/>
          <w:lang w:bidi="ar-SA"/>
        </w:rPr>
        <w:t>قال في الجارية أول ما تحيض يدفع عليها الدم فتكون 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تنتظر بالصلاة فلا تصلي حتى يمضي أكثر ما يكون من الحيض، فإذا مضى ذلك و هو عشرة أيام فعلت ما تفعله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يلحق بالمبتدأة من لم يستقر لها عادة في العدد، و ربما فسرت بما يشملها، و قد يشير الى الحكم فيها مضافا الى بعض ما تقدم</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البكر أول ما تحيض تقعد في الشهر يومين و في الشهر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يختلط عليها لا يكون طمثها في الشهر عدة أيام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ترى الدم ما لم تجز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هل يختص الحكم المذكور بالمبتدأة مثلا بالدور الأول أو يشمله و الدور الثاني، فيجب عليها الصبر حتى تنقى أو تمضي عشرة؟ وجهان، يؤيد الأول ما سمعته من الدروس ان ظاهر الأصحاب الدور الأول، مضافا الى ما عساه يظهر من أخبار المستحاضة</w:t>
      </w:r>
      <w:r>
        <w:rPr>
          <w:rStyle w:val="FootnoteAnchor"/>
          <w:rtl w:val="true"/>
        </w:rPr>
        <w:footnoteReference w:id="385"/>
      </w:r>
      <w:r>
        <w:rPr>
          <w:rFonts w:ascii="Amiri" w:hAnsi="Amiri" w:eastAsia="Amiri" w:cs="Amiri"/>
          <w:color w:val="111111"/>
          <w:sz w:val="28"/>
          <w:sz w:val="28"/>
          <w:szCs w:val="28"/>
          <w:rtl w:val="true"/>
          <w:lang w:bidi="ar-SA"/>
        </w:rPr>
        <w:t>أي المستمر بها الدم، كما أنه يؤيد الثاني قاعدة الإمكان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ذات العادة عددا وقتية كانت أو لا فل تغتسل عند النقاء أو مضي العشرة ان كانت عادتها بلا خلاف أجده، بل الظاهر انه إجماع، و هو المستفاد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عبد الله بن المغيرة</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أيام المرأة عشرة لم تستظهر، فإذا كانت أقل استظهرت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387"/>
      </w:r>
      <w:r>
        <w:rPr>
          <w:rFonts w:ascii="Amiri" w:hAnsi="Amiri" w:eastAsia="Amiri" w:cs="Amiri"/>
          <w:color w:val="111111"/>
          <w:sz w:val="28"/>
          <w:sz w:val="28"/>
          <w:szCs w:val="28"/>
          <w:rtl w:val="true"/>
          <w:lang w:bidi="ar-SA"/>
        </w:rPr>
        <w:t>و منه يستفاد كغيره من الأخبار بل كاد يكون متواترا مضافا الى الإجماع محصلا و منقولا ثبوت الاستظهار لها بترك العبادة، و تأخير الغسل ان كانت أيامها أقل من عشرة، لكن هل تغتسل حينئذ بعد مضي يوم واحد،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إسحاق بن جرير</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أيام حيضها دون عشرة أيام استظهرت بيوم واحد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مرسل داود</w:t>
      </w:r>
      <w:r>
        <w:rPr>
          <w:rStyle w:val="FootnoteAnchor"/>
          <w:rtl w:val="true"/>
        </w:rPr>
        <w:footnoteReference w:id="389"/>
      </w:r>
      <w:r>
        <w:rPr>
          <w:rFonts w:ascii="Amiri" w:hAnsi="Amiri" w:eastAsia="Amiri" w:cs="Amiri"/>
          <w:color w:val="111111"/>
          <w:sz w:val="28"/>
          <w:sz w:val="28"/>
          <w:szCs w:val="28"/>
          <w:rtl w:val="true"/>
          <w:lang w:bidi="ar-SA"/>
        </w:rPr>
        <w:t>مولى أبي المعزى، أو بيومين كما رواه زرارة في الحسن كالصحيح‌</w:t>
      </w:r>
      <w:r>
        <w:rPr>
          <w:rStyle w:val="FootnoteAnchor"/>
          <w:rtl w:val="true"/>
        </w:rPr>
        <w:footnoteReference w:id="390"/>
      </w:r>
      <w:r>
        <w:rPr>
          <w:rFonts w:ascii="Amiri" w:hAnsi="Amiri" w:eastAsia="Amiri" w:cs="Amiri"/>
          <w:color w:val="111111"/>
          <w:sz w:val="28"/>
          <w:sz w:val="28"/>
          <w:szCs w:val="28"/>
          <w:rtl w:val="true"/>
          <w:lang w:bidi="ar-SA"/>
        </w:rPr>
        <w:t xml:space="preserve">مضمرا في الكافي و مسندا الى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أو بثلاثة كما عن الصدوق، و رواه سماعة</w:t>
      </w:r>
      <w:r>
        <w:rPr>
          <w:rStyle w:val="FootnoteAnchor"/>
          <w:rtl w:val="true"/>
        </w:rPr>
        <w:footnoteReference w:id="391"/>
      </w:r>
      <w:r>
        <w:rPr>
          <w:rFonts w:ascii="Amiri" w:hAnsi="Amiri" w:eastAsia="Amiri" w:cs="Amiri"/>
          <w:color w:val="111111"/>
          <w:sz w:val="28"/>
          <w:sz w:val="28"/>
          <w:szCs w:val="28"/>
          <w:rtl w:val="true"/>
          <w:lang w:bidi="ar-SA"/>
        </w:rPr>
        <w:t xml:space="preserve">في الموثق مضمرا، و محمد بن عمرو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أو بعد مضي يوم أو يومين من عادتها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النهاية و النافع و القواعد و التحرير و المختلف و ظاهر الوسيلة و عن الصدوق و المفيد، بل قيل انه المشهور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المستحاضة تستظهر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محمد بن مسلم‌</w:t>
      </w:r>
      <w:r>
        <w:rPr>
          <w:rStyle w:val="FootnoteAnchor"/>
          <w:rtl w:val="true"/>
        </w:rPr>
        <w:footnoteReference w:id="395"/>
      </w:r>
      <w:r>
        <w:rPr>
          <w:rFonts w:ascii="Amiri" w:hAnsi="Amiri" w:eastAsia="Amiri" w:cs="Amiri"/>
          <w:color w:val="111111"/>
          <w:sz w:val="28"/>
          <w:sz w:val="28"/>
          <w:szCs w:val="28"/>
          <w:rtl w:val="true"/>
          <w:lang w:bidi="ar-SA"/>
        </w:rPr>
        <w:t>المروي في المعتبر من كتاب المشيخة للحسن بن محبوب في الحائض إذا رأت دما بعد أيامها التي كانت ترى الدم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عن الصلاة يوما أو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إسماعيل الجعفي</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تقعد أيام قرئها، ثم تحتاط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زيادة الثلاثة كما في السرائر و عن التذكرة و غيرها، و رواه سعيد بن يسار في الصحيح‌</w:t>
      </w:r>
      <w:r>
        <w:rPr>
          <w:rStyle w:val="FootnoteAnchor"/>
          <w:rtl w:val="true"/>
        </w:rPr>
        <w:footnoteReference w:id="3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أبي نصر في الصحيح‌</w:t>
      </w:r>
      <w:r>
        <w:rPr>
          <w:rStyle w:val="FootnoteAnchor"/>
          <w:rtl w:val="true"/>
        </w:rPr>
        <w:footnoteReference w:id="39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انها تنتظر العشرة كما هو ظاهر المقنعة و عن المرتضى و أبي علي و ظاهر الجمل، و رواه عبد الله ابن المغيرة</w:t>
      </w:r>
      <w:r>
        <w:rPr>
          <w:rStyle w:val="FootnoteAnchor"/>
          <w:rtl w:val="true"/>
        </w:rPr>
        <w:footnoteReference w:id="399"/>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يونس بن يعقوب في الصحيح‌</w:t>
      </w:r>
      <w:r>
        <w:rPr>
          <w:rStyle w:val="FootnoteAnchor"/>
          <w:rtl w:val="true"/>
        </w:rPr>
        <w:footnoteReference w:id="400"/>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رأت الدم في حيضها حتى تجاوز وقتها متى ينبغي لها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عدتها التي كانت تجلس، ثم تستظهر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يونس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w:t>
      </w:r>
      <w:r>
        <w:rPr>
          <w:rStyle w:val="FootnoteAnchor"/>
          <w:rtl w:val="true"/>
        </w:rPr>
        <w:footnoteReference w:id="401"/>
      </w:r>
      <w:r>
        <w:rPr>
          <w:rFonts w:ascii="Amiri" w:hAnsi="Amiri" w:eastAsia="Amiri" w:cs="Amiri"/>
          <w:color w:val="111111"/>
          <w:sz w:val="28"/>
          <w:sz w:val="28"/>
          <w:szCs w:val="28"/>
          <w:rtl w:val="true"/>
          <w:lang w:bidi="ar-SA"/>
        </w:rPr>
        <w:t>في النفساء، و المراد إلى عشرة كما فهمه الشيخ منها وجوه، بل ما عدا الأول منها أقوال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في النظر في الجمع بين الأخبار المتقدمة بعد تحكيم بعضها على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الاستظهار إلى عشرة أيام لصلاحية كل من الأخبار المتقدمة لإثبات ما اشتملت عليه، إذ هي بين موثق معتضد بغيره و صحيح كذلك، و قد يؤيد باستصحاب أحكام الحائض، و بقاعدة الإمكان التي قد عرفت نقل الإجماع عليها بما يشمل المقام، و بما دل عليه</w:t>
      </w:r>
    </w:p>
    <w:p>
      <w:pPr>
        <w:pStyle w:val="BookText"/>
        <w:rPr/>
      </w:pPr>
      <w:r>
        <w:rPr>
          <w:rFonts w:ascii="IRNazanin" w:hAnsi="IRNazanin" w:eastAsia="IRNazanin"/>
          <w:color w:val="111111"/>
          <w:sz w:val="28"/>
          <w:sz w:val="28"/>
          <w:szCs w:val="28"/>
          <w:rtl w:val="true"/>
          <w:lang w:bidi="fa-IR"/>
        </w:rPr>
        <w:t>الموثق و الحسن‌</w:t>
      </w:r>
      <w:r>
        <w:rPr>
          <w:rStyle w:val="FootnoteAnchor"/>
          <w:rtl w:val="true"/>
        </w:rPr>
        <w:footnoteReference w:id="402"/>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تراه قبل العشرة فهو من الحيضة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بأصالة الحيض في دم النساء، و بإطلاق الاستظهار في جملة من الأخبار، فإن المراد به بحسب الظاهر طلب ظهور الحال من الحيض و عدمه، و ذلك لا يحصل إلا بالانتظار إلى العشرة، و ربما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4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كان حيضها خمسة أيام ثم انقطع الدم اغتسلت و صلّت، فإن رأت بعد ذلك و لم يتم لها من يوم طهرت عشرة أيام فذلك من الحيض، فلتدع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المؤيدات الكثيرة كأخبار الصفات‌</w:t>
      </w:r>
      <w:r>
        <w:rPr>
          <w:rStyle w:val="FootnoteAnchor"/>
          <w:rtl w:val="true"/>
        </w:rPr>
        <w:footnoteReference w:id="404"/>
      </w:r>
      <w:r>
        <w:rPr>
          <w:rFonts w:ascii="Amiri" w:hAnsi="Amiri" w:eastAsia="Amiri" w:cs="Amiri"/>
          <w:color w:val="111111"/>
          <w:sz w:val="28"/>
          <w:sz w:val="28"/>
          <w:szCs w:val="28"/>
          <w:rtl w:val="true"/>
          <w:lang w:bidi="ar-SA"/>
        </w:rPr>
        <w:t xml:space="preserve">مع التتميم بعدم القول بالفصل و غيرها، و بذلك كله يظهر لك ما في الرياض من التنظر فيه بقصور سند أدلته و قلة عدده و العامل به، مع احتمالها الورود مورد الغالب، و هو كون العادة سبعة أو ثمانية، فتتحد مع غيرها من الأخبار، و ذلك لما عرفت من عدم القصور في غير المرسل المتقدم، و هو مع اعتضاده بغيره من الصحيحين السابقين غير قادح كدعوى قلة العدد، و كيف و المتحد حجة فضلا عن المتعدد المعتضد بما سمعت، و أما قلة العامل فقد عرفت انه ظاهر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يظهر من الصدوقين و غيرهما، و هو المنقول عن المرتضى و أبي علي و الشيخ، و قد أجازه المصنف في المعتبر، و الشهيد في الدروس و الذكرى و البيان و ان احتاط بقول المشهور في الأول، و اشترط ظن الحيض في الأخيرين،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يظهر أيضا من المحقق الثاني في جامع المقاصد، و الشهيد في الروض، و المقدس الأردبيلي و الفاضل المحدث البحراني في الحدائق و غيرهم، و قواه في الذخيرة، و أما احتمال ورودها مورد الغالب فهو معارض بمثله بالنسبة إلى تلك الأخبار،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يخلو ما عدا الغالب حينئذ عن النص بالاستظهار إلا ان إلحاقه بالإجماع المركب كاف في ثبوته فيه، و الإجماع لا يتم إلا في الناقض عن الثلاثة، فتبقى هي كالزائد عليها إلى العشرة خالية عن الدليل، فيرجع حينئذ إلى مقتضى الأصل، و هو عدم مشروعية الاستظهار، فتعين القول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المراد بالحمل على الغالب إبقاء ما دل على العشرة على إطلاقه، و حمل أخبار الثلاثة مثلا على الغالب في أيام العادة فلا تنفي غير الغالب، فتبقى حينئذ داخلة فيما دل على الأول، على انه يكفي في ثبوت الاستظهار في غير الغالب الأخبار المطلقة الآمرة به، و ما عرفته سابقا من الاستصحاب و الأصل و قاعدة الإمكان و نحو ذلك مما تقدم، و به يظهر لك ما في دعوى ان الأصل عدم مشروعية الاستظهار، فتأمل جيدا، فكان الأظهر حينئذ ثبوت الاستظهار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الاستظهار على أي تقدير واجب كما صرح به في السرائر، و نقل عن ظاهر الأكثر، و يشهد له التتبع، أو مندوب كما صرح به بعض المتأخرين، بل نقله في المدارك عن عامتهم و ان لم نتحققه، أو انه مباح كما يظهر من المصنف في المعتبر، و اختاره في الذخيرة؟ و 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كثير مما تقدم سابقا و الاحتياط في ترك العبادة لكونه عزيمة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به في المعتبرة المستفيضة حد الاستفاضة، و لا يقدح فيه كونه في بعضها بالجملة الخبرية بعد ظهورها في ذلك، كما يشهد للثاني انه قضية الجمع بين أخبار الاستظهار و بين ما دل على حيضية أيام العادة فقط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تنظر أيامها فلا تصلي فيها و لا يقربها بعلها، فإذا جازت أيامها و رأت الدم يثقب الكرسف اغتسلت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لا يثقب الكرسف توضأت و دخلت المسجد و صلّت كل صلاة بوضوء، و هذه يأتيها بعلها إلا في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المعتبرة المستفيضة</w:t>
      </w:r>
      <w:r>
        <w:rPr>
          <w:rStyle w:val="FootnoteAnchor"/>
          <w:rtl w:val="true"/>
        </w:rPr>
        <w:footnoteReference w:id="407"/>
      </w:r>
      <w:r>
        <w:rPr>
          <w:rFonts w:ascii="Amiri" w:hAnsi="Amiri" w:eastAsia="Amiri" w:cs="Amiri"/>
          <w:color w:val="111111"/>
          <w:sz w:val="28"/>
          <w:sz w:val="28"/>
          <w:szCs w:val="28"/>
          <w:rtl w:val="true"/>
          <w:lang w:bidi="ar-SA"/>
        </w:rPr>
        <w:t xml:space="preserve">الدالة على تحيضها بها دون غيرها، مضافا الى ما في أخبار الاستظهار من الترديد الذي ينافي الوجوب، مع ان اختلافها ذلك الاختلاف الذي لا يرجى جمعه، و اشتمال بعضها على لفظ الاحتياط أقوى شاهد على إرادة الاستحباب، لا أقل من تعارض الأخبار من الجانبين، فتبقى أصالة البراءة سالمة عن المعارض في البين، و يشهد للثالث أن أوامر الاستظهار و ارادة في مقام توهم الحظر في ترك الصلاة مثلا التي هي عماد الدين و من ضروريات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تفيد إلا الإباحة، على انها معارضة بما سمعت من الأوامر بتحيضها أيام العادة، فينتفي بذلك و بالأصل الوجوب كالاستحباب، مع انه لا وجه له في ترك العبادة لكون الرجحان من مقوماتها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في النظر الأول، فيتحصل حينئذ من المختار هنا و في المسألة السابقة وجوب الاستظهار للعشرة، و اختاره الفاضل الطباطبائي في منظومته، كما هو قضية الاستصحاب و أصالة الحيض، و لكثير مما تقدم من أدلة قاعدة الإمكان من الإجماعات و غيرها و لنفس القاعدة أيضا، و لما في الموثق و الحسن و مرسل يونس التي تقدمت الإشارة إليها، و غيرها مما دل على حيضية ما قبل العشرة، و للأمر بالاستظهار من غير تقييد، إذ المراد به ظهور الحال، و هو لا يكون إلا بالعشرة، و ما يقال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الاستظهار لا ينافي فعل العبادة مثلا في أيامه مدفوع بأنه غير خفي على من لاحظ أخبار الباب و كلام الأصحاب كون المراد بالاستظهار ترك العبادة لظهور الحال لا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ذلك لم يظهر وجه لما وقع في بعض المعتبرة</w:t>
      </w:r>
      <w:r>
        <w:rPr>
          <w:rStyle w:val="FootnoteAnchor"/>
          <w:rtl w:val="true"/>
        </w:rPr>
        <w:footnoteReference w:id="408"/>
      </w:r>
      <w:r>
        <w:rPr>
          <w:rFonts w:ascii="Amiri" w:hAnsi="Amiri" w:eastAsia="Amiri" w:cs="Amiri"/>
          <w:color w:val="111111"/>
          <w:sz w:val="28"/>
          <w:sz w:val="28"/>
          <w:szCs w:val="28"/>
          <w:rtl w:val="true"/>
          <w:lang w:bidi="ar-SA"/>
        </w:rPr>
        <w:t>من التفصيل بين من كانت عادتها عشرة و بين ما كانت أقل، فخصت الاستظهار بالثانية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ذلك بناء على المختار، بل الفرق ان الأولى لا استظهار لها باعتبار ان عادتها عشرة، فلا يظهر باستمراره انها ليست بحائض، بخلاف الثانية التي تستظهر بانقطاعه و باستمراره، و من هنا أمرها بالاستظهار، و إلا فهي مشتركة معها في سائر أحكام الحائض، و مما يؤيده أيضا غاية التأييد ما ستسمعه من ظهور أخبار الاستظهار</w:t>
      </w:r>
      <w:r>
        <w:rPr>
          <w:rStyle w:val="FootnoteAnchor"/>
          <w:rtl w:val="true"/>
        </w:rPr>
        <w:footnoteReference w:id="409"/>
      </w:r>
      <w:r>
        <w:rPr>
          <w:rFonts w:ascii="Amiri" w:hAnsi="Amiri" w:eastAsia="Amiri" w:cs="Amiri"/>
          <w:color w:val="111111"/>
          <w:sz w:val="28"/>
          <w:sz w:val="28"/>
          <w:szCs w:val="28"/>
          <w:rtl w:val="true"/>
          <w:lang w:bidi="ar-SA"/>
        </w:rPr>
        <w:t>بالحكم باستحاضة ما بعدها، و هو لا يتجه إلا على ذلك على ما ستعرف، بل يؤيده أيضا اختلاف الأخبار بالأمر باليوم في بعض‌</w:t>
      </w:r>
      <w:r>
        <w:rPr>
          <w:rStyle w:val="FootnoteAnchor"/>
          <w:rtl w:val="true"/>
        </w:rPr>
        <w:footnoteReference w:id="410"/>
      </w:r>
      <w:r>
        <w:rPr>
          <w:rFonts w:ascii="Amiri" w:hAnsi="Amiri" w:eastAsia="Amiri" w:cs="Amiri"/>
          <w:color w:val="111111"/>
          <w:sz w:val="28"/>
          <w:sz w:val="28"/>
          <w:szCs w:val="28"/>
          <w:rtl w:val="true"/>
          <w:lang w:bidi="ar-SA"/>
        </w:rPr>
        <w:t>و باليومين في آخر</w:t>
      </w:r>
      <w:r>
        <w:rPr>
          <w:rStyle w:val="FootnoteAnchor"/>
          <w:rtl w:val="true"/>
        </w:rPr>
        <w:footnoteReference w:id="411"/>
      </w:r>
      <w:r>
        <w:rPr>
          <w:rFonts w:ascii="Amiri" w:hAnsi="Amiri" w:eastAsia="Amiri" w:cs="Amiri"/>
          <w:color w:val="111111"/>
          <w:sz w:val="28"/>
          <w:sz w:val="28"/>
          <w:szCs w:val="28"/>
          <w:rtl w:val="true"/>
          <w:lang w:bidi="ar-SA"/>
        </w:rPr>
        <w:t>و بالثلاثة في ثالث‌</w:t>
      </w:r>
      <w:r>
        <w:rPr>
          <w:rStyle w:val="FootnoteAnchor"/>
          <w:rtl w:val="true"/>
        </w:rPr>
        <w:footnoteReference w:id="412"/>
      </w:r>
      <w:r>
        <w:rPr>
          <w:rFonts w:ascii="Amiri" w:hAnsi="Amiri" w:eastAsia="Amiri" w:cs="Amiri"/>
          <w:color w:val="111111"/>
          <w:sz w:val="28"/>
          <w:sz w:val="28"/>
          <w:szCs w:val="28"/>
          <w:rtl w:val="true"/>
          <w:lang w:bidi="ar-SA"/>
        </w:rPr>
        <w:t>و بالعشرة في رابع‌</w:t>
      </w:r>
      <w:r>
        <w:rPr>
          <w:rStyle w:val="FootnoteAnchor"/>
          <w:rtl w:val="true"/>
        </w:rPr>
        <w:footnoteReference w:id="413"/>
      </w:r>
      <w:r>
        <w:rPr>
          <w:rFonts w:ascii="Amiri" w:hAnsi="Amiri" w:eastAsia="Amiri" w:cs="Amiri"/>
          <w:color w:val="111111"/>
          <w:sz w:val="28"/>
          <w:sz w:val="28"/>
          <w:szCs w:val="28"/>
          <w:rtl w:val="true"/>
          <w:lang w:bidi="ar-SA"/>
        </w:rPr>
        <w:t>إذ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تأليفها و جعلها كالكلام الواحد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ذلك و ان تعددوا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حالها باليوم الواحد، و إلا فباليومين، و إلا فبالثلاثة، و إلا فبالعشرة، ثم هي مستحاضة، و هو أولى من حملها على إرادة الواجب التخييري كما عساه يشهد له الترديد بين اليوم و اليومين في بعض‌</w:t>
      </w:r>
      <w:r>
        <w:rPr>
          <w:rStyle w:val="FootnoteAnchor"/>
          <w:rtl w:val="true"/>
        </w:rPr>
        <w:footnoteReference w:id="414"/>
      </w:r>
      <w:r>
        <w:rPr>
          <w:rFonts w:ascii="Amiri" w:hAnsi="Amiri" w:eastAsia="Amiri" w:cs="Amiri"/>
          <w:color w:val="111111"/>
          <w:sz w:val="28"/>
          <w:sz w:val="28"/>
          <w:szCs w:val="28"/>
          <w:rtl w:val="true"/>
          <w:lang w:bidi="ar-SA"/>
        </w:rPr>
        <w:t>و الثلاثة في آخر</w:t>
      </w:r>
      <w:r>
        <w:rPr>
          <w:rStyle w:val="FootnoteAnchor"/>
          <w:rtl w:val="true"/>
        </w:rPr>
        <w:footnoteReference w:id="415"/>
      </w:r>
      <w:r>
        <w:rPr>
          <w:rFonts w:ascii="Amiri" w:hAnsi="Amiri" w:eastAsia="Amiri" w:cs="Amiri"/>
          <w:color w:val="111111"/>
          <w:sz w:val="28"/>
          <w:sz w:val="28"/>
          <w:szCs w:val="28"/>
          <w:rtl w:val="true"/>
          <w:lang w:bidi="ar-SA"/>
        </w:rPr>
        <w:t>لما فيه من المجاز في الأمر فيها، مع انه لا يتجه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في صحيح الحسين بن نعيم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ينقطع الدم عنها إلا بعد ما تمضي الأيام التي كانت ترى الدم فيها بيوم أو يومين فلتغتسل ثم تحتشي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 الترديد فيه على حسب الترديد في غيره، و هو لا يقبل الحمل على التخيير، بل لعله ظاهر فيما قلنا، فكان الأولى حينئذ حمل الترديد في تلك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إرادة ما ذكرنا، و لعله الذي أراده العلامة في المنتهى، قال بعد ان استوجه عدم إرادة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 التفصيل اعتمادا على اجتهاد المرأة في قوة المزاج و ضعفه الموجبين لزيادة الحيض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أحد ممن قال بالوجوب صرح بدعوى الوجوب التخييري، بل هو شي‌ء تخيله المتأخرون من الترديد في كلام القائلين بالوجوب كالأخبار، و من المحتمل بل لعله الظاهر إرادة المردد منهم ما ذكرناه في الأخبار، على ان الحمل على الوجوب التخييري لا يصلح إلا على إرادة التخيير في الحيض و الاستحاضة، و يتبعهما حينئذ ما يترتب عليهما، و إلا فلا معنى للتخيير بين الواجب و عدمه، و لا يخفى ما فيه من البعد عن مدلول الأخبار، بل يمكن دعوى القطع بعدمه، لعدم الإشارة إليه في شي‌ء منها، بل قد يظهر منها خلافه، إذ قضيتها جواز الترك لها في اليوم و اليومين مثلا، و قضية هذا التخيير تحقق الوجوب عليها، و الإثم بمجرد اختيارها الطهارة، كحرمة العبادة بمجرد اختيارها الحيض، على انه لم يعلم حينئذ انها هل تجري عليها جميع أحكام الطاهرة من المواقعة و الطلاق و دخول المساجد و قراءة العزائم و نحو ذلك بمجرد الاختيار المذكور، أو انه في خصوص العبادة الى غير ذلك من الأحكام الكثيرة اللازمة لهذا الوجه مع عدم الإشارة في شي‌ء من الأدلة إليها، على انه كيف يتجه الترديد على إرادة التخيير فيما يظهر به حالها الذي هو مفاد الأمر بالاستظهار مع كون المظهر هو تجاوز العشرة و عدمه عندهم كما يشير اليه تفصيلهم الآتي فيه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تعرف ما في حملها على الاستحباب التخييري، لاشتراكه مع القول بالوجوب في جميع ما ذكرناه مما يرد عليه، و عرفت ما في تأييده بما تقدم من اشتمال الأخبار على الترديد الذي لا يجامع الوجوب، لما ظهر لك ان المراد به على المختار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ظهور الحال لا بالنسبة للوجوب، مع انه وارد بالنسبة للاستحباب، إذ لا يرتفع الإشكال بالنسبة للصلاة و عدمها بدعواه، نعم انما يرتفع بدعوى التخيير المذكورة، و هي مشتركة بينهما، و كذلك تأييده باختلاف الأخبار، و هو غير صالح لذلك، سيما بعد ما عرفت انه المنقول عن ظاهر الأكثر، و باشتمال بعض أخبار الاستظهار على لفظ الاحتياط الظاهر فيه، لمنع ظهوره في ذلك بعد ان كان واقعا بصيغة الأمر التي هي مقتضى الوجوب، 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القول بالاستحباب هو</w:t>
      </w:r>
    </w:p>
    <w:p>
      <w:pPr>
        <w:pStyle w:val="BookText"/>
        <w:rPr/>
      </w:pPr>
      <w:r>
        <w:rPr>
          <w:rFonts w:ascii="Amiri" w:hAnsi="Amiri" w:eastAsia="Amiri" w:cs="Amiri"/>
          <w:color w:val="111111"/>
          <w:sz w:val="28"/>
          <w:sz w:val="28"/>
          <w:szCs w:val="28"/>
          <w:rtl w:val="true"/>
          <w:lang w:bidi="ar-SA"/>
        </w:rPr>
        <w:t>مقتضى الجمع بين أخبار الاستظهار</w:t>
      </w:r>
      <w:r>
        <w:rPr>
          <w:rStyle w:val="FootnoteAnchor"/>
          <w:rtl w:val="true"/>
        </w:rPr>
        <w:footnoteReference w:id="417"/>
      </w:r>
      <w:r>
        <w:rPr>
          <w:rFonts w:ascii="IRNazanin" w:hAnsi="IRNazanin" w:eastAsia="IRNazanin"/>
          <w:color w:val="111111"/>
          <w:sz w:val="28"/>
          <w:sz w:val="28"/>
          <w:szCs w:val="28"/>
          <w:rtl w:val="true"/>
          <w:lang w:bidi="fa-IR"/>
        </w:rPr>
        <w:t>و الأخبار</w:t>
      </w:r>
      <w:r>
        <w:rPr>
          <w:rStyle w:val="FootnoteAnchor"/>
          <w:rtl w:val="true"/>
        </w:rPr>
        <w:footnoteReference w:id="418"/>
      </w:r>
      <w:r>
        <w:rPr>
          <w:rFonts w:ascii="Amiri" w:hAnsi="Amiri" w:eastAsia="Amiri" w:cs="Amiri"/>
          <w:color w:val="111111"/>
          <w:sz w:val="28"/>
          <w:sz w:val="28"/>
          <w:szCs w:val="28"/>
          <w:rtl w:val="true"/>
          <w:lang w:bidi="ar-SA"/>
        </w:rPr>
        <w:t>الآمرة بالرجوع لأيام العادة الدالة على حيضية ما فيها و استحاضة الزائد عليها، ففيه مع انها موافقة للعامة عدا ما حكاه في المنتهى ان ظاهر جملة منها</w:t>
      </w:r>
      <w:r>
        <w:rPr>
          <w:rStyle w:val="FootnoteAnchor"/>
          <w:rtl w:val="true"/>
        </w:rPr>
        <w:footnoteReference w:id="419"/>
      </w:r>
      <w:r>
        <w:rPr>
          <w:rFonts w:ascii="Amiri" w:hAnsi="Amiri" w:eastAsia="Amiri" w:cs="Amiri"/>
          <w:color w:val="111111"/>
          <w:sz w:val="28"/>
          <w:sz w:val="28"/>
          <w:szCs w:val="28"/>
          <w:rtl w:val="true"/>
          <w:lang w:bidi="ar-SA"/>
        </w:rPr>
        <w:t>بل كاد يكون صريحها إرادة المستمرة الدم التي تجاوز دمها العشرة كما اعترف بها المولى الأعظم في حاشية المدارك و شرح المفاتيح، و تسمى بالدمية و المستحاضة، بل لعل الناظر في الأخبار يقطع بأن المراد بالمستحاضة إذا أطلقت الدمية، نعم قد يأبى تنزيل بعض هذه الأخبار على ذلك بالنسبة للدور الأول، لكن لا تأباه بالنسبة للدور الثاني، فحينئذ لا تعارض في شي‌ء من الروايات، على انه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مخصصة بغير أيام الاستظهار قطعا، لكونه لازما للقائلين بالوجوب و الاستحباب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العجيب ما في الرياض من ان الأقوى الاستحباب لا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لتصادم الأخبار من الطرفين مع عدم المرجح في البين، بل للأصل السليم عن المعارض حينئذ، و فيه مع ما عرفت من ان الأصل و القاعدة و الاستصحاب و غيرها تقتضي الاستظهار،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لك من ذلك كله قوة القول بالوجوب، و ضعف القول بالندب كالإباحة أيضا،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القائل بها و عدم وجود ما يدل عليها سوى ما عرفته من توهم الحظر، و انه لا وجه لاستحباب العبادة و للوجوب بعد المعارضة بما تقدم من الأخبار، و في الأول مع إمكان المنع، و قيام مثله بالنسبة للأخبار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مقتضاه كون العبادة مباحة، فيقع فيما فر منه من القول بالاستحباب، اللهم إلا ان يدعى مرجوحية الاستظهار، فيراد حينئذ بالأمر بالاستظهار المرجوحية أي الكراهة، و هو كما ترى، و قد عرفت ان الثاني لا نقول به، كما انه لا تعارض بين الأخبار،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تسمع ما يؤيد المختار أيضا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استمر الدم الى العاشر و انقطع ظهر بذلك ان كله كان حيضا و قضت ما فعلته من صوم بعد اليوم أو اليومين للاستظهار ان لم يكونا تمام العشرة، لتبين فساده بلا خلاف أجده عندهم في ذلك، و به صرح المصنف و العلامة و الشهيدان و المحقق الثاني و غيرهم، بل قد يظهر من بعضهم دعوى الإجماع عليه كما عن صريح آخر، و يدل عليه مضافا الى ذلك قاعدة الإمكان، و ما دل عليها مما تقدم من الإجماع و</w:t>
      </w:r>
    </w:p>
    <w:p>
      <w:pPr>
        <w:pStyle w:val="BookText"/>
        <w:rPr/>
      </w:pPr>
      <w:r>
        <w:rPr>
          <w:rFonts w:ascii="Amiri" w:hAnsi="Amiri" w:eastAsia="Amiri" w:cs="Amiri"/>
          <w:color w:val="111111"/>
          <w:sz w:val="28"/>
          <w:sz w:val="28"/>
          <w:szCs w:val="28"/>
          <w:rtl w:val="true"/>
          <w:lang w:bidi="ar-SA"/>
        </w:rPr>
        <w:t xml:space="preserve">الموثق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قبل عشرة أيام فهو من الحيضة الأولى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السابق، و استصحاب أحكام الحائض الى غير ذلك مما مرت إليه الإشارة عن قريب، و مع ذلك كله فقد توقف فيه في المدارك، و تبعه بعض من تأخر عنه كصاحب المفاتيح و الحدائق قائلا انه لا دليل عليه، بل ظاهر أخبار الاستظهار الحكم باستحاضة ما بعدها حتى لو انقطع على العشرة، و اعترف به في الرياض، بل ادعى وضوحها في ذلك،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قوة احتمال ورودها مورد الغالب يوجب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ظهورها في انتهاء أيام الاستظهار إلى العشرة و انقطاعها عليها، و على هذا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التنويع و بيان ما هو الغالب من الأفراد كما فعله في المنتهى، لا التخيير كما هو المشهور، فلا تشمل حينئذ المقام، و لا يخفى عليك ان هذا المقام مما يؤيد ما اخترناه سابقا، فإنه لا إشكال بناء على ان نهاية أيام الاستظهار العشرة، إذ يتجه حينئذ الحكم فيها بان ما بعدها استحاضة، فيخرج حينئذ هذا الظهور الذي في أخبار الاستظهار كما اعترفا به و هو كذلك أيضا شاهدا على ما ادعيناه، و ان المراد بأو التنويع لا التخيير كما تقدم الكلام فيه مفصلا، بل هو من أقوى الشواهد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اتفاق هذه الأخبار على الأمر بالاستظهار مع عدم التعرض في شي‌ء منها لذكر الانقطاع على العشرة و انها يجب عليها إعادة ما فعلته بعده كالصريح في كون المراد بأيام الاستظهار إلى العشرة،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أوقعهم في الاشكال ما اختاروه في أيام الاستظهار، و لذا صدر من صاحب الرياض ما سمعت مما يوافق المختار، و كيف كان فلا ينبغي التوقف في الحكم المذكور بعد ما عرفت مع عدم ما يصلح للمعارضة سوى ما يظهر من الأخبار الآمرة بالرجوع للعادة، و ان الزائد عليها استحاضة، و قد عرفت فيما مضى ظهورها في المستحاضة الدمية التي قد استمر دمها و تجاوز العشرة، و بعد التسليم فهي محمولة على ما عدا أيام الاستظهار، لما عرفت من الإجماع و غيره على ثبوته، على انه لا تقاوم ما ذكرناه من الأدلة، سيما بعد ظهور الإجماع المعتضد بصريح المحكي منه في المقام، و يشهد له ما تقدم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رأت ثلاثة ثم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انقطع الدم على العشرة فما دون و أما إن تجاوز و لو قليلا كان ما أتت به بعد الاستظهار ان قلنا بانتهائه قبل العشرة من الصوم و الصلاة مجزئا لتبين كونها طاهرة، و على المختار لا تأتي بشي‌ء حتى يكون مجزئا، و على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فالظاهر انه يجب عليها قضاء ما تركته في أيام الاستظهار من الصلاة كما في المنتهى و الذكرى و الدروس و البيان و جامع المقاصد و الروض و غيرهم، و هو المشهور نقلا و تحصيلا بل لعله لا خلاف فيه سوى ما عساه يظهر من المنقول عن العلامة في النهاية، حيث استشكل في وجوب القضاء لمكان عدم وجوب الأداء، بل حرمته بناء على وجوب الاستظهار، و من صاحب المدارك حيث توقف بل استظهر عدمه، و تبعه بعض من تأخر عنه، لظهور أدلة الاستظهار في عدم وجوب قضاء ما فاتها فيه و انها كالحيض، و إليه مال الفاضل في الرياض، لكن قد يستدل للمشهور بلفظ الاستظهار الوارد في الأخبار فإن المراد منه طلب ظهور الحال و انكشافه في كون هذا الدم الزائد حيضا أو استحاضة، فيلحقه حكم كل منهما، و لا مظهر و لا كاشف سوى ما ذكره الأصحاب، على ان الأخبار كادت تكون صريحة في كون الكشف بأيام الاستظهار انما هو بحالتي القطع و الاستمرار مع الحكم بكونها مستحاضة في الحالة الثانية و الحاصل بناء على ما ذكروه من إلحاق أيام الاستظهار بالحيض لم يكن له معنى محصلا سيما على المختار من الوجوب إلى العشرة أو الجواز، على انه قد اعترف في الرياض بكون أخباره محمولة على ذلك لمكان الغلبة، فكيف يتجه له معنى الاستظهار، و أيضا قد يدعى ان لفظ الاستظهار من موضوعات الأحكام الشرعية التي يرجع في مثلها الى الفقهاء كالاقعاء و نحوه، هذا، مع إمكان أن يستدل عليه أيضا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دل على الرجوع الى العادة عند التجاوز و التحيض بالاقراء و جعل ما عداه استحاضة، كمرسلة يونس‌</w:t>
      </w:r>
      <w:r>
        <w:rPr>
          <w:rStyle w:val="FootnoteAnchor"/>
          <w:rtl w:val="true"/>
        </w:rPr>
        <w:footnoteReference w:id="421"/>
      </w:r>
      <w:r>
        <w:rPr>
          <w:rFonts w:ascii="Amiri" w:hAnsi="Amiri" w:eastAsia="Amiri" w:cs="Amiri"/>
          <w:color w:val="111111"/>
          <w:sz w:val="28"/>
          <w:sz w:val="28"/>
          <w:szCs w:val="28"/>
          <w:rtl w:val="true"/>
          <w:lang w:bidi="ar-SA"/>
        </w:rPr>
        <w:t>الطويلة و غيرها</w:t>
      </w:r>
      <w:r>
        <w:rPr>
          <w:rStyle w:val="FootnoteAnchor"/>
          <w:rtl w:val="true"/>
        </w:rPr>
        <w:footnoteReference w:id="422"/>
      </w:r>
      <w:r>
        <w:rPr>
          <w:rFonts w:ascii="Amiri" w:hAnsi="Amiri" w:eastAsia="Amiri" w:cs="Amiri"/>
          <w:color w:val="111111"/>
          <w:sz w:val="28"/>
          <w:sz w:val="28"/>
          <w:szCs w:val="28"/>
          <w:rtl w:val="true"/>
          <w:lang w:bidi="ar-SA"/>
        </w:rPr>
        <w:t>كما انه يمكن الاستدلال عليه أيضا بما دل‌</w:t>
      </w:r>
      <w:r>
        <w:rPr>
          <w:rStyle w:val="FootnoteAnchor"/>
          <w:rtl w:val="true"/>
        </w:rPr>
        <w:footnoteReference w:id="423"/>
      </w:r>
      <w:r>
        <w:rPr>
          <w:rFonts w:ascii="Amiri" w:hAnsi="Amiri" w:eastAsia="Amiri" w:cs="Amiri"/>
          <w:color w:val="111111"/>
          <w:sz w:val="28"/>
          <w:sz w:val="28"/>
          <w:szCs w:val="28"/>
          <w:rtl w:val="true"/>
          <w:lang w:bidi="ar-SA"/>
        </w:rPr>
        <w:t>على ان ما بعد أيام العادة ليست بحيض، أقصى ما خرج منها ما قام الإجماع على خلافه، و هو الزائد إذا انقطع على العشرة، و يبقى غيره، و بما دل‌</w:t>
      </w:r>
      <w:r>
        <w:rPr>
          <w:rStyle w:val="FootnoteAnchor"/>
          <w:rtl w:val="true"/>
        </w:rPr>
        <w:footnoteReference w:id="424"/>
      </w:r>
      <w:r>
        <w:rPr>
          <w:rFonts w:ascii="Amiri" w:hAnsi="Amiri" w:eastAsia="Amiri" w:cs="Amiri"/>
          <w:color w:val="111111"/>
          <w:sz w:val="28"/>
          <w:sz w:val="28"/>
          <w:szCs w:val="28"/>
          <w:rtl w:val="true"/>
          <w:lang w:bidi="ar-SA"/>
        </w:rPr>
        <w:t>على ان المستحاضة تجلس أيام حيضها</w:t>
      </w:r>
      <w:bookmarkStart w:id="183" w:name="pg12220_142888"/>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فحسب بضميمة ما دل‌</w:t>
      </w:r>
      <w:r>
        <w:rPr>
          <w:rStyle w:val="FootnoteAnchor"/>
          <w:rtl w:val="true"/>
        </w:rPr>
        <w:footnoteReference w:id="425"/>
      </w:r>
      <w:r>
        <w:rPr>
          <w:rFonts w:ascii="Amiri" w:hAnsi="Amiri" w:eastAsia="Amiri" w:cs="Amiri"/>
          <w:color w:val="111111"/>
          <w:sz w:val="28"/>
          <w:sz w:val="28"/>
          <w:szCs w:val="28"/>
          <w:rtl w:val="true"/>
          <w:lang w:bidi="ar-SA"/>
        </w:rPr>
        <w:t>على ان المستظهرة و لما ينقطع الدم مستحاضة، و بذلك كله يظهر لك ما في المستند السابق لهم، إذ عدم وجوب الأداء أو حرمته لا يقتضي سقوط القضاء لكونه بفرض جديد، و كذا ما في دعوى ظهور أدلة الاستظهار في ذلك، فإن أقصاها عدم التعرض، و لا دلالة فيه، كما انه لم يتعرض فيها لقضاء ما فات من الصوم فيها، مع انه من المقطوع بوجوب قضائه، و كأن ترك ذلك اعتمادا على الأدلة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لك حينئذ صحة ما عليه الأصحاب من التفصيل، و يؤيده الاعتبار، فإنه بانقطاعه على العشرة يظن كونه حيضا لكونها أكثره، بخلاف ما إذا تجاوز، فإنه يقطع بعدم الحيضية في الزائد، و منه ينقدح الظن بعدم حيضية ما قبله، لمكان اتصاله و كونه دما واحدا، فإنه يستبعد انه عند تمام العشرة حدث سبب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ان الظاهر من النص و الفتوى اختصاص الاستظهار المتقدم بالدور الأول دون الدور الثاني، كما إذا فرض استمرار الدم فيها اليه، و لعله كذلك لما دل‌</w:t>
      </w:r>
      <w:r>
        <w:rPr>
          <w:rStyle w:val="FootnoteAnchor"/>
          <w:rtl w:val="true"/>
        </w:rPr>
        <w:footnoteReference w:id="426"/>
      </w:r>
      <w:r>
        <w:rPr>
          <w:rFonts w:ascii="Amiri" w:hAnsi="Amiri" w:eastAsia="Amiri" w:cs="Amiri"/>
          <w:color w:val="111111"/>
          <w:sz w:val="28"/>
          <w:sz w:val="28"/>
          <w:szCs w:val="28"/>
          <w:rtl w:val="true"/>
          <w:lang w:bidi="ar-SA"/>
        </w:rPr>
        <w:t>على التحيض للمستحاضة بأقرائها و بأيام حيضها، لكن لا يبعد استحباب ذلك لها باليوم و اليومين، لما عساه يظهر من بعض الأخبار</w:t>
      </w:r>
      <w:r>
        <w:rPr>
          <w:rStyle w:val="FootnoteAnchor"/>
          <w:rtl w:val="true"/>
        </w:rPr>
        <w:footnoteReference w:id="427"/>
      </w:r>
      <w:r>
        <w:rPr>
          <w:rFonts w:ascii="Amiri" w:hAnsi="Amiri" w:eastAsia="Amiri" w:cs="Amiri"/>
          <w:color w:val="111111"/>
          <w:sz w:val="28"/>
          <w:sz w:val="28"/>
          <w:szCs w:val="28"/>
          <w:rtl w:val="true"/>
          <w:lang w:bidi="ar-SA"/>
        </w:rPr>
        <w:t>كما انه يمكن دعوى استحباب الاستظهار بيوم للمبتدأة عند الرجوع الى عادة نسائها مع القول بعدم انتظارها العشرة في الدور الثاني،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 و زرارة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للمستحاضة تنظر بعض نسائها فتقتدي بأقرائها، ثم تستظهر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الشهيد في الذكرى العمل به،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282931_417432637"/>
      <w:bookmarkStart w:id="185" w:name="_Toc71"/>
      <w:bookmarkEnd w:id="184"/>
      <w:r>
        <w:rPr>
          <w:rtl w:val="true"/>
        </w:rPr>
        <w:t>[</w:t>
      </w:r>
      <w:r>
        <w:rPr>
          <w:rtl w:val="true"/>
        </w:rPr>
        <w:t>المسألة الرابعة في كراهة الوطء قبل الغسل مع الانقطاع</w:t>
      </w:r>
      <w:r>
        <w:rPr>
          <w:rtl w:val="true"/>
        </w:rPr>
        <w:t>]</w:t>
      </w:r>
      <w:bookmarkEnd w:id="1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أو الأمة من حيضها طهرا كاملا جاز لزوجها و سيدها وطؤها قبل الغسل بلا خلاف متحقق أجده، بل عليه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الخلاف و الانتصار و الغنية و ظاهر السرائر و عن التبيان و مجمع البيان و أحكام الراوندي، و يشهد له التتبع لكلمات الأصحاب عدا ما عساه يظهر من الصدوق في أول كلامه، و لذا نسب اليه ذلك، لكنه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الزوج شبقا و أراد وطؤها قبل الغسل أمرها ان تغسل فرجها ثم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هو يعطي إرادة شدة الكراهة، كما انه يحتمل قصره الجواز على ذلك، و كيف كان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الى الأصل و عموم أو إطلاق ما دل على إباحة الوطء من الكتاب‌</w:t>
      </w:r>
      <w:r>
        <w:rPr>
          <w:rStyle w:val="FootnoteAnchor"/>
          <w:rtl w:val="true"/>
        </w:rPr>
        <w:footnoteReference w:id="429"/>
      </w:r>
      <w:r>
        <w:rPr>
          <w:rFonts w:ascii="Amiri" w:hAnsi="Amiri" w:eastAsia="Amiri" w:cs="Amiri"/>
          <w:color w:val="111111"/>
          <w:sz w:val="28"/>
          <w:sz w:val="28"/>
          <w:szCs w:val="28"/>
          <w:rtl w:val="true"/>
          <w:lang w:bidi="ar-SA"/>
        </w:rPr>
        <w:t>و السنة</w:t>
      </w:r>
      <w:r>
        <w:rPr>
          <w:rStyle w:val="FootnoteAnchor"/>
          <w:rtl w:val="true"/>
        </w:rPr>
        <w:footnoteReference w:id="430"/>
      </w:r>
      <w:r>
        <w:rPr>
          <w:rFonts w:ascii="Amiri" w:hAnsi="Amiri" w:eastAsia="Amiri" w:cs="Amiri"/>
          <w:color w:val="111111"/>
          <w:sz w:val="28"/>
          <w:sz w:val="28"/>
          <w:szCs w:val="28"/>
          <w:rtl w:val="true"/>
          <w:lang w:bidi="ar-SA"/>
        </w:rPr>
        <w:t xml:space="preserve">و ما يشعر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انقطع الدم و لم تغتسل فليأتها زوجها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رواه علي بن يقطين‌</w:t>
      </w:r>
      <w:r>
        <w:rPr>
          <w:rStyle w:val="FootnoteAnchor"/>
          <w:rtl w:val="true"/>
        </w:rPr>
        <w:footnoteReference w:id="43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انه</w:t>
      </w:r>
    </w:p>
    <w:p>
      <w:pPr>
        <w:pStyle w:val="BookText"/>
        <w:rPr/>
      </w:pPr>
      <w:r>
        <w:rPr>
          <w:rFonts w:ascii="Amiri" w:hAnsi="Amiri" w:eastAsia="Amiri" w:cs="Amiri"/>
          <w:color w:val="111111"/>
          <w:sz w:val="28"/>
          <w:sz w:val="28"/>
          <w:szCs w:val="28"/>
          <w:rtl w:val="true"/>
          <w:lang w:bidi="ar-SA"/>
        </w:rPr>
        <w:t xml:space="preserve">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الموثق‌</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ترى الطهر أ يقع عليها زوجها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بعد الغسل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عبد الله بن المغيرة</w:t>
      </w:r>
      <w:r>
        <w:rPr>
          <w:rStyle w:val="FootnoteAnchor"/>
          <w:rtl w:val="true"/>
        </w:rPr>
        <w:footnoteReference w:id="435"/>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طهرت من الحيض و لم تمس الماء فلا يقع عليها زوجها حتى تغتسل، و ان فعل فلا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الماء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عليه في الجملة</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زوجها شبق فليأمرها فلتغسل فرجها ثم يمسها إن شاء قبل ان تغتسل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مستند الصدوق فيما تقدم من التقييد إلا انه لا يخفى عليك قصوره عن مقاومة ما ذكرنا من وجوه متعددة سيما بعد كون الغالب عدم الشبق، فيبعد حمل تلك المطلقات على تقييد هذا الخبر، فاتجه حمل مفهومه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الكراهة أو شدتها بدون ذلك، كالنهي في موثق أبي بصير</w:t>
      </w:r>
      <w:r>
        <w:rPr>
          <w:rStyle w:val="FootnoteAnchor"/>
          <w:rtl w:val="true"/>
        </w:rPr>
        <w:footnoteReference w:id="437"/>
      </w:r>
      <w:r>
        <w:rPr>
          <w:rFonts w:ascii="Amiri" w:hAnsi="Amiri" w:eastAsia="Amiri" w:cs="Amiri"/>
          <w:color w:val="111111"/>
          <w:sz w:val="28"/>
          <w:sz w:val="28"/>
          <w:szCs w:val="28"/>
          <w:rtl w:val="true"/>
          <w:lang w:bidi="ar-SA"/>
        </w:rPr>
        <w:t>و سعيد بن يسار</w:t>
      </w:r>
      <w:r>
        <w:rPr>
          <w:rStyle w:val="FootnoteAnchor"/>
          <w:rtl w:val="true"/>
        </w:rPr>
        <w:footnoteReference w:id="4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احتمالهما النفي للإباحة بالمعنى الأخص، و التقية، و استفادة الكراهة من غيرهما، مع ظهور الاتفاق عليها كما في كشف اللثام، و لذا قيد المصنف الجواز بقوله على كراهية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دلالة قوله تعالى‌</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التخفيف على الجواز أيضا المؤيدة بما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 و عدم ثبوت الحقيقة في لفظ الطهر بالنسبة للكتاب، و بما ورد ان غسل الحيض سنة في مقابلة الواجب من الكتاب، و هي و ان كانت معارضة بقراءة التشديد المؤيدة بقوله تعالى‌</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بإمكان إرجاع قراءة التخفيف إليها بإرادة الطهارة الشرعية سيما على القول بثبوت الحقيقة الشرعية، لكن ارتكاب التأويل في الثانية أرجح لما عرفت، فتحمل عليه، 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تطعمت بمعنى طعمت، قيل و منه المتكبر في أسماء الله بمعنى الكبير، و ربما أولت بحمل النهي فيها على الكراهة على ان يراد النهي عن المباشرة بعد انقطاع الدم لسبق العلم بتحريمها حالة الحيض من صدر الآية، أو يراد مطلق المرجوحية التي هي أعم منها و من الحرمة على عموم المجاز، بل لعله أولى لما فيه من المحافظة على توافق القراءتين، و يراد بالمعلق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بالمعنى الأخص، و ان أبيت عن ذلك كان المتجه التخيير، لكونها بمنزلة الخبرين و هو موافق للمطلوب، و ربما حملت قراءة التشديد على إرادة غسل الفرج، و هو مبني على اشتراط حلية الوطء بذلك، كما هو صريح الغنية و ظاهر الخلاف و المبسوط و غيرهما، بل نقل في كشف اللثام عن ظاهر الأكثر، و ربما استظهر من الأول الإجماع</w:t>
      </w:r>
      <w:bookmarkStart w:id="186" w:name="pg12220_142891"/>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لكن الذي صرح به في المعتبر و المنتهى و التحرير و الذكرى و البيان و الروض الندب، بل في الأخير انه مذهب أكثر المجوزين، و لعله الأقوى، للأصل و خلو أكثر الأخبار عنه، مع إشعار مرسل ابن المغيرة و موثق إسحاق المتقدمين بعدم الوجوب، فيحمل الصحيح المتقدم الذي هو مستند الأول على الاستحباب، و ظاهر السرائر حمله على رفع الكراهية، و هو غير بعيد، و طريق الاحتياط غير خفي، و عن ظاهر مجمع البيان و التبيان و أحكام الراوندي توقف حلية الوطء على غسل الفرج أو الوضوء، بل في الأول انه مذهبنا، و لم نعثر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المتجه بناء على وجوب الاغتسال للوطء إيجاب التيمم عند فقد الماء لعموم البدلية،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عبيدة</w:t>
      </w:r>
      <w:r>
        <w:rPr>
          <w:rStyle w:val="FootnoteAnchor"/>
          <w:rtl w:val="true"/>
        </w:rPr>
        <w:footnoteReference w:id="441"/>
      </w:r>
      <w:r>
        <w:rPr>
          <w:rFonts w:ascii="Amiri" w:hAnsi="Amiri" w:eastAsia="Amiri" w:cs="Amiri"/>
          <w:color w:val="111111"/>
          <w:sz w:val="28"/>
          <w:sz w:val="28"/>
          <w:szCs w:val="28"/>
          <w:rtl w:val="true"/>
          <w:lang w:bidi="ar-SA"/>
        </w:rPr>
        <w:t>في فاقدة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فرجها و تيممت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عمار الساباطي‌</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إذا تيممت من الحيض هل تحل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شهادة سيما الأول على وجوب الاغتسال للوطء، كما انه في الأول شهادة على غسل الفرج، بل قد يشهد أيضا على ما نقلناه عن مجمع البيان، إلا انهما لا ينبغي الالتفات إليهما في شي‌ء من ذلك بعد ما سمعت، سيما بعد الطعن في السند و الدلالة و الموافقة للمنقول عن أبي حنيفة في الجملة، نعم يمكن تنزيلهما على رفع الكراهة بذلك، حيث يقع لغير الوطء مع احتماله فيه ان قلنا بتوقف رفعها على الاغتسال، و عن العلامة أنه استقرب عدم وجوب التيمم للوطء عند فقد الماء و ان قلنا بوجوب الاغتسال له، و هو بعيد، نعم يمكن القول بجواز الوطء على كل حال مع فقد الطهورين على إشكال أيضا، بل الأقوى عدمه، و الله أعلم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282933_417432637"/>
      <w:bookmarkStart w:id="188" w:name="_Toc72"/>
      <w:bookmarkEnd w:id="187"/>
      <w:r>
        <w:rPr>
          <w:rtl w:val="true"/>
        </w:rPr>
        <w:t>[</w:t>
      </w:r>
      <w:r>
        <w:rPr>
          <w:rtl w:val="true"/>
        </w:rPr>
        <w:t>المسألة الخامسة في وجوب القضاء إذا حاضت بعد مضي الوقت بمقدار الصلاة</w:t>
      </w:r>
      <w:r>
        <w:rPr>
          <w:rtl w:val="true"/>
        </w:rPr>
        <w:t>]</w:t>
      </w:r>
      <w:bookmarkEnd w:id="1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دخل وقت الصلاة فحاضت و قد مضى من الوقت مقدار أداء ما يجب عليها فيه من الصلاة بحسب حالها من القصر و الإتمام و السرعة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الأفعال و البطء و الصحة و المرض و نحو ذلك و مقدار فعل ما يجب عليها من فعل الطهارة كذلك من الوضوء و الغسل أو التيمم بحسب ما هي مكلفة به في ذلك الوقت و لم تفعل وجب عليها القضاء بعد ذلك إذا طهرت بلا خلاف محقق أجده فيه، بل في كشف اللثام انه إجماع على الظاهر، و في المدارك انه مذهب الأصحاب، لصدق اسم الفوات،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يونس بن يعقوب‌</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دخل عليها وقت الصلاة و هي طاهر فأخرت الصلاة حتى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تطمث بعد ما تزول الشمس و لم تصل الظهر هل 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سؤال الأول كما يشعر به الثاني اعتبار إحراز سائر ما يتوقف عليه فعل الصلاة من الطهارة و غيرها كإزالة النجاسة و تحصيل الساتر و نحو ذلك، كما نص عليه في جامع المقاصد و الروضة و بعض من تأخر عنها، و هو ظاهر المبسوط و المعتبر و النافع و المنتهى و الذكرى و البيان و غيرها، لاعتبارهم التمكن كما عن ظاهر الأكثر، خلافا لكشف اللثام في باب الصلاة، فاعتبر الطهارة خاصة وفاقا لظاهر ما في المتن و القواعد و الدروس من الاقتصار على ذكر الطهارة، لكن لعله منزل على الغالب من فعلية إحرازها لغير الطهارة دونها، و إلا فلا فرق بحسب الظاهر بين الجميع في توقف صدق اسم الفوات، و لا أمر غيره و غير ما سمعته من الخبرين و نحوهما مما ظاهره التضييع و التفريط، و هو غير صادق كالأول إلا بعد مضي زمان يمكن وقوع الفعل المكلف به فلم تفعل، و احتمال الفرق بين الطهارة و غيرها بأنه لا يصح الفعل بدونها بخلاف غيرها غير مجد مع توقف التكليف هنا على الجميع، لمعلومية امتناع قصور الوقت عن ما كلف به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توقفه عليه في الواقع هنا أيضا فإنه لو علمت انها تحيض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مضي الزوال بمقدار لا يسعها إزالة النجاسة مثلا و فعل الصلاة لا تجب عليها الإزالة، و صح الفعل منها معها كتضيق الوقت ضعيف بل ممنوع، للفرق الظاهر بين تضييق الوقت و غيره، فلا يقاس عليه بعد دلالة الدليل على الأول دون الثاني، و كيف مع انه لو كان كذلك لوجب تحقق القضاء عليها إذا مضى مقدار الصلاة و فعل الطهارة الترابية فحسب، و هو مخالف للإجماع بحسب الظاهر و لظاهر بعض الأخبار اللهم إلا ان يدعى الفرق، و هو ممنوع أيضا، نعم لا إشكال في عدم اعتبار اتساع الوقت لو كانت محرزة كالطهارة أيضا كما صرح به غير واحد من الأصحاب، خلافا لما يوهمه المحكي في كشف اللثام عن نهاية الأحكام من احتمال العدم، و لا ريب في ضعفه، و ما أبعد ما بينه و بين ما عنه في موضع آخر أيضا من الإشكال في اعتبار مضي زمن الطهارة في وجوب القضاء عليه لإمكان تقدمها على الوقت إلا المستحاضة و المتيمم، و فيه ان الطهارة لكل صلاة موقتة بوقتها، و لا يعارضه إمكان كونه قد تطهر لغيرها، نعم في كشف اللثام انه ان أوجبنا التيمم لضيق الوقت أمكن اعتبار مقدار التيمم و الصلاة، و فيه ما عرفت من انه مخالف للإجماع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حينئذ انه ان كان الحيض بعد مضي وقت كانت تتمكن فيه من فعل الصلاة و الطهارة و سائر ما تتوقف عليه بحسب حالها في ذلك الوقت من القصر و الإتمام و الجبيرة و التيمم و غيرها وجب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 ذلك أي قبل مضي وقت يسع الطهارة و الصلاة أو هي و سائر الشرائط لم يجب كما هو المشهور نقلا و تحصيلا للأصل مع عدم الدليل، و استتباع القضاء عدم النهي الذاتي عن الأداء لتوقف اسم الفوات عليه من غير فرق بين سعة الوقت لأكثر الصلاة و عدمه، فما ينقل عن المرتضى و أبي علي من الاجتزاء بما يسع أكثر الصلاة ضعيف، كالذي سمعته عن العلامة في نهاية الأحكام من عدم اعتبار وقت يسع الطهارة، بل لم أعثر لهما على مستند سوى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الورد</w:t>
      </w:r>
      <w:r>
        <w:rPr>
          <w:rStyle w:val="FootnoteAnchor"/>
          <w:rtl w:val="true"/>
        </w:rPr>
        <w:footnoteReference w:id="445"/>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التي تكون في صلاة الظهر و قد صلت ركعتين ثم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 تقضي الركعتين، و ان كانت رأت الدم و هي في صلاة المغرب و قد صلت ركعتين فلتقم من مسجدها، فإذا تطهرت فلتقض الركعة التي فاتتها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سنده و اختصاصه بالمغرب و مخالفة ظاهره لدعواهما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المفرطة في المغرب مع إرادة قضاء المغرب بقضاء الركعة، و سوى ما يقال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اسم الفوات لإمكان فعل الطهارة قبل الوقت، و هو ممنوع لعدم الوجوب عليها قبله، و مثلهما في الضعف ما عساه يظهر من المنقول عن النهاية من الاكتفاء بالقضاء بمجرد طمثها بعد الزوال، و لعله لإطلاق خبر عبد الرحمن ابن الحجاج‌</w:t>
      </w:r>
      <w:r>
        <w:rPr>
          <w:rStyle w:val="FootnoteAnchor"/>
          <w:rtl w:val="true"/>
        </w:rPr>
        <w:footnoteReference w:id="446"/>
      </w:r>
      <w:r>
        <w:rPr>
          <w:rFonts w:ascii="Amiri" w:hAnsi="Amiri" w:eastAsia="Amiri" w:cs="Amiri"/>
          <w:color w:val="111111"/>
          <w:sz w:val="28"/>
          <w:sz w:val="28"/>
          <w:szCs w:val="28"/>
          <w:rtl w:val="true"/>
          <w:lang w:bidi="ar-SA"/>
        </w:rPr>
        <w:t>المتقدم و غيره‌</w:t>
      </w:r>
      <w:r>
        <w:rPr>
          <w:rStyle w:val="FootnoteAnchor"/>
          <w:rtl w:val="true"/>
        </w:rPr>
        <w:footnoteReference w:id="447"/>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خبر أبي الورد المتقدم على عدمه، ك</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صلت الظهر ركعتين ثم انها طمثت و هي جالسة،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مقامها و لا تقضي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Style w:val="FootnoteAnchor"/>
          <w:rtl w:val="true"/>
        </w:rPr>
        <w:footnoteReference w:id="449"/>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المتمكنة، و عكسه ما عساه يظهر من المنقول عن المقنع من عدم القضاء إذا طمثت بعد الزوال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استقر المذهب الآن على خلاف هذه الأقوال، بل حكى الشيخ في الخلاف إجماع الفرقة على ان من لم يدرك من أول الوقت مقدار ما يؤدي الفرض لم يلزمه إعادته في الحائض و النفساء و غيرهما، كما انه يظهر منه الإجماع على وجوب القضاء على من أدرك ذلك، نعم نص بعضهم على كون المعتبر في المختار سعة مقدار الواجب من الصلاة و الطهارة مخففا، فلا عبرة بالمندوبات، و لا بأس به لصدق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 الفوات بذلك، و هل يعتبر أقل الواجب المخير كما في التخيير بين القصر و الإتمام و التسبيحة الواحدة مع الفاتحة؟ لا يبعد ذلك، بل جزم به في الذكرى و كشف اللثام، كما انه لا يبعد إيجاب القضاء بمضي ما تقدم و ان كانت ممنوعة عن الأداء بحسب الظاهر كما لو كان فرضها التيمم مثلا لعدم الماء و قلنا بعدم الصحة إلا عند ضيق الوقت فأخرت بانتظار ذلك فصادفها الحيض، لصدق اسم الفوات عليه بسبب التكليف في الواقع، و عدم العلم انما يرفع الإثم، و احتمال تعليق القضاء على التضييع و التفريط كما عساه يظهر من بعض الأخبار</w:t>
      </w:r>
      <w:r>
        <w:rPr>
          <w:rStyle w:val="FootnoteAnchor"/>
          <w:rtl w:val="true"/>
        </w:rPr>
        <w:footnoteReference w:id="450"/>
      </w:r>
      <w:r>
        <w:rPr>
          <w:rFonts w:ascii="Amiri" w:hAnsi="Amiri" w:eastAsia="Amiri" w:cs="Amiri"/>
          <w:color w:val="111111"/>
          <w:sz w:val="28"/>
          <w:sz w:val="28"/>
          <w:szCs w:val="28"/>
          <w:rtl w:val="true"/>
          <w:lang w:bidi="ar-SA"/>
        </w:rPr>
        <w:t>ضعيف، لعدم صلاحيتها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حكم حصول الحيض و أما حكم ارتفاعه فهو ان طهرت قبل آخر الوقت بمقدار الطهارة و سائر الشرائط المفقودة و أداء أقل الواجب من ركعة فضلا عن الأكثر وجب عليها الأداء بلا خلاف أجده فيه بالنسبة إلى العصر و العشاء و الصبح، بل في الخلاف و المدارك الإجماع عليه، و في المنتهى نفي الخلاف فيه بين أهل العلم، بل لم يفرقا في الأخيرين فيما حكياه بين الثلاثة المتقدمة و غيرها من الظهر و المغرب، فيجب حينئذ الظهران و العشاءان بإدراك الخمس ركعات من آخر الوقت كما هو المشهور نقلا و تحصيلا، بل في الخلاف نفي الخلاف عنه، لكنه نقل عن طهارة المبسوط الحكم بالاستحباب كما عن المهذب و عن الإصباح استحباب فعل الظهرين بإدراك خمس قبل الغروب، و العشاءين بإدراك أربع قبل الفجر، و عن الفقيه انه ان بقي من النهار مقدار ما يصلى ست ركعات بدأ بالظهر، و كيف كان فالذي عثرنا عليه من الأخبار مما يدل على ما نحن فيه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 بن نباتة</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الغداة ركعة قبل طلوع الشمس فقد أدرك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الغداة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العصر قبل ان تغرب الشمس فقد أدرك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اني لم أعثر على الأخير في طرقنا،</w:t>
      </w:r>
    </w:p>
    <w:p>
      <w:pPr>
        <w:pStyle w:val="BookText"/>
        <w:rPr/>
      </w:pPr>
      <w:r>
        <w:rPr>
          <w:rFonts w:ascii="Amiri" w:hAnsi="Amiri" w:eastAsia="Amiri" w:cs="Amiri"/>
          <w:color w:val="111111"/>
          <w:sz w:val="28"/>
          <w:sz w:val="28"/>
          <w:szCs w:val="28"/>
          <w:rtl w:val="true"/>
          <w:lang w:bidi="ar-SA"/>
        </w:rPr>
        <w:t>كالنبوي‌</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المنتهى نسبة الأخير إلى رواية الجمهور كما هو الظاهر منه أيضا في سابقه، لكن الشيخ في الخلاف بعد ان ذكر روايتي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السابقتين مسندا لهما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في كتاب الصلاة من المدارك بعد أن روى النبوي المتقدم و المرتضوي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و ان ضعف سندها إلا ان عمل الطائفة عليها، و لا معارض لها، فتعين العمل بها، و على كل حال فلا يبعد جواز العمل بهذه الأخبار بعد ذكر أصحابنا لها و انجبارها بما سمعت، 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الحائض قبل العصر صلت الظهر و العصر، فان طهرت في آخر وقت العصر صلت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الصباح الكناني</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 العشاء، و ان طهرت قبل ان تغيب الشمس صلت الظهر و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عبد الله بن سنان‌</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غروب الشمس فلتصل الظهر و العصر، و ان تطهرت من آخر الليل فلتصل المغرب 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الدجاجي‌</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حائضا فطهرت قبل غروب الشمس صلت الظهر و العصر، و ان طهرت من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 صلت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بإطلاقها حجة على ما سمعته من المبسوط و المهذب و الإصباح و الفقيه إن أراد الاشتراط بالست، سيما بعد انجبارها بما سمعت من الإجماع و نفي الخلاف و غيرهما، على ان في دعوى الاستحباب ما لا يخفى بعد فرض إمكان إدراكها الفرضين كما هو مسلم عند الخصم، و بالإجماع من الجميع مع الأخبار يسقط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اختصاص آخر الوقت بمقدار أربع ركعات بالعصر و العشاء لا يصح وقوع بعض الفرض في غير وقته، إذ هي أقوى مما دل‌</w:t>
      </w:r>
      <w:r>
        <w:rPr>
          <w:rStyle w:val="FootnoteAnchor"/>
          <w:rtl w:val="true"/>
        </w:rPr>
        <w:footnoteReference w:id="459"/>
      </w:r>
      <w:r>
        <w:rPr>
          <w:rFonts w:ascii="Amiri" w:hAnsi="Amiri" w:eastAsia="Amiri" w:cs="Amiri"/>
          <w:color w:val="111111"/>
          <w:sz w:val="28"/>
          <w:sz w:val="28"/>
          <w:szCs w:val="28"/>
          <w:rtl w:val="true"/>
          <w:lang w:bidi="ar-SA"/>
        </w:rPr>
        <w:t>على الاختصاص بمراتب لو سلم شمول تلك لنحو المقام، نعم الظاهر انه لا يجب العشاءان بمجرد إدراك أربع من آخر الوقت كما عن بعض العامة مخرجا له انه يبقى للعشاء ركعة يدرك بها تمام وقته، لما دل على اختصاص العشاء بذلك مع عدم بقاء ركعة من وقت المغرب الذي يفيد في دخوله تحت العموم المتقدم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ظهر لك وجوب الأداء بما ذكرنا فلا إشكال حينئذ في انه يجب عليها حينئذ مع الإخلال القضاء لصدق اسم الفوات، بل هو مجمع عليه نقلا و تحصيلا، و يشير اليه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بن زرارة</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رأت الطهر و هي قادرة على ان تغتسل في وقت صلاة ففرطت فيها حتى يدخل وقت صلاة أخرى كان عليها قضاء تلك الصلاة التي فرطت في وقتها، و ان رأت الطهر في وقت صلاة فقامت في تهيئة ذلك فجاز وقت صلاة و دخل وقت صلاة أخرى فليس عليها قضاء و تصلي الصلاة التي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عبيدة</w:t>
      </w:r>
      <w:r>
        <w:rPr>
          <w:rStyle w:val="FootnoteAnchor"/>
          <w:rtl w:val="true"/>
        </w:rPr>
        <w:footnoteReference w:id="4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6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عند الظهر فتشتغل في شأنها حتى يدخل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العصر وحدها،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ضيعت فعليها صلاتان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 جميعا اشتراط سعة الوقت للطهارة المائية كما هو مجمع عليه هنا بحسب الظاهر حتى ان خلاف العلامة سابقا لا يتأتى هنا، لعدم تمكنها منها هنا، انما الكلام في اعتبار سعة الوقت لغيرها من الشرائط، كما نص عليه في جامع المقاصد و الروضة و عن الموجز الحاوي و الروضة، و هو ظاهر الدروس، و عدمه كما عساه يظهر من المصنف هنا و النافع و العلامة في القواعد، و اختاره في الرياض مؤيدا له بأنه لا دليل على اعتبار سائر الشروط الملحقة به فيه، مع اقتضاء عمومات الأوامر بالصلاة، و إطلاقاتها العدم، فلا يتوقف وجوب الصلاة حينئذ عليها، و قد يؤيد الأول بأن الأصل في كل شرط انتفاء المشروط بانتفائه، مع الشك في شمول ما دل على سقوطه عند الاضطرار لمثل المقام الذي هو ابتداء تكليف، إذ هو متوقف على سعة الوقت للفعل مع شرائطه، بل أقصاه في المكلف الذي ضاق عليه الوقت مثلا، و من هنا لا يجب القضاء و لا الأداء على مثل الحائض و الصبي و نحوهما عند ارتفاع عذرهما قبل مضي الوقت بما يتمكنون فيه من الطهارة الترابية دون المائية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إشكال في عدم وجوب شي‌ء عليها لو أدركت أقل من ركعة بل عن الخلاف و المختلف نفي الخلاف فيه، 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تشعر به بعض الأخبار السالفة، و به يقيد ما عساه يظهر من غيرها مما تقدم أيضا من إيجاب الصلاة عليها بمجرد تمكنها من الطهارة و الشروع فيها، حتى ان المصنف في المعتبر قال بعد ذكر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بذلك لكان مطابقا لمدلولها، إذ قد عرفت انه لو سلم ذلك لم يكن للركون اليه بعد استقرار كلمة الأصحاب وجه وجيه، بل لا يخلو الحكم باستحباب القضاء لأجلها من إشكال و ان نقل الفتوى به عن كتابي الحديث و التذكرة و نهاية الأحكام و غيرها، لاستلزامه استعمال ما تضمنه من الأمر في الرجحان الشامل للوجوب و الاستحباب بالنسبة للقضاء و الأداء على عموم المجاز، و مع إمكان</w:t>
      </w:r>
      <w:bookmarkStart w:id="189" w:name="pg12220_142899"/>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القطع بعدمه فيها موقوف على قرينة و ليست، نعم لا بأس به لفتوى من سمعت مع التسامح فيه، فظهر لك ضعف القول بالوجوب، كضعف المنقول عن النهاية من لزوم قضاء الصبح إذا طهرت قبل طلوع الشمس على كل حال، و ان كان ربما يشعر به</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4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صلى ركعة من الغداة ثم طلعت الشمس فليتم الصلاة و قد جازت صلاته، و ان طلعت قبل ان يصلي ركعة فليقطع الصلاة و لا يصل حتى تطلع الشمس و يذهب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تنزيله على المفرط و نحوه، و الله أعلم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282935_417432637"/>
      <w:bookmarkStart w:id="191" w:name="_Toc73"/>
      <w:bookmarkEnd w:id="190"/>
      <w:r>
        <w:rPr>
          <w:rtl w:val="true"/>
        </w:rPr>
        <w:t>[</w:t>
      </w:r>
      <w:r>
        <w:rPr>
          <w:rtl w:val="true"/>
        </w:rPr>
        <w:t>أما ما يتعلق بالحيض فثمانية أشياء</w:t>
      </w:r>
      <w:r>
        <w:rPr>
          <w:rtl w:val="true"/>
        </w:rPr>
        <w:t>]</w:t>
      </w:r>
      <w:bookmarkEnd w:id="191"/>
    </w:p>
    <w:p>
      <w:pPr>
        <w:pStyle w:val="Heading6"/>
        <w:numPr>
          <w:ilvl w:val="5"/>
          <w:numId w:val="1"/>
        </w:numPr>
        <w:rPr/>
      </w:pPr>
      <w:bookmarkStart w:id="192" w:name="__RefHeading___Toc6282937_417432637"/>
      <w:bookmarkStart w:id="193" w:name="_Toc74"/>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و حيث فرغ من الكلام على الأول شرع في الثاني فقال و أما ما يتعلق به أي الحيض فثمانية أشياء</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282939_417432637"/>
      <w:bookmarkStart w:id="195" w:name="_Toc75"/>
      <w:bookmarkEnd w:id="194"/>
      <w:r>
        <w:rPr>
          <w:rtl w:val="true"/>
        </w:rPr>
        <w:t>[</w:t>
      </w:r>
      <w:r>
        <w:rPr>
          <w:rtl w:val="true"/>
        </w:rPr>
        <w:t>الأول يحرم عليها حال الحيض كل ما يشترط فيه الطهارة كالصلاة و الطواف</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حال الحيض كل ما يشترط فيه الطهارة كالصلاة و الطواف إجماعا محصلا و منقولا، بل كاد يكون من ضروريات الدين في الأول منهما من غير فرق بين التطوع و الفريضة و التحمل و الأصالة، بل و كذا يحرم بعد الانقطاع قبل الطهارة المائية أو ما يقوم مقامها و ان أمكن الفرق بين الحرمتين بالذاتية و التشريعية،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تصور الذاتية في الأولى أيضا لرجوعها الى التشريع مع النية، و لا حرمة مع عدمها مدفوع بعد التسليم بأنه لا مانع من اجتماع الحرمتين مع النية أخذا بظاهر النهي و كلام الأصحاب في المقام، بل صرح به بعضهم، و عليه بني رد ما يذكر في بعض المقامات من الاحتياط لها بفعل العبادة بأنه معارض بمثله، لكون الترك بالنسبة إليها عزيمة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مثلهما مس كتابة القرآن على المشهور شهرة كادت تكون إجماعا، بل هي كذلك كما حكاه جماعة، لعدم قدح خلاف ابن الجنيد فيه، أو إمكان إرادته بالكراهة الحرمة، و يدل عليه مضافا الى ذلك ما تقدم في الوضوء و الجنابة، فلاحظ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 تعرف ذلك مع جملة مما تقدم من الأبحاث هناك التي منها حرمة مس اسم الله بل أسمائه بل أسماء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الحل بالطهارة لمناسبة التعظيم، و لأن الحيض أعظم من حدث الجنابة كما صرح به خبر سعيد بن يسار</w:t>
      </w:r>
      <w:r>
        <w:rPr>
          <w:rStyle w:val="FootnoteAnchor"/>
          <w:rtl w:val="true"/>
        </w:rPr>
        <w:footnoteReference w:id="464"/>
      </w:r>
      <w:r>
        <w:rPr>
          <w:rFonts w:ascii="Amiri" w:hAnsi="Amiri" w:eastAsia="Amiri" w:cs="Amiri"/>
          <w:color w:val="111111"/>
          <w:sz w:val="28"/>
          <w:sz w:val="28"/>
          <w:szCs w:val="28"/>
          <w:rtl w:val="true"/>
          <w:lang w:bidi="ar-SA"/>
        </w:rPr>
        <w:t xml:space="preserve">و ظهور اتفاق الأصحاب على اشتراك الحائض مع الجنب في أحكامه، بل عن الفقيه الإجماع على حرمة مس الحائض اسم الله و أسماء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نقل التصريح بأصل الحكم عن المقنعة و النهاية و الكافي و المهذب و الوسيلة و الغنية و الإشارة و الجامع و المنتهى و نهاية الأحكام و الذكرى و البيان و الدروس و جامع المقاصد و الروض و معالم الدين و شارع النجاة و عيون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يشعر به ما دل‌</w:t>
      </w:r>
      <w:r>
        <w:rPr>
          <w:rStyle w:val="FootnoteAnchor"/>
          <w:rtl w:val="true"/>
        </w:rPr>
        <w:footnoteReference w:id="465"/>
      </w:r>
      <w:r>
        <w:rPr>
          <w:rFonts w:ascii="Amiri" w:hAnsi="Amiri" w:eastAsia="Amiri" w:cs="Amiri"/>
          <w:color w:val="111111"/>
          <w:sz w:val="28"/>
          <w:sz w:val="28"/>
          <w:szCs w:val="28"/>
          <w:rtl w:val="true"/>
          <w:lang w:bidi="ar-SA"/>
        </w:rPr>
        <w:t xml:space="preserve">على نهي الحائض عن مس التعويذ بيدها، لاشتمال التعويذ غالبا على غير القرآن من أسماء الله و أنبيائه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بذلك ان ما ينقل عن سلار من ندبية ترك مس ما فيها اسم الله ضعيف جدا سيما بعد قوله بالحرمة في الجنب، و أعجب منه انه قال على ما نقل عنه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يجب تركه على الجنب يجب تركه على الحائض، و تقدم في الجنابة ما له نفع تام في المقام، فلاحظ كي يظهر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يظهر لك أيضا انها يكره لها حمل المصحف و لمس هامشه و ما بين سطوره كما هو المشهور شهرة كادت تكون إجماعا أيضا، بل في المعتبر الإجماع على كراهية حمله بغلافه، فما يظهر من المنقول عن علم الهدى من حرمة مس المصحف و لمس هامشه ضعيف كما مر بيانه في الجنابة مستوفى، فلاحظ و تأمل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تطهرت الحائض عن الحدث الأصغر أو عن حدث الحيض حال الحيض و لو في الفترة المحكوم عليها به لم يرتفع حدثها إجماعا و قولا واحدا، و لا ينافيه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466"/>
      </w:r>
      <w:r>
        <w:rPr>
          <w:rFonts w:ascii="Amiri" w:hAnsi="Amiri" w:eastAsia="Amiri" w:cs="Amiri"/>
          <w:color w:val="111111"/>
          <w:sz w:val="28"/>
          <w:sz w:val="28"/>
          <w:szCs w:val="28"/>
          <w:rtl w:val="true"/>
          <w:lang w:bidi="ar-SA"/>
        </w:rPr>
        <w:t>على جواز الوضوء لها أو التيمم‌</w:t>
      </w:r>
      <w:r>
        <w:rPr>
          <w:rStyle w:val="FootnoteAnchor"/>
          <w:rtl w:val="true"/>
        </w:rPr>
        <w:footnoteReference w:id="467"/>
      </w:r>
      <w:r>
        <w:rPr>
          <w:rFonts w:ascii="Amiri" w:hAnsi="Amiri" w:eastAsia="Amiri" w:cs="Amiri"/>
          <w:color w:val="111111"/>
          <w:sz w:val="28"/>
          <w:sz w:val="28"/>
          <w:szCs w:val="28"/>
          <w:rtl w:val="true"/>
          <w:lang w:bidi="ar-SA"/>
        </w:rPr>
        <w:t>إذا حاضت في أحد المسجدين مثلا لكونه ليس طهارة، و يشير الى ذلك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تطهر يوم الجمعة و تذكر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لكنها توضأ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الحدث غير الحيض كالجنابة و المس على ما قد يظهر من المصنف و غيره من الأصحاب كالمبسوط و السرائر و الجامع و المنتهى و القواعد و الذكرى و المدارك و كشف اللثام و النافع و المعتبر و غيرها ظهورا كاد يكون كالصريح في أكثرها سيما في الأخير،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يرتفع لها حدث، و عليه الإجماع، و لأن الطهارة ضد الحيض، لكن يجوز أن تتوضأ لذكر الله، و أن تغتسل لا لرفع الحدث كغسل الإحرام و الجمعة، بل نص عليه في التحرير و المنتهى و غيرهما بالنسبة للجنابة، بل يظهر من المدارك دخوله تحت دعوى الإجماع في المقام، و يؤيده مضافا الى ظاهر الخبر المتقدم</w:t>
      </w:r>
    </w:p>
    <w:p>
      <w:pPr>
        <w:pStyle w:val="BookText"/>
        <w:rPr/>
      </w:pPr>
      <w:r>
        <w:rPr>
          <w:rFonts w:ascii="Amiri" w:hAnsi="Amiri" w:eastAsia="Amiri" w:cs="Amiri"/>
          <w:color w:val="111111"/>
          <w:sz w:val="28"/>
          <w:sz w:val="28"/>
          <w:szCs w:val="28"/>
          <w:rtl w:val="true"/>
          <w:lang w:bidi="ar-SA"/>
        </w:rPr>
        <w:t>صحيح الكاهلي‌</w:t>
      </w:r>
      <w:r>
        <w:rPr>
          <w:rStyle w:val="FootnoteAnchor"/>
          <w:rtl w:val="true"/>
        </w:rPr>
        <w:footnoteReference w:id="4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يجامعها زوجها فتحيض و هي في المغتسل تغتسل أو لا تغتسل؟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47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أصاب من امرأة ثم حاضت قبل ان تغتسل،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تجعله غسلا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471"/>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و هي جنب، أ تغتسل من الجنابة أو غسل الجنابة و الحيض واحد؟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لو لا ظهور اتفاق كلمة الأصحاب عليه لكان للنظر فيه مجال، فلظهور هذه الأخبار في غسل الجنابة خاصة، و أما ثانيا فلاحتمال كون النهي فيها لرفع الوجوب، لكون المقام مقام توهمه كما يشعر بذلك التعليل المتقدم،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تأويله بإرادة الرخصة و نحوها، لمنافاته ما دل‌</w:t>
      </w:r>
      <w:r>
        <w:rPr>
          <w:rStyle w:val="FootnoteAnchor"/>
          <w:rtl w:val="true"/>
        </w:rPr>
        <w:footnoteReference w:id="472"/>
      </w:r>
      <w:r>
        <w:rPr>
          <w:rFonts w:ascii="Amiri" w:hAnsi="Amiri" w:eastAsia="Amiri" w:cs="Amiri"/>
          <w:color w:val="111111"/>
          <w:sz w:val="28"/>
          <w:sz w:val="28"/>
          <w:szCs w:val="28"/>
          <w:rtl w:val="true"/>
          <w:lang w:bidi="ar-SA"/>
        </w:rPr>
        <w:t>على كون التداخل رخصة لا عزيمة، و أما ثالثا فلما رواه</w:t>
      </w:r>
    </w:p>
    <w:p>
      <w:pPr>
        <w:pStyle w:val="BookText"/>
        <w:rPr/>
      </w:pPr>
      <w:r>
        <w:rPr>
          <w:rFonts w:ascii="Amiri" w:hAnsi="Amiri" w:eastAsia="Amiri" w:cs="Amiri"/>
          <w:color w:val="111111"/>
          <w:sz w:val="28"/>
          <w:sz w:val="28"/>
          <w:szCs w:val="28"/>
          <w:rtl w:val="true"/>
          <w:lang w:bidi="ar-SA"/>
        </w:rPr>
        <w:t>سماعة بن مهران‌</w:t>
      </w:r>
      <w:r>
        <w:rPr>
          <w:rStyle w:val="FootnoteAnchor"/>
          <w:rtl w:val="true"/>
        </w:rPr>
        <w:footnoteReference w:id="473"/>
      </w:r>
      <w:r>
        <w:rPr>
          <w:rFonts w:ascii="Amiri" w:hAnsi="Amiri" w:eastAsia="Amiri" w:cs="Amiri"/>
          <w:color w:val="111111"/>
          <w:sz w:val="28"/>
          <w:sz w:val="28"/>
          <w:szCs w:val="28"/>
          <w:rtl w:val="true"/>
          <w:lang w:bidi="ar-SA"/>
        </w:rPr>
        <w:t xml:space="preserve">عن الصادق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يجامع امرأته فتحيض قبل ان تغتسل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رواه</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474"/>
      </w:r>
      <w:r>
        <w:rPr>
          <w:rFonts w:ascii="Amiri" w:hAnsi="Amiri" w:eastAsia="Amiri" w:cs="Amiri"/>
          <w:color w:val="111111"/>
          <w:sz w:val="28"/>
          <w:sz w:val="28"/>
          <w:szCs w:val="28"/>
          <w:rtl w:val="true"/>
          <w:lang w:bidi="ar-SA"/>
        </w:rPr>
        <w:t xml:space="preserve">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يواقعها زوجها ثم تحيض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ان تغتسل فعلت، و ان لم تفعل فليس عليها شي‌ء، فإذا طهرت اغتسلت غسلا واحدا للحيض و الجنابة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نقل عن الشيخ في كتابي الأخبار جوازه بالنسبة للجنابة، و يؤيده عموم أو إطلاق ما دل‌</w:t>
      </w:r>
      <w:r>
        <w:rPr>
          <w:rStyle w:val="FootnoteAnchor"/>
          <w:rtl w:val="true"/>
        </w:rPr>
        <w:footnoteReference w:id="475"/>
      </w:r>
      <w:r>
        <w:rPr>
          <w:rFonts w:ascii="Amiri" w:hAnsi="Amiri" w:eastAsia="Amiri" w:cs="Amiri"/>
          <w:color w:val="111111"/>
          <w:sz w:val="28"/>
          <w:sz w:val="28"/>
          <w:szCs w:val="28"/>
          <w:rtl w:val="true"/>
          <w:lang w:bidi="ar-SA"/>
        </w:rPr>
        <w:t>على الأمر بالغسل، و لا ينافي ذلك ما اخترناه من كون الغسل واجبا لغيره، إذ لا مانع من كونه مع ذلك مستحبا لنفسه، اللهم إلا ان يمنع ذلك في حال الحيض، نعم قد يشكل بالنسبة إلى غسل الجنابة خاصة بأنه متى صح أجزأ عن الوضوء، و هو غير ممكن هنا، لكن تقدم لك سابقا منع ذلك، و ان المختار عدم توقف صحة الغسل على ذلك كما بيناه فيما لو تخلل الأصغر في أثناء الغسل، و تقدم هناك ما له نفع تام في المقام، و كيف كان فلا ينبغي الإشكال في صحة الأغسال المستحبة لها كما نص عليه في السرائر و المعتبر سواء كان استحبابها لنفسها أو لغيرها مع عدم سقوط الخطاب به حال الحيض</w:t>
      </w:r>
      <w:r>
        <w:rPr>
          <w:rFonts w:eastAsia="Amiri" w:cs="Amiri" w:ascii="Amiri" w:hAnsi="Amiri"/>
          <w:color w:val="111111"/>
          <w:sz w:val="28"/>
          <w:szCs w:val="28"/>
          <w:rtl w:val="true"/>
          <w:lang w:bidi="ar-SA"/>
        </w:rPr>
        <w:t>.</w:t>
      </w:r>
      <w:bookmarkStart w:id="196" w:name="pg12220_142903"/>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6"/>
        <w:numPr>
          <w:ilvl w:val="5"/>
          <w:numId w:val="1"/>
        </w:numPr>
        <w:rPr/>
      </w:pPr>
      <w:bookmarkStart w:id="197" w:name="__RefHeading___Toc6282941_417432637"/>
      <w:bookmarkStart w:id="198" w:name="_Toc76"/>
      <w:bookmarkEnd w:id="197"/>
      <w:r>
        <w:rPr>
          <w:rtl w:val="true"/>
        </w:rPr>
        <w:t>[</w:t>
      </w:r>
      <w:r>
        <w:rPr>
          <w:rtl w:val="true"/>
        </w:rPr>
        <w:t>الثاني لا يصح منها حال الحيض الصوم</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منها حال الحيض الصوم إجماعا محصلا و منقولا و سنة من غير فرق بين الواجب منه و المندوب، و أما بعد الانقطاع قبل الطهارة فهو المشهور لما رواه</w:t>
      </w:r>
    </w:p>
    <w:p>
      <w:pPr>
        <w:pStyle w:val="BookText"/>
        <w:rPr/>
      </w:pPr>
      <w:r>
        <w:rPr>
          <w:rFonts w:ascii="Amiri" w:hAnsi="Amiri" w:eastAsia="Amiri" w:cs="Amiri"/>
          <w:color w:val="111111"/>
          <w:sz w:val="28"/>
          <w:sz w:val="28"/>
          <w:szCs w:val="28"/>
          <w:rtl w:val="true"/>
          <w:lang w:bidi="ar-SA"/>
        </w:rPr>
        <w:t>أبو بصير</w:t>
      </w:r>
      <w:r>
        <w:rPr>
          <w:rStyle w:val="FootnoteAnchor"/>
          <w:rtl w:val="true"/>
        </w:rPr>
        <w:footnoteReference w:id="4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طهرت بليل من حيضها ثم توانت ان تغتسل في رمضان حتى أصبحت كان عليها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للمنقول عن العلامة في النهاية، و مال اليه بعض متأخري المتأخرين، و تردد فيه المصنف في المعتبر، و يأتي الكلام فيه في باب الصوم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282943_417432637"/>
      <w:bookmarkStart w:id="200" w:name="_Toc77"/>
      <w:bookmarkEnd w:id="199"/>
      <w:r>
        <w:rPr>
          <w:rtl w:val="true"/>
        </w:rPr>
        <w:t>[</w:t>
      </w:r>
      <w:r>
        <w:rPr>
          <w:rtl w:val="true"/>
        </w:rPr>
        <w:t>الثالث لا يجوز لها الجلوس في المسجد</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الجلوس في المسجد كما في القواعد، و المراد اللبث كما في الإرشاد و المعتبر و المنتهى مع الإجماع عليه في الأخيرين، و هو الحجة، مضافا الى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و الجنب لا يدخلان المسجد إلا مجتازين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منه حرمة مطلق الدخول عدا الاجتياز كما ذكرناه في الجنب، فما في المدارك من جواز التردد في جوانب المسجد ضعيف، لعدم دخوله تحت مسماه، بل قد يدخل تحت مسمى اللبث و المكث الذي حكي الإجماع على حرمته، كضعف ما ينقل عن سلار من ندبية اعتزالها المسجد، مع عدم صراحته في الخلاف، كما يرشد اليه نفي الخلاف عن الحرمة في التذكرة غير مستثنى لسلار كالاجماعين السابقين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و لكن يكره الجواز أي الاجتياز فيه عدا المسجدين فإنه محرم، أما الجواز فللصحيح المتقدم، و نحوه غيره‌</w:t>
      </w:r>
      <w:r>
        <w:rPr>
          <w:rStyle w:val="FootnoteAnchor"/>
          <w:rtl w:val="true"/>
        </w:rPr>
        <w:footnoteReference w:id="478"/>
      </w:r>
      <w:r>
        <w:rPr>
          <w:rFonts w:ascii="Amiri" w:hAnsi="Amiri" w:eastAsia="Amiri" w:cs="Amiri"/>
          <w:color w:val="111111"/>
          <w:sz w:val="28"/>
          <w:sz w:val="28"/>
          <w:szCs w:val="28"/>
          <w:rtl w:val="true"/>
          <w:lang w:bidi="ar-SA"/>
        </w:rPr>
        <w:t>بل عليه الإجماع في المعتبر و المنتهى، و هو الحجة على ما ينقل عن الفقيه و المقنع و الجمل و العقود و الوسيلة من إطلاق حرمة الدخول، مع إمكان تنزيله على غيره، أو عليه مع التلويث للمسجد بالنجاسة، و أما الكراهة فمع تصريح جماعة من الأصحاب ممن لا يتهم في الفتوى بها من غير 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كالشيخ و المصنف و العلامة و الشهيد و غيرهم، و مناسبتها للتعظيم قد ادعى الشيخ في الخلاف الإجماع عليها، و كفى بذلك مستندا لمثلها، مضافا الى ما رواه في كشف اللثام</w:t>
      </w:r>
    </w:p>
    <w:p>
      <w:pPr>
        <w:pStyle w:val="BookText"/>
        <w:rPr/>
      </w:pPr>
      <w:r>
        <w:rPr>
          <w:rFonts w:ascii="IRNazanin" w:hAnsi="IRNazanin" w:eastAsia="IRNazanin"/>
          <w:color w:val="111111"/>
          <w:sz w:val="28"/>
          <w:sz w:val="28"/>
          <w:szCs w:val="28"/>
          <w:rtl w:val="true"/>
          <w:lang w:bidi="fa-IR"/>
        </w:rPr>
        <w:t>مرسلا</w:t>
      </w:r>
      <w:r>
        <w:rPr>
          <w:rStyle w:val="FootnoteAnchor"/>
          <w:rtl w:val="true"/>
        </w:rPr>
        <w:footnoteReference w:id="47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نأمر نساءنا الحيّض أن يتوضأن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يقربن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من بعضهم من التردد فيها أو تعليلها بما يصلح لذلك في غير محله، و أما حرمته فيهما فمع أني لم أجد فيها خلافا محققا، بل في المدارك نسبته إلى الأصحاب مشعرا به بدعوى الإجماع عليه يدل عليه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أو حسنه‌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الحائض يدخلان المسجد مجتازين، و لا يقعدان فيه، و لا يقربان المسجدين الحرمين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المناسب لزيادة شرفهما و تعظيمهما، فإطلاق المصنف كما عن جماعة الكراهة من غير استثنائهما كإطلاق آخرين الجواز بدونه قد نزل على إرادة غيرهما، و كان ذلك من المصنف للإحالة على ما ذكره في الجنب، لظهور كونها أسوء حالا منه، و اشتراكهما في كثير من الأحكام، كما انه لم يتعرض هنا لحرمة الوضع في المساجد كما نص عليه هنا غيره من الأصحاب، بل هو أيضا في غير الكتاب، للنهي عن ذلك في جملة من المعتبرة</w:t>
      </w:r>
      <w:r>
        <w:rPr>
          <w:rStyle w:val="FootnoteAnchor"/>
          <w:rtl w:val="true"/>
        </w:rPr>
        <w:footnoteReference w:id="481"/>
      </w:r>
      <w:r>
        <w:rPr>
          <w:rFonts w:ascii="Amiri" w:hAnsi="Amiri" w:eastAsia="Amiri" w:cs="Amiri"/>
          <w:color w:val="111111"/>
          <w:sz w:val="28"/>
          <w:sz w:val="28"/>
          <w:szCs w:val="28"/>
          <w:rtl w:val="true"/>
          <w:lang w:bidi="ar-SA"/>
        </w:rPr>
        <w:t>و قد تقدم الكلام فيه في باب الجنابة، كما انه تقدم أيضا الكلام في جواز الدخول لأخذ شي‌ء من المسجد على ما هو المستفاد من بعض الأدلة</w:t>
      </w:r>
      <w:r>
        <w:rPr>
          <w:rStyle w:val="FootnoteAnchor"/>
          <w:rtl w:val="true"/>
        </w:rPr>
        <w:footnoteReference w:id="482"/>
      </w:r>
      <w:r>
        <w:rPr>
          <w:rFonts w:ascii="Amiri" w:hAnsi="Amiri" w:eastAsia="Amiri" w:cs="Amiri"/>
          <w:color w:val="111111"/>
          <w:sz w:val="28"/>
          <w:sz w:val="28"/>
          <w:szCs w:val="28"/>
          <w:rtl w:val="true"/>
          <w:lang w:bidi="ar-SA"/>
        </w:rPr>
        <w:t>فلاحظ و تأمل كي تعرف ذلك، و تعرف أيضا إلحاق المشاهد المشرفة بالمساجد، فيحرم غير الاجتياز، أو غيره و غير الدخول لأخذ شي‌ء منها، بل يمكن دعوى إلحاقها بالمسجدين المحرمين في الحرمة مطلقا حتى الاجتياز بعد فهم كون مدارها على الشرف و التعظيم، و هي</w:t>
      </w:r>
      <w:bookmarkStart w:id="201" w:name="pg12220_142905"/>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من غيرها في ذلك، فلاحظ و تأمل، و لاحظ أيضا ما مر لنا سابقا من إيجاب التيمم للجنب في أحد المسجدين للخروج، فانا قد ذكرنا ذلك بالنسبة للحائض إذا حاضت فيه كما هو نص الرواية</w:t>
      </w:r>
      <w:r>
        <w:rPr>
          <w:rStyle w:val="FootnoteAnchor"/>
          <w:rtl w:val="true"/>
        </w:rPr>
        <w:footnoteReference w:id="483"/>
      </w:r>
      <w:r>
        <w:rPr>
          <w:rFonts w:ascii="Amiri" w:hAnsi="Amiri" w:eastAsia="Amiri" w:cs="Amiri"/>
          <w:color w:val="111111"/>
          <w:sz w:val="28"/>
          <w:sz w:val="28"/>
          <w:szCs w:val="28"/>
          <w:rtl w:val="true"/>
          <w:lang w:bidi="ar-SA"/>
        </w:rPr>
        <w:t>المعمول عليها هناك، كما انا ذكرنا هناك انه مجرد تعبد شرعي، و إلا فالتيمم لا يفيدها شيئا، و لذا لو اضطرت الى دخول غيرهما من المساجد لا نوجب عليها التيمم، إذ هو لا يفيدها شيئا، فيبقى الأصل لا معارض له، و الله أعلم، و بالجملة فقد تقدم هناك ما يغني تأمله عن إطالة الكلام في المقام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282945_417432637"/>
      <w:bookmarkStart w:id="203" w:name="_Toc78"/>
      <w:bookmarkEnd w:id="202"/>
      <w:r>
        <w:rPr>
          <w:rtl w:val="true"/>
        </w:rPr>
        <w:t>[</w:t>
      </w:r>
      <w:r>
        <w:rPr>
          <w:rtl w:val="true"/>
        </w:rPr>
        <w:t>الرابع لا يجوز لها حال الحيض قراءة شي‌ء من العزائم</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حال الحيض قراءة شي‌ء من العزائم الأربع، إجماعا محصلا و منقولا مستفيضا كالنصوص‌</w:t>
      </w:r>
      <w:r>
        <w:rPr>
          <w:rStyle w:val="FootnoteAnchor"/>
          <w:rtl w:val="true"/>
        </w:rPr>
        <w:footnoteReference w:id="484"/>
      </w:r>
      <w:r>
        <w:rPr>
          <w:rFonts w:ascii="Amiri" w:hAnsi="Amiri" w:eastAsia="Amiri" w:cs="Amiri"/>
          <w:color w:val="111111"/>
          <w:sz w:val="28"/>
          <w:sz w:val="28"/>
          <w:szCs w:val="28"/>
          <w:rtl w:val="true"/>
          <w:lang w:bidi="ar-SA"/>
        </w:rPr>
        <w:t>على حسب ما مر في الجنب و يجوز للأصل و العمومات و النصوص‌</w:t>
      </w:r>
      <w:r>
        <w:rPr>
          <w:rStyle w:val="FootnoteAnchor"/>
          <w:rtl w:val="true"/>
        </w:rPr>
        <w:footnoteReference w:id="485"/>
      </w:r>
      <w:r>
        <w:rPr>
          <w:rFonts w:ascii="Amiri" w:hAnsi="Amiri" w:eastAsia="Amiri" w:cs="Amiri"/>
          <w:color w:val="111111"/>
          <w:sz w:val="28"/>
          <w:sz w:val="28"/>
          <w:szCs w:val="28"/>
          <w:rtl w:val="true"/>
          <w:lang w:bidi="ar-SA"/>
        </w:rPr>
        <w:t>المعتبرة المستفيضة المعتضدة بنفي الخلاف، بل بالإجماع المدعى صريحا و ظاهرا، لكن يكره لها ما عدا ذلك من القرآن على المشهور، بل ظاهر المصنف دعوى الإجماع عليها من غير فرق بين السبع و السبعين و غيرهما،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الجنب و لا الحائض شيئا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487"/>
      </w:r>
      <w:r>
        <w:rPr>
          <w:rFonts w:ascii="Amiri" w:hAnsi="Amiri" w:eastAsia="Amiri" w:cs="Amiri"/>
          <w:color w:val="111111"/>
          <w:sz w:val="28"/>
          <w:sz w:val="28"/>
          <w:szCs w:val="28"/>
          <w:rtl w:val="true"/>
          <w:lang w:bidi="ar-SA"/>
        </w:rPr>
        <w:t>المروي 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يقرؤون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النفساء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انه أرسل</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الحائض قرآنا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نساءنا الحيض ان يتوضأن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يقربن مسجدا و لا يقرأن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قاصرة عن إفادة الحرمة سيما بعد معارضتها بما عرفت غير قاصرة عن إثبات الكراهة سيما بعد انجبارها بالشهرة، بل بظاهر الإجماع من المصنف، لكن مقتضاها عدم الفرق بين السبع و السبعين و غيرهما كما هو قضية إطلاق الأكثر، فما عن سلار في الأبواب من القول بالحرمة كالمنقول عن ابن البراج من تقييدها بالزائد على السبع ضعيفان سيما الثاني، كضعف القول بعدم الكراهة مطلقا، أو بتقييدها بالسبع أو السبعين لما عرفت، و كأن مستند الأخير ما ورد في الجنب‌</w:t>
      </w:r>
      <w:r>
        <w:rPr>
          <w:rStyle w:val="FootnoteAnchor"/>
          <w:rtl w:val="true"/>
        </w:rPr>
        <w:footnoteReference w:id="490"/>
      </w:r>
      <w:r>
        <w:rPr>
          <w:rFonts w:ascii="Amiri" w:hAnsi="Amiri" w:eastAsia="Amiri" w:cs="Amiri"/>
          <w:color w:val="111111"/>
          <w:sz w:val="28"/>
          <w:sz w:val="28"/>
          <w:szCs w:val="28"/>
          <w:rtl w:val="true"/>
          <w:lang w:bidi="ar-SA"/>
        </w:rPr>
        <w:t>لكنه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أسوء حالا منه،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وجه الجمع بين ما تقدم و بين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91"/>
      </w:r>
      <w:r>
        <w:rPr>
          <w:rFonts w:ascii="Amiri" w:hAnsi="Amiri" w:eastAsia="Amiri" w:cs="Amiri"/>
          <w:color w:val="111111"/>
          <w:sz w:val="28"/>
          <w:sz w:val="28"/>
          <w:szCs w:val="28"/>
          <w:rtl w:val="true"/>
          <w:lang w:bidi="ar-SA"/>
        </w:rPr>
        <w:t xml:space="preserve">في بعض الأخبار الآتية في ذكر الحائض من الأمر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تتوضأ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تلت القرآن و ذكرت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ملاحظة كلام الأصحاب عدم الفرق فيما سمعت من الحرمة في قراءة العزائم و دخول المساجد بين حال الدم و بين انقطاعه قبل الغسل، استصحابا للمنع، و لأنها أحكام لحدث الحيض المتحقق في الفرض، لكن في المدارك عن بعض المتأخرين الفرق بينهما، فجوز لها الأمرين بعد الانقطاع قبل الغسل معللا ذلك بتعليق الحكم فيهما على الحائض، و هو غير صادق في هذا الحال، لانتفاء التسمية عرفا و ان قلنا بعدم اشتراط صدق المشتق ببقاء مبدئه كالمؤمن و الكافر و الحلو و الحامض، و هو ضعيف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يحرم عليها ان تسجد لو تلت السجدة و ان حرم ذلك و كذا لو استمعت على الأظهر الأشهر، بل يجب عليها كما هو صريح بعضهم و ظاهر آخرين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الأمر بالسجود و الاستصحاب، و</w:t>
      </w:r>
    </w:p>
    <w:p>
      <w:pPr>
        <w:pStyle w:val="BookText"/>
        <w:rPr/>
      </w:pPr>
      <w:r>
        <w:rPr>
          <w:rFonts w:ascii="Amiri" w:hAnsi="Amiri" w:eastAsia="Amiri" w:cs="Amiri"/>
          <w:color w:val="111111"/>
          <w:sz w:val="28"/>
          <w:sz w:val="28"/>
          <w:szCs w:val="28"/>
          <w:rtl w:val="true"/>
          <w:lang w:bidi="ar-SA"/>
        </w:rPr>
        <w:t>صحيح أبي عبيدة الحذاء</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تسمع السجدة،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إذا سمعتها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Style w:val="FootnoteAnchor"/>
          <w:rtl w:val="true"/>
        </w:rPr>
        <w:footnoteReference w:id="493"/>
      </w:r>
      <w:r>
        <w:rPr>
          <w:rFonts w:ascii="Amiri" w:hAnsi="Amiri" w:eastAsia="Amiri" w:cs="Amiri"/>
          <w:color w:val="111111"/>
          <w:sz w:val="28"/>
          <w:sz w:val="28"/>
          <w:szCs w:val="28"/>
          <w:rtl w:val="true"/>
          <w:lang w:bidi="ar-SA"/>
        </w:rPr>
        <w:t>أيضا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الحائض تسجد إذا سمعت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مضمره الآخر</w:t>
      </w:r>
      <w:r>
        <w:rPr>
          <w:rStyle w:val="FootnoteAnchor"/>
          <w:rtl w:val="true"/>
        </w:rPr>
        <w:footnoteReference w:id="494"/>
      </w:r>
      <w:r>
        <w:rPr>
          <w:rFonts w:ascii="Amiri" w:hAnsi="Amiri" w:eastAsia="Amiri" w:cs="Amiri"/>
          <w:color w:val="111111"/>
          <w:sz w:val="28"/>
          <w:sz w:val="28"/>
          <w:szCs w:val="28"/>
          <w:rtl w:val="true"/>
          <w:lang w:bidi="ar-SA"/>
        </w:rPr>
        <w:t xml:space="preserve">على ما في الكافي و التهذيب مسندا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كتب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شي‌ء من العزائم الأربع و سمعتها فاسجد و ان كنت على غير وضوء و ان كنت جنبا و ان كانت المرأة لا تصلي، و سائر القرآن أنت فيه بالخيار، ان شئت سجدت و ان شئت لم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للمفيد و الشيخ في التهذيب و الاستبصار و النهاية و الوسيلة و عن المهذب، بل في الثاني كما عن بعض نسخ المقنعة لا يجوز السجود إلا لطاهر من النجاسات بلا خلاف، و يؤيده</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4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 تسجد سجدة إذا سمعت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496"/>
      </w:r>
      <w:r>
        <w:rPr>
          <w:rFonts w:ascii="Amiri" w:hAnsi="Amiri" w:eastAsia="Amiri" w:cs="Amiri"/>
          <w:color w:val="111111"/>
          <w:sz w:val="28"/>
          <w:sz w:val="28"/>
          <w:szCs w:val="28"/>
          <w:rtl w:val="true"/>
          <w:lang w:bidi="ar-SA"/>
        </w:rPr>
        <w:t xml:space="preserve">المنقول عن مستطرفات السرائر من كتاب محمد بن علي بن محبوب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الحائض الصلاة، و لا تسجد إذا سمعت السجدة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موافقتهما للتقية و قصور سند الثانية، و احتمال الأولى الإنكار، أو النهي عن سبب السجود أي قراءة العزائم كاحتمالها التخصيص بغير العزائم، أو بالسماع دون الاستماع ان قلنا به على ان يراد بالنهي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مقاومة ما ذكرنا سيما بعد الاعتضاد بالشهرة المحكية في المقام، و بها يوهن ما سمعته من نفي الخلاف، مع انه نقل عنه في المبسوط موافقة</w:t>
      </w:r>
      <w:bookmarkStart w:id="204" w:name="pg12220_142908"/>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بل قال في التهذيب و الاستبصار بعد ان ذكر الرواية الدالة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الاستحباب، و هو مناف لما حكاه من نفي الخلاف عن عدم الجواز، اللهم إلا أن يريد بالاستحباب استحباب سجود آخر غير سجود التلاوة، و هو كما ترى، نعم يحتمل قويا سيما في الاستبصار إرادته من عدم الجواز نفي الوجوب جمعا بين الخبرين، و ربما يوهمه ظاهر جملة من كلمات الأصحاب، لتعبيرهم عن ذلك بالجواز، و ان كان الظاهر أن المراد به الوجوب كما تقضي به أدلتهم، و هل السماع كالاستماع؟ وجهان بل قولان، ينشئان من إطلاق بعض الأخبار المتقدمة و من الأصل، و ما رواه</w:t>
      </w:r>
    </w:p>
    <w:p>
      <w:pPr>
        <w:pStyle w:val="BookText"/>
        <w:rPr/>
      </w:pPr>
      <w:r>
        <w:rPr>
          <w:rFonts w:ascii="IRNazanin" w:hAnsi="IRNazanin" w:eastAsia="IRNazanin"/>
          <w:color w:val="111111"/>
          <w:sz w:val="28"/>
          <w:sz w:val="28"/>
          <w:szCs w:val="28"/>
          <w:rtl w:val="true"/>
          <w:lang w:bidi="fa-IR"/>
        </w:rPr>
        <w:t>عبد الله ابن سنان‌</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أن يكون منصتا لقراءته مستمعا أو يصلي بصلاته، فأما أن يكون في ناحية و أنت في أخرى فلا تسجد إذا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أقوى، و به يجمع بين الأخبار المتقدمة، و يأتي تمام الكلام فيه في باب الصلاة إن شاء الله، إذ الظاهر عدم اختصاص المقام بذلك</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282947_417432637"/>
      <w:bookmarkStart w:id="206" w:name="_Toc79"/>
      <w:bookmarkEnd w:id="205"/>
      <w:r>
        <w:rPr>
          <w:rtl w:val="true"/>
        </w:rPr>
        <w:t>[</w:t>
      </w:r>
      <w:r>
        <w:rPr>
          <w:rtl w:val="true"/>
        </w:rPr>
        <w:t>الخامس يحرم على زوجها و نحوه مع علمه بالحيض و حكمه و تعمده وطؤها</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زوجها و نحوه مع علمه بالحيض و حكمه و تعمده وطؤها في القبل، كما انها يحرم عليها تمكينه من ذلك أيضا حتى تطهر إجماعا بل ضرورة من الدين، فيحكم بكفر مستحله منهما على حسب غيره من الضروريات، كما انه لا إشكال بدونه في الفسق و العصيان، و قد صرح جماعة ثبوت التعزير بنظر الحاكم معللا له بعضهم بأنه لا تقدير له في الأدلة، فيناط بنظره كما في كل ما كان كذلك، و حكي عن أبي علي ولد الشيخ تقديره باثني عشر سوطا و نصف ثمن حد الزاني، و اعترف في المدارك و غيرها تبعا لجامع المقاصد بعدم الوقوف له على مأخذ، و لعل الأولى للحاكم اختيار التعزير بربع حد الزاني سيما إذا كان في أول الحيض، لما 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الهاشمي‌</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عشرون سوطا ربع حد الزاني و هو صاغر، لأنه أتى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9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أتى المرأة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 في وسطه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يجب عليه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عشرون سوطا ربع حد الزاني، لأنه أتى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امرأته في الفرج في أول أيام حيضها فعليه ان يتصدق بدينار، و عليه ربع حد الزاني خمسة و عشرون جلدة، و ان أتاها في آخر أيام حيضها فعليه ان يتصدق بنصف دينار، و يضرب اثنى عشر جلدة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إطلاق الخبر الأول، و في الأخير شهادة على بعض ما نقل عن أبي علي، و يأتي ان شاء الله تمام الكلام فيه في باب الحدود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عدم الإثم عليه مع جهل الحيض أو نسيانه، و أما مع جهل الحكم فقد صرح غير واحد من الأصحاب بأنه كذلك أيضا، و لعله لا يخلو من تأمل مع تنبهه و تقصيره في السؤال ان جاز خفاء مثل هذا الحكم عليه مع كونه من الضروريات، و لعل مرادهم نفي حرمة الوطء في الحيض عنه لا حرمة التقصير في السؤال، إلا انه مبني على عدم العقاب للجاهل المتنبه على خصوص ما يقع فيه من المحرمات، لعدم تحقق العصيان فيه و ان استحق العقاب على تركه الحث في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ينبغي الإشكال أيضا في إلحاق المحكوم بحيضيته شرعا بمعلومها كالمبتدأة و نحوها ان قلنا بتحيضها بمجرد الرؤية، و كذا أيام الاستظهار بناء على المختار من الوجوب إلى العشرة، و كذا بناء على القول بالوجوب التخييري بين اليوم و اليومين مثلا، لكن يتبع اختيارها في الزائد على اليوم، فان اختارت الجلوس وجب عليه الاجتناب و إلا فلا، لكن هل له الوطء قبل العلم باختيارها أو مع خروجها عن قابلية بجنون و نحوه؟</w:t>
      </w:r>
    </w:p>
    <w:p>
      <w:pPr>
        <w:pStyle w:val="BookText"/>
        <w:rPr/>
      </w:pPr>
      <w:r>
        <w:rPr>
          <w:rFonts w:ascii="Amiri" w:hAnsi="Amiri" w:eastAsia="Amiri" w:cs="Amiri"/>
          <w:color w:val="111111"/>
          <w:sz w:val="28"/>
          <w:sz w:val="28"/>
          <w:szCs w:val="28"/>
          <w:rtl w:val="true"/>
          <w:lang w:bidi="ar-SA"/>
        </w:rPr>
        <w:t>إشكال، أقواه الجواز، و أما بناء على استحباب الاستظهار فربما ظهر من بعض استحباب الاجتناب له أيضا، و فيه تأمل سيما ان قلنا ان المراد بالاستحباب بالنسبة إلى اختيارها أي يستحب لها اختيار الحيض، ثم يلحقها أحكامه حينئذ ان اختارت كما هو أحد الاحتمالين في التخلص من شبهة استحباب ترك العبادات الواجبة، و حينئذ يشكل إطلاق الاستحباب زيادة على إشكال أصل ثبوته أيضا و ان لم نقل بذلك، لعدم التلازم بين حكمها و حكمه، اللهم إلا ان يدعى استفادته من أدلة الاستظهار، أو يستند الى بعض الأخبار</w:t>
      </w:r>
      <w:r>
        <w:rPr>
          <w:rStyle w:val="FootnoteAnchor"/>
          <w:rtl w:val="true"/>
        </w:rPr>
        <w:footnoteReference w:id="501"/>
      </w:r>
      <w:r>
        <w:rPr>
          <w:rFonts w:ascii="Amiri" w:hAnsi="Amiri" w:eastAsia="Amiri" w:cs="Amiri"/>
          <w:color w:val="111111"/>
          <w:sz w:val="28"/>
          <w:sz w:val="28"/>
          <w:szCs w:val="28"/>
          <w:rtl w:val="true"/>
          <w:lang w:bidi="ar-SA"/>
        </w:rPr>
        <w:t>المعلقة نفي البأس بالنسبة للوطء على الاستظهار و نحو ذلك، و من جميع ما تقدم يظهر لك ما في إطلاق جملة من المتأخرين جواز الوطء فيها من دون تفصيل بما ذكرنا، و لعله للبناء منهم على عدم لحوقها بأيام الحيض إما مطلقا أو في خصوص الوطء و نحوه، فيتجه لهم حينئذ ذلك، و أما احتمال القول بحرمة الوطء حتى بعد البناء المتقدم تمسكا بباب المقدمة لامتثال التكليف باجتناب الحائض من جهة احتمال انقطاعه على العشرة أو ما دون فضعيف، لعدم الإشكال في جريان أصل البراءة في نحو ذلك من سائر ما اشتبه فيه الموضوع ما لم يكن شبهة محصورة، نعم لا بأس برجحان الاجتناب لذلك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إشكال عندهم بل لا خلاف في قبول قول المرأة في الحيض ان لم تكن متهمة، بل أطلق بعضهم وجوب القبول من غير تقييد، كما انه صرح آخر بذلك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ظن الزوج الكذب، و لعله لقوله تعالى‌</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وجوب القبول لما حرم الكتمان، لكن لا يخلو الاستدلال بها على المطلوب من نظر و تأمل، فالأولى الاستدلال ب</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03"/>
      </w:r>
      <w:r>
        <w:rPr>
          <w:rFonts w:ascii="Amiri" w:hAnsi="Amiri" w:eastAsia="Amiri" w:cs="Amiri"/>
          <w:color w:val="111111"/>
          <w:sz w:val="28"/>
          <w:sz w:val="28"/>
          <w:szCs w:val="28"/>
          <w:rtl w:val="true"/>
          <w:lang w:bidi="ar-SA"/>
        </w:rPr>
        <w:t>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إلى النساء، إذا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شي‌ء يعسر إقامة البنية عليه، إذ مشاهدة الدم أعم من كونه حيضا، و لعل وجه التقييد بالتهمة بعد الأصل و عدم تبادر المتهمة مما ذكرنا ما يشعر به</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ادعت انها حاضت في شهر واحد ثلاث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ان حيضها كان فيما مضى على ما ادعت، فان شهدت صدقت، و 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التقييد لا يخلو من وجه، لكن ينبغي قصره على نحو مضمون الخبر، كالاستناد الى ما هو محل الريبة و نحوه، لا الاكتفاء بمجرد ظن الزوج الكذب و ان لم تستند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للزوج و السيد الاستمتاع بما عدا القبل مما فوق السرة و تحت الركبة إجماعا محصلا و منقولا مستفيضا غاية الاستفاضة كالسنة</w:t>
      </w:r>
      <w:r>
        <w:rPr>
          <w:rStyle w:val="FootnoteAnchor"/>
          <w:rtl w:val="true"/>
        </w:rPr>
        <w:footnoteReference w:id="505"/>
      </w: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 xml:space="preserve">خبر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ما يحل له من الطامث؟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 حتى تطهر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إرادة لا شي‌ء له من الوطء في الفرج أو غير ذلك، و كذا فيما بينهما حتى الوطء في الدبر على المشهور في الجملة شهرة كادت تكون إجماعا، بل عن ظاهر التبيان و مجمع البيان الإجماع على الدبر، كما في صريح الخلاف الإجماع أيضا على جواز الاستمتاع بما بينهما في غير الفرج، و لعله يريد به القبل كالمنقول عن الاقتصاد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النهاية و المبسوط أيضا، بل كادت تكون عبارة الخلاف كالصريحة فيما ذكرنا على ما يشعر به استدلاله، خلافا للمنقول عن المرتضى في شرح الرسالة من تحريم الوطء في الدبر، بل مطلق الاستمتاع بما بين السرة و الركبة، و لم أعثر على موافق له في ذلك سوى ما عساه يظهر من الأردبيلي من الميل اليه، و لا ريب ان الأقوى الأول،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الى الأصل بل الأصول و عموم أو إطلاق ما دل على جواز الاستمتاع بالمرأة و على جواز الوطء في الدبر الشامل للمقام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المعتبرة المستفيضة غاية الاستفاضة،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بعد أن سئل عن الحائض ما يحل لزوجها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07"/>
      </w:r>
      <w:r>
        <w:rPr>
          <w:rFonts w:ascii="Amiri" w:hAnsi="Amiri" w:eastAsia="Amiri" w:cs="Amiri"/>
          <w:color w:val="111111"/>
          <w:sz w:val="28"/>
          <w:sz w:val="28"/>
          <w:szCs w:val="28"/>
          <w:rtl w:val="true"/>
          <w:lang w:bidi="ar-SA"/>
        </w:rPr>
        <w:t xml:space="preserve">و الظاهر ان المراد به القبل كما يكشف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فليأتها زوجها حيث شاء ما اتقى موضوع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عبد الملك بن عمرو </w:t>
      </w:r>
      <w:r>
        <w:rPr>
          <w:rStyle w:val="FootnoteAnchor"/>
          <w:rtl w:val="true"/>
        </w:rPr>
        <w:footnoteReference w:id="509"/>
      </w:r>
      <w:r>
        <w:rPr>
          <w:rFonts w:ascii="Amiri" w:hAnsi="Amiri" w:eastAsia="Amiri" w:cs="Amiri"/>
          <w:color w:val="111111"/>
          <w:sz w:val="28"/>
          <w:sz w:val="28"/>
          <w:szCs w:val="28"/>
          <w:rtl w:val="true"/>
          <w:lang w:bidi="ar-SA"/>
        </w:rPr>
        <w:t xml:space="preserve">بعد أن 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لصاحب المرأة الحائض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عدا القبل منها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ضعف ما يستدل به للمرتضى من النهي عن القرب في الكتاب العزيز</w:t>
      </w:r>
      <w:r>
        <w:rPr>
          <w:rStyle w:val="FootnoteAnchor"/>
          <w:rtl w:val="true"/>
        </w:rPr>
        <w:footnoteReference w:id="510"/>
      </w:r>
      <w:r>
        <w:rPr>
          <w:rFonts w:ascii="Amiri" w:hAnsi="Amiri" w:eastAsia="Amiri" w:cs="Amiri"/>
          <w:color w:val="111111"/>
          <w:sz w:val="28"/>
          <w:sz w:val="28"/>
          <w:szCs w:val="28"/>
          <w:rtl w:val="true"/>
          <w:lang w:bidi="ar-SA"/>
        </w:rPr>
        <w:t>كالأمر بالاعتزال في المحيض على انه يراد به وقت الحيض،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Style w:val="FootnoteAnchor"/>
          <w:rtl w:val="true"/>
        </w:rPr>
        <w:footnoteReference w:id="511"/>
      </w:r>
      <w:r>
        <w:rPr>
          <w:rFonts w:ascii="Amiri" w:hAnsi="Amiri" w:eastAsia="Amiri" w:cs="Amiri"/>
          <w:color w:val="111111"/>
          <w:sz w:val="28"/>
          <w:sz w:val="28"/>
          <w:szCs w:val="28"/>
          <w:rtl w:val="true"/>
          <w:lang w:bidi="ar-SA"/>
        </w:rPr>
        <w:t>بعد ان سئل عن الحائض ما يحل لزوجها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تتزر بإزار إلى الركبتين و تخرج ساقيها و له ما فوق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5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تتزر بإزار إلى الركبتين و تخرج سرتها ثم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فوق 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ميمونة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يأمرني إذا كنت حائضا أن أتزر بثوب ثم أضطجع معه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قصورها عن مقاومة ما ذكرنا من وجوه محتملة للحمل على التقية، لأنه كما قيل مذهب كثير من العامة أو الاستحباب أو نحو ذلك، و لا دلالة في الآيتين بل هما في خلاف المطلوب أظهر، ك</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51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إليتيها، و لا يوقب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بعد ضميمة ما ادعي هنا من الإجماع المركب على عدم الفصل بين الدبر و غيره متعين في إرادة النهي عن الإيقاب في القبل سيما بعد كونه الغالب المعهود،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وطأ الزوج زوجته في محل الحيض عامدا عالما على ما هو الظاهر المتيقن من النص و الفتوى مع التصريح به من بعضهم، بل في الخلاف انه لا شي‌ء على الجاهل بالحيض أو بتحريم ذلك، ثم ذكر ان العالم يأثم و يستحق العقاب و يجب عليه التوبة،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جميع ذلك وجبت عليه خاصة دونها و ان كانت مطاوعة الكفارة كما هو خيرة كبراء الأصحاب من الصدوقين و الشيخين و علم الهدى و بني حمزة و زهرة و إدريس و سعيد و غيرهم، و نسبه الشهيدان إلى الشهرة، و غيرهما إلى الأكثر، بل عليه الإجماع في الانتصار و الخلاف و الغنية، بل أرسله في الرياض عن الحلي أيضا و ان لم أجده، و يدل عليه مضافا الى ذلك</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أتى امرأته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 يستغفر الله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المروي عن تفسير علي بن إبراهيم‌</w:t>
      </w:r>
      <w:r>
        <w:rPr>
          <w:rStyle w:val="FootnoteAnchor"/>
          <w:rtl w:val="true"/>
        </w:rPr>
        <w:footnoteReference w:id="5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5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حائضا فعليه نصف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أتى المرأة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 في وسطه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مع الإجماعات السابقة يقيد إطلاق الدينار و نصفه فيما تقدم، مضافا الى</w:t>
      </w:r>
    </w:p>
    <w:p>
      <w:pPr>
        <w:pStyle w:val="BookText"/>
        <w:rPr/>
      </w:pPr>
      <w:r>
        <w:rPr>
          <w:rFonts w:ascii="Amiri" w:hAnsi="Amiri" w:eastAsia="Amiri" w:cs="Amiri"/>
          <w:color w:val="111111"/>
          <w:sz w:val="28"/>
          <w:sz w:val="28"/>
          <w:szCs w:val="28"/>
          <w:rtl w:val="true"/>
          <w:lang w:bidi="ar-SA"/>
        </w:rPr>
        <w:t>رواية داود ابن فرقد</w:t>
      </w:r>
      <w:r>
        <w:rPr>
          <w:rStyle w:val="FootnoteAnchor"/>
          <w:rtl w:val="true"/>
        </w:rPr>
        <w:footnoteReference w:id="5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كفارة الطمث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إذا كان في أوله بدينار، و في وسطه نصف دينار، و في آخره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المنقول عن الفقه الرضوي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لا تجب كما هو خيرة المعتبر و المختلف و المنتهى و الروض و جامع المقاصد و المدارك و المحكي عن نهاية الشيخ، للأصل، و</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قد نهى الله ان يقربها،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أ 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شيئا، يستغفر الله و لا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52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يأتيها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يستغفر الله و لا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ليث المرادي</w:t>
      </w:r>
      <w:r>
        <w:rPr>
          <w:rStyle w:val="FootnoteAnchor"/>
          <w:rtl w:val="true"/>
        </w:rPr>
        <w:footnoteReference w:id="5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الرجل على امرأته و هي طامث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 قد عصى ربه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لاختلاف أخبار الوجوب اختلافا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يلائمه، منه ما تقدم، و منه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على مسكين بقدر شبعه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خبر عبد الملك بن عمرو</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جاريته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ربه،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دينار أو دينار،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حمل تلك الأخبار على التقية كما ارتكبه بعضهم، كل ذا مع قصورها في السند سيما الرواية التي اشتملت على تمام التفصيل، مع ان آخرها معارض</w:t>
      </w:r>
    </w:p>
    <w:p>
      <w:pPr>
        <w:pStyle w:val="BookText"/>
        <w:rPr/>
      </w:pPr>
      <w:r>
        <w:rPr>
          <w:rFonts w:ascii="IRNazanin" w:hAnsi="IRNazanin" w:eastAsia="IRNazanin"/>
          <w:color w:val="111111"/>
          <w:sz w:val="28"/>
          <w:sz w:val="28"/>
          <w:szCs w:val="28"/>
          <w:rtl w:val="true"/>
          <w:lang w:bidi="fa-IR"/>
        </w:rPr>
        <w:t>بالمرسل‌</w:t>
      </w:r>
      <w:r>
        <w:rPr>
          <w:rStyle w:val="FootnoteAnchor"/>
          <w:rtl w:val="true"/>
        </w:rPr>
        <w:footnoteReference w:id="525"/>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علي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الوطء آخر الحيض نصف دينار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أحوط بل أظهر، لقوة ما سمعته من أدلة الوجوب، و قصور غيرها عن مقاومتها لانقطاع الأصل، و خروج الخبر الثالث مع الطعن في سنده و عدم الجابر له عن محل النزاع، لتقييده المواقعة بالخطاء، و الكلام في العالم العامد، و احتمال إرادة ذلك منه لنسبة العصيان إليه فيه بعيد، إذ لعله لمكان جهله بالحكم و تقصيره في السؤال أو نحو ذلك، و القول بكون الكفارة دائرة مدار الحرمة مطلقا كالقول بها بمطلق الوطء في الحيض و ان لم يقع على وجه محرم ضعيف، بل لعل الإجماع على بطلان الثاني كما أرسله بعضهم على بطلان الأول، و قد سمعت نفي الخلاف المتقدم، و أما الخبران الآخران فهما و ان اعتبر سندهما لكنهما لا يقاومان ما تقدم من الإجماعات التي هي بمنزلة الأخبار الصحيحة و الروايات المتقدمة المعتبرة في نفسها أو بالانجبار بها، سيما مع موافقتهما لفتوى الشافعي في الجديد و مالك و أبي حنيفة و أصحابه و ربيعة و الليث ابن سعد على ما نقله عنهم في الانتصار، مع اشتهار فتوى أبي حنيفة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تعرف فساد نسبة أخبار الوجوب للتقية، كل ذا مع إعراض من سمعت من الأصحاب عنهما، و فيهم من لا يعمل إلا بالقطعيات، مضافا الى أنهم البصيرون الناقدون للروايات، لكونها خرجت من أيديهم، و هم أعرف بها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أخيرا ففيه ان الاختلاف في الدينار و نصفه بالإطلاق و التقييد، و مثله لا يكون قرينة على الاستحباب، و أما غيره كالتصدق على العشرة و على مسكين و نحوهما فهو مع كونه في بعض الأخبار الغير المعتمدة قد حصل الاعراض عنه من الأصحاب القائلين بالوجوب أو الاستحباب، عدا ما عساه يظهر من المنقول عن الصدوق في المقنع كما ستسمع، و معه لا يصلح لأن يكون قرينة على ذلك، إذ لو كان هو منشأ الاستحباب لكان الحكم باستحباب الجميع متجها، و أيضا فأقصى ما يفيده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الاختلاف إشعار لا يقاوم ما سمعت من الإجماعات و غيرها، مع ان رواية العشرة إنما اشتملت على حكم من وطأ جاريته، و لم يقل أحد بمضمونها فيها، بل المعروف بين الأصحاب التصدق بثلاثة أمداد سواء كان في أوله أو وسطه أو آخره، اللهم إلا ان تنزل على ذلك، و هو كما ترى، و المشهور هنا أيضا القول بالوجوب، بل في الانتصار الإجماع عليه، و في السرائر نفي الخلاف فيه، و هما مع التأييد بالمنقول عن الفقه الرضوي‌</w:t>
      </w:r>
      <w:r>
        <w:rPr>
          <w:rStyle w:val="FootnoteAnchor"/>
          <w:rtl w:val="true"/>
        </w:rPr>
        <w:footnoteReference w:id="526"/>
      </w:r>
      <w:r>
        <w:rPr>
          <w:rFonts w:ascii="Amiri" w:hAnsi="Amiri" w:eastAsia="Amiri" w:cs="Amiri"/>
          <w:color w:val="111111"/>
          <w:sz w:val="28"/>
          <w:sz w:val="28"/>
          <w:szCs w:val="28"/>
          <w:rtl w:val="true"/>
          <w:lang w:bidi="ar-SA"/>
        </w:rPr>
        <w:t>الحجة على ذلك، و لعله مما يؤيد القول بالوجوب في المسألة السابقة لعدم الفصل بينهما و لذا بنى الوجوب و الاستحباب هنا في جامع المقاصد على تلك و ان كان لا يخلو من تأمل، لأن المنقول عن النهاية في المقام الوجوب، لكن لعل عبارته غير صريحة، أو أنه لا يخل بالإجماع المركب، فيتجه حينئذ تأييد تلك بأدلة هذه و بالعكس، فتأمل، إلا ان الظاهر قصر الثلاثة أمداد على ما إذا كانت الموطوءة أمته، لاختصاصها بما سمعت من الدليل، دون ما إذا كانت أمة غيره خلافا لما يظهر من الأستاد في كشف الغطاء،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فرق في أمته بين ان تكون قنة أو مدبرة أو أم ولد، بل و مكاتبة مشروطة أو مطلقة ما لم يتحرر منها شي‌ء، فتدخل حينئذ في الأولى أيضا كما في كل مبعضة لعدم صدق الإضافة، و به يعرف حكم المشتركة أيضا و ان كان الحكم فيهما معا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ان الأقوى الوجوب فيهما، كما انه ظهر لك أيضا كون الكفارة بالنسبة للأولى في أوله دينار، و في وسطه نصف دينار، و في آخره ربع دينار للمرسلة المنجبرة بإجماعي المرتضى و ابن زهرة المؤيدين بالتتبع لكلمات الأصحاب، فلم نعثر على مخالف في هذا التقدير سوى ما عساه يظهر من المنقول عن المقنع من جعل الكفارة ما يشبع مسكينا، و نسبة الأول للرواية عكس ما في الفقيه، و هو غير قادح، ثم ان المتبادر من ذلك في النص و الفتوى تقسيم أيام الحيض مع لياليه أثلاثا متساوية و لو مع الكسور، فالثلث الأول من الأربعة مثلا أول يوم مع الثلث الأول من اليوم الثاني، و الثلث الثاني هو بقية اليوم الثاني مع الثلثين الأولين من الذي بعده، و الباقي هو الثالث الثالث، و هكذا، فما عن سلار من تحديد الوسط بما بين الخمسة إلى السبعة فقد يخلو حينئذ بعض الحيض عن الوسط، و الأخير ضعيف لا دليل عليه، كالمنقول عن الراوندي ان اعتبار ذلك بالنسبة الى أكثر الحيض خاصة، فقد يخلو عنهما أيضا كالأول، ثم المدار على ما تحقق في الخارج انه حيض زاد على العادة أو نقص، كما انه يتبع اختيارها بالنسبة إلى التحيض في الروايات ان اختارت قبل الوطء، و إلا فيشكل وجوب الكفارة لو اختارت بعده، لعدم صدق الوطء في الحيض عالما عامدا، بل قد يشكل هذا الصدق في سابقه فضلا عنه، لعدم ثبوت كونه حيضا، كما يشعر به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 في علم الله بستة أو سبعة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مرسل يونس الطويل‌</w:t>
      </w:r>
      <w:r>
        <w:rPr>
          <w:rStyle w:val="FootnoteAnchor"/>
          <w:rtl w:val="true"/>
        </w:rPr>
        <w:footnoteReference w:id="52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فالمدار بالنسبة الى ذلك على الواقع بعد الاستقرار، فلا مدخلية لظن أو لقطع انه الثلث الأول مثلا بعد انكشاف خطائه، و هل يلحق بالزوج وطء الأجنبي؟ وجهان بل قولان، أقواهما في النظر العدم، و كونه أشد حرمة لا يقضي بالكفارة، إذ لعله بشدته لا كفارة له أو له كفارة غير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يستند إلى إطلاق بعض الروايات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حائضا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يشك في شمولها لنحو المقام، كالشك أيضا في شمولها لمن حصل لها حيض في غير الفرج، كأن يكون لها مخرج معتاد غيره ثم وطأها في الفرج، و مثله الشك في شمول الأدلة للخنثى المشكل، و كذلك للوطء في حال الحياة و الموت، بل المتجه في جميع ذلك التمسك بأصالة البراءة السالمة عن المعارض، خلافا لما يظهر من الأستاد في كشف الغطاء، نعم يمكن تعميم الحكم للوطء مع الانزال و عدمه، و إدخال تمام الذكر و عدمه بعد إدخال الحشفة، بل قد يظهر من الأستاد المتقدم تعميمه حتى لإدخال بعض الحشفة، و فيه إشكال، و لا فرق بحسب الظاهر بين كون الزوجة دائمة أو منقطعة، و المراد بالدينار على ما صرح به بعض الأصحاب هو المثقال من الذهب الخالص المضروب، كما انه صرح بعضهم ان قيمته عشرة دراهم جياد، بل في جامع المقاصد انه المعروف بين الأصحاب هنا و في باب الدية، و ظاهر هؤلاء كصريح بعض الاجتزاء بالقيمة، و أولى منها الاجتزاء بالمثقال من الذهب و ان لم يكن مضروبا، و ربما يؤيده ذكر النصف و الربع لظهور كونهما ليسا بمضروبين، كما أنه يؤيد العدم ما قيل ان قيمة الدينار لا تدخل تحت اسم الدينار، مضافا الى ان حال الكفارات الاقتصار على مورد النص، و لعل الأقوى في النظر الأول خلافا لجماعة من الأصحاب، لكن هل يعتبر القيمة في ذلك الوقت فلا عبرة بالزيادة و النقصان في غيره؟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في النظر ذلك، نعم يجتزى بالدينار نفسه زادت قيمته أو نقصت، فتأمل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مصرف هذه الكفارة مصرف غيرها من الكفارات، و لا يشترط التعدد بلا خلاف أجده فيها، نعم يمكن اشتراط المساكين الثلاثة في كفارة وطء الأمة، لما عرفت أن العمدة إجماع الانتصار المعتضد بنفي الخلاف، و معقدهما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تكرر منه الوطء بحيث يعد في العرف انه وطئان في وقت واحد كالثلث الأول و نحوه مما لا تختلف و فيه الكفارة لم تتكرر كما هو خيرة السرائر، و قواه في المبسوط للأصل، و تعليق الكفارة على مسمى الوطء مثلا الصادق في الواحد و المتعدد، و لذا لم تتعدد الكفارة بتعدد الأكل مثلا في شهر رمضان، و قيل بل تتكرر لأصالة عدم التداخل بعد الفهم العرفي من مثل هذه الخطابات تكرر المأمور به عند تكرر الشرط، و لأن الوطء الثاني بعد تحققه إما أن يكون سببا أو لا، و الثاني باطل قطعا لشمول ما دل على السببية لمثله، و إذا كان سببا فلا بد من ترتب المسبب عليه، و إلا لم يكن سببا، و لا معنى لأن يكون مسببه ذلك الذي تعلق بذمة المكلف أولا للزوم تحصيل الحاصل و تقدم المسبب على السبب، مع ان ظاهر الأدلة هنا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مقارنته له لا حصوله قبله، فلم يبق إلا المطلوب، و الأول أقوى ان لم يسبق التكفير، كما ان الثاني أقوى مع السبق وفاقا للعلامة و الشهيد و المقداد و غيرهم، أما الأول فللشك في السببية حينئذ، فلا يجري أصالة عدم التداخل مع منع الفهم العرفي من مثله التكرر، بل الظاهر من هذه الخطابات حكم قضية مهملة، و هي ان الوطء في الجملة في أول الحيض مثلا يوجب ذلك، لا ان المراد كل وطء،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التزام انه مع سبقه بالسبب الأول لا يؤثر أثرا كالحدث بعد الحدث و النجاسة بعد النجاسة و نحوهما، فيراد بسببيته حينئذ انه قابل للتأثير لو استقل، و منه يظهر وجه الثاني، و ذلك لوجود المقتضي و ارتفاع المانع، فيكون كالحدث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ارتفاع الأول و النجاسة بعد ارتفاع السابقة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اتحاد الكفارة لاتحاد الوقت و أما ان اختلفت لاختلافه تكررت من غير فرق بين سبق التكفير و عدمه، بل ظاهر العبارة انه لا خلاف فيه و لعله كذلك و ان أطلق بعضهم عدم التكرير، لكن لعله يريد مع عدم اختلاف الوقت، و إلا فلا وجه للنزاع، لتغير الموجب و الموجب هنا، فلا ينبغي الإشكال فيه كما هو واضح، و اعلم انه ألحق بعضهم النفساء بالحائض، قيل و عليه يمكن اجتماع زمانين بل ثلاثة في وطء واحد، نظرا إلى إمكان قلة زمان النفاس، فيلتزم حينئذ بالكفارات الثلاثة، و هو لا يخلو من إشكال، لعدم صدق الأول و الوسط و الآخر، و لا الوطء فيهما بمجرد الاستدامة الحاصلة، فالمتجه حينئذ مراعاة أول آنات مسمى الوطء بإدخال الحشفة أو الأقل ان قلنا به، و منه يعرف الاشكال فيما عساه يقال من احتمال إيجاب الكفارتين معا بالنسبة للحائض إذا اتفق الوطء في آخر زمان الثلث الأول مثلا و في أول زمان الثلث الثاني، لما عرفت من عدم تعدد الوطء، بل هو وطء واحد، فينبغي مراعاة أول آنات تحقق مسماه، نعم قد يشكل الحال مع فرض اشتراك زمان التحقق، و لعل المتجه فيه إيجاب الكفارتين، تحصيلا للبراءة اليقينية للقطع بشغل ذمته، إذ احتمال سقوط الكفارة مقطوع بعدمه،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من ذيل مرسلة داود</w:t>
      </w:r>
      <w:r>
        <w:rPr>
          <w:rStyle w:val="FootnoteAnchor"/>
          <w:rtl w:val="true"/>
        </w:rPr>
        <w:footnoteReference w:id="530"/>
      </w:r>
      <w:r>
        <w:rPr>
          <w:rFonts w:ascii="Amiri" w:hAnsi="Amiri" w:eastAsia="Amiri" w:cs="Amiri"/>
          <w:color w:val="111111"/>
          <w:sz w:val="28"/>
          <w:sz w:val="28"/>
          <w:szCs w:val="28"/>
          <w:rtl w:val="true"/>
          <w:lang w:bidi="ar-SA"/>
        </w:rPr>
        <w:t>سقوط الكفارة مع العجز، و الرجوع الى الاستغفار، بل جعله السبيل الى كل كفارة عجز عنها، و هو لا يخلو من قوة بناء على الاستحباب، كما انه لا يخلو من إشكال بناء على الوجوب، لعدم الجابر لها في خصوص ذلك، بل ينبغي انتظار اليسار كما في غيره من الكفارات، و بناء عليه ينبغي ملاحظة العجز عن التعلق دون المتجدد، لمكان شغل الذمة به سابقا، و الله أعلم</w:t>
      </w:r>
      <w:r>
        <w:rPr>
          <w:rFonts w:eastAsia="Amiri" w:cs="Amiri" w:ascii="Amiri" w:hAnsi="Amiri"/>
          <w:color w:val="111111"/>
          <w:sz w:val="28"/>
          <w:szCs w:val="28"/>
          <w:rtl w:val="true"/>
          <w:lang w:bidi="ar-SA"/>
        </w:rPr>
        <w:t>.</w:t>
      </w:r>
      <w:bookmarkStart w:id="207" w:name="pg12220_142921"/>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6"/>
        <w:numPr>
          <w:ilvl w:val="5"/>
          <w:numId w:val="1"/>
        </w:numPr>
        <w:rPr/>
      </w:pPr>
      <w:bookmarkStart w:id="208" w:name="__RefHeading___Toc6282949_417432637"/>
      <w:bookmarkStart w:id="209" w:name="_Toc80"/>
      <w:bookmarkEnd w:id="208"/>
      <w:r>
        <w:rPr>
          <w:rtl w:val="true"/>
        </w:rPr>
        <w:t>[</w:t>
      </w:r>
      <w:r>
        <w:rPr>
          <w:rtl w:val="true"/>
        </w:rPr>
        <w:t>السادس يحرم بل لا يصح طلاقها</w:t>
      </w:r>
      <w:r>
        <w:rPr>
          <w:rtl w:val="true"/>
        </w:rPr>
        <w:t>]</w:t>
      </w:r>
      <w:bookmarkEnd w:id="209"/>
    </w:p>
    <w:p>
      <w:pPr>
        <w:pStyle w:val="BookText"/>
        <w:rPr/>
      </w:pPr>
      <w:r>
        <w:rPr>
          <w:rFonts w:ascii="Amiri" w:hAnsi="Amiri" w:eastAsia="Amiri" w:cs="Amiri"/>
          <w:color w:val="111111"/>
          <w:sz w:val="28"/>
          <w:sz w:val="28"/>
          <w:szCs w:val="28"/>
          <w:rtl w:val="true"/>
          <w:lang w:bidi="ar-SA"/>
        </w:rPr>
        <w:t>السادس يحرم بل لا يصح طلاقها إجماعا من المسلمين في الأول كما حكاه في المعتبر و المنتهى و غيرهما، و من الفرقة المحقة في الثاني إذا كانت مدخولا بها و زوجها حاضر معها أو في حكمه لا غائبا أو في حكمه، و كانت حائلا لا حاملا إجماعا محصلا و منقولا صريحا في الذكرى و جامع المقاصد و كشف اللثام و غيرها، و ظاهرا في المنتهى و المعتبر و المدارك و غيرها، خلافا للمنقول عن الشافعي و أبي حنيفة و مالك و أحمد من الصحة و ان حرم، نعم وقع خلاف بيننا في تحديد الغيبة بشهر أو ثلاثة أو العلم بانتقالها من طهر المواقعة إلى طهر آخر بحسب عادتها، و لتحرير ذلك مقام آخر كتحرير توقف تحقق الغيبة على السفر الشرعي أو انها تحصل بدونه، فتأمل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282951_417432637"/>
      <w:bookmarkStart w:id="211" w:name="_Toc81"/>
      <w:bookmarkEnd w:id="210"/>
      <w:r>
        <w:rPr>
          <w:rtl w:val="true"/>
        </w:rPr>
        <w:t>[</w:t>
      </w:r>
      <w:r>
        <w:rPr>
          <w:rtl w:val="true"/>
        </w:rPr>
        <w:t>السابع إذا استبرأت نفسها فعلمت انها طهرت وجب عليها الغسل</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استبرأت نفسها فعلمت انها طهرت وجب عليها الغسل عند وجوب المشروط به إجماعا محصلا و منقولا دون عدمه و ان قلنا بوجوب غسل الجنابة لنفسه، و لذا نفى عنه الخلاف هنا في جامع المقاصد، و حكى في الروض عليه الإجماع، لكن جعل في المنتهى للنظر فيه مجالا لإطلاق الأمر، و نحوه القاضي بوجوبه لنفس، و في المدارك ان قوته ظاهرة، و قد تشعر عبارة الذكرى في باب الجنابة بوجود المخالف كما انه يشعر بعضها أيضا بعدمه، و الأقوى خلافه في الجنابة فضلا عن المقام، و كيف كان ف كيفيته مثل غسل الجنابة واجباته و مندوباته، بلا خلاف أجده إلا فيما ستسمع، بل في المدارك انه مذهب العلماء كافة، و هو الحجة مع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53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32"/>
      </w:r>
      <w:r>
        <w:rPr>
          <w:rFonts w:ascii="Amiri" w:hAnsi="Amiri" w:eastAsia="Amiri" w:cs="Amiri"/>
          <w:color w:val="111111"/>
          <w:sz w:val="28"/>
          <w:sz w:val="28"/>
          <w:szCs w:val="28"/>
          <w:rtl w:val="true"/>
          <w:lang w:bidi="ar-SA"/>
        </w:rPr>
        <w:t>عن الفقيه و المقنع و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3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عليها غسل مثل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يعني الحائض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35"/>
      </w:r>
      <w:r>
        <w:rPr>
          <w:rFonts w:ascii="Amiri" w:hAnsi="Amiri" w:eastAsia="Amiri" w:cs="Amiri"/>
          <w:color w:val="111111"/>
          <w:sz w:val="28"/>
          <w:sz w:val="28"/>
          <w:szCs w:val="28"/>
          <w:rtl w:val="true"/>
          <w:lang w:bidi="ar-SA"/>
        </w:rPr>
        <w:t>أيضا مضافا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536"/>
      </w:r>
      <w:r>
        <w:rPr>
          <w:rFonts w:ascii="Amiri" w:hAnsi="Amiri" w:eastAsia="Amiri" w:cs="Amiri"/>
          <w:color w:val="111111"/>
          <w:sz w:val="28"/>
          <w:sz w:val="28"/>
          <w:szCs w:val="28"/>
          <w:rtl w:val="true"/>
          <w:lang w:bidi="ar-SA"/>
        </w:rPr>
        <w:t>على التداخل سابقا، و قضية ذلك كله التساوي في جميع الواجبات و المندوبات في الترتيب و الارتماس و غيرهما، و هو كذلك، لكن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تستعمل في غسل الحيض تسعة أرطال من ماء، و ان زاد على ذلك كان أفضل، و في الجنابة و إن استعمل أكثر من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يحتمل إرادته الأول من الثاني، كما انه يحتمل تخصيصها بذلك الإسباغ لمكان شعرها و جلوسها في الحيض أياما، و في الرياض أو انه لاحظ</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حد الماء الذي يغسل به الميت كما رووا ان الجنب يغتسل بستة أرطال و الحائض بتسعة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كم يكفيها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قاله أبو عبيدة بلا اختلاف بين الناس ثلاثة أصوع، و فيه ان الأول لا يوافق ما تقدم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ان قضية الأدلة السابقة جواز الارتماس أيضا كما صرح به بعضهم في المقام و الجنابة، و قد أوضحناه هناك بما لا مزيد عليه، و لا ينافيه قول العلامة في المنتهى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الترتيب، و حكى عليه الإجماع، لأنه قال بعد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جميع الأحكام المذكورة في غسل الجنابة آتية هنا ليتحقق الوحدة إلا شيئا واحدا و هو الاكتفاء به عن الوضوء، فان فيه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يستثنى مسألة تخلل الحدث الأصغر في أثنائه، لأنه ينبغي القطع كما عن العلامة في التذكرة و النهاية بعدم قدحه في المقام بناء على عدم الاستغناء عن الوضوء مع عدم مدخليته في رفع الأكبر، نعم قد يتجه البحث فيه بناء على أحدهما، كما انه يمكن القول بالفساد هنا بناء على الأول أيضا ان قلنا به في غسل الجنابة مستندين إلى الرواية المرسلة المتقدمة هناك بضميمة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اتحادهما مما سمعته الآن لا الى غيرها من التعليلات المتقدمة هناك، فتأمل جيدا فإنه دقيق، لكن أطلق في جامع المقاصد ان في تخلل الأصغر في أثنائه قولين مبنيين على الخلاف في غسل الجنابة، ثم نقل فيه عن الذكرى تعليل عدم القادحية بأن الطهارتين في غسل الحيض أي الصغرى و الكبرى يشتركان في رفع الحدثين، و هو كما ترى مع ضعف الاشتراك في نفسه كما ستسمع ان شاء الله ان اقتضاء ذلك الفساد أقرب من اقتضائه الصحة، اللهم إلا ان يريد بالاشتراك من جانب الصغرى بمعنى ان الوضوء له مدخلية في رفع الأكبر مع استقلاله في رفعه الأصغر، فحينئذ يتجه له عدم قدح تخلله في أثناء الغسل بعد تعقيبه بالوضوء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انفراد غسل الحيض عن غسل الجنابة بالنسبة للوضوء للإجماع محصلا و منقولا مستفيضا غاية الاستفاضة كالنصوص‌</w:t>
      </w:r>
      <w:r>
        <w:rPr>
          <w:rStyle w:val="FootnoteAnchor"/>
          <w:rtl w:val="true"/>
        </w:rPr>
        <w:footnoteReference w:id="539"/>
      </w:r>
      <w:r>
        <w:rPr>
          <w:rFonts w:ascii="Amiri" w:hAnsi="Amiri" w:eastAsia="Amiri" w:cs="Amiri"/>
          <w:color w:val="111111"/>
          <w:sz w:val="28"/>
          <w:sz w:val="28"/>
          <w:szCs w:val="28"/>
          <w:rtl w:val="true"/>
          <w:lang w:bidi="ar-SA"/>
        </w:rPr>
        <w:t>على إجزاء الثاني عنه، بل الظاهر عدم استحبابه فيه وفاقا للمحكي عن المشهور، بل في الذكرى نسبته إلى الأصحاب، و في المنتهى عندنا، و خلافا للشيخ في التهذيب لظاهر خبرين‌</w:t>
      </w:r>
      <w:r>
        <w:rPr>
          <w:rStyle w:val="FootnoteAnchor"/>
          <w:rtl w:val="true"/>
        </w:rPr>
        <w:footnoteReference w:id="540"/>
      </w:r>
      <w:r>
        <w:rPr>
          <w:rFonts w:ascii="Amiri" w:hAnsi="Amiri" w:eastAsia="Amiri" w:cs="Amiri"/>
          <w:color w:val="111111"/>
          <w:sz w:val="28"/>
          <w:sz w:val="28"/>
          <w:szCs w:val="28"/>
          <w:rtl w:val="true"/>
          <w:lang w:bidi="ar-SA"/>
        </w:rPr>
        <w:t>و حملهما على التقية أولى، و أما الأول ففيه خلاف، و قد اختار المصنف العدم، و لذا قال لكن لا بد له من وضوء كغيره من الأغسال وفاقا للمحكي عن الأكثر على لسان جماعة، بل في الذكرى انه المشهور شهرة كادت تكون إجماعا، كما عن الصدوق في الأمالي نسبته الإقرار في كل غسل وضوء الى دين الإمامية،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كما ذكرا إذ هو خيرة الفقيه و الهداية</w:t>
      </w:r>
      <w:r>
        <w:rPr>
          <w:rStyle w:val="FootnoteAnchor"/>
          <w:rtl w:val="true"/>
        </w:rPr>
        <w:footnoteReference w:id="541"/>
      </w:r>
      <w:r>
        <w:rPr>
          <w:rFonts w:ascii="Amiri" w:hAnsi="Amiri" w:eastAsia="Amiri" w:cs="Amiri"/>
          <w:color w:val="111111"/>
          <w:sz w:val="28"/>
          <w:sz w:val="28"/>
          <w:szCs w:val="28"/>
          <w:rtl w:val="true"/>
          <w:lang w:bidi="ar-SA"/>
        </w:rPr>
        <w:t>و المقنعة و التهذيب و المبسوط و النهاية و الغنية و المراسم و الوسيلة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السرائر و كافي أبي الصلاح و إشارة السبق و الجامع و المعتبر و النافع و المنتهى و التحرير و الإرشاد و المختلف و الموجز الحاوي و الذكرى و الدروس و البيان و التنقيح و جامع المقاصد و كشف اللثام و منظومة الطباطبائي و شرح الآغا للمفاتيح و الرياض و كشف الغطاء و غيرها، بل لا أجد فيه خلافا سوى ما ينقل عن أبي علي و علم الهدى مع اختلاف في النقل عن الثاني، فبين ناقل الاجتزاء عن الوضوء بكل غسل واجب أو مندوب كما في المعتبر و غيره، و في المختلف عنه و عن أبي علي ذلك، و نقل عنه في كشف اللثام انه خص في الجمل الاجزاء بالواجب،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نقل هو عنه أيضا في الاستحاضة انه أوجب في الجمل الوضوء مع الغسل لكل صلاتين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فلم أعثر لهما على موافق سوى جماعة من متأخري المتأخرين كالأردبيلي و تلميذه صاحب المدارك، و تبعهما في الذخيرة و المفاتيح و الحدائق، و الأقوى الأول،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سمعته من الأمالي المؤيد بتلك الشهرة العظيمة، و فيها من لا يعمل إلا بالقطعيات، و ما هو كمتون الأخبار كالنهاية و الفقيه و الهداية، و هو المنقول عن والد الصدوق أيضا، مع انه علله في الفقيه و الهداية مما ينبئ عن ذلك،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غسل الجنابة عن الوضوء، لأنهما فرضان اجتمعا، فأكبرهما يجزئ عن أصغرهما، و من اغتسل لغير جنابة فليبدأ بالوضوء ثم يغتسل، و لا يجزؤه الغسل عن الوضوء، لأن الغسل سنة و الوضوء فرض، و لا تجزئ سنة عن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الهداية، كالمنقول عن فقه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مع زيادة تأكيد لعدم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بعض الأحوال، و عموم و إطلاق ما دل‌</w:t>
      </w:r>
      <w:r>
        <w:rPr>
          <w:rStyle w:val="FootnoteAnchor"/>
          <w:rtl w:val="true"/>
        </w:rPr>
        <w:footnoteReference w:id="543"/>
      </w:r>
      <w:r>
        <w:rPr>
          <w:rFonts w:ascii="Amiri" w:hAnsi="Amiri" w:eastAsia="Amiri" w:cs="Amiri"/>
          <w:color w:val="111111"/>
          <w:sz w:val="28"/>
          <w:sz w:val="28"/>
          <w:szCs w:val="28"/>
          <w:rtl w:val="true"/>
          <w:lang w:bidi="ar-SA"/>
        </w:rPr>
        <w:t>على إيجاب البول و نحوه من أسباب الوضوء مع التيمم بعدم القول بالفصل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لا يحصل إلا الأكبر مثلا، و قوله تعالى‌</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مع التتميم المذكور أيضا، فلا ينافيه حينئذ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إذا قمتم من النوم كما فسرت به محكيا عن بعضهم عليه الإجماع، كالقول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الإهمال فلا عموم فيها، فإنه مع شهادة العرف على عدمه فيه إخراج لكلام الحكيم عن الفائدة التامة، و يدل عليه أيضا</w:t>
      </w:r>
    </w:p>
    <w:p>
      <w:pPr>
        <w:pStyle w:val="BookText"/>
        <w:rPr/>
      </w:pPr>
      <w:r>
        <w:rPr>
          <w:rFonts w:ascii="Amiri" w:hAnsi="Amiri" w:eastAsia="Amiri" w:cs="Amiri"/>
          <w:color w:val="111111"/>
          <w:sz w:val="28"/>
          <w:sz w:val="28"/>
          <w:szCs w:val="28"/>
          <w:rtl w:val="true"/>
          <w:lang w:bidi="ar-SA"/>
        </w:rPr>
        <w:t>الصحيح الى ابن أبي عمير عن رجل‌</w:t>
      </w:r>
      <w:r>
        <w:rPr>
          <w:rStyle w:val="FootnoteAnchor"/>
          <w:rtl w:val="true"/>
        </w:rPr>
        <w:footnoteReference w:id="5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 مراسيله عند الأصحاب و انه ممن أجمعت العصابة على تصحيح ما يصح عنه و انه لا يروي إلا عن ثقة كما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بما عرفت، فلا يلتفت للمناقشة في سنده و كذا في متنه من عدم الصراحة في الوجوب،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w:t>
      </w:r>
    </w:p>
    <w:p>
      <w:pPr>
        <w:pStyle w:val="BookText"/>
        <w:rPr/>
      </w:pPr>
      <w:r>
        <w:rPr>
          <w:rFonts w:ascii="Amiri" w:hAnsi="Amiri" w:eastAsia="Amiri" w:cs="Amiri"/>
          <w:color w:val="111111"/>
          <w:sz w:val="28"/>
          <w:sz w:val="28"/>
          <w:szCs w:val="28"/>
          <w:rtl w:val="true"/>
          <w:lang w:bidi="ar-SA"/>
        </w:rPr>
        <w:t>روى الشيخ بطريق صحيح إليه أيضا عن حماد بن عثمان أو غيره‌</w:t>
      </w:r>
      <w:r>
        <w:rPr>
          <w:rStyle w:val="FootnoteAnchor"/>
          <w:rtl w:val="true"/>
        </w:rPr>
        <w:footnoteReference w:id="5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لعلهما بذلك يكونان روايتين كما هو الظاهر من المختلف، و يؤيده اختلاف متنيهما، و ما عساه يظهر من التهذيب من جعلهما كذلك أيضا، بل في المختلف و الذكرى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بالحسن، و لعلهما وقفا على ما لم نقف عليه، و كيف كان فلا ينبغي الإشكال في حجية مثل هذه الرواية سيما مع الانجبار المتقدم، و التأييد بالمروي عن</w:t>
      </w:r>
    </w:p>
    <w:p>
      <w:pPr>
        <w:pStyle w:val="BookText"/>
        <w:rPr/>
      </w:pPr>
      <w:r>
        <w:rPr>
          <w:rFonts w:ascii="Amiri" w:hAnsi="Amiri" w:eastAsia="Amiri" w:cs="Amiri"/>
          <w:color w:val="111111"/>
          <w:sz w:val="28"/>
          <w:sz w:val="28"/>
          <w:szCs w:val="28"/>
          <w:rtl w:val="true"/>
          <w:lang w:bidi="ar-SA"/>
        </w:rPr>
        <w:t>غوالي اللئالي‌</w:t>
      </w:r>
      <w:r>
        <w:rPr>
          <w:rStyle w:val="FootnoteAnchor"/>
          <w:rtl w:val="true"/>
        </w:rPr>
        <w:footnoteReference w:id="54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لا بد فيه من الوضوء إلا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خبر علي بن يقطين‌</w:t>
      </w:r>
      <w:r>
        <w:rPr>
          <w:rStyle w:val="FootnoteAnchor"/>
          <w:rtl w:val="true"/>
        </w:rPr>
        <w:footnoteReference w:id="548"/>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 اغتسل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تتميمه بعدم القول بالفصل بناء على المشهور من النقل عن المرتضى و أبي علي من الاجتزاء بكل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الوضوء، و ربما يؤيد المختار مضافا الى ذلك ببعض ما سيأتي في باب الاستحاضة مما دل‌</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أولوية الكثيرة من القليلة و المتوسطة في إيجاب الوضوء، و أصالة عدم إغناء هذه الأغسال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وجوب الوضوء مع الأغسال الثلاثة، بل في الروض هناك ان فيه أخبارا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ما في مستند الثاني من أصالة البراءة عن الوضوء سيما مع عدم وجود سبب غير الأكبر، و هو مقطوع بما تقدم، و من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5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 و أي وضوء أطهر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حماد بن عثمان‌</w:t>
      </w:r>
      <w:r>
        <w:rPr>
          <w:rStyle w:val="FootnoteAnchor"/>
          <w:rtl w:val="true"/>
        </w:rPr>
        <w:footnoteReference w:id="5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يغتسل للجمعة أو غير ذلك أ يجزؤه من 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حكم بن حكيم‌</w:t>
      </w:r>
      <w:r>
        <w:rPr>
          <w:rStyle w:val="FootnoteAnchor"/>
          <w:rtl w:val="true"/>
        </w:rPr>
        <w:footnoteReference w:id="5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عن كيفية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وضوء الصلاة قبل الغسل،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أنقى من الغسل 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إرادة الماهية في لفظ الغسل دون العهدية، و</w:t>
      </w:r>
    </w:p>
    <w:p>
      <w:pPr>
        <w:pStyle w:val="BookText"/>
        <w:rPr/>
      </w:pPr>
      <w:r>
        <w:rPr>
          <w:rFonts w:ascii="Amiri" w:hAnsi="Amiri" w:eastAsia="Amiri" w:cs="Amiri"/>
          <w:color w:val="111111"/>
          <w:sz w:val="28"/>
          <w:sz w:val="28"/>
          <w:szCs w:val="28"/>
          <w:rtl w:val="true"/>
          <w:lang w:bidi="ar-SA"/>
        </w:rPr>
        <w:t>مكاتبة عبد الرحمن الهمداني‌</w:t>
      </w:r>
      <w:r>
        <w:rPr>
          <w:rStyle w:val="FootnoteAnchor"/>
          <w:rtl w:val="true"/>
        </w:rPr>
        <w:footnoteReference w:id="553"/>
      </w:r>
      <w:r>
        <w:rPr>
          <w:rFonts w:ascii="Amiri" w:hAnsi="Amiri" w:eastAsia="Amiri" w:cs="Amiri"/>
          <w:color w:val="111111"/>
          <w:sz w:val="28"/>
          <w:sz w:val="28"/>
          <w:szCs w:val="28"/>
          <w:rtl w:val="true"/>
          <w:lang w:bidi="ar-SA"/>
        </w:rPr>
        <w:t xml:space="preserve">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للصلاة في غسل الجمعة، فكتب لا وضوء للصلاة في غسل الجمعة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55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اغتسل من جنابة أو يوم جمعة أو يوم عيد هل عليه الوضوء قبل ذلك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قبل و لا بعد، قد أجزأ عنه الغسل و المرأة مثل ذلك، إذا اغتسلت من حيض أو غير ذلك فليس عليها الوضوء لا قبل و لا بعد قد أجزأها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555"/>
      </w:r>
      <w:r>
        <w:rPr>
          <w:rFonts w:ascii="Amiri" w:hAnsi="Amiri" w:eastAsia="Amiri" w:cs="Amiri"/>
          <w:color w:val="111111"/>
          <w:sz w:val="28"/>
          <w:sz w:val="28"/>
          <w:szCs w:val="28"/>
          <w:rtl w:val="true"/>
          <w:lang w:bidi="ar-SA"/>
        </w:rPr>
        <w:t xml:space="preserve">مستفيضا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تشعر به أخبار الباب‌</w:t>
      </w:r>
      <w:r>
        <w:rPr>
          <w:rStyle w:val="FootnoteAnchor"/>
          <w:rtl w:val="true"/>
        </w:rPr>
        <w:footnoteReference w:id="556"/>
      </w:r>
      <w:r>
        <w:rPr>
          <w:rFonts w:ascii="Amiri" w:hAnsi="Amiri" w:eastAsia="Amiri" w:cs="Amiri"/>
          <w:color w:val="111111"/>
          <w:sz w:val="28"/>
          <w:sz w:val="28"/>
          <w:szCs w:val="28"/>
          <w:rtl w:val="true"/>
          <w:lang w:bidi="ar-SA"/>
        </w:rPr>
        <w:t>و الاستحاضة</w:t>
      </w:r>
      <w:r>
        <w:rPr>
          <w:rStyle w:val="FootnoteAnchor"/>
          <w:rtl w:val="true"/>
        </w:rPr>
        <w:footnoteReference w:id="557"/>
      </w:r>
      <w:r>
        <w:rPr>
          <w:rFonts w:ascii="IRNazanin" w:hAnsi="IRNazanin" w:eastAsia="IRNazanin"/>
          <w:color w:val="111111"/>
          <w:sz w:val="28"/>
          <w:sz w:val="28"/>
          <w:szCs w:val="28"/>
          <w:rtl w:val="true"/>
          <w:lang w:bidi="fa-IR"/>
        </w:rPr>
        <w:t>و النفاس‌</w:t>
      </w:r>
      <w:r>
        <w:rPr>
          <w:rStyle w:val="FootnoteAnchor"/>
          <w:rtl w:val="true"/>
        </w:rPr>
        <w:footnoteReference w:id="558"/>
      </w:r>
      <w:r>
        <w:rPr>
          <w:rFonts w:ascii="Amiri" w:hAnsi="Amiri" w:eastAsia="Amiri" w:cs="Amiri"/>
          <w:color w:val="111111"/>
          <w:sz w:val="28"/>
          <w:sz w:val="28"/>
          <w:szCs w:val="28"/>
          <w:rtl w:val="true"/>
          <w:lang w:bidi="ar-SA"/>
        </w:rPr>
        <w:t>لاشتمالها على الغسل خاصة من غير تعرض للوضوء معه، مع انها في مقام البيان و الحاجة، و بما يشعر به أيضا أخبار التداخل‌</w:t>
      </w:r>
      <w:r>
        <w:rPr>
          <w:rStyle w:val="FootnoteAnchor"/>
          <w:rtl w:val="true"/>
        </w:rPr>
        <w:footnoteReference w:id="559"/>
      </w:r>
      <w:r>
        <w:rPr>
          <w:rFonts w:ascii="IRNazanin" w:hAnsi="IRNazanin" w:eastAsia="IRNazanin"/>
          <w:color w:val="111111"/>
          <w:sz w:val="28"/>
          <w:sz w:val="28"/>
          <w:szCs w:val="28"/>
          <w:rtl w:val="true"/>
          <w:lang w:bidi="fa-IR"/>
        </w:rPr>
        <w:t>و ما دل‌</w:t>
      </w:r>
      <w:r>
        <w:rPr>
          <w:rStyle w:val="FootnoteAnchor"/>
          <w:rtl w:val="true"/>
        </w:rPr>
        <w:footnoteReference w:id="560"/>
      </w:r>
      <w:r>
        <w:rPr>
          <w:rFonts w:ascii="Amiri" w:hAnsi="Amiri" w:eastAsia="Amiri" w:cs="Amiri"/>
          <w:color w:val="111111"/>
          <w:sz w:val="28"/>
          <w:sz w:val="28"/>
          <w:szCs w:val="28"/>
          <w:rtl w:val="true"/>
          <w:lang w:bidi="ar-SA"/>
        </w:rPr>
        <w:t>على مماثلة غسل الحيض لغسل الجنابة و وحدته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مع الطعن في سند بعضها و لا جابر ان الاخبار كل ما كثرت و صحت و صرحت و كانت من الأصحاب بمرأى و مسمع و مع ذلك فقد أعرض عنها الأصحاب و أفتوا بخلافها قوي الظن بعدم الاعتماد عليها و الركون إليها، و كيف مع نسبة الصدوق دين الإمامية إلى خلافها، فالمتجه حينئذ طرح ما لا يقبل التأويل منها ان كان، و تأويل القابل لذلك إما بحمل الغسل على غسل الجنابة، كما عساه يشير اليه بعض أخبار المتقدمة كبعض آخر يفيد انه هو المبحوث عنه بيننا و بين العامة، و انه الذي نسب العامة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كذبوا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وجدوا ذلك في كتابه، قال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بأن يراد نفي مدخلية الوضوء في رافعية الغسل للأكبر و ان الإتيان به على هذا الوجه بدعة، كما ستعرف انه بناء على المختار لا مدخلية للوضوء في رافعية الغسل للأكبر، و مما يؤيده ان الخصم على ما نقل عنه في الرياض إنما ينفي الوجوب، و إلا فالرجحان و المشروعية مجمع عليها في الجملة، فوجب حينئذ حمل البدعية على ما ذكرنا، و أما ما ذكر أخيرا من عدم التعرض للوضوء في أخبار الباب و الاستحاضة و نحوها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ممنوعيته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لعله في بيان الرافع لخصوص هذه الأحداث دون باقي الشرائط، و بذلك أيضا تتم المماثلة لغسل الجنابة و يحصل التداخل، فيسقط ما ذكر أخيرا، فتأمل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تتخير في وضع الوضوء قبله أي الغسل أو بعده كما في المبسوط و النهاية و الوسيلة و السرائر و المعتبر و القواعد و غيرها، كما أنه هو قضية إطلاق آخرين و هو المشهور نقلا و تحصيلا، بل في السرائر نفى عنه الخلاف بعد ان حكى القول باحتياج غير غسل الجنابة إلى الوضوء إما قبله أو بعده عن المحققين المحصلين الأكثرين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يوجد في كتب أصحابنا في كيفية غسل الحيض مثل كيفية غسل الجنابة، و يزيد بوجوب تقديم الوضوء على الغسل، و هذا غير واضح من قائله، بل الزيادة على غسل الجنابة أن لا تستبيح الحائض إذا طهرت بغسل حيضها و بمجرده الصلاة كما يستبيح الجنب، سواء قدمت الوضوء أو أخرت، فإن أراد يجب تقديم الوضوء على الغسل فغير صحيح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الى ما في الفقيه و الغنية و الكافي و موضع من المبسوط لظهورها في إيجاب التقديم، بل في الذكرى أنه الأشهر و لم نتحققه، و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يلزمها تقديم الوضوء ليسوغ لها استباحة الصلاة على الأظهر من الروايات، فان لم تتوضأ قبله فلا بد 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يفيد انه ليس التقديم شرطا في الصحة و ان قلنا بوجوبه، بل في الرياض عن بعض المشايخ نفي الخلاف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يظهر أيضا من التأمل في عبارة السرائر، و يؤيده إطلاق كثير من الأخبار</w:t>
      </w:r>
      <w:r>
        <w:rPr>
          <w:rStyle w:val="FootnoteAnchor"/>
          <w:rtl w:val="true"/>
        </w:rPr>
        <w:footnoteReference w:id="563"/>
      </w:r>
      <w:r>
        <w:rPr>
          <w:rFonts w:ascii="Amiri" w:hAnsi="Amiri" w:eastAsia="Amiri" w:cs="Amiri"/>
          <w:color w:val="111111"/>
          <w:sz w:val="28"/>
          <w:sz w:val="28"/>
          <w:szCs w:val="28"/>
          <w:rtl w:val="true"/>
          <w:lang w:bidi="ar-SA"/>
        </w:rPr>
        <w:t>الآمرة بالغسل من غير تعرض فيها لتقديم الوضوء مع انها في مقام البيان، لكن قد يلتزمه القائلون بوجوب التقديم، لإشعار مرسلة ابن أبي عمير المتقدمة به، و مثله خبر حماد بن عثمان، بل هو أصرح منه كالنبوي المتقدم أيضا عن غوالي اللئالي، فإنهما و ان كانا مطلقين بالنسبة للقبلية لكنهما مشعرين بالشرطية، مع وجوب حملها بالنسبة للأول على المقيد، بل عن الأمالي نسبة كل غسل فيه وضوء في أوله إلا غسل الجنابة إلى دين الإمامية، إلا ان المشهور بين الأصحاب بل قد عرفت نفي الخلاف عنه في السرائر عدم الوجوب فضلا عن الشرطية، و سمعت ما عن بعض المشايخ المنقول عنهم في الرياض من نفي الخلاف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564"/>
      </w:r>
      <w:r>
        <w:rPr>
          <w:rFonts w:ascii="Amiri" w:hAnsi="Amiri" w:eastAsia="Amiri" w:cs="Amiri"/>
          <w:color w:val="111111"/>
          <w:sz w:val="28"/>
          <w:sz w:val="28"/>
          <w:szCs w:val="28"/>
          <w:rtl w:val="true"/>
          <w:lang w:bidi="ar-SA"/>
        </w:rPr>
        <w:t xml:space="preserve">فإنه و ان اشتمل أوله على الأمر بالبدأة بالوضوء قبل الغسل 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اغتسلت و نسيت الوضوء توضأت فيما بعد عند الصلاة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 إرادة وجوب الوضوء انما هو لتحقق غاياته، و لا تعلق له بالغسل، و دعوى اختصاصه بصورة النسيان مقطوع بعدمها، فلا إشكال في ضعف احتمال شرطية التقديم، كالقول بوجوبه مع عدم الشرطية، و ان اختاره شيخنا الآغا في شرح المفاتيح، لكونه قضية الجمع بين الإطلاق و التقييد بين الأخبار المتقدمة، مع ما سمعته من الأمالي، مضافا الى ما ورد</w:t>
      </w:r>
      <w:r>
        <w:rPr>
          <w:rStyle w:val="FootnoteAnchor"/>
          <w:rtl w:val="true"/>
        </w:rPr>
        <w:footnoteReference w:id="565"/>
      </w:r>
      <w:r>
        <w:rPr>
          <w:rFonts w:ascii="Amiri" w:hAnsi="Amiri" w:eastAsia="Amiri" w:cs="Amiri"/>
          <w:color w:val="111111"/>
          <w:sz w:val="28"/>
          <w:sz w:val="28"/>
          <w:szCs w:val="28"/>
          <w:rtl w:val="true"/>
          <w:lang w:bidi="ar-SA"/>
        </w:rPr>
        <w:t>من كونه بعد الغسل بدعة، لكن قطع الأصل و تقييد المطلق منها بذلك مع إعراض المشهور بل نفي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المتقدم في السرائر مشكل، بل الأقوى عدمه، فلا يبعد ان يكون المراد بتلك الأخبار عدم إغناء غير الجنابة عن الوضوء، بل لا بد منه إما قبله أو بعده أو انها تحمل على الاستحباب كما صرح به جمع من الأصحاب على إرادة أفضل فردي الواجب المخير، فلا ينافي حينئذ الاستدلال بها فيما تقدم على وجوب أصل الوضوء في الغسل، مع ان دليل الوجوب غير محصور بذلك، بل يكفي فيه ما دل على تسبب البول و نحوه كما تقدمت الإشارة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يعم جميع أفراد النزاع كما لو فرض عدم وقوع غير الأكبر،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فيتم بعدم القول بالفصل، و أما ثانيا فبالاكتفاء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الوجهين، و بإطلاق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بالنبوي المتقدم و نحوه، فظهر لك حينئذ من جميع ذلك ان المتجه عدم وجوب التقديم، و انه لا مدخلية له في صحة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شي‌ء لا ارتباط له فيما تقدم، و هو ان الغسل و الوضوء تقدم أو تأخر مشتركان في رفع الحدثين أو انهما على التوزيع، فالغسل للأكبر و الوضوء للأصغر، و تظهر الثمرة في ترتب أحكام كل منهما بمجرد فعله قبل فعل الآخر لم أجد نصا في كلام أحد من الأصحاب على شي‌ء من ذلك سوى ما في المدارك،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الحيض و غيره من الأحداث الموجبة للوضوء و الغسل عند القائلين به هل هو حدث واحد أكبر لا يرتفع إلا بالوضوء و الغسل أو حدثان أصغر و أكبر؟ ثم ان قلنا بالتعدد فهل الوضوء ينصرف إلى الأصغر و الغسل إلى الأكبر أم هما معا يرفعان الحدثين على سبيل الاشتراك؟ احتمالات ثلاثة، و ليس في النصوص دلالة 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ما في الذكرى من احتمال مدخلية الوضوء في تحقق غايات الأغسال، بل ظاهره احتمال ذلك حتى في الأغسال المندوبة فضلا عن غيرها، و احتمل أيضا العدم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انه شرط بالنسبة إلى غاياته كالصلاة و الطواف دونها، و نقل عنها في جامع المقاصد استبعاد القول بالتوزيع أي توزيع الغسل للأكبر و الوضوء للأصغر، و قال 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ريب في ضعف القول بالتشريك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نقل عن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نية الرفع في الوضوء إذا تقدم، نظرا الى ان الرفع انما يتحقق برفع الحدث الأكبر، فإن تقدم الوضوء فهو باق، و ان تأخر فقد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ضعفه يغني عن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بعد ما نقل عن ابن إدريس ذلك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يعطي توزيع الوضوء و الغسل على الأصغر و الأكبر،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السرائر في باب الحيض ان الحائض تنوي بالغسل الرفع تقدم أو تأخر، و بالوضوء الاستباحة تقدم أو تأخر، و علله بالنسبة إلى الوضوء انه قبل الغسل لا رفع لمكان بقاء الحدث الأكبر، و بعده بأن الحدث ارتفع، و هو الذي نقله عنه في التحرير، قال فيه بعد ان حكم بلزوم الوضوء في غسل الحيض قبله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تنوي بالمتقدم استباحة الصلاة، و هل تنوي رفع الحدث أو بالتأخر لا غير؟ فيه نظر، و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بالغسل رفع الحدث تقدم أو تأخر، و بالوضوء الاستباحة تقدم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بعد ان ذكر النظر المتقدم 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لا يرتفع إلا بهما، فكان الأول غير رافع، فلا ينوي به الرفع أو انه مع التأخر كالجزء فجازت نية رفع الحدث، و كان أبي يذهب إلى الأول، و عندي فيه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كلماتهم في هذا المقام، و لهم كلام آخر في باب الاستحاضة يأتي التنبيه عليه ان شاء الله تعالى في محله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يختلج في النظر القاصر هنا هو ان المستفاد من ملاحظة النصوص و الفتاوى ان الحدث الأكبر حالة تحصل للمكلف يمتنع بها عن فعل سائر ما ثبت توقفه على فعل الطهارة الصغرى و زيادة كاللبث في المساجد للجنب و الحائض و قراءة العزائم و نحوهما،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معنى استلزام الأكبر للأصغر، نعم قد يشكل استفادة هذا التعميم بالنسبة إلى مس الأموات خاصة، و قد ذكرناه في أول الكتاب، و لا إشكال بحسب الظاهر في استباحة ذلك الزائد بمجرد الغسل من غير حاجة الى الوضوء، فلا يتوقف جواز اللبث في المساجد مثلا للحائض لو اغتسلت على الوضوء، و كذا الوطء ان قلنا بتوقفه على الغسل، و قراءة العزائم و نحوهما لظهور الأدلة في استباحة ذلك كله بمجرد الغسل، فهي به حينئذ تكون كغير الحائض الغير المتوضأة، و أما ما اشتركا فيه كالصلاة و الطواف و نحوهما فلا إشكال في توقف استباحته على الوضوء و الغسل، فلا الوضوء وحده رافع له بتمامه و لا الغسل، بل هما مسببان لسبب واحد، فلا معنى لنية الرفع في كل منهما ان أريد بها التمام، كما انه لا مانع منه ان أريد بها ملاحظة الجهة الخاصة، و احتمال القول ان الحدث سبب للغسل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الوضوء فيوجبه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لا مدخلية للحدث فيه كما تشعر به عبارة ابن إدريس السابقة، و لذا جوز نية الرفع في الغسل تقدم أو تأخر دون الوضوء تقدم أو تأخر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باطل، سيما مع الانضمام إلى الأكبر بعض الأحداث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الفرق بين الوضوء و الغسل بنحو آخر، و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إيجاب هذا السبب لهذين المسببين ينحل إلى أصغر و أكبر، لكن لما لم يتصور رفع الأصغر مع بقاء الحدث الأكبر إذ ليس لنا موضوع في الخارج متطهر من الأصغر غير متطهر من الأكبر بخلاف العكس كان المتجه حينئذ في غير الواجدة إلا لماء الوضوء مثلا التيمم و سقوط حكم الماء، لما عرفت من عدم إمكان الأصغر مع بقاء الأكبر، بخلاف ما لو وجدت ماء الغسل، فإنه يجب عليها الاغتسال و التيمم بدل الوضوء،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للتأمل و النظر فيه مجال، بل المتجه بناء على ما ذكرنا فعل ما تمكنت منه و قيام التراب مقام المتعذر، لإطلاق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566"/>
      </w:r>
      <w:r>
        <w:rPr>
          <w:rFonts w:ascii="Amiri" w:hAnsi="Amiri" w:eastAsia="Amiri" w:cs="Amiri"/>
          <w:color w:val="111111"/>
          <w:sz w:val="28"/>
          <w:sz w:val="28"/>
          <w:szCs w:val="28"/>
          <w:rtl w:val="true"/>
          <w:lang w:bidi="ar-SA"/>
        </w:rPr>
        <w:t xml:space="preserve">على وجوب الوضوء،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w:t>
      </w:r>
      <w:bookmarkStart w:id="212" w:name="pg12220_142933"/>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بالمعسور</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نحوها</w:t>
      </w:r>
      <w:r>
        <w:rPr>
          <w:rStyle w:val="FootnoteAnchor"/>
          <w:rtl w:val="true"/>
        </w:rPr>
        <w:footnoteReference w:id="570"/>
      </w:r>
      <w:r>
        <w:rPr>
          <w:rFonts w:ascii="Amiri" w:hAnsi="Amiri" w:eastAsia="Amiri" w:cs="Amiri"/>
          <w:color w:val="111111"/>
          <w:sz w:val="28"/>
          <w:sz w:val="28"/>
          <w:szCs w:val="28"/>
          <w:rtl w:val="true"/>
          <w:lang w:bidi="ar-SA"/>
        </w:rPr>
        <w:t xml:space="preserve">إذ لا ارتباط لأحدهما بالآخر، و لعدم تناول أدلة التيمم لمثله، و ما ذكر من تضمن الأكبر للأصغر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لا حقيقة له عند التأمل إلا إرادة إيجاب السبب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لا يصلح لأن يكون مدركا لحكم شرعي، على انه لو روعي ما ذكر لكان اللازم حينئذ تأخير الوضوء عن الغسل حال وجدان الماء لها، لعدم تصور تأثيره مع بقاء الأكبر، و هو مخالف للإجماع بحسب الظاهر، و دعوى انه لا يؤثر أثرا حال التقديم إلا بعد إيقاع الغسل فيكون حينئذ من قبيل وجود المقتضي مع حصول المانع منه ممنوعة، لمخالفتها لظاهر الأدلة الدالة على سببية الوضوء المقتضية لمقارنة حصول مسببه بحصوله، و على تقدير التسليم فلم لا يقوم حينئذ التيمم مقام الغسل في ذلك، و من هنا نص جماعة من الأصحاب في نحو الفرض السابق في باب التيمم على وجوب الوضوء ثم التيمم بدل الغسل، منهم الشهيد في الذكرى، و أبو العباس في الموجز، و العلامة الطباطبائي في المنظومة، بل هو قضية المحكي من عبارة نهاية الأحكام أيضا، بل لا أجد فيه خلافا و لا ترددا مما عدا الأستاد في كشف الغطاء فلم يجوز الوضوء، بل يمكن دعوى تحصيل الإجماع عليه بملاحظة كلامهم في باب التيمم</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282953_417432637"/>
      <w:bookmarkStart w:id="214" w:name="_Toc82"/>
      <w:bookmarkEnd w:id="213"/>
      <w:r>
        <w:rPr>
          <w:rtl w:val="true"/>
        </w:rPr>
        <w:t>(</w:t>
      </w:r>
      <w:r>
        <w:rPr>
          <w:rtl w:val="true"/>
        </w:rPr>
        <w:t>تنبيه</w:t>
      </w:r>
      <w:r>
        <w:rPr>
          <w:rtl w:val="true"/>
        </w:rPr>
        <w:t>)</w:t>
      </w:r>
      <w:bookmarkEnd w:id="214"/>
    </w:p>
    <w:p>
      <w:pPr>
        <w:pStyle w:val="Heading6"/>
        <w:numPr>
          <w:ilvl w:val="5"/>
          <w:numId w:val="1"/>
        </w:numPr>
        <w:rPr/>
      </w:pPr>
      <w:bookmarkStart w:id="215" w:name="__RefHeading___Toc6282955_417432637"/>
      <w:bookmarkStart w:id="216" w:name="_Toc83"/>
      <w:bookmarkEnd w:id="215"/>
      <w:r>
        <w:rPr>
          <w:rtl w:val="true"/>
        </w:rPr>
        <w:t>اشاره</w:t>
      </w:r>
      <w:bookmarkEnd w:id="2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 و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الأقرب كون ماء الغسل على الزوج، لأنه من جملة النفقة فيجب نقله إليها، و بذل العوض لو احتاج كما في الحمام و نحوه مع تعذر الغير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ان الأقوى التفصيل بين غنائها و فقرها فلا يجب في الأول، و يجب النقل أو التخلية بينها و بينه في الثاني،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bookmarkStart w:id="217" w:name="pg12220_142934"/>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الأولين عدم الفرق بين الحيض و غيره، و للنظر في أصل الوجوب سيما في غير الجنابة مجال، للأصل مع الشك في دخولها تحت النفقات، و توجه الخطاب إليها بالغسل، و على تقديره فلا نعرف وجها لما ذكره في المنتهى من التفصيل، لكونه إما من النفقات أو لا، و الأول لا يتفاوت فيه الغنى و الفقر، و الثاني لا دليل على وجوبه بالتفصيل المذكور، و أما الأمة فقد قيل إنها كالزوجة بل أولى، لأنه مؤنة محضة، مع استبعاد انتقالها الى التيمم و الماء موجود، و لأنه كما تجب فطرتها يجب ماء طهارتها، و يحتمل العدم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تنتقل الى التيمم حينئذ كالانتقال الى الصوم في دم المتعة، و ليست الطهارة كالفطرة لاختلاف الأمر فيهما، فتأمل جيدا</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282957_417432637"/>
      <w:bookmarkStart w:id="219" w:name="_Toc84"/>
      <w:bookmarkEnd w:id="218"/>
      <w:r>
        <w:rPr>
          <w:rtl w:val="true"/>
        </w:rPr>
        <w:t>[</w:t>
      </w:r>
      <w:r>
        <w:rPr>
          <w:rtl w:val="true"/>
        </w:rPr>
        <w:t>في وجوب قضاء الصوم على الحائض</w:t>
      </w:r>
      <w:r>
        <w:rPr>
          <w:rtl w:val="true"/>
        </w:rPr>
        <w:t>]</w:t>
      </w:r>
      <w:bookmarkEnd w:id="219"/>
    </w:p>
    <w:p>
      <w:pPr>
        <w:pStyle w:val="BookText"/>
        <w:rPr/>
      </w:pPr>
      <w:r>
        <w:rPr>
          <w:rFonts w:ascii="Amiri" w:hAnsi="Amiri" w:eastAsia="Amiri" w:cs="Amiri"/>
          <w:color w:val="111111"/>
          <w:sz w:val="28"/>
          <w:sz w:val="28"/>
          <w:szCs w:val="28"/>
          <w:rtl w:val="true"/>
          <w:lang w:bidi="ar-SA"/>
        </w:rPr>
        <w:t>و يجب على الحائض إذا طهرت قضاء الصوم دون الصلاة إجماعا محصلا و منقولا مستفيضا من الفرقة المحقة، بل في السرائر و المعتبر و المنتهى من المسلمين إلا الخوارج في الأخير، بل كاد يكون ضروريا، و النصوص به‌</w:t>
      </w:r>
      <w:r>
        <w:rPr>
          <w:rStyle w:val="FootnoteAnchor"/>
          <w:rtl w:val="true"/>
        </w:rPr>
        <w:footnoteReference w:id="571"/>
      </w:r>
      <w:r>
        <w:rPr>
          <w:rFonts w:ascii="Amiri" w:hAnsi="Amiri" w:eastAsia="Amiri" w:cs="Amiri"/>
          <w:color w:val="111111"/>
          <w:sz w:val="28"/>
          <w:sz w:val="28"/>
          <w:szCs w:val="28"/>
          <w:rtl w:val="true"/>
          <w:lang w:bidi="ar-SA"/>
        </w:rPr>
        <w:t>كادت تكون متواترة، و قد اشتملت على إلزام أبي حنيفة بإبطال القياس، لكن المتبادر من النص و الفتوى كون المراد بالصوم انما هو شهر رمضان، و بالصلاة اليومية، فيشكل حينئذ دخول غيره في ذلك من الصوم الواجب الموقت غيره الذي صادف وجوبه وقت الحيض، كالمنذور مثلا ان قلنا باختصاص دليل القضاء في ذلك، كما انه يشكل دخول الواجب من الصلاة الموقتة غير اليومية كالكسوف و الخسوف، و كذا الواجبة المنذورة في وقت خاص في ذلك ان قلنا بشمول دليل القضاء له لولاه، نعم لا إشكال في غير الموقت، بل هو ليس من القضاء في شي‌ء لأن وقته العمر،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ان قلنا ان القضاء يحتاج إلى أمر جديد لكن لا نخصه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تقضي الصوم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مما يدعى تبادرها فيما ذكر، بل الدليل عليه هو ما دل على قضاء</w:t>
      </w:r>
      <w:bookmarkStart w:id="220" w:name="pg12220_142935"/>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ذلك، كعموم‌</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فاتجه حينئذ القول بصحة قضاء الصوم المتقدم و ان لم يشمله الدليل الذي هنا، كما انه اتجه الحكم بصحة قضاء الصلاة المذكورة بعد فرض تبادر اليومية خاصة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شمول ذلك الدليل ما نحن فيه، لظهور اسم الفوات و نحوه فيمن فاته مع بقاء قابلية المكلف على صفة التكليف، و ان سلم الشمول فلا يشمل المكلف بالعدم كالحائض، فإنها بعد ان حرم الصوم و الصلاة عليها لم يفتها شي‌ء، و لعله لذا صرح في البيان و جامع المقاصد و الروض و المدارك بأنه لا فرق في الصلاة الموقتة بين اليومية و غيرها في عدم وجوب القضاء، بل قد تشعر عبارة جامع المقاصد بالإجماع عليه، إلا انه استقرب في المنذورة في وقت معين و قد صادفها الحيض فيه وجوب القضاء، و لعله يفرق بين الموقت بالأصل أو بالعارض، و هو كما ترى، إذ الظاهر حينئذ انكشاف فساد النذر، و منه تعرف ان المتجه عدم القضاء في الصوم الموقت بالنذر و شبهه، لكن صرح الشهيد في البيان بوجوب القضاء فيه، و لعله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فيه، كالاستناد الى غيره من عمومات القضاء</w:t>
      </w:r>
      <w:r>
        <w:rPr>
          <w:rStyle w:val="FootnoteAnchor"/>
          <w:rtl w:val="true"/>
        </w:rPr>
        <w:footnoteReference w:id="575"/>
      </w:r>
      <w:r>
        <w:rPr>
          <w:rFonts w:ascii="Amiri" w:hAnsi="Amiri" w:eastAsia="Amiri" w:cs="Amiri"/>
          <w:color w:val="111111"/>
          <w:sz w:val="28"/>
          <w:sz w:val="28"/>
          <w:szCs w:val="28"/>
          <w:rtl w:val="true"/>
          <w:lang w:bidi="ar-SA"/>
        </w:rPr>
        <w:t>، اللهم إلا ان يكون فيها ما يشمله، و لم يسعني الآن ملاحظتها،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يظهر لك الحال في المستحب المشروع قضاؤه من الصوم و الصلاة، فتأمل</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282959_417432637"/>
      <w:bookmarkStart w:id="222" w:name="_Toc85"/>
      <w:bookmarkEnd w:id="221"/>
      <w:r>
        <w:rPr>
          <w:rtl w:val="true"/>
        </w:rPr>
        <w:t>[</w:t>
      </w:r>
      <w:r>
        <w:rPr>
          <w:rtl w:val="true"/>
        </w:rPr>
        <w:t>الثامن في استحباب الوضوء للحائض وقت كل صلاة</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للحائض وقت كل صلاة على المشهور شهرة كادت تكون إجماعا، بل في الخلاف الإجماع كما عساه يظهر من غيره، للأصل مع عموم البلوى به، منضما الى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للحائض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تتوضأ عند وقت كل صلاة، ثم لتستقبل القبلة و تذكر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ما يظهر منه الوجوب بقرينة ما تقدم،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ان تتوضأ وضوء الصلاة عند وقت كل صلاة ثم تقعد في موضع طاهر، فتذكر الله عز و جل و تسبحه و تهلله و تحمده كمقدار صلاتها، ثم تفرغ لحاجتها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المرأة الحائض إذا أرادت أن تأكل، و إذا كانت وقت الصلاة توضأت و استقبلت القبلة و هللت و كبرت و تلت القرآن و ذكرت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غيرهما</w:t>
      </w:r>
      <w:r>
        <w:rPr>
          <w:rStyle w:val="FootnoteAnchor"/>
          <w:rtl w:val="true"/>
        </w:rPr>
        <w:footnoteReference w:id="579"/>
      </w:r>
      <w:r>
        <w:rPr>
          <w:rFonts w:ascii="Amiri" w:hAnsi="Amiri" w:eastAsia="Amiri" w:cs="Amiri"/>
          <w:color w:val="111111"/>
          <w:sz w:val="28"/>
          <w:sz w:val="28"/>
          <w:szCs w:val="28"/>
          <w:rtl w:val="true"/>
          <w:lang w:bidi="ar-SA"/>
        </w:rPr>
        <w:t>فما نقله الصدوق عن والده من وجوب ذلك لظاهر ما تقدم ضعيف، بل لعل مراده من لفظ الوجوب تأكد الاستحباب أو الثبوت، كالمرسل‌</w:t>
      </w:r>
      <w:r>
        <w:rPr>
          <w:rStyle w:val="FootnoteAnchor"/>
          <w:rtl w:val="true"/>
        </w:rPr>
        <w:footnoteReference w:id="580"/>
      </w:r>
      <w:r>
        <w:rPr>
          <w:rFonts w:ascii="Amiri" w:hAnsi="Amiri" w:eastAsia="Amiri" w:cs="Amiri"/>
          <w:color w:val="111111"/>
          <w:sz w:val="28"/>
          <w:sz w:val="28"/>
          <w:szCs w:val="28"/>
          <w:rtl w:val="true"/>
          <w:lang w:bidi="ar-SA"/>
        </w:rPr>
        <w:t xml:space="preserve">في الهداية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المنقول عن الفقه الرضوي‌</w:t>
      </w:r>
      <w:r>
        <w:rPr>
          <w:rStyle w:val="FootnoteAnchor"/>
          <w:rtl w:val="true"/>
        </w:rPr>
        <w:footnoteReference w:id="581"/>
      </w:r>
      <w:r>
        <w:rPr>
          <w:rFonts w:ascii="Amiri" w:hAnsi="Amiri" w:eastAsia="Amiri" w:cs="Amiri"/>
          <w:color w:val="111111"/>
          <w:sz w:val="28"/>
          <w:sz w:val="28"/>
          <w:szCs w:val="28"/>
          <w:rtl w:val="true"/>
          <w:lang w:bidi="ar-SA"/>
        </w:rPr>
        <w:t>و كذا ما عساه يظهر من عنوان الكليني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يجب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ميل بعض متأخري المتأخرين كصاحب الحدائق اليه مع ما عرفت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ان الأقوى انه يستحب لها ان تتوضأ في وقت كل صلاة كما في الخبرين السابقين، و قد يستفاد منهما عدم الاكتفاء بوضوء واحد للظهر و العصر، و كذا المغرب و العشاء و ان لم يقع منها ما ينقضه، اللهم إلا أن يقال باندراج مثل ذلك تحتهما سيما مع إطلاق غيرهما الوضوء وقت الصلاة، لكن ينبغي القطع بعدم الاكتفاء به مع اختلاف الوقت كالصبح و الظهر مثلا، و هل ينتقض مثل هذا الوضوء بالنواقض المعهودة غير الحيض الى الفراغ؟ وجهان ينشئان من إطلاق أو عموم ما دل على ناقضيتها،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ظهورها في الوضوء الرافع دون غيره، و لعل الأقوى الأول سيما ان قلنا ان فيه نوعا من الرفع، إذ رفع كل وضوء بحسب حاله، فهو رافع لحكم الحدث بالنسبة الى هذا الذكر، بل حدث الحيض فضلا عن غيره، و لا ينافيه دوامه كما في المسلوس،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تجلس في مصلاها أو غيره كما في المعتبر و المنتهى و ظاهر غيرهما، و ان قيد بالأول في المبسوط و الخلاف و الوسيلة و الجامع و النافع و غيرها، و نحوه ما في السرائر، و عن المراسم من الجلوس في محرابها، و قيد بالثاني في المقنعة،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ناحية من مصلاها، لإطلاق الأخبار</w:t>
      </w:r>
      <w:r>
        <w:rPr>
          <w:rStyle w:val="FootnoteAnchor"/>
          <w:rtl w:val="true"/>
        </w:rPr>
        <w:footnoteReference w:id="582"/>
      </w:r>
      <w:r>
        <w:rPr>
          <w:rFonts w:ascii="Amiri" w:hAnsi="Amiri" w:eastAsia="Amiri" w:cs="Amiri"/>
          <w:color w:val="111111"/>
          <w:sz w:val="28"/>
          <w:sz w:val="28"/>
          <w:szCs w:val="28"/>
          <w:rtl w:val="true"/>
          <w:lang w:bidi="ar-SA"/>
        </w:rPr>
        <w:t>المتقدمة و غيرها، بل لم نقف على ما يدل على الأول سوى دعوى التسامح في السنن، و هو يقتضي الإطلاق، اللهم إلا أن يحمل على الآكدية و الأشدية، لكنه لم يفهم من أحد الفتوى به، و سوى ما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للحائض وضوء الصلاة عند كل صلاة، و تقعد في مصلاها و تذكر الله تعالى بمقدار زمانها، و لم يوافقنا على هذا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بالنسبة إلى أصل مشروعية الوضوء، نعم قد يشعر بالثاني ما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5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يقضين الصلاة إذا حضن، و لكن يتحشين حين يدخل وقت الصلاة و يتوضأن، ثم يجلسن قريبا من المسجد فيذكرن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لعله من جهة عدم جواز المكث في المساجد أو يراد بالمسجد فيها محل السجود، فيكون القريب انما هو المصلى أي محل الجلوس للصلاة،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حينئذ الإطلاق، و يؤيده غلبة عدم المكان المخصوص للصلاة بالنسبة إلى أغلب النساء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بمقدار زمان صلاتها بلا خلاف أجده فيه للخبرين السابقين، لكن هل المعتبر زمان الصلاة السابقة على الحيض أو المقدرة حاله؟ و تظهر الثمرة في الاختلاف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بالقصر و الإتمام، و لعل الأقوى ملاحظة التمام على كل حال، لانصراف الإطلاق بالنسبة إليه سيما بالنسبة للنساء ذاكرة لله تعالى بالتكبير و التهليل و التحميد و نحوها مما يسمى ذكرا كما هو قضية إطلاق جملة من العبارات، كإطلاق خبري الحلبي‌</w:t>
      </w:r>
      <w:r>
        <w:rPr>
          <w:rStyle w:val="FootnoteAnchor"/>
          <w:rtl w:val="true"/>
        </w:rPr>
        <w:footnoteReference w:id="584"/>
      </w:r>
      <w:r>
        <w:rPr>
          <w:rFonts w:ascii="Amiri" w:hAnsi="Amiri" w:eastAsia="Amiri" w:cs="Amiri"/>
          <w:color w:val="111111"/>
          <w:sz w:val="28"/>
          <w:sz w:val="28"/>
          <w:szCs w:val="28"/>
          <w:rtl w:val="true"/>
          <w:lang w:bidi="ar-SA"/>
        </w:rPr>
        <w:t>و زيد الشحام‌</w:t>
      </w:r>
      <w:r>
        <w:rPr>
          <w:rStyle w:val="FootnoteAnchor"/>
          <w:rtl w:val="true"/>
        </w:rPr>
        <w:footnoteReference w:id="585"/>
      </w:r>
      <w:r>
        <w:rPr>
          <w:rFonts w:ascii="Amiri" w:hAnsi="Amiri" w:eastAsia="Amiri" w:cs="Amiri"/>
          <w:color w:val="111111"/>
          <w:sz w:val="28"/>
          <w:sz w:val="28"/>
          <w:szCs w:val="28"/>
          <w:rtl w:val="true"/>
          <w:lang w:bidi="ar-SA"/>
        </w:rPr>
        <w:t>المتقدمين و كذا</w:t>
      </w:r>
    </w:p>
    <w:p>
      <w:pPr>
        <w:pStyle w:val="BookText"/>
        <w:rPr/>
      </w:pPr>
      <w:r>
        <w:rPr>
          <w:rFonts w:ascii="Amiri" w:hAnsi="Amiri" w:eastAsia="Amiri" w:cs="Amiri"/>
          <w:color w:val="111111"/>
          <w:sz w:val="28"/>
          <w:sz w:val="28"/>
          <w:szCs w:val="28"/>
          <w:rtl w:val="true"/>
          <w:lang w:bidi="ar-SA"/>
        </w:rPr>
        <w:t>الحسن كالصحيح عن محمد بن مسلم‌</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تطهر يوم الجمعة و تذكر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لكن تتوضأ في وقت الصلاة، ثم تستقبل القبلة و تذكر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خبرا زرارة</w:t>
      </w:r>
      <w:r>
        <w:rPr>
          <w:rStyle w:val="FootnoteAnchor"/>
          <w:rtl w:val="true"/>
        </w:rPr>
        <w:footnoteReference w:id="587"/>
      </w:r>
      <w:r>
        <w:rPr>
          <w:rFonts w:ascii="IRNazanin" w:hAnsi="IRNazanin" w:eastAsia="IRNazanin"/>
          <w:color w:val="111111"/>
          <w:sz w:val="28"/>
          <w:sz w:val="28"/>
          <w:szCs w:val="28"/>
          <w:rtl w:val="true"/>
          <w:lang w:bidi="fa-IR"/>
        </w:rPr>
        <w:t>و عمار</w:t>
      </w:r>
      <w:r>
        <w:rPr>
          <w:rStyle w:val="FootnoteAnchor"/>
          <w:rtl w:val="true"/>
        </w:rPr>
        <w:footnoteReference w:id="588"/>
      </w:r>
      <w:r>
        <w:rPr>
          <w:rFonts w:ascii="Amiri" w:hAnsi="Amiri" w:eastAsia="Amiri" w:cs="Amiri"/>
          <w:color w:val="111111"/>
          <w:sz w:val="28"/>
          <w:sz w:val="28"/>
          <w:szCs w:val="28"/>
          <w:rtl w:val="true"/>
          <w:lang w:bidi="ar-SA"/>
        </w:rPr>
        <w:t xml:space="preserve">المتقدمان، و ان ذكر في الأول مع الذكر التسبيح و التهليل و التحميد، و في الثاني التهليل و التكبير و تلاوة القرآن، فما عن المراسم من الاقتصار على التسبيح كما في المقنعة أنها تحمد الله و تكبره و تهلله و تسبحه، و في النفلية التسبيح بالأربع مستغفرة مصلية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التمثيل، و ان كان الأولى لها اختيار خصوص ما عرفت من الذكر الوارد في الأخبار، و لذا قال في البيان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الذكر تسبيحا و تهليلا و تحميدا و شبهه، إلا ان ما ذكره في النفلية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الاستغفار لم نقف على ما يدل عليه بالخصوص، و لعله فهم من الأخبار إرادة مطلق المشغولية بنحو ذلك من العبادة، كما عساه يشعر به ملاحظتها في بعض الأخبار المتقدمة، و هو غير بعيد، كما انه لا يبعد إرادة التسبيح بالكيفية المخصوصة الواردة في جبر الصلاة</w:t>
      </w:r>
      <w:r>
        <w:rPr>
          <w:rStyle w:val="FootnoteAnchor"/>
          <w:rtl w:val="true"/>
        </w:rPr>
        <w:footnoteReference w:id="589"/>
      </w:r>
      <w:r>
        <w:rPr>
          <w:rFonts w:ascii="Amiri" w:hAnsi="Amiri" w:eastAsia="Amiri" w:cs="Amiri"/>
          <w:color w:val="111111"/>
          <w:sz w:val="28"/>
          <w:sz w:val="28"/>
          <w:szCs w:val="28"/>
          <w:rtl w:val="true"/>
          <w:lang w:bidi="ar-SA"/>
        </w:rPr>
        <w:t>المقصورة من الذكر لمكان قيام ذلك مقام البعض فيها فليقم مقام الكل، و لعله وجه حسن فيما سمعت من الأخبار، بل لعل في عبارة البيان المتقدمة إشارة الى ذلك،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كان على المصنف ان يقيد الجلوس باستقبال القبلة كما قيده بعضهم، لدلالة بعض الأخبار المتقدمة كما انه دل أيضا على استحباب التحشي لكن لعل حملهما على المستحب في المستحب لا الشرطية لا يخلو من قرب، سيما بالنسبة للثاني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انه لا يقوم مقام هذا الوضوء الغسل و ان قلنا باجزاء المندوب منه عن الوضوء، لظهور ان مراد القائل به هنا الاجتزاء عن الرافع منه للحدث لا مثل هذا الوضوء، إذ ليس هو كذلك، و لذا لا يصح فيه نية رفع الحدث بل و لا استباحة الصلاة، نعم ينوي فيه القربة المحضة كما صرح به في المنتهى و غيره لكن قال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يرفع حدثا و لا يبيح ما شرطه الطهارة بالنسبة الى غير هذا الذكر، و أما بالنسبة إليه فوجهان، و ان لم يشترط فيه ارتفاع الحدث لكن يجوز اشتراط فضله به، و لا ينافي دوام حدث ارتفاع حكمه أو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مخالف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الطهر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هو المصطلح في معنى رفع الحدث، لكن الأمر سهل، و لعل ذلك اختلاف لفظي،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يقوم التيمم مقام هذا الوضوء عند فقد الماء مثلا؟ وجهان بل قيل قولان، إلا انه لم نعثر على قائل بالأول هنا، و نص في التحرير و المنتهى و جامع المقاصد و المدارك على الثاني، لأن التيمم طهارة اضطرارية، و لا اضطرار هنا، نعم نقل عن نهاية الأحكام انه استشكل،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مما تقدم و من عموم ما دل‌</w:t>
      </w:r>
      <w:r>
        <w:rPr>
          <w:rStyle w:val="FootnoteAnchor"/>
          <w:rtl w:val="true"/>
        </w:rPr>
        <w:footnoteReference w:id="590"/>
      </w:r>
      <w:r>
        <w:rPr>
          <w:rFonts w:ascii="Amiri" w:hAnsi="Amiri" w:eastAsia="Amiri" w:cs="Amiri"/>
          <w:color w:val="111111"/>
          <w:sz w:val="28"/>
          <w:sz w:val="28"/>
          <w:szCs w:val="28"/>
          <w:rtl w:val="true"/>
          <w:lang w:bidi="ar-SA"/>
        </w:rPr>
        <w:t>على تنزيل التراب منزلة الماء، و هو لا يخلو من قوة، بل ظاهر جامع المقاصد أو صريحه اختياره في مبحث الغايات، و منه ينقدح جواز التيمم بدل الأغسال المندوبة و نحوها، فتأمل جيدا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لها الخضاب و هو مذهب علمائنا أجمع كما في المعتبر و المنتهى، جمعا</w:t>
      </w:r>
      <w:bookmarkStart w:id="223" w:name="pg12220_142940"/>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ما دل على الجواز من الأصل و خبر علي بن أبي حمزة</w:t>
      </w:r>
      <w:r>
        <w:rPr>
          <w:rStyle w:val="FootnoteAnchor"/>
          <w:rtl w:val="true"/>
        </w:rPr>
        <w:footnoteReference w:id="59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المعزى‌</w:t>
      </w:r>
      <w:r>
        <w:rPr>
          <w:rStyle w:val="FootnoteAnchor"/>
          <w:rtl w:val="true"/>
        </w:rPr>
        <w:footnoteReference w:id="592"/>
      </w:r>
      <w:r>
        <w:rPr>
          <w:rFonts w:ascii="Amiri" w:hAnsi="Amiri" w:eastAsia="Amiri" w:cs="Amiri"/>
          <w:color w:val="111111"/>
          <w:sz w:val="28"/>
          <w:sz w:val="28"/>
          <w:szCs w:val="28"/>
          <w:rtl w:val="true"/>
          <w:lang w:bidi="ar-SA"/>
        </w:rPr>
        <w:t>و سماعة</w:t>
      </w:r>
      <w:r>
        <w:rPr>
          <w:rStyle w:val="FootnoteAnchor"/>
          <w:rtl w:val="true"/>
        </w:rPr>
        <w:footnoteReference w:id="593"/>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دل على المنع من خبر عامر بن جذاعة</w:t>
      </w:r>
      <w:r>
        <w:rPr>
          <w:rStyle w:val="FootnoteAnchor"/>
          <w:rtl w:val="true"/>
        </w:rPr>
        <w:footnoteReference w:id="594"/>
      </w:r>
      <w:r>
        <w:rPr>
          <w:rFonts w:ascii="Amiri" w:hAnsi="Amiri" w:eastAsia="Amiri" w:cs="Amiri"/>
          <w:color w:val="111111"/>
          <w:sz w:val="28"/>
          <w:sz w:val="28"/>
          <w:szCs w:val="28"/>
          <w:rtl w:val="true"/>
          <w:lang w:bidi="ar-SA"/>
        </w:rPr>
        <w:t>و أبي جميلة</w:t>
      </w:r>
      <w:r>
        <w:rPr>
          <w:rStyle w:val="FootnoteAnchor"/>
          <w:rtl w:val="true"/>
        </w:rPr>
        <w:footnoteReference w:id="595"/>
      </w:r>
      <w:r>
        <w:rPr>
          <w:rFonts w:ascii="Amiri" w:hAnsi="Amiri" w:eastAsia="Amiri" w:cs="Amiri"/>
          <w:color w:val="111111"/>
          <w:sz w:val="28"/>
          <w:sz w:val="28"/>
          <w:szCs w:val="28"/>
          <w:rtl w:val="true"/>
          <w:lang w:bidi="ar-SA"/>
        </w:rPr>
        <w:t xml:space="preserve">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w:t>
      </w:r>
      <w:r>
        <w:rPr>
          <w:rStyle w:val="FootnoteAnchor"/>
          <w:rtl w:val="true"/>
        </w:rPr>
        <w:footnoteReference w:id="596"/>
      </w:r>
      <w:r>
        <w:rPr>
          <w:rFonts w:ascii="Amiri" w:hAnsi="Amiri" w:eastAsia="Amiri" w:cs="Amiri"/>
          <w:color w:val="111111"/>
          <w:sz w:val="28"/>
          <w:sz w:val="28"/>
          <w:szCs w:val="28"/>
          <w:rtl w:val="true"/>
          <w:lang w:bidi="ar-SA"/>
        </w:rPr>
        <w:t>مع التعليل في بعضها</w:t>
      </w:r>
      <w:r>
        <w:rPr>
          <w:rStyle w:val="FootnoteAnchor"/>
          <w:rtl w:val="true"/>
        </w:rPr>
        <w:footnoteReference w:id="597"/>
      </w:r>
      <w:r>
        <w:rPr>
          <w:rFonts w:ascii="Amiri" w:hAnsi="Amiri" w:eastAsia="Amiri" w:cs="Amiri"/>
          <w:color w:val="111111"/>
          <w:sz w:val="28"/>
          <w:sz w:val="28"/>
          <w:szCs w:val="28"/>
          <w:rtl w:val="true"/>
          <w:lang w:bidi="ar-SA"/>
        </w:rPr>
        <w:t>بالخوف عليها من الشيطان، فما في الفقيه من التعبير عن ذلك بعدم الجواز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الكراهة أيضا كما عساه يشعر به عدم استثنائه في المعتبر و المنتهى، و علل المفيد الكراهة بمنع وصول الماء، و أشكله في الذكرى باقتضائه المنع، و لعله لا يريد المنع التام، ثم انه قد يستظهر من إطلاق النص و الفتوى عدم الفرق بين الخضاب بالحناء و غيرها و لا بين اليد و الرجل و غيرهما، لكن ينقل عن المراسم التخصيص بالحناء، كما في المقنعة التخصيص في اليد و الرجل لا بشعورهن،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يؤيدهما أنه المتيقن المتبادر من النص و الفتوى لكن التسامح فيها ينافيه، فتأمل جيدا</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282961_417432637"/>
      <w:bookmarkStart w:id="225" w:name="_Toc86"/>
      <w:bookmarkEnd w:id="224"/>
      <w:r>
        <w:rPr>
          <w:rtl w:val="true"/>
        </w:rPr>
        <w:t>[</w:t>
      </w:r>
      <w:r>
        <w:rPr>
          <w:rtl w:val="true"/>
        </w:rPr>
        <w:t>الفصل الثالث في الاستحاضة</w:t>
      </w:r>
      <w:r>
        <w:rPr>
          <w:rtl w:val="true"/>
        </w:rPr>
        <w:t>]</w:t>
      </w:r>
      <w:bookmarkEnd w:id="225"/>
    </w:p>
    <w:p>
      <w:pPr>
        <w:pStyle w:val="Heading6"/>
        <w:numPr>
          <w:ilvl w:val="5"/>
          <w:numId w:val="1"/>
        </w:numPr>
        <w:rPr/>
      </w:pPr>
      <w:bookmarkStart w:id="226" w:name="__RefHeading___Toc6282963_417432637"/>
      <w:bookmarkStart w:id="227" w:name="_Toc87"/>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الفصل الثالث في الاستحاضة و هي في الأصل استفعال من الحيض،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استحيضت المرأة أي استمر بها الدم بعد أيامها، فهي مستحاضة كما في الصحاح، قيل و هو ظاهر في عدم وجود البناء للمعلوم منه، و المستحاضة من يسيل دمها لا من المحيض بل من عرق العاذل كما في القاموس و هو أي الفصل يشتمل على بيان أقسامها و أحكامها،</w:t>
      </w:r>
    </w:p>
    <w:p>
      <w:pPr>
        <w:pStyle w:val="Heading6"/>
        <w:numPr>
          <w:ilvl w:val="5"/>
          <w:numId w:val="1"/>
        </w:numPr>
        <w:rPr/>
      </w:pPr>
      <w:bookmarkStart w:id="228" w:name="__RefHeading___Toc6282965_417432637"/>
      <w:bookmarkStart w:id="229" w:name="_Toc88"/>
      <w:bookmarkEnd w:id="228"/>
      <w:r>
        <w:rPr>
          <w:rtl w:val="true"/>
        </w:rPr>
        <w:t>[</w:t>
      </w:r>
      <w:r>
        <w:rPr>
          <w:rtl w:val="true"/>
        </w:rPr>
        <w:t>في أقسام الاستحاضة</w:t>
      </w:r>
      <w:r>
        <w:rPr>
          <w:rtl w:val="true"/>
        </w:rPr>
        <w:t>]</w:t>
      </w:r>
      <w:bookmarkEnd w:id="229"/>
    </w:p>
    <w:p>
      <w:pPr>
        <w:pStyle w:val="Heading6"/>
        <w:numPr>
          <w:ilvl w:val="5"/>
          <w:numId w:val="1"/>
        </w:numPr>
        <w:rPr/>
      </w:pPr>
      <w:bookmarkStart w:id="230" w:name="__RefHeading___Toc6282967_417432637"/>
      <w:bookmarkStart w:id="231" w:name="_Toc89"/>
      <w:bookmarkEnd w:id="230"/>
      <w:r>
        <w:rPr>
          <w:rtl w:val="true"/>
        </w:rPr>
        <w:t>اشاره</w:t>
      </w:r>
      <w:bookmarkEnd w:id="2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فدم الاستحاضة أو الاستحاضة نفسها لتعارف إطلاقها على نفس الدم مجازا أو 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اصطلاحية في الأغلب كما في النافع و التحرير و المنتهى و القواعد و اللمعة و الروضة و البيان و الدروس و غيرها، بل هو مراد من تركه، لما ستعرف من انه قد تكون الاستحاضة بأوصاف الحيض كالعكس أصفر بارد رقيق يخرج بفتور على ما يستفاد من مجموع النصوص‌</w:t>
      </w:r>
      <w:r>
        <w:rPr>
          <w:rStyle w:val="FootnoteAnchor"/>
          <w:rtl w:val="true"/>
        </w:rPr>
        <w:footnoteReference w:id="598"/>
      </w:r>
      <w:r>
        <w:rPr>
          <w:rFonts w:ascii="Amiri" w:hAnsi="Amiri" w:eastAsia="Amiri" w:cs="Amiri"/>
          <w:color w:val="111111"/>
          <w:sz w:val="28"/>
          <w:sz w:val="28"/>
          <w:szCs w:val="28"/>
          <w:rtl w:val="true"/>
          <w:lang w:bidi="ar-SA"/>
        </w:rPr>
        <w:t>و الفتاوى في المقام و في ذكر أوصاف الحيض لظهور المقابلة في إرادة التميز عنه، و ان اقتصر على الأولين في المصباح و الذكرى و ظاهر المعتبر و عن غيرها، ك</w:t>
      </w:r>
    </w:p>
    <w:p>
      <w:p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5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الاستحاضة أصفر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فقط في</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60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الاستحاضة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مع زيادة الفساد في</w:t>
      </w:r>
    </w:p>
    <w:p>
      <w:pPr>
        <w:pStyle w:val="BookText"/>
        <w:rPr/>
      </w:pPr>
      <w:r>
        <w:rPr>
          <w:rFonts w:ascii="Amiri" w:hAnsi="Amiri" w:eastAsia="Amiri" w:cs="Amiri"/>
          <w:color w:val="111111"/>
          <w:sz w:val="28"/>
          <w:sz w:val="28"/>
          <w:szCs w:val="28"/>
          <w:rtl w:val="true"/>
          <w:lang w:bidi="ar-SA"/>
        </w:rPr>
        <w:t>خبر إسحاق بن جرير</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و الثالث في</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602"/>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رق و كان صفرة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الثلاثة الأول في الوسيلة و النافع و المنتهى و عن التبيان و روض الجنان و المراسم و الغنية و المهذب و الكافي و الإصباح، و على الأربعة في القواعد و التحرير و البيان و اللمعة و الروضة و غيرها، و على الأولين مع الرابع في المبسوط و ان عبر عنه فيه بأنه لا تحس المرأة بخروجه، و على الثاني و الرابع في الهداية و الفقيه ناقلا له عن رسالة والده، كما عن المقنع مع التعبير عن الرابع فيها بنحو ما في المبسوط أيضا، و على الثاني و الثالث مع زيادة الصفاء في المقنعة، لكن ينافيه جعل الأكدر غالبا أيضا كالأصفر في الدروس و غيرها، اللهم إلا ان يريد به الملازم للرقة غالبا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غلبة هذه الأوصاف و ان ظهر من المعتبر و الذكرى التردد في الثالث، لنسبته فيهما الى الشيخين، لكن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عساه يشعر به</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6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تحيض ثم تطهر و ربما رأت الشي‌ء من الدم الرقيق بعد اغتسالها،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 أو يومين أو ثلاثة، ثم تصلي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 في وصف الحيض من العبيط في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الفتوى، فإنه و ان فسر بالخالص الطري لكنه قد يشعر بالغلظ، كما يومي اليه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 المتقدم و ما في المدارك من عدم الوقوف على مستند للرابع لكن قد عرفت انه مع التصريح به في كثير من عبارات الأصحاب مستفاد من اعتبار الدفع و الخروج بقوة في الحيض في النص و الفتوى،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فيه على ثبوت الضد في الاستحاضة مدفوع بظهوره فيه من ذكره للتمييز بينهما، كما انه يستفاد حينئذ من ذكر السواد و البحراني و نحوهما في الحيض غلبة غيرهما في الاستحاضة، لا خصوص الأصفر و ان كان هو أغلب الغالب،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يكون دم الاستحاضة أبيض، و هو لون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قيد المصنف بالأغلب لأنه قد يتفق دم الاستحاضة بأوصاف الحيض كما أنه قد يتفق بمثل هذا الوصف حيضا إذ الصفرة و الكدرة في أيام الحيض حيض إجماعا محصلا و منقولا، و نصوصا</w:t>
      </w:r>
      <w:r>
        <w:rPr>
          <w:rStyle w:val="FootnoteAnchor"/>
          <w:rtl w:val="true"/>
        </w:rPr>
        <w:footnoteReference w:id="604"/>
      </w:r>
      <w:r>
        <w:rPr>
          <w:rFonts w:ascii="Amiri" w:hAnsi="Amiri" w:eastAsia="Amiri" w:cs="Amiri"/>
          <w:color w:val="111111"/>
          <w:sz w:val="28"/>
          <w:sz w:val="28"/>
          <w:szCs w:val="28"/>
          <w:rtl w:val="true"/>
          <w:lang w:bidi="ar-SA"/>
        </w:rPr>
        <w:t>في أيام العادة، بل و في غيرها مما حكم بكون ما فيها حيضا كالمتخلل بين العادة و العشرة مثلا مع الانقطاع، لما عرفت من قاعدة الإمكان و غيرها، بل في الخلاف الإجماع عليه كما تقدم، و من هنا احتمل إرادة المصنف بأيام الحيض ما يشملهما و لو تغليبا، فما في المدارك من أولوية التفسير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لاعتبار الأوصاف في غير العادة ضعيف لا يصغى اليه على إطلاقه، كالذي فيها من جعل هذه الأوصاف خاصة مركبة، و قد مر نظيره في الحيض و هما بل السواد و الحمرة أيضا في أيام الطهر طهر قطعا و إجماعا عن الناصريات و الخلاف، و ما في إطلاق بعض الأخبار</w:t>
      </w:r>
      <w:r>
        <w:rPr>
          <w:rStyle w:val="FootnoteAnchor"/>
          <w:rtl w:val="true"/>
        </w:rPr>
        <w:footnoteReference w:id="605"/>
      </w:r>
      <w:r>
        <w:rPr>
          <w:rFonts w:ascii="Amiri" w:hAnsi="Amiri" w:eastAsia="Amiri" w:cs="Amiri"/>
          <w:color w:val="111111"/>
          <w:sz w:val="28"/>
          <w:sz w:val="28"/>
          <w:szCs w:val="28"/>
          <w:rtl w:val="true"/>
          <w:lang w:bidi="ar-SA"/>
        </w:rPr>
        <w:t>مما ينافي الأول أو الثاني مطروح أو مؤل كما مر بيان ذلك كله مستقصى في المباحث المتقدمة، و كأن المصنف كغيره من الأصحاب اقتصر على ذكر الصفرة و الكدرة فقط تنبيها بها على أولوية غيرهما من الأوصاف في هذا الحكم، و ان كان الحكم بحيضية الجامع لجميع أوصاف المستحاضة في غير أيام العادة أو بعد معلوم الحيضية مع الانقطاع على العاشر أو قبله لا يخلو من إشكال و نظر كما تقدمت الإشارة إليه في قاعدة الإمكان، نعم لا ينبغي الإشكال باستحاضة ما ثبت انه ليس بحيض و ان كان جامعا لجميع صفات الحيض كما في كل دم تراه المرأة أقل من ثلاثة و لم يأت ما يتمها في ضمن العشرة، بل و فيه أيضا على الأقوى لاشتراط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يشترط في الحكم باستحاضته العلم بأنه لم يكن دم قرح و لا جرح أو يكفي فيه بعد انتفاء الحيضية عدم العلم بكونه منهما، فيكون الضابط ان كل دم ليس بحيض و لا نفاس فهو استحاضة حتى يعلم أنه من قرح أو جرح، أو يفرق بين الواجد لوصف الاستحاضة فالثاني، و عدمه فالأول، أو بين العلم بوجود القرح و الجرح و عدمه فعكس سابقه؟ وجوه، يظهر من القواعد و البيان و جامع المقاصد و كشف اللثام و كذا التحرير و الإرشاد و المتن الأول، و يؤيده بعد الأصل و قاعدة اليقين ما في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606"/>
      </w:r>
      <w:r>
        <w:rPr>
          <w:rFonts w:ascii="Amiri" w:hAnsi="Amiri" w:eastAsia="Amiri" w:cs="Amiri"/>
          <w:color w:val="111111"/>
          <w:sz w:val="28"/>
          <w:sz w:val="28"/>
          <w:szCs w:val="28"/>
          <w:rtl w:val="true"/>
          <w:lang w:bidi="ar-SA"/>
        </w:rPr>
        <w:t xml:space="preserve">المتقدم في اشتراط التوالي في من رأت يوما أو يومين و انقطع ليس من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من علة إما قرحة في جوفها و إما من الجوف،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فعليها ان تعيد الصلاة تلك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النظر الثاني سيما في الجامع لأوصافها كما هو المستفاد من استقراء أخبار الباب على كثرتها، للحكم فيها بالاستحاضة بمجرد انتفاء الحيضية، منها أخبار الاستظهار</w:t>
      </w:r>
      <w:r>
        <w:rPr>
          <w:rStyle w:val="FootnoteAnchor"/>
          <w:rtl w:val="true"/>
        </w:rPr>
        <w:footnoteReference w:id="607"/>
      </w:r>
      <w:r>
        <w:rPr>
          <w:rFonts w:ascii="IRNazanin" w:hAnsi="IRNazanin" w:eastAsia="IRNazanin"/>
          <w:color w:val="111111"/>
          <w:sz w:val="28"/>
          <w:sz w:val="28"/>
          <w:szCs w:val="28"/>
          <w:rtl w:val="true"/>
          <w:lang w:bidi="fa-IR"/>
        </w:rPr>
        <w:t>و منها أخبار المستمر دمها</w:t>
      </w:r>
      <w:r>
        <w:rPr>
          <w:rStyle w:val="FootnoteAnchor"/>
          <w:rtl w:val="true"/>
        </w:rPr>
        <w:footnoteReference w:id="608"/>
      </w:r>
      <w:r>
        <w:rPr>
          <w:rFonts w:ascii="Amiri" w:hAnsi="Amiri" w:eastAsia="Amiri" w:cs="Amiri"/>
          <w:color w:val="111111"/>
          <w:sz w:val="28"/>
          <w:sz w:val="28"/>
          <w:szCs w:val="28"/>
          <w:rtl w:val="true"/>
          <w:lang w:bidi="ar-SA"/>
        </w:rPr>
        <w:t>الى غير ذلك‌</w:t>
      </w:r>
      <w:r>
        <w:rPr>
          <w:rStyle w:val="FootnoteAnchor"/>
          <w:rtl w:val="true"/>
        </w:rPr>
        <w:footnoteReference w:id="609"/>
      </w:r>
      <w:r>
        <w:rPr>
          <w:rFonts w:ascii="Amiri" w:hAnsi="Amiri" w:eastAsia="Amiri" w:cs="Amiri"/>
          <w:color w:val="111111"/>
          <w:sz w:val="28"/>
          <w:sz w:val="28"/>
          <w:szCs w:val="28"/>
          <w:rtl w:val="true"/>
          <w:lang w:bidi="ar-SA"/>
        </w:rPr>
        <w:t>مضافا الى أصالة عدم وجوب سبب غيرها، و أغلبيته في النساء بعد الحيض، بل لعله كالطبيعي لهن، و بذلك ينقطع الأصل و القاعدة، و يسقط المرسل، مع انه غير جامع لشرائط الحجية، و يشتمل على ما لا نقول به كما تقدم بيانه، و محتمل لإرادة نفي الحيضية خاصة،</w:t>
      </w:r>
    </w:p>
    <w:p>
      <w:pPr>
        <w:pStyle w:val="BookText"/>
        <w:rPr/>
      </w:pPr>
      <w:r>
        <w:rPr>
          <w:rFonts w:ascii="Amiri" w:hAnsi="Amiri" w:eastAsia="Amiri" w:cs="Amiri"/>
          <w:color w:val="111111"/>
          <w:sz w:val="28"/>
          <w:sz w:val="28"/>
          <w:szCs w:val="28"/>
          <w:rtl w:val="true"/>
          <w:lang w:bidi="ar-SA"/>
        </w:rPr>
        <w:t>فاحتمال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أقسام المستحاضة ففي الناقص عن الثلاثة يشترط العلم بكونه لا من قرح و لا جرح، دون غيره من المتجاوز للعشرة و نحوه، جمعا بين المرسل و غيره كما عساه يحتمل من الإرشاد، و كذا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كضعف ما في المدارك من عدم الحكم باستحاضة غير المتصف بصفاتها و لو علم انتفاء الدماء الأربعة إلا فيما دل الدليل، و قضيته وجود دم غير الخمسة يمنع من الحكم بها، و هو كما ترى، بل يظهر من الأستاد الأعظم في شرح المفاتيح و غيره الإجماع على خلافه، و يشهد له التتبع لكلمات الأصحاب، للحكم بها عند انتفاء الأربعة من غير إشكال و لا خلاف يعرف، كما انه المستفاد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تراه م ما يزيد عن أيام العادة و لكن بشرط ان يتجاوز عن العشرة من غير فرق بين أيام الاستظهار و غيرها على ما تقدم تحقيقه سابقا أو ما يزيد عن أيام النفاس لما ستعرفه ان شاء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الدم مع الحمل مطلقا على الأظهر من عدم اجتماع الحيض معه كما عن الإسكافي و التلخيص، و في النافع انه أشهر الروايات، و نقله في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المفيد و ابن إدريس للأصل و قاعدة اليقين، 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10"/>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تعالى ليجعل حيضا مع حبل، يعني انه إذا رأت الدم و هي حامل لا تدع الصلاة إلا ان ترى الدم على رأس الولد، و ضربها الطلق و رأت الدم تركت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حميد بن المثنى‌</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الحبلى ترى الدفعة و الدفعتين من الدم في الأيام و في الشهر و الشهرين،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ليس تمسك هذه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للأخبار الكثيرة</w:t>
      </w:r>
      <w:r>
        <w:rPr>
          <w:rStyle w:val="FootnoteAnchor"/>
          <w:rtl w:val="true"/>
        </w:rPr>
        <w:footnoteReference w:id="612"/>
      </w:r>
      <w:r>
        <w:rPr>
          <w:rFonts w:ascii="Amiri" w:hAnsi="Amiri" w:eastAsia="Amiri" w:cs="Amiri"/>
          <w:color w:val="111111"/>
          <w:sz w:val="28"/>
          <w:sz w:val="28"/>
          <w:szCs w:val="28"/>
          <w:rtl w:val="true"/>
          <w:lang w:bidi="ar-SA"/>
        </w:rPr>
        <w:t>بل قيل انها متواترة الواردة في الاستبراء بالحيض و العدة به، و لما عساه يشعر به ما دل‌</w:t>
      </w:r>
      <w:r>
        <w:rPr>
          <w:rStyle w:val="FootnoteAnchor"/>
          <w:rtl w:val="true"/>
        </w:rPr>
        <w:footnoteReference w:id="613"/>
      </w:r>
      <w:r>
        <w:rPr>
          <w:rFonts w:ascii="Amiri" w:hAnsi="Amiri" w:eastAsia="Amiri" w:cs="Amiri"/>
          <w:color w:val="111111"/>
          <w:sz w:val="28"/>
          <w:sz w:val="28"/>
          <w:szCs w:val="28"/>
          <w:rtl w:val="true"/>
          <w:lang w:bidi="ar-SA"/>
        </w:rPr>
        <w:t>على ان الحيض غذاء الولد في الرحم، و لتعارف عدم حصوله في هذا الحال فيحصل الظن بعدمه، و لعل مراد المصنف بالحمل استبانته كما لعله المتبادر من نحو العبارة، و يشعر به نسبته له في النافع إلى أشهر الروايات، بل كاد يكون صريحه في المعتبر، فيوافق ما في الخلاف و السرائر و عن الإصباح، و يستدل حينئذ بالإجماع المحكي في الأول على عدم الحيضية مع الاستبانة، و بما في الثاني بعد نسبته إلى الأكثرين المحصلين من الإجماع على بطلان طلاق الحائض، و صحة طلاق الحامل و لو في حال الدم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 نظر فالأقوى مجامعة الحمل للحيض من غير فرق بين الاستبانة و عدمها، كما هو خيرة الناصريات و الفقيه و المنتهى و المختلف و القواعد و الدروس و التنقيح و جامع المقاصد و غيرها، و هو المشهور نقلا في الأخير و غيره و تحصيلا، بل في الأول الإجماع عليه، و هو الحجة، مضافا الى أصالة بقاء قابليتها لذلك و الى أخبار الصفات‌</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الى أخبار العادة</w:t>
      </w:r>
      <w:r>
        <w:rPr>
          <w:rStyle w:val="FootnoteAnchor"/>
          <w:rtl w:val="true"/>
        </w:rPr>
        <w:footnoteReference w:id="615"/>
      </w:r>
      <w:r>
        <w:rPr>
          <w:rFonts w:ascii="Amiri" w:hAnsi="Amiri" w:eastAsia="Amiri" w:cs="Amiri"/>
          <w:color w:val="111111"/>
          <w:sz w:val="28"/>
          <w:sz w:val="28"/>
          <w:szCs w:val="28"/>
          <w:rtl w:val="true"/>
          <w:lang w:bidi="ar-SA"/>
        </w:rPr>
        <w:t>و قاعدة الإمكان في وجه، كأخبار التحيض‌</w:t>
      </w:r>
      <w:r>
        <w:rPr>
          <w:rStyle w:val="FootnoteAnchor"/>
          <w:rtl w:val="true"/>
        </w:rPr>
        <w:footnoteReference w:id="616"/>
      </w:r>
      <w:r>
        <w:rPr>
          <w:rFonts w:ascii="Amiri" w:hAnsi="Amiri" w:eastAsia="Amiri" w:cs="Amiri"/>
          <w:color w:val="111111"/>
          <w:sz w:val="28"/>
          <w:sz w:val="28"/>
          <w:szCs w:val="28"/>
          <w:rtl w:val="true"/>
          <w:lang w:bidi="ar-SA"/>
        </w:rPr>
        <w:t xml:space="preserve">بالرؤية في آخر و الى المعتبرة المستفيضة حد الاستفاضة،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6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الحبلى ترى الدم أ تترك الصلاة؟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ان الحبلى ربما قذفت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و هي حامل كما كانت ترى قبل ذلك، هل تترك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سليمان بن خالد</w:t>
      </w:r>
      <w:r>
        <w:rPr>
          <w:rStyle w:val="FootnoteAnchor"/>
          <w:rtl w:val="true"/>
        </w:rPr>
        <w:footnoteReference w:id="6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الحبلى ربما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ان الولد في بطن أمه غذاؤه الدم، فربما كثر ففضل عنه، فإذا فضل دفعته، فإذا دفعته حرمت عليها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20"/>
      </w:r>
      <w:r>
        <w:rPr>
          <w:rFonts w:ascii="Amiri" w:hAnsi="Amiri" w:eastAsia="Amiri" w:cs="Amiri"/>
          <w:color w:val="111111"/>
          <w:sz w:val="28"/>
          <w:sz w:val="28"/>
          <w:szCs w:val="28"/>
          <w:rtl w:val="true"/>
          <w:lang w:bidi="ar-SA"/>
        </w:rPr>
        <w:t>في خصوص المستبين حملها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الحبلى قد استبان حملها ترى 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ان كان دما أحمر كثيرا فلا تصلي و ان كان قليلا أصفر فليس عليها إلا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أبي المعزى‌</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قد استبان منها ترى كما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ان كان دما كثيرا فلا تصلين، و ان كان قليلا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Style w:val="FootnoteAnchor"/>
          <w:rtl w:val="true"/>
        </w:rPr>
        <w:footnoteReference w:id="622"/>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اعتبارها و اعتضادها بما سمعت و مخالفتها للمشهور بين العامة من عدم الحيضية المنقول عن سعيد بن المسيب و عطاء و الحسن و جابر بن يزيد و عكرمة و محمد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المنكدر و الشعبي و مكحول و حماد و الثوري و الأوزاعي و أبي حنيفة و ابن المنذر و أبي عبيد و أبي ثور و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معارضتها بما تقدم من الأصل المنقطع، و خبر السكوني الذي لا جابر له، مع ما فيه من أمارات الموافقة لأولئك، و الصحيح الآخر المعارض بما عرفت مع ظهوره في عدم حصول أقل الحيض، و أخبار الاستبراء و العدة المتعارضة في نفسها، لاشتمال بعضها على الاستبراء بثلاثة قروء القاضية بجواز اجتماع الواحدة و الثنتين معه المحتملة لأولوية الاستدلال بها على المختار، مع الذب عن المشتمل منها على الواحدة المنافي لذلك باحتمال اعتبار الشارع المظنة في المقام الحاصلة بها من غلبة عدم الاجتماع، و الاشعار من كونه غذاء للولد الغير الصالح لمعارضة شي‌ء مما ذكرنا، سيما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يزيد على الولد فتقذفه، و الظن الناشئ من الغلبة المعارض بمثله في الجامع للأوصاف و نحوه، مع عدم الدليل على اعتباره، و الإجماع الذي لم نتحققه بل المتحقق خلافه، كالنسبة في السرائر إلى الأكثرين المحصلين، و كالإجماع الثاني الممنوع في المقام، بل المسلم منه ممنوعية الطلاق في الحائل دون الحامل، فكان الأقوى حينئذ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يخص المختار بما إذا رأته في العادة أو مع التقدم قليلا لا ما إذا تأخر عنها عشرين يوما مثلا، ل</w:t>
      </w:r>
    </w:p>
    <w:p>
      <w:pPr>
        <w:pStyle w:val="BookText"/>
        <w:rPr/>
      </w:pPr>
      <w:r>
        <w:rPr>
          <w:rFonts w:ascii="Amiri" w:hAnsi="Amiri" w:eastAsia="Amiri" w:cs="Amiri"/>
          <w:color w:val="111111"/>
          <w:sz w:val="28"/>
          <w:sz w:val="28"/>
          <w:szCs w:val="28"/>
          <w:rtl w:val="true"/>
          <w:lang w:bidi="ar-SA"/>
        </w:rPr>
        <w:t>صحيح الحسين بن نعيم الصحاف‌</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ولدي ترى الدم و هي حامل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رأت الحامل الدم بعد ما يمضي عشرون يوما من الوقت الذي كانت ترى فيه الدم من الشهر الذي كانت تقعد فيه فان ذلك ليس من الرحم و لا من الطمث، فلتتوضأ و تحتشي و تصلي، و إذا رأت الحامل الدم قبل الوقت الذي كانت ترى فيه الدم أو في الوقت من ذلك الشهر فإنه من الحيضة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فلتمسك عن الصلاة عدد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بعض الإشارات في الأخبار المتقدمة،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كانت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و عن النهاية الفتوى بمضمونه، و ربما مال اليه المصنف في المعتبر، و في المدارك انه لا يخلو من قوة، و 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رأته الحامل في أيام عادتها و استمر ثلاثة أيام كان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عند الجمع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الحيض ما لم يستبن الحمل، فإذا استبان فقد ارتفع الحيض، و لأجل هذا اعتبرنا انه متى تأخر عن عادتها بعشرين يوما فليس ذلك دم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بالصحيح، و هو كما ترى مخالف لظاهر الخبر، لكن اختصاص تلك الأدلة الكثيرة بمجرد هذا الصحيح المعرض عنه بين أكثر الأصحاب الذي بينه و بين ما دل على اعتبار الصفات في المقام و غيره تعارض العموم من وجه لا يخلو من تأمل و نظر، سيما بالنسبة لغير ذات العادة أيضا، فتأمل، مع ما فيه من إجمال لفظ قبل العادة الممكن التحقق بعد مضي المقدار المذكور الذي نفي فيه الحيضة، فيحصل حينئذ مقتضاها و مقتضى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يجمع بين الأخبار بحمل ما دل على التحيض على الرؤيا في العادة، أو فيما تقدمها بقليل مثلا، و على الجامع للصفات، و حمل ما دل على العدم على خلافهما، كالمتأخر عن العادة كثيرا أو الفاقد لها، و له شواهد فيما تقدم من الأخبار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أحمر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كانت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اللهم إلا ان يرد بأنه إحداث قول جديد، لكنه ممنوع، بل لا دلالة في كلام الأصحاب، فإنهم و ان أطلق أكثرهم من غير تقييد بذلك إلا ان الظاهر إرادتهم إثبات إمكان أصل الاجتماع في مقابلة من نفاه، و ربما يؤيده بالنسبة إلى اعتبار الصفات ما عن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الحامل إذا رأت الدم كما كانت تراه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تركت الصلاة أيام الدم، فإن رأت صفرة لم 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أيضا ما تقدم سابقا في قاعدة الإمكان، مع انه قد يقال هنا لا ظن من جهتها في الفاقد في خصوص الحامل، إذ هو نادر في نادر، بل ربما يظهر في الفقيه ان المدار على الصفات من غير نظر الى العادة و غيرها،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الحبلى إذا رأت الدم تركت الصلاة، فإن الحبلى ربما قذفت الدم، و ذلك إذا رأت الدم كثيرا أحمر فان كان قليلا أصفر فلتصل، فليس عليها إلا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 جيدا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تراه المرأة مع اليأس كما في القواعد و الإرشاد و النافع و التحرير و جامع المقاصد و كشف اللثام و الرياض أو قبل البلوغ كما في الخمسة الأخيرة، إلا اني لم أعثر على ما يدل على استحاضتهما بالخصوص في النصوص، بل قد يظهر من الإرشاد و كذا القواعد نفيه في الثانية، للاقتصار على الأول، كما انه قد يتوهم أيضا مما قيل من إطلاق الأصحاب تقسيم المستحاضة إلى المبتدأة و المعتادة و المضطربة، بل قد يتوهم نفيهما معا من إطلاق الأخبار و الأصحاب تحيضها بأيامها أو بالتميز أو نحوهما، لكن قد يرشد اليه فيهما ما عرفته من الأصل على إشكال في جريانه في الصغيرة، للشك في أصل قابليتها للاستحاضة، و انحصار الدماء عند الأصحاب في الخمسة، و التوهم السابق من الإطلاق يرفعه ما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 قد يعبر بها عن كل دم تراه المرأة غير دمي الحيض و النفاس خارج من الفرج مما ليس بعذرة و لا قرح سواء اتصل بالحيض كالمجاوز لأكثر الحيض، أو لم يكن كالذي تراه المرأة قبل التسع، فإنه و ان لم نوجب الأحكام عليها في الحال لكن فيما بعد يجب الغسل أو الوضوء، و نوجب الأحكام على الغير، فيجب النزح و غسل الثوب من قليله، و قد يعبر بها عن الدم المتصل بدم الحيض وحده، و بهذا المعنى تنقسم المستحاضة إلى معتادة و مبتدأة، و أيضا الى المميزة و غيرها، و يسمى ما عدا ذلك دم فساد، و لكن الأحكام المذكورة في جميع ذلك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232" w:name="pg12220_142950"/>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تجاوز الدم أكثر الحيض الذي هو عشرة أيام و هي ممن تحيض فقد امتزج حيضها ظاهرا و واقعا بطهره كذلك، و حينئذ فهي إما مبتدأة بالكسر أي ابتدأت بالدم، أو بالفتح أي ابتدأها الدم، و هي من لم تسبق بحيض كما في المعتبر و يعطيه ظاهر اللفظ، و ذيل مرسل يونس الطويل‌</w:t>
      </w:r>
      <w:r>
        <w:rPr>
          <w:rStyle w:val="FootnoteAnchor"/>
          <w:rtl w:val="true"/>
        </w:rPr>
        <w:footnoteReference w:id="626"/>
      </w:r>
      <w:r>
        <w:rPr>
          <w:rFonts w:ascii="Amiri" w:hAnsi="Amiri" w:eastAsia="Amiri" w:cs="Amiri"/>
          <w:color w:val="111111"/>
          <w:sz w:val="28"/>
          <w:sz w:val="28"/>
          <w:szCs w:val="28"/>
          <w:rtl w:val="true"/>
          <w:lang w:bidi="ar-SA"/>
        </w:rPr>
        <w:t>فتكون المضطربة حينئذ أعم من الناسية أو من لم تستقر لها عادة، لكن الذي يظهر من المصنف هنا حيث خص المضطربة في القسم الأول ان المراد بالمبتدأة من لم تستقر لها عادة سواء كان ذلك لابتداء الدم أو لعدم انضباط العادة كما نص عليه بعضهم، بل في الروضة انه أشهر، و في المسالك انه المشهور، و لعل الاختلاف في ذلك لفظي، لعدم تعليق حكم في الأخبار على لفظ المبتدأة، و ما في الروضة و الرياض ان فائدته رجوع القسم الثاني من المبتدأة إلى أهلها و عدمه ضعيف، لتبعية الحكم للدليل لا لمجرد الاصطلاح، نعم ستسمع فيما يأتي ان الظاهر من كثير من الأصحاب إرادة الثاني من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عادة مستقرة وقتا و عددا أو أحدهما أو مضطربة القلب لنسيانها العادة وقتا أو عددا أو معا، و تسمى حينئذ المتحيرة، و ربما تطلق المضطربة على ما يشملها و مختلفة الدم، فلم تستقر لها عادة كما عرفت ذلك مما تقدم في المبتدأة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282969_417432637"/>
      <w:bookmarkStart w:id="234" w:name="_Toc90"/>
      <w:bookmarkEnd w:id="233"/>
      <w:r>
        <w:rPr>
          <w:rtl w:val="true"/>
        </w:rPr>
        <w:t>[</w:t>
      </w:r>
      <w:r>
        <w:rPr>
          <w:rtl w:val="true"/>
        </w:rPr>
        <w:t>في رجوع المبتدأة إلى الصفات</w:t>
      </w:r>
      <w:r>
        <w:rPr>
          <w:rtl w:val="true"/>
        </w:rPr>
        <w:t>]</w:t>
      </w:r>
      <w:bookmarkEnd w:id="23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فالمبتدأة بالمعنى الأعم ترجع أولا إلى اعتبار الدم، فما شابه دم الحيض في صفاته الثابتة له فهو حيض، و ما شابه دم الاستحاضة في صفاتها كذلك فهو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 الوسيلة و السرائر و الجامع و المعتبر و النافع و القواعد و المنتهى و التحرير و الدروس و البيان و جامع المقاصد و غيرها، بل لا أجد فيه خلافا بين المتأخرين، بل في المعتبر نسبته الى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و التذكرة إلى علمائنا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لكن معقده فيها المبتدأة، و المتيقن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المعنى الأخص كالمتيقن من إجماع الفرقة المحكي في الخلاف أيضا، و يدل عليهما مضافا الى ذلك المعتبرة المستفيضة الدالة على اعتبار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كالصحيح عن حفص بن البختري‌</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 عن المرأة يستمر بها الدم، فلا تدري أ 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أسود، له دفع و حرارة، و دم الاستحاضة أصفر بارد، فإذا كان الدم حرارة و دفع و سواد فلتدع الصلاة، 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لو كان امرأة ما زاد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إسحاق بن جرير</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منا ان أدخلها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 دم الاستحاضة دم فاسد 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الى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كان امرأة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سؤال الأخير لا يصلح للحكم على جوابه فضلا عن غيره، فهذه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اعتبارها في نفسها و اشتمالها على ما هو كالمعجز، و اعتضادها بما سمعت من الإجماعات التي يشهد لها التتبع لكثير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تحسم مادة التوقف في هذا الحكم بالنسبة إليهما معا، سيما مع عدم معارض لها سوى ما عساه يظهر من ذيل مرسل يونس الطويل‌</w:t>
      </w:r>
      <w:r>
        <w:rPr>
          <w:rStyle w:val="FootnoteAnchor"/>
          <w:rtl w:val="true"/>
        </w:rPr>
        <w:footnoteReference w:id="630"/>
      </w:r>
      <w:r>
        <w:rPr>
          <w:rFonts w:ascii="Amiri" w:hAnsi="Amiri" w:eastAsia="Amiri" w:cs="Amiri"/>
          <w:color w:val="111111"/>
          <w:sz w:val="28"/>
          <w:sz w:val="28"/>
          <w:szCs w:val="28"/>
          <w:rtl w:val="true"/>
          <w:lang w:bidi="ar-SA"/>
        </w:rPr>
        <w:t>من اختصاص الرجوع للتمييز بالمضطربة التي كانت لها أيام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متقدمة، ثم اختلط عليها من طول الدم، فزادت و نقصت حتى أغفلت عددها و موضعها من الشهر، و ان المبتدأة التي لم تسبق بدم تكلف أبدا بالتحيض في علم الله بستة أو سبعة،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إعراض الأصحاب عنه في خصوص ذلك فلا جابر له بالنسبة اليه، و التشوش في متنه الذي يظن معه ان فيه تصرفا من الراوي كما لا يخفى على من لاحظ ذيله بتمامه و معارضته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ما تقدم، و من هنا كان المتجه تنزيلها على ما إذا كان الدم بلون واحد كما عساه يشعر به التشبيه في ذيله بقصة حميئة بنت جحش، بل قد يفهم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الدلالة على المطلوب،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الاحتمالات، و ان كان الأظهر فيه إرادة بيان المضطربة</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الحيضة فدعي الصلاة، و إذا أدبرت فاغتسلي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 أبي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الأمر كذلك و لكن الدم أطبق عليها فلم تزل الاستحاضة دارة و كان الدم على لون واحد و حالة واحدة فسنتها السبع و الثلاث و العشرون، لأن قصتها كقصة حميئة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ينبغي الإشكال في الحكم لذلك بعد ما عرفت، فما وقع لصاحب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فيه بالنسبة إلى المبتدأة لهذا المرسل و للأخبار</w:t>
      </w:r>
      <w:r>
        <w:rPr>
          <w:rStyle w:val="FootnoteAnchor"/>
          <w:rtl w:val="true"/>
        </w:rPr>
        <w:footnoteReference w:id="632"/>
      </w:r>
      <w:r>
        <w:rPr>
          <w:rFonts w:ascii="Amiri" w:hAnsi="Amiri" w:eastAsia="Amiri" w:cs="Amiri"/>
          <w:color w:val="111111"/>
          <w:sz w:val="28"/>
          <w:sz w:val="28"/>
          <w:szCs w:val="28"/>
          <w:rtl w:val="true"/>
          <w:lang w:bidi="ar-SA"/>
        </w:rPr>
        <w:t>الواردة فيها إذا استمر بها الدم الآمرة لها بالرجوع للعشرة في الدور الأول، و الثلاثة في الدور الثاني، و يقرب منها غيرها مع عدم ذكر الرجوع للصفات في شي‌ء، و تخصيصها بأخبارها ليس بأولى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يلتفت إليه، إذ لا أقل من ان يكون كلام الأصحاب و إجماعاتهم سببا للأولوية، مضافا الى قوة أخبار الصفات من جهات، و</w:t>
      </w:r>
    </w:p>
    <w:p>
      <w:pPr>
        <w:pStyle w:val="BookText"/>
        <w:rPr/>
      </w:pPr>
      <w:r>
        <w:rPr>
          <w:rFonts w:ascii="Amiri" w:hAnsi="Amiri" w:eastAsia="Amiri" w:cs="Amiri"/>
          <w:color w:val="111111"/>
          <w:sz w:val="28"/>
          <w:sz w:val="28"/>
          <w:szCs w:val="28"/>
          <w:rtl w:val="true"/>
          <w:lang w:bidi="ar-SA"/>
        </w:rPr>
        <w:t>كذا ما يظهر من ابن زهرة في غنيته من عدم ذكر التمييز للمبتدأة، بل جعل مدارها على أكثر الحيض و أقل الطهر، و ما يظهر من أبي الصلاح في الكافي من جعل مدار المبتدأة على عادة نسائها، و كذا المضطربة التي لا تعرف زمان حيضها من طهرها، لكن ذكر في الثانية انها ان لم يكن لها نساء تعرف عادتهن اعتبرت صفة الدم، كل ذلك لما عرفت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بشرط في رجوعها الى التمييز ان يكون ما شابه دم الحيض لا ينقص عن ثلاثة و لا يزيد عن عشرة كما في المبسوط و المعتبر و المنتهى و القواعد و التحرير و الدروس و البيان و التذكرة و جامع المقاصد و غيرها، بل في أول الأخيرين الإجماع، كما عساه يظهر من المعتبر، و في الآخر نفي الخلاف فيه، و قضية ذلك انها لا تتحيض بالناقص و لو بإكماله، و لا بالزائد و لو بتنقيصه، و هو مما ينبغي القطع به مع عدم الإكمال أو التنقيص، لما دل على ان أقل الحيض ثلاثة و أكثره عشرة من النصوص‌</w:t>
      </w:r>
      <w:r>
        <w:rPr>
          <w:rStyle w:val="FootnoteAnchor"/>
          <w:rtl w:val="true"/>
        </w:rPr>
        <w:footnoteReference w:id="633"/>
      </w:r>
      <w:r>
        <w:rPr>
          <w:rFonts w:ascii="Amiri" w:hAnsi="Amiri" w:eastAsia="Amiri" w:cs="Amiri"/>
          <w:color w:val="111111"/>
          <w:sz w:val="28"/>
          <w:sz w:val="28"/>
          <w:szCs w:val="28"/>
          <w:rtl w:val="true"/>
          <w:lang w:bidi="ar-SA"/>
        </w:rPr>
        <w:t>و الإجماعات، و بها مضافا الى ما سمعت هنا بل في كشف اللثام الاتفاق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أيضا يقيد إطلاق أخبار الصفات، 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ذلك لإطلاق أخبار الصفات سيما مرسل يونس الطويل للتصريح فيه بالرجوع إليها قلت 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يصغى اليه، لورود أكثرها في بيان الوصف لا بيان المقدار، و عدم الصراحة في المرسل، لاحتمال إرادة أقل الحيض و أكثره، و مع التسليم يجب طرحه في مقابلة ما ذكرنا، و الأمر واضح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الجمع بين ما دل على التميز و بين ما دل على أقلية الحيض و أكثريته هو تكميل الناقص بما يبلغ الأقل، و تنقيص الزائد بما يمكن حيضيته، و فيه انه ليس بأولى من الجمع بين ما دل على الأقلية و ما دل على أن الفاقد استحاضة باستكشاف عدم حيضية الناقص، و لا بأولى من ان يقال في صورة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امتزج الحيض بالطهر فلم يعلم، و ترجيح أحدهما على الآخر ترجيح من غير مرجح، لكن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هل يفيد أي الناقص و الزائد التحيض ببعض الثاني، و بالأول مع إكماله بما في الأخبار</w:t>
      </w:r>
      <w:r>
        <w:rPr>
          <w:rStyle w:val="FootnoteAnchor"/>
          <w:rtl w:val="true"/>
        </w:rPr>
        <w:footnoteReference w:id="634"/>
      </w:r>
      <w:r>
        <w:rPr>
          <w:rFonts w:ascii="Amiri" w:hAnsi="Amiri" w:eastAsia="Amiri" w:cs="Amiri"/>
          <w:color w:val="111111"/>
          <w:sz w:val="28"/>
          <w:sz w:val="28"/>
          <w:szCs w:val="28"/>
          <w:rtl w:val="true"/>
          <w:lang w:bidi="ar-SA"/>
        </w:rPr>
        <w:t>أو بعادة النساء؟ قطع الشيخ في المبسوط بالأول،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أولا دم الاستحاضة خمسة أيام ثم رأت ما هو بصفة الحيض باقي الشهر تحكم في أول يوم ترى ما هو بصفة الحيض الى تمام العشرة بأنه حيض، و ما بعد ذلك استحاضة، و ان استمر على هيئته جعلت بين الحيضة و الحيضة الثانية عشرة أيام طهرا، و ما بعد ذلك من الحيضة الثانية، ثم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عندي ما ذكره الشيخ، و لا التحيض بالناقص مع إكماله، لعموم أدلة التميز، و تبعه في الرياض معللا لهما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للأصل و للشرطية التي قد عرفت دعوى الإجماع عليها المعتضد بنفي الخلاف، إذ قضيتها انها تكون حينئذ بمنزلة الفاقدة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في الصورة الأولى لما دل على عادة النساء، إذ قد تكون أقل من عشرة،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تكون في أول الشهر مثلا، بل و لما دل على التحيض بالروايات، لما ستسمع ان مقتضى الجمع بينها الثلاثة في شهر و عشرة في آخر، أو سبعة في كل شهر، لا الإلزام بالعشر بعد مضي أقل الطهر دائما، على انك قد عرفت ان أدلة التمييز لا بد من تقييدها بما ذكرنا، فلا تصلح مدركا لذلك، و كيف و قد تقدم ان دلالة الواجد على التحيض ليس بأولى من دلالة الفاقد على عدمه، و أيضا فقضية كلام الشيخ إلزامها بالعشر فيما إذا لم تر إلا الجامع و قد استمر، مع انه مورد الرجوع الى عادة النساء و التحيض بالروايات، كما ان قضية كلام كاشف اللثام إلزامها بوضع عادة النساء أو الروايات بمجرد رؤياها الساعة و الساعتين من السابع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مخالف لما تقتضيه الأدلة، و دعوى انه قضية الجمع بين ما دل على التمييز و بين ما دل على عادة النساء أو الروايات ممنوعة، لعدم الشاهد عليه، بل تعليق الرجوع الى عادة النساء مثلا في كلام الأصحاب على فقد التمييز يقتضي عدمه، و مجرد الاعتبار لا يصلح لذلك في الجمع بين الأخبار كالاحتياط مع انه غير تام في جميع الصور، فالأقوى حينئذ انها فاقدة التمييز كما في المعتبر و المنتهى و التحرير و عن التذكرة، و يعطيه كلام غيرهم، فتأمل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اقتصار المصنف كبعض الأصحاب على الشرطين عدم اشتراط غيرهما لكن صرح بعضهم مضافا الى ذلك باشتراط عدم قصور الضعيف عن أقل الطهر، و في كشف اللثام الشرط الرابع عدم قصور الضعيف المحكوم بكونه طهرا عن أقله، و هو العشرة، و هو مما لا خلاف فيه، و في الرياض انه حكي عليه الإجماع،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ان أريد بذلك عدم الحكم بحيضية الأسودين مثلا المتخلل بينهما أصفر ناقص عن أقل الطهر مع الحكم بكونه طهرا، لما فيه من منافاة ما تقدم من الأدلة السابقة على ان أقله عشرة، و احتمال استثناء خصوص المقام من ذلك لأدلة التمييز ضعيف، و ان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ربما يظهر من بعض قدماء الأصحاب كالشيخ و غيره، للفتوى بمضمون</w:t>
      </w:r>
    </w:p>
    <w:p>
      <w:pPr>
        <w:pStyle w:val="BookText"/>
        <w:rPr/>
      </w:pPr>
      <w:r>
        <w:rPr>
          <w:rFonts w:ascii="Amiri" w:hAnsi="Amiri" w:eastAsia="Amiri" w:cs="Amiri"/>
          <w:color w:val="111111"/>
          <w:sz w:val="28"/>
          <w:sz w:val="28"/>
          <w:szCs w:val="28"/>
          <w:rtl w:val="true"/>
          <w:lang w:bidi="ar-SA"/>
        </w:rPr>
        <w:t>خبر يونس ابن يعقوب‌</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بينها و بين شهر، فان انقطع الدم عنها، و إلا فهي 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الدم خمسة أيام، و الطهر خمسة أيام، و ترى الدم أربعة أيام، و ترى الطهر ستة،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 الدم لم تصل، و ان رأت الطهر صلت ما بينها و بين ثلاثين يوما، فإذا تمت لها ثلاثون يوما فرأت دما صبيبا 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عرفت سابقا انه و ان نزلهما الشيخ على امرأة اختلطت عادتها في الحيض و تغيرت عن أوقاتها و لم يتميز لها دم الحيض من غيره، أو ترى ما يشبه دم الحيض أربعة أيام و ترى ما يشبه دم الاستحاضة مثل ذلك، فان فرضها ترك الصلاة كل ما رأت ما يشبه دم الحيض، و تصلي كل ما رأت ما يشبه دم الاستحاضة إلى شهر إلا ان مراده كما يظهر من المصنف في المعتبر انه ليس طهرا يقينا و لا حيضا يقينا، بل هو دم مشتبه تعمل فيه بالاحتياط، فلا منافاة فيه حينئذ لما دل على أقلية الطهر، فظهر لك حينئذ انه لا وجه للإنكار على الأصحاب بالنسبة الى هذا الشرط ان أريد به ما ذكرنا، و كيف مع ان ما دل على أقل الطهر و أكثر الحيض أقوى بمراتب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يناقش فيه ان أريد باشتراطه إخراج نحو ذات الضعيف المتخلل بين أسودين يمكن حيضية كل منهما عن التميز كما لو رأت ثلاثة أسود، و ثلاثة أصفر، و ثلاثة أسود، ثم انقلب أصفر و استمر، فان الحكم يكون مثلها فاقدة التمييز لا يخلو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إشكال كالحكم بكون حيضها الأسود الثاني فقط، إذ يمكن القول بل لعله الأقرب بحيضية الأسودين مع المتخلل بينهما، قضاء لأدلة التمييز المستلزمة لحيضية المتخلل، لعدم قصور أقل الطهر عن عشر، و احتمال القول انه ليس بأولى من الحكم بطهارة المتخلل قضاء لأدلته المستلزم للحكم بكون أحد الأسودين طهرا، و من تعارضهما يتجه حينئذ كون مثلها فاقدة التمييز مدفوع بأن احتمال الحيضية مقدم على غيره، كما يوضحه ما تقدم سابقا من الحكم بحيضية النقاء الذي هو أولى من الصفرة في الطهر المتخلل بين الدمين الممكني الحيضية في العشرة إذا انقطع، و لعله لأن الحيض يثبت بمجرد إمكانه دون الطهر، اللهم إلا ان يفرق بالإجماع و نحوه، كظهور النص بل صريحه بكون الجامع دم حيض، و الفاقد دم استحاضة، و غير ذلك، و حينئذ يتجه كون مثلها فاقدة التمييز و أولى منها في فقده ما لو رأت ثلاثة دم الحيض و ثلاثة دم الاستحاضة، ثم رأت الأسود و استمر إلى الستة عشر، فإنه لا يمكن الحكم بحيضيتهما معا، لتجاوز أكثر الحيض، و لا بالأول فحسب، للزوم الترجيح بلا مرجح كالثاني فقط أيضا، و لم يثبت الترجيح بالأسبقية كما لم يثبت بالأكثرية، فما في المبسوط من أن حيضها في المفروض العشرة و ان الستة السابقة استحاضة ضعيف، و ان وجهه المصنف بأنه لما حكم بأن الثلاثة استحاضة خرج ما قبله، فإنه لا ترجيح لإخراج السابق على إخراج اللاحق،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الأقرب في مثل ذلك كما في كشف اللثام و عن التذكرة و استحسنه المصنف أنها فاقدة التمييز، فترجع إلى عادة النساء أو الروايات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مثل ذلك فيما ذكرناه أولا، و أشد منه إشكالا ما لو كان الأسود مستمرا تمام العشرة مثلا إلا ساعة أو ساعتين تخللتا في الرابع أو الخامس أو نحوهما، و كذا فيما لو رأت ثلاثة أسود مثلا، ثم أصفر الى التاسع، فرأته أسود يوما أو يومين ثم عاد إلى الأصفر، فإن الحكم بجميع ذلك أنها فاقدة التمييز لقصور الضعيف عن 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الطهر لا يخلو من إشكال و نظر كما عرفت، و لعل مراد من اشترط ذلك انه لا يحكم بحيضية الأسودين و ان ما بينهما طهر إلا ان يكون الضعيف أقل الطهر، فتأمل جيدا، فإني لم أعثر على تنقيح لذلك في كلامهم، و الله أعلم، و لعله لذلك ترك اشتراطه بعضهم كالمصنف و غيره لبداهة بعض ما يخرج به و استغنائه باشتراط عدم تجاوز أكثر الحيض عن بعض آخر، و إمكان منع غيرهما، فتأمل، و ربما اشترط بعضهم زيادة على ما تقدم عدم المعارضة بالعادة، و كأن المصنف استغنى عنه لفرضه المسألة في المبتدأة، كما انه استغنى بفرضه الاشتباه بالاستحاضة عن اشتراط عدم الخروج من الأيسر، بناء على عدم خروج الحيض منه، و كاستغنائه أيضا بفرضه المسألة في المتجاوز عن العشرة عن اشتراطه التجاوز في الرجوع للتمييز، و كذا ما اشترط بعدم المعارضة بصفة أقوى، فإنه ليس في الحقيقة شرطا للتميز أو الرجوع اليه، لتحققهما مع المعارضة المذكورة، لكنها ترجع إلى الأقوى على القول به كما ستسمع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ان بعضهم اشترط في التمييز اختلاف الدم، و كأنه مستغنى عنه، لعدم تحقق التمييز بدونه، و لا إشكال في التمييز بالنسبة إلى الصفات المستفادة من الأدلة المتقدمة سابقا في الحيض و الاستحاضة، لكن اعتبر بعضهم هنا التمييز مضافا الى ذلك بالرائحة، فذو الكريهة حيض، و فاقدها استحاضة، و لم أعثر على ما يدل على ذلك، نعم قيل انه تشهد به التجربة و بعض الأخبار العامية</w:t>
      </w:r>
      <w:r>
        <w:rPr>
          <w:rStyle w:val="FootnoteAnchor"/>
          <w:rtl w:val="true"/>
        </w:rPr>
        <w:footnoteReference w:id="637"/>
      </w:r>
      <w:r>
        <w:rPr>
          <w:rFonts w:ascii="Amiri" w:hAnsi="Amiri" w:eastAsia="Amiri" w:cs="Amiri"/>
          <w:color w:val="111111"/>
          <w:sz w:val="28"/>
          <w:sz w:val="28"/>
          <w:szCs w:val="28"/>
          <w:rtl w:val="true"/>
          <w:lang w:bidi="ar-SA"/>
        </w:rPr>
        <w:t>و في الاعتماد عليهما نظر، اللهم إلا ان يفهم من الأدلة ان المدار على ظن الحيض، و لعله لذلك اعتبر بعضهم القوة و الضعف بالنسبة إلى الصفات المنصوصة، فجعل الأسود قويا بالنسبة للأحمر، و الأحمر قويا بالنسبة للأشقر، و الأشقر قويا بالنسبة إلى الأصفر و الأكدر، و الأصفر قويا بالنسبة للأكدر أيضا، بل ربما اعتبر القوي بالنسبة الى غير اللون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الصفات كالحرارة و نحوها، فجعل الأقوى حرارة مثلا مقدما على ضعيفها، و منه ينقدح اعتبار القوة أيضا في اللون الواحد كالأشد سوادا بالنسبة إلى الأسود، كما انه صرح بأن ذا الثلاثة قوي بالنسبة لذي الاثنين، و هو قوي بالنسبة لذي الواحدة، و هو قوي بالنسبة للفاقد، أما لو اتصف بعض بصفة و آخر بأخرى احتمل الترجيح بالتقدم و عدمه، أو الترجيح بالنسبة إلى الصفتين إن أمكن، كما انه ينبغي مراعاة الميزان أيضا عند تعارض القوة و الأجمعية، و في اعتبار شي‌ء من ذلك مما لا يرجع الى النصوص نظر و تأمل، و دعوى استفادة اعتبار مطلق الظن منها لاختلاف أخبار الصفات، و ما عساه يشعر به ذيل مرسل يونس الطويل و غيره ممنوعة، مع المناقشة في حصولها في بعضها، كدعوى ابتنائه على حجية كل ظن حصل للمجتهد، إذ أقصى ما يسلم منه فيما كان منصب المجتهد كالأحكام الشرعية و الوضعية التي هي كذلك، لا الشي‌ء الذي هو و غيره فيه على حد سواء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الأصل حينئذ يقتضي عدم الالتزام بشي‌ء من ذلك مما كان مبناه المظنة المتقدمة، بل لعل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للدم سواد 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يقتضي خلافها، لكن مهما أمكن الاحتياط كان أولى، نعم قد يحصل اطمئنان في الحيضية من ملاحظة لوازمه العرفية في بعض الأوقات، و لا بأس بالاعتماد عليه و ان لم ينص عليها بالخصوص، و الله أعلم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ما تقدم إذا اختلف مراتب الدم فاجتمع الأقوى مع الأضعف منه بمرتبة مثلا أو بمراتب ثم الأضعف منهما، كما لو رأت الأسود ثلاثة أيام، و الأحمر ثلاثة، ثم الأصفر فاستمر، فهل الحيض الأسود فقط، أو هو مع الأحمر؟ وجهان ينشئان من الأصل و ان الأحمر مع الأسود لو انفردا طهر فكذا إذا انضم مع الأصفر،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قوتهما بالنسبة إلى الأصفر و إمكان حيضيتهما و أصالة عدم الاستحاضة، و لذلك اختلف كلام الأصحاب، فاختار الأول في المعتبر و المنتهى و موضع من التذكرة، و الثاني في الرياض مرسلا له عن نهاية الأحكام و موضع آخر من التذكرة،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قوة في خصوص المثال، لكون السواد و الحمرة معا من صفات الحيض، أما لو فرض المثال بتبديل الأحمر فيه بالأصفر، و الأصفر بالأكدر مستمرا فان الظاهر خلافه، و ان كان قضية كلامه التزامه، لكونهما معا قويين بالنسبة إلى الأكدر بناء على ما تقدم من قوة الأصفر عليه، لكنه كما ترى يكاد يكون مخالفا لصريح النص و الفتوى، كما ان إطلاق الأول لا يخلو من إشكال في بعض صوره فلاحظ و 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ينبغي التنبيه عليه، و هو هل يشترط في الرجوع الى التمييز كون كله أو بعضه في ضمن العشرة، أو يكفي و لو كان خارجها؟ كما لو رأت مثلا أحد عشر أصفر، ثم ثلاثة أسود، ثم انقلب أصفر، فهل تتحيض بالثلاثة فحسب، أو تكون فاقدة التمييز؟ لم أر تنقيحا لذلك في كلامهم، إلا انه قد يظهر من تعليقهم الرجوع للتمييز أو عادة النساء أو الروايات بمجرد تجاوز العشرة الثاني، و كذا مما يفهم من مطاوي كلماتهم في الاستظهار للمبتدأة و غيرها ان الزائد على العشرة استحاضة، و انه من أيام الطهر التي يحكم بكون الدم فيها طهرا و ان كان أسود، بل لعله المنساق من نحو عبارة المصنف قد امتزج حيضها بطهرها، و قال في الوسيلة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المبتدأة ثلاثة أيام متواليات عرفت يقينا انه دم حيض، فإذا استمر إلى تمام عشرة أيام وجب عليها أن تعمل عمل الحائض، فإذا زاد على عشرة ثلاثة عرفت يقينا انه استحاضة، فإذا لم ينقطع جوزت ان ذلك دم حيض، لانقضاء أقل الطهر و الحيض، فيلزمها تعرف الحال بالتمييز، فان لم يتميز فعادة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تأمله مع التدبر يشعر ببعض ما ذكرنا، كما انه ربما يشير الى ذلك ما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المبتدأة ما هو بصفة الاستحاضة ثلاثة عشر يوما ثم رأت ما بصفة الحيض بعد ذلك و استمر كان ثلاثة أيام من أول الدم حيضا، و العشرة طهرا، و ما رأته بعد ذلك من الحيضة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 بعد ذكر ذلك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 لأنه لم يتحقق لها تمييز، لكنه ان قصد انه لا تمييز لها و انه يقتصر على الثلاثة لأنه اليقين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 و أصرح من هذه العبارات عبارة الشهيد في الدروس، حيث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المبتدأة فظاهر الأصحاب انها تمكث في الدور الأول إلى العشرة، فإذا تجاوزت اعتبرت التمييز فيما مضى، ثم ذكر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فقدته جعلت عادة نسائها، فإن فقدت رجعت الى الروايات، فإذا جاء الدور الثاني اعتبرت التمييز و عادة النساء و الروايات في نفس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فيما مضى و نحوه كاد يكون كالصريح في اعتبار الأمور الثلاثة في نفس العشرة،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من الذكرى و جامع المقاصد خلاف ذلك،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تترك ذات التمييز العبادة عشرين يوما، كما لو رأت عشرة أيام أحمر، ثم انقلب أسود تمام العشرة الثانية، إذ فرضها حينئذ الرجوع الى الأقوى، بل في الأخير إمكان الزائد على ذلك أيضا فيما لو فرض مجي‌ء الأقوى من الثاني، و ربما يؤيده إطلاق ما دل على التمييز المتحقق في ضمن العشرة و غيرها، و المسألة لا تخلو من إشكال، نعم الظاهر من كلمات الأصحاب و غيرها الاكتفاء في تحقق التمييز بمضي أقل الطهر، فلا يحتاج مضي شهر أو أكثر، و عليه حينئذ يمكن ان تتحيض المرأة به في الشهر الواحد ثلاث مرات، كما لو رأت أسود ثلاثة أيام، ثم أصفر عشرة، ثم أسود ثلاثة أيام، ثم عشرة أصفر، ثم جاءها الأسود إلا انه قد يشكل بما دل‌</w:t>
      </w:r>
      <w:r>
        <w:rPr>
          <w:rStyle w:val="FootnoteAnchor"/>
          <w:rtl w:val="true"/>
        </w:rPr>
        <w:footnoteReference w:id="640"/>
      </w:r>
      <w:r>
        <w:rPr>
          <w:rFonts w:ascii="Amiri" w:hAnsi="Amiri" w:eastAsia="Amiri" w:cs="Amiri"/>
          <w:color w:val="111111"/>
          <w:sz w:val="28"/>
          <w:sz w:val="28"/>
          <w:szCs w:val="28"/>
          <w:rtl w:val="true"/>
          <w:lang w:bidi="ar-SA"/>
        </w:rPr>
        <w:t>على ان الحيض في الشهر مرة، و يشعر به أيضا أخبار التحيض</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بالروايات المتضمنة لأخذ مقدار مخصوص في كل شهر، لكن قد يرجح عموم أدلة التمييز عليه بفهم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فقدتاه بان كان الدم لونا واحدا و لم يحصل فيه شريطتا التمييز أو أحدهما رجعت المبتدأة إلى عادة نسائها كما في المبسوط و الخلاف و الجامع و السرائر و النافع و القواعد و الدروس و اللمعة و الروضة و التنقيح و شرح المفاتيح و غيرها، بل في الأخير الإجماع، و في سابقه نفي الخلاف فيه، كما عساه تشعر به أيضا عبارة السرائر كاشعار نسبته إلى علمائنا في التذكرة، و نسبة مضمرة سماعة الآتية إلى الأصحاب في المنتهى و غيره بالإجماع، و في المعتبر ان عليه اتفاق الأعيان من فضلائنا، بل حكي عن الخلاف الإجماع عليه في موضعين، و ان كان الظاهر انه وهم، نعم قد تحتمله عبارته،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حصول الظن به من تقارب الأمزجة المحتمل اعتباره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 أشهر و هي لا تعرف أيام أقرائها،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أقراؤها مثل أقراء نسائها، فإن كن نساؤها مختلفات فأكثر جلوسها عشرة أيام، و أقله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و محمد بن مسلم</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بأقرائها، ثم تستظهر بيوم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إن كانت لا تعرف أيام نفاسها فابتليت جلست مثل أيام أمها أو أختها أو خالتها، و استظهرت بثلثي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 الإضمار في الأول، و شمول الأخيرين للمضطربة و لا قائل به، كاكتفائهما ببعض النسوة بل كاد يكون صريح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الانجبار بما عرفت، مع ان الأخيرين من قسم الموثق، و هو حجة عندنا، و عدم قدح الإضمار في نفسه كما تقدم غير مرة،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إرجاعهما الى ما عليه الأصحاب بدفع الأول بتقييده بالمبتدأة، و الثاني بانحصار النسوة بالبعض أو عدم التمكن من استعلام حال الباقيات للتشتت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تخصيص هذا الحكم عند الأصحاب بالمبتدأة بالمعنى الأخص كما صرح به في أول كلامه، و هو لا يخلو من نظر و تأمل، إذ قد عرفت سابقا ان المبتدأة تطلق في عبارات الأصحاب في مقابلة المتحيرة، فتشمل حينئذ من لم تستقر لها عادة، بل قد عرفت انه نسبه الى المشهور في المسالك، و الى الأشهر في الروضة، و الى العلامة و من تأخر عنه في الحدائق، و انه الظاهر من المصنف بل من المبسوط و الوسيلة و السرائر و الجامع و الموجز الحاوي و القواعد و المنتهى و التذكرة و غيرها كما لا يخفى على من لاحظ عبارات هؤلاء، مع ما فيها من الشواهد على ذلك من حصر أقسام المستحاضة بالمبتدأة و ذات العادة و نحو ذلك، بل كاد يكون كالصريح من بعضهم، و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العبارة ان المبتدأة من لم يسبق لها عادة في الحيض، لأنها مقابل المعتادة، و ان المضطربة من سبق لها عادة في الحيض و 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تفسير المعتبر لها بأنها التي تبتدئ الدم، و للمضطربة بالتي لم تستقر لها عادة،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صحيح إلا أن الأول تجري عليه أحكام الباب، فان من لم تستقر لها عادة ترجع الى النساء مع فقد التمييز كالتي ابتدأت الدم، و المضطربة لا ترجع الى النساء لسبق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مع شمول الموثقين المتقدمين له، و عدم صلاحية المرسل المتقدم لتقييدهما به، إذ لا منافاة بينهما، بل لعل قول السائل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تعرف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علة الرجوع الى عادة النساء ذلك لا كونها مبتدأة، مع انه الموافق للاعتبار المتقدم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ان في تقييد خبر النفساء بالمبتدأة ما لا يخفى، بل و سابقه أيضا، لما في قصر المطلق على الفرد النادر، و ما أدري ما الذي دعاه الى تخصيص المبتدأة بالمعنى الأول، و كأنه لتصريح جملة من الأصحاب في خصوص المقام بخروج المضطربة عن هذا الحكم و تخصيصه بالمبتدأة، أو لأن ثبوت اختلافها مع نسائها يمنع من الرجوع إليها عند الاشتباه لكن عرفت أن مرادهم بالمضطربة المتحيرة، كما يشعر به تعليله في الذكرى و غيرها ذلك بأنها قد سبقت لها عادة و نسيتها، و هو لا يشمل ما نحن فيه، و الثاني مجرد اعتبار لا يصلح مدركا للأحكام الشرعية، مع عدم تماميته في جميع الصور، كما لو لم يجئها الدم إلا مرة واحدة وافقت به نساءها ثم استمر بالمرة الثانية، و أيضا فمثله وارد بالمبتدأة بالمعنى الأخص إذا اتفق تمييزها بالدورين الأولين مخالفا لنسائها و لم يثبت لها عادة، فإنها إذا فقدته في الدور الثالث ترجع إلى نسائها و ان ثبت اختلافها معهن، و دعوى الفرق بين الاختلاف التمييزي و غيره ممنوعة، لكون التمييز عندهم يجري مجرى الحيض المعلوم، و لهذا تثبت العادة به لو اتفق تكريره جامعا لشرائطها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من ذلك كله ان الأقوى ثبوت هذا الحكم للمبتدأة بالمعنى الأعم فضلا عن المعنى الأخص، و ما في رواية السنة</w:t>
      </w:r>
      <w:r>
        <w:rPr>
          <w:rStyle w:val="FootnoteAnchor"/>
          <w:rtl w:val="true"/>
        </w:rPr>
        <w:footnoteReference w:id="645"/>
      </w:r>
      <w:r>
        <w:rPr>
          <w:rFonts w:ascii="Amiri" w:hAnsi="Amiri" w:eastAsia="Amiri" w:cs="Amiri"/>
          <w:color w:val="111111"/>
          <w:sz w:val="28"/>
          <w:sz w:val="28"/>
          <w:szCs w:val="28"/>
          <w:rtl w:val="true"/>
          <w:lang w:bidi="ar-SA"/>
        </w:rPr>
        <w:t>من ظهور رجوع المبتدأة بالمعنى الأخير فضلا عن الأول إلى التحيض في علم الله في كل شهر بستة أو سبعة لا بد من تقييده، لعدم مكافأته لما تقدم، كغيره من الأخبار التي ستسمعها ان شاء الله في المرتبة الثالثة، و هو التحيض بالروايات، بل احتمل في الذكرى ان المراد بعلم الله أي فيما علمك من عادة النساء، فإنه الغالب عليهن، و هو و ان كان بعيدا في نفسه لكن لا بأس به في المقام، فما يظهر من المصنف في المعتبر من التردد في الحكم و تبعه بعض متأخري المتأخرين ضعيف، كالمنقول من الخلاف فيه كما تقدم من الغنية،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النص و الفتوى إطلاق الرجوع الى عادة النساء أو الأهل من غير تقييد بالوقت أو العدد خاصة، سوى ما عن المسالك من التقييد بالثاني، لكنه لا يخلو من نظر، لما عرفت من الإطلاق القاضي بالزامها بالرجوع إلى عادة نسائها فيهما معا، و كأنه أخذه من تبادر العدد في خصوص المقام، على انه لو اعتبر الاتفاق فيهما لكفى في صدق الاختلاف الذي علق عليه زوال هذا الحكم بالوقت فقط و ان انضبط العدد، و إلا لوجب الرجوع الى الوقت عند انضباطه و ان اختلف العدد، و هما معا بعيدان، إلا انه قد يدفع ذلك بأنه لا تلازم بين وجوب الرجوع الى الوقت و العدد عند الاتفاق، قضاء للتشبيه و عدم صدق الاختلاف إلا بالعدد خاصة و ان اتفقن في الوقت، فتأمل فإنه دقيق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يعتبر في هذا الحكم اتفاق جميع نسائها من الأبوين أو أحدهما كما عساه يشعر به قول المصنف ان اتفقن و هو ظاهر المعتبر و اختاره بعض متأخري المتأخرين و يعطيه بعض عبارات الأصحاب كظاهر المنقول عن نهاية الأحكام من انه لو كن نساؤها عشرا فاتفق تسع رجعت الى الأقران، أو يكفي اتفاق الأغلب منهن كما هو صريح الذكرى، أو يكفي البعض و لو واحدة كما يقتضيه الموثقان المتقدمان، أو بشرط عدم التمكن من استعلام الباقي؟ احتمالات، لكن ينبغي القطع بفساد الأول منها لتعذره أو تعسره سيما ان أريد الأحياء و الأموات و القريب و البعيد، كما انه ينبغي القطع بفساد الاكتفاء بالواحدة و لو علم الاختلاف، لعدم القائل به مع عدم العلم بالاختلاف فضلا عن أن يكون معه، مع ظهور لفظ النساء و تعليق الحكم على الاختلاف في خلافه، نعم لا يبعد في النظر الاكتفاء بالأغلب مع عدم العلم بالخلاف، بل و بالبعض المعتد به سيما إذا كان الطبقة القريبة و ان لم تكن أغلبا، لظهور الموثقين‌</w:t>
      </w:r>
      <w:r>
        <w:rPr>
          <w:rStyle w:val="FootnoteAnchor"/>
          <w:rtl w:val="true"/>
        </w:rPr>
        <w:footnoteReference w:id="646"/>
      </w:r>
      <w:r>
        <w:rPr>
          <w:rFonts w:ascii="Amiri" w:hAnsi="Amiri" w:eastAsia="Amiri" w:cs="Amiri"/>
          <w:color w:val="111111"/>
          <w:sz w:val="28"/>
          <w:sz w:val="28"/>
          <w:szCs w:val="28"/>
          <w:rtl w:val="true"/>
          <w:lang w:bidi="ar-SA"/>
        </w:rPr>
        <w:t>السابقين فيه، و شمولهما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لا نقول به لا يخرجهما عن الحجية، مع عدم صراحة قوله لفظ النساء بإرادة شرطية الاستغراق، بل قد عرفت انه ينبغي القطع بعدمه، نعم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مانع لا ان الاتفاق شرط، بل لم يثبت كونه مانعا مع اتفاق الأغلب لإلحاق المشكوك فيه بالأعم الأغلب، بل الظاهر تناول لفظ النساء لذلك، فكان الأظهر حينئذ الاكتفاء بالأغلب مطلقا و بالبعض المعتد به مع عدم العلم بالاختلاف سيما مع قرب الطبقة أو عدم التمكن من استعلام حال الباقي،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الأقوى أيضا عدم اعتبار اتحاد البلد في ذلك و ان ظهر من الشهيد في الذكرى اختياره، لإطلاق ما سمعته من الأدلة السابقة، و دعوى تبادره من لفظ نسائها كدعوى ظهور مدخليته بالنسبة إلى الأمزجة ممنوعتان، و ان الأقوى أيضا أنه مع تحقق صدق الاختلاف المعتد به لا يثمر اتفاقهن على القدر المشترك بينهن من العدد، فلا يرجع اليه و ان كان محتملا إلا ان الظاهر ذلك لصدق اسم الاختلاف الذي علق الانتقال الى الروايات عليه، و كذا لا يثمر اتفاقهن في الوقت كما أشرنا إليه سابقا لذلك أيضا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هو خيرة النافع و البيان و الدروس من دون تقييد في الأول بالبلد و عن التلخيص و ظاهر المنقول عن المهذب أو عادة ذوات أسنانها من بلدها بل هو المشهور نقلا و تحصيلا، إلا انه بالترتيب على فقد النساء أو اختلافهن، و ان اختلفت عباراتهم بالنسبة الى ذلك، فما بين معلق له عليهما معا بدلا كالمبسوط و القواعد و الإرشاد و عن الإصباح و نهاية الأحكام، و آخر على الأول خاصة كالوسيلة و السرائر و التحرير و المختلف و عن جمل الشيخ و اقتصاده و غيرها، لكن مع التقييد باتحاد البلد في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الأولين كالكتب المتقدمة عليهما، و ثالث على الأخير خاصة كاللمعة، و لعله أجود من غيره، اللهم إلا ان يراد بفقد النساء فقد العلم بعادتهن بموت أو نحوه، و كيف كان فلا دليل على أصل الحكم سوى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الظن بالمساواة معه، و احتمال شمول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لفظ نسائها لصدق الإضافة بأدنى ملابسة،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أول ما تحيض ربما كانت كثيرة الدم فيكون حيضها عشرة أيام، فلا تزال كل ما كبرت نقصت حتى ترجع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توزيع الأيام على الأعمار، و ما عن بعض النسخ من تبديل الهمزة في أقرائها في مقطوعة سماعة</w:t>
      </w:r>
      <w:r>
        <w:rPr>
          <w:rStyle w:val="FootnoteAnchor"/>
          <w:rtl w:val="true"/>
        </w:rPr>
        <w:footnoteReference w:id="648"/>
      </w:r>
      <w:r>
        <w:rPr>
          <w:rFonts w:ascii="Amiri" w:hAnsi="Amiri" w:eastAsia="Amiri" w:cs="Amiri"/>
          <w:color w:val="111111"/>
          <w:sz w:val="28"/>
          <w:sz w:val="28"/>
          <w:szCs w:val="28"/>
          <w:rtl w:val="true"/>
          <w:lang w:bidi="ar-SA"/>
        </w:rPr>
        <w:t>و موثقة ابن مسلم‌</w:t>
      </w:r>
      <w:r>
        <w:rPr>
          <w:rStyle w:val="FootnoteAnchor"/>
          <w:rtl w:val="true"/>
        </w:rPr>
        <w:footnoteReference w:id="649"/>
      </w:r>
      <w:r>
        <w:rPr>
          <w:rFonts w:ascii="Amiri" w:hAnsi="Amiri" w:eastAsia="Amiri" w:cs="Amiri"/>
          <w:color w:val="111111"/>
          <w:sz w:val="28"/>
          <w:sz w:val="28"/>
          <w:szCs w:val="28"/>
          <w:rtl w:val="true"/>
          <w:lang w:bidi="ar-SA"/>
        </w:rPr>
        <w:t>بالنون، و به حينئذ يظهر قوة الدخول تحت نسائها، كل ذا مع الانجبار بالشهرة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 نظر لعدم ثبوت اعتبار مثل هذا الظن في خصوص المقام، بل ثبوته هنا يقضي بسقوط الرجوع الى الروايات، لندرة اختلاف غالب أقرانها إن اعتبرناه فضلا عن مطلق البعض ان قلنا بالاكتفاء، و صدق الإضافة بأدنى ملابسة لا يقتضي تبادرها، على أن ذلك يقضي بالاكتفاء بالاتحاد بالسن أو البلد كما أنه يقتضي عدم الترتيب، و هو خلاف المشهور كما عرفت، و منع إشعار المرسل بحيث يصلح للحجية، كما انه ينبغي القطع بفساد ما ينقل عن بعض النسخ في نحو مقطوعة سماعة</w:t>
      </w:r>
      <w:r>
        <w:rPr>
          <w:rStyle w:val="FootnoteAnchor"/>
          <w:rtl w:val="true"/>
        </w:rPr>
        <w:footnoteReference w:id="650"/>
      </w:r>
      <w:r>
        <w:rPr>
          <w:rFonts w:ascii="Amiri" w:hAnsi="Amiri" w:eastAsia="Amiri" w:cs="Amiri"/>
          <w:color w:val="111111"/>
          <w:sz w:val="28"/>
          <w:sz w:val="28"/>
          <w:szCs w:val="28"/>
          <w:rtl w:val="true"/>
          <w:lang w:bidi="ar-SA"/>
        </w:rPr>
        <w:t>كما لا يخفى على من تأملها على تقدير ذلك، نعم لعل له وجها في مثل الموثقة المتقدمة</w:t>
      </w:r>
      <w:r>
        <w:rPr>
          <w:rStyle w:val="FootnoteAnchor"/>
          <w:rtl w:val="true"/>
        </w:rPr>
        <w:footnoteReference w:id="651"/>
      </w:r>
      <w:r>
        <w:rPr>
          <w:rFonts w:ascii="Amiri" w:hAnsi="Amiri" w:eastAsia="Amiri" w:cs="Amiri"/>
          <w:color w:val="111111"/>
          <w:sz w:val="28"/>
          <w:sz w:val="28"/>
          <w:szCs w:val="28"/>
          <w:rtl w:val="true"/>
          <w:lang w:bidi="ar-SA"/>
        </w:rPr>
        <w:t>مع شهادة لفظ نسائها للهمزة، بل هو المناسب للتفريع كما لا يخفى على المتأمل فيها، و أيضا فلا يصلح شي‌ء مما ذكر للترتيب، بل قضيتها التخيير، و هو خلاف المشهور، كما انه لا شي‌ء يقتضي اشتراط اتحاد البلد سوى دعوى انه المتيقن و ان له تأثيرا في اختلاف الأمزجة، و دعوى استفادة الترتيب من تبادر الأهل من لفظ نسائها، و من اتفاق الأعيان على الأهل دونه، و التصريح به في خبر أبي بصير كما ترى،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الظن بالأهل أقوى، و بأنه طريق الجمع بين الأخبار على تقدير قراءة النون، و غير ذلك من التعليلات له و لأصل الحكم التي يشكل الاعتماد عليها سيما على المختار من عدم حجية كل ظن حصل للمجتهد، و من هنا أنكره في المعتبر و المنتهى، و تبعهما جماعة ممن تأخر عنهما، بل في المنتهى ان الصدوق و السيد لم يذكرا الأقران،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الخلاف و الجامع كما عن الكافي لأبي الصلاح، و هو الذي تقتضيه مقطوعة سماعة المتقدمة و غيرها من الروايات التي ستسمعها، بل عن الشيخ في الخلاف الإجماع على مضمون مقطوعة سماعة، فتأمل جيدا، فالأولى إسقاط هذه المرتبة، و الاقتصار على التمييز و عادة النساء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فقد العلم بعادتهن أو كن مختلفات اختلافا يمتنع الرجوع معه جعلت المبتدأة بالمعنى الأعم بل و المتحيرة عند المصنف في جميع أدوارهما حيضها في كل شهر سبعة أيام أو عشرة من شهر و ثلاثة من آخر مخيرة فيهما لكنه خير في المتحيرة في القسم الأول بين الستة و السبعة كما ستسمع، و اقتصر على الثاني هنا، و كان الأولى له العكس لما ستعرف و قيل عشرة من كل شهر، و لم نعرف قائله، و قد يريد به المنسوب الى ابن زهرة من جعل العشرة حيضا و الأخرى طهرا و قيل ثلاثة ثلاثة و هو المنقول عن أبي علي، و مال إليه في المعتبر و بعض متأخري المتأخرين و الأول أظهر لأنه بعد كون الفرد الأول من فردي التخيير الغالب في عادات النساء وجه الجمع بين ما ورد من الأخبار في المقام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w:t>
      </w:r>
      <w:r>
        <w:rPr>
          <w:rStyle w:val="FootnoteAnchor"/>
          <w:rtl w:val="true"/>
        </w:rPr>
        <w:footnoteReference w:id="652"/>
      </w:r>
      <w:r>
        <w:rPr>
          <w:rFonts w:ascii="Amiri" w:hAnsi="Amiri" w:eastAsia="Amiri" w:cs="Amiri"/>
          <w:color w:val="111111"/>
          <w:sz w:val="28"/>
          <w:sz w:val="28"/>
          <w:szCs w:val="28"/>
          <w:rtl w:val="true"/>
          <w:lang w:bidi="ar-SA"/>
        </w:rPr>
        <w:t>يونس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كالصحيح، لكون الإرسال فيه عن غير واحد، و كون المرسل يونس الذي أجمعت العصابة على تصحيح ما يصح عنه، بل نقل الشيخ 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روايته في خصوص ما نحن فيه، مضافا الى ما يظهر من ملاحظته من كثرة الشواهد الدالة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للمبتدأة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 في كل شهر في علم الله ستة أو سبعة أيام، ثم اغتسلي و صومي ثلاثة و عشرين يوما أو أربعة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سنة التي استمر بها الدم أول ما تراه أقصى وقتها سبع، و أقصى طهرها ثلاث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لها أيام قبل ذلك و استحاضت أول ما رأت فوقتها سبع و طهرها ثلاثة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اختلط عليها أيامها و زادت و نقصت حتى لم تقف منها على حد و لا من الدم على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 أطبق الدم عليها فلم تزل الاستحاضة دارة و كان الدم على لون واحد و حالة واحدة فسنتها السبع و الثلاث و العشرون، لأن قصتها كقصة حميئة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w:t>
      </w:r>
    </w:p>
    <w:p>
      <w:pPr>
        <w:pStyle w:val="BookText"/>
        <w:rPr/>
      </w:pPr>
      <w:r>
        <w:rPr>
          <w:rFonts w:ascii="Amiri" w:hAnsi="Amiri" w:eastAsia="Amiri" w:cs="Amiri"/>
          <w:color w:val="111111"/>
          <w:sz w:val="28"/>
          <w:sz w:val="28"/>
          <w:szCs w:val="28"/>
          <w:rtl w:val="true"/>
          <w:lang w:bidi="ar-SA"/>
        </w:rPr>
        <w:t>موثق عبد الله بن بكير</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أول ما تحيض يدفع عليها الدم فتكون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تنتظر بالصلاة، فلا تصلي حتى يمضي أكثر ما يكون من الحيض، فإذا مضى ذلك و هو عشرة أيام فعلت ما تفعله المستحاضة، ثم صلت فمكثت تصلي بقية شهرها، ثم تترك الصلاة في المرة الثانية أقل ما تترك امرأة الصلاة، و تجلس أقل ما يكون من الطمث، و هو ثلاثة أيام، فإن دام عليها الحيض صلت في وقت الصلاة التي صلت، و جعلت وقت طهرها أكثر ما يكون من الطهر، و تركها الصلاة أقل ما يكون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في أول حيضها فاستمر بها الدم بعد ذلك تركت الصلاة عشرة أيام، ثم تصلي عشرين يوما، فان استمر بها الدم بعد ذلك تركت الصلاة ثلاثة أيام، و صلت سبعة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 الإجماع على روايته،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حاضت أول حيضها فدام دمها ثلاثة أشهر و هي لا تعرف أيام أقرائها،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كانت نساؤها مختلفات فأكثر جلوسها عشرة، و أقله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علي بن زياد الخزاز</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المستحاضة كيف تصنع إذا رأت الدم و إذا رأت الصفرة؟ و كم تدع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و أكثره عشرة، و تجمع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المعتبر من المناقشة بكون الروايتين ضعيفتين يعني بذلك مرسلة يونس و رواية ابن بكير الأخيرة معللا ذلك بما ذكره ابن بابويه عن ابن الوليد انه لا يعمل بما تفرد به محمد بن عيسى بن عبيد عن يونس، و بأن ابن بكير فطحي لا يلتفت اليه، لما عرفته من قوة تلك المرسلة من وجوه متعددة، بل في الذكرى انها مشهورة النقل مفتى بمضمونها حتى عد إجماعا، و في الخلاف دعوى الإجماع على مضمونها بالنسبة للمبتدأة كرواية ابن بكير، مع ان الفطحية لا تمنع من العمل عندنا، بل عنده أيضا كما لا يخفى على من لاحظ كتابه، مع ان ما نقله عن ابن الوليد معارض بما نقل عن النجاشي انه جليل في أصحابنا ثقة عين كثير الرواية حسن التصانيف، مع ما يظهر من الأصحاب قولا و فعلا من إنكار ما قاله ابن وليد، بل في حاشية المدارك للأستاد الأعظم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علماء الرجال و الحديث و الفقهاء على عدم قدح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طرحه لهذين الروايتين و رجوعه إلى الثلاثة مطلقا، حيث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عندي ان تتحيض المبتدأة بالمعنى الأعم ثلاثة أيام، لأنه اليقين في الحيض، و تصلي و تصوم بقية الشهر استظهارا، و عملا بالأصل في لزوم العبادة كالمنقول عن أبي علي، مع ما فيه من إمكان منع اقتضاء القواعد ما ذكر بعد طرح الروايتين، لعدم اطراد أصالة لزوم العبادة، بل قد يكون الأصل البراءة منها، سيما بعد ملاحظة استصحاب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الحيض و قاعدة الإمكان و نحوهما، و معارضة الاحتياط في العبادة بمثله، بل لعل المنقول حينئذ عن ابن زهرة و غيره من جعل الحيض عشرا و الطهر كذلك أولى، و ان كان فيه أيضا طرح لما عرفته من الأخبار</w:t>
      </w:r>
      <w:r>
        <w:rPr>
          <w:rStyle w:val="FootnoteAnchor"/>
          <w:rtl w:val="true"/>
        </w:rPr>
        <w:footnoteReference w:id="657"/>
      </w:r>
      <w:r>
        <w:rPr>
          <w:rFonts w:ascii="Amiri" w:hAnsi="Amiri" w:eastAsia="Amiri" w:cs="Amiri"/>
          <w:color w:val="111111"/>
          <w:sz w:val="28"/>
          <w:sz w:val="28"/>
          <w:szCs w:val="28"/>
          <w:rtl w:val="true"/>
          <w:lang w:bidi="ar-SA"/>
        </w:rPr>
        <w:t>المعمول بها بين الأصحاب، و منافاة لما دل‌</w:t>
      </w:r>
      <w:r>
        <w:rPr>
          <w:rStyle w:val="FootnoteAnchor"/>
          <w:rtl w:val="true"/>
        </w:rPr>
        <w:footnoteReference w:id="658"/>
      </w:r>
      <w:r>
        <w:rPr>
          <w:rFonts w:ascii="Amiri" w:hAnsi="Amiri" w:eastAsia="Amiri" w:cs="Amiri"/>
          <w:color w:val="111111"/>
          <w:sz w:val="28"/>
          <w:sz w:val="28"/>
          <w:szCs w:val="28"/>
          <w:rtl w:val="true"/>
          <w:lang w:bidi="ar-SA"/>
        </w:rPr>
        <w:t>من الأخبار على ان الحيض في كل شهر مرة التي يشهد لها الوجدان، على انه لم أعرف لهما مستندا حينئذ بالنسبة إلى تعيين الثلاثة أو العشرة في أول الشهر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القواعد فيه حينئذ ترك جميع ما كان في تركه الاحتياط في سائر زمان الدم كما في غير الصلاة من دخول المساجد و الوطء و قراءة العزائم و نحوها، و أما الصلاة و نحوها مما تعارض فيه الوجوب و الحرمة فيحتمل تغليب جانب الحرمة، كاحتمال العكس في خصوص الصلاة لشدة أمرها و انها عماد دينكم، و دعوى احتمال الرجوع الى اختيارها في التعيين لا دليل عليه، لكون الفرض طرح العمل بالأخبار، كدعوى احتمال التعيين في أول الحيض لمكان أسبقيته، و كدعوى احتمال التمسك بما يقتضيه الأصل بالنسبة الى جميع ما مر، لرجوعه إلى الشبهة الغير المحصورة، فيجوز دخولها المساجد و نحوه، و أما بالنسبة للصلاة و الصوم فبأصالة براءة ذمتها من حرمة ذلك فيما أرادت تعيينه فإنه كما ترى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لك زيادة ضعف ما قالاه، لما فيه من العسر و الحرج في بعض الأحوال، و منافاته لسهولة الملة و سماحتها، مع ان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يجعل مثل هذا الحكم العام البلوى مخفيا، و لم يبينه على لسان صاحب الشريعة، كضعف المنقول عن الجامع من تحيض كل منهما بسبعة أو ثلاثة عملا بالرواية و اليقين، فإنه لا يكاد يفهم لهذا الجمع وجه يعتد به، مع استلزامه لطرح ما سمعته من خبري ابن بكير و غيرهما، و منه يظهر ضعف ما اختاره في الرياض تبعا لبعض متأخري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التحيض لهما بسبعة سبعة للمرسل المتقدم، و طرح ما سواه قائلا بعد ذكره روايتي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فيهما مع اختصاصهما بالمبتدأة دلالة على التحيض بذلك في جميع الأدوار، بل ظاهرهما الاختصاص بالدور الأول، و مع ذلك تضمنا تقديم العشرة و لم أر عاملا بهما سوى الإسكافي على ما حكاه بعض، و ربما حكي عنه القول</w:t>
      </w:r>
    </w:p>
    <w:p>
      <w:pPr>
        <w:pStyle w:val="BookText"/>
        <w:rPr/>
      </w:pPr>
      <w:r>
        <w:rPr>
          <w:rFonts w:ascii="Amiri" w:hAnsi="Amiri" w:eastAsia="Amiri" w:cs="Amiri"/>
          <w:color w:val="111111"/>
          <w:sz w:val="28"/>
          <w:sz w:val="28"/>
          <w:szCs w:val="28"/>
          <w:rtl w:val="true"/>
          <w:lang w:bidi="ar-SA"/>
        </w:rPr>
        <w:t>بتعين الثلاثة مطلقا فالرواية حينئذ شاذة، فالاستدلال بها لذلك و القول بالتخيير بينهما و بين ما تقدم للجمع بينهما و بين ما مر ضعيف، مضافا إلى عدم تكافؤهما للأول، و على تقدير التكافؤ فهو فرع وجود شاهد عليه، و ليس فيبطل، فالقول الأول متعين و لا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أما أولا ما عرفت من ان المرسل قد اشتمل على الترديد بين الست و السبع مكررا صريحا و ضمنا، و هو يقتضي التخيير كما عن جماعة الفتوى به، بل عن الذكرى نسبته الى المشهور، و في الخلاف دعوى الإجماع على روايته، و به مع شهادة ملاحظته له يندفع احتمال كونه من الراوي، كما انه يندفع الاشكال فيه من جهة استلزامه للتخيير بين الواجب و تركه بأنه تخيير في سبب الوجوب، و لا مانع منه كما تقدمت الإشارة إليه سابقا، و كذا يندفع ما عساه يقال أيضا من التأييد للسبع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بعد ذلك في المبتدأة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وقتها سبع و أقصى طهرها ثلاث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جاز الاقتصار على الست لما كان ذلك أقصى، بل الأربع و العشرون،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أيضا في المضطربة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فسنتها السبع و الثلاث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اشتراكهما في ذلك كما عساه يشعر به أيضا التشبيه بقصة حميئة، إذ بملاحظة ما سمعت يقوى كون مراد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 الفردين اتكالا على ما سبق، و انه أقصى إذا كان الحيض سبعا كما يشعر به مقارنته له فيه، أو يراد به أقصى بالنظر الى ما دون، بل لعل إرادة التفضيل منه يعين ذلك، كما ان إرادته من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وقتها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يشعر بوجود مرتبة أخرى دونها، فيقوى حينئذ إرادة العهد بما ذكره في المضطربة الى ما تقدم في المبتدأة من كون السبعة أحد الفردين، و يجعل التشبيه مؤكدا لذلك،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ان الأحوط اختيار السبع للاتفاق على جوازها عند القائلين بذلك، كما انه يمكن القول بأن الأولى للمبتدأة اختيار الستة في شهر، و السبعة في آخر بناء على التخيير لها بذلك، و بالثلاثة في شهر و عشرة في آخر حتى يتوافق عدة أيام حيضها في الشهرين بالنسبة إلى مجموع الروايات، فتأمل جيدا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فلأنك قد عرفت ان رواية ابن بكير مما لا يسوغ للفقيه طرحها، و كيف مع اشتمالها على شرائط الحجية، و نقل الشيخ في الخلاف الإجماع على مضمونها، بل لعلها أولى من المرسل لمخالفتها للعامة بخلافه، و لذا قال ابن بكير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يجدون منه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التعريض لهم في ذلك، و قد أفتى بمضمونها في الجملة جماعة من رؤساء الأصحاب، بل لعل مشهورهم ذلك ان لم يكن إجماعهم سوى ممن لا يعتد بخلافه في ذلك و ان اختلفوا في فهم المستفاد منها، و أما ما ذكره من انه لا شاهد لهذا الجمع المقتضي للتخيير فهو مع ابتنائه على ان المراد به التخيير الحكمي لا العملي يمكن القول بعدم الاحتياج إليه في خصوص المقام، لانتقال الذهن الى التخيير عند الأمر بشيئين متضادين في وقت واحد من آمر واحد أو ما هو بمنزلته، كما انه يندفع ما عساه يقال أيضا ان ظاهرهما الاختصاص بالدور الأول، لظهور إرادة المثال، مع إمكان استفادته من مضمرة سماعة</w:t>
      </w:r>
      <w:r>
        <w:rPr>
          <w:rStyle w:val="FootnoteAnchor"/>
          <w:rtl w:val="true"/>
        </w:rPr>
        <w:footnoteReference w:id="661"/>
      </w:r>
      <w:r>
        <w:rPr>
          <w:rFonts w:ascii="IRNazanin" w:hAnsi="IRNazanin" w:eastAsia="IRNazanin"/>
          <w:color w:val="111111"/>
          <w:sz w:val="28"/>
          <w:sz w:val="28"/>
          <w:szCs w:val="28"/>
          <w:rtl w:val="true"/>
          <w:lang w:bidi="fa-IR"/>
        </w:rPr>
        <w:t>و خبر الخزاز</w:t>
      </w:r>
      <w:r>
        <w:rPr>
          <w:rStyle w:val="FootnoteAnchor"/>
          <w:rtl w:val="true"/>
        </w:rPr>
        <w:footnoteReference w:id="662"/>
      </w:r>
      <w:r>
        <w:rPr>
          <w:rFonts w:ascii="Amiri" w:hAnsi="Amiri" w:eastAsia="Amiri" w:cs="Amiri"/>
          <w:color w:val="111111"/>
          <w:sz w:val="28"/>
          <w:sz w:val="28"/>
          <w:szCs w:val="28"/>
          <w:rtl w:val="true"/>
          <w:lang w:bidi="ar-SA"/>
        </w:rPr>
        <w:t>بعد صرفهما عن ظاهرهما من إرادة التخيير من الثلاثة إلى العشرة في كل الأدوار و ان نقل الفتوى به عن المرتضى و ظاهر الصدوق، لكنه لمعارضته ما سمعت يقوى تنزيله على ما ذكرنا، كل ذا مع عدم القول بالفرق بين الدور الأول و غيره من الأدوار في ذلك سوى ما ينقل عن أبي علي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الفتوى بمضمون مقطوعة ابن بكير أي التحيض بعشر في الدور الأول ثم ثلاثة ثلاثة لكنه مع انه نقل عنه خلاف ذلك من التحيض بثلاثة ثلاثة فقط معرض عن دليله بين الأصحاب، مع عدم صراحته فيما ادعاه، لاحتمال إرادته التحيض بالعشر في الشهر الرابع،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اندفاع المناقشة أيضا بتضمنهما تقديم العشرة مع عدم ظهورهما في إرادة الإلزام، بل لعله من جهة جلوسها في أول الدور عشرة من جهة انتظارها انقطاع الدم و استمراره، نعم قد يشكل الحكم المذكور باختصاص روايتي ابن بكير في المبتدأة بالمعنى الأخص دون المتحيرة و القسم الثاني من المبتدأة، و من هنا قد يقال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باختصاص التخيير بها دونهما، و قصرهما على المرسل، لكن قد تستفاد المساواة بينهما بعد نسبتها للمشهور من بعضهم، بل أرسل آخر عن الخلاف الإجماع على تحيض المتحيرة بالستة أو السبعة أو عشرة من شهر و ثلاثة من آخر إلا أني لم أجده فيه، بل الموجود فيه الإجماع على السبعة خاصة من التشبيه بقصة حميئة في المرسل لإفادته انها كالمبتدأة، و من خبر الخزاز بعد التنزيل المذكور، مع ما عرفت من قرب مدلول المرسل للروايتين بالنسبة الى أيام الحيض في الشهرين، إذ هي ثلاثة عشر يوما أو أربعة عشر، فيقوى في الظن حينئذ ان المراد قيام الثلاثة و العشرة في الشهرين مع موافقتها للاعتبار في الجملة بالجمع بين الأقل و الأكثر الموافقين لقاعدة الإمكان و اليقين مقام السبعة في كل شهر شهر، فتأمل جيدا، الى غير ذلك من المؤيدات الكثيرة، و لعله الأقوى و ان كان سابقه أحوط منه وفاقا للمصنف في الكتاب و النافع، و للعلامة في القواعد، و الشهيدين في الدروس و اللمعة و البيان و الروضة، و المحقق الثاني في جامع المقاصد و غيرهم، بل لعله المشهور نقلا و تحصيلا بين المتأخرين على اختلاف في عباراتهم بالنسبة إلى الفرد الأول من فردي المخير في الاقتصار على السبعة أو التخيير بينه و بين الستة، و قد عرفت ان الأقوى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بقي في المقام مضافا الى ما عرفته في مطاوي البحث أقوال متشتتة لا دليل يعتد به في مقابلة ما ذكرنا على شي‌ء منها، كالمنقول عن الاقتصاد من تحيض المضطربة بسبعة في كل شهر، أو بثلاثة في الشهر الأول و عشرة في الثاني، و المبتدأة بسبعة خاصة، و هو كالمستغرب بالنسبة إلى المبتدأة و الى تخصيص الأول بالثلاثة و الثاني</w:t>
      </w:r>
    </w:p>
    <w:p>
      <w:pPr>
        <w:pStyle w:val="BookText"/>
        <w:rPr/>
      </w:pPr>
      <w:r>
        <w:rPr>
          <w:rFonts w:ascii="Amiri" w:hAnsi="Amiri" w:eastAsia="Amiri" w:cs="Amiri"/>
          <w:color w:val="111111"/>
          <w:sz w:val="28"/>
          <w:sz w:val="28"/>
          <w:szCs w:val="28"/>
          <w:rtl w:val="true"/>
          <w:lang w:bidi="ar-SA"/>
        </w:rPr>
        <w:t>بالعشرة، و كالمنقول عن الجمل و العقود و المهذب و الإصباح من العكس، و هو و ان خلا عن الاستغراب الأول لكنه غير خال عن الثاني، اللهم إلا ان يريدوا المثال، فيقرب حينئذ الى ما عساه يظهر من المنقول عن الخلاف من تحيض المضطربة بسبعة خاصة، و المبتدأة بستة أو سبعة أو بثلاثة و عشرة، و يظهر لك وجهه مما تقدم مع ما فيه، و كالمنقول عن موضع من المبسوط من القطع بتخير المبتدأة بين السبعة أو الثلاثة و العشرة مع إلزامه المتحيرة العمل بالاحتياط و الجمع بين عملي الحيض و الاستحاضة، كما عن النهاية و الاستبصار في المتحيرة انها تدع الصلاة كل ما رأت الدم، و تصلي كل ما رأت الطهر الى ان ترجع الى حال الصحة، و نقله عن موضع آخر من المبسوط في المبتدأة الى ان تستقر لها عادة و لعله لخبري أبي بصير</w:t>
      </w:r>
      <w:r>
        <w:rPr>
          <w:rStyle w:val="FootnoteAnchor"/>
          <w:rtl w:val="true"/>
        </w:rPr>
        <w:footnoteReference w:id="663"/>
      </w:r>
      <w:r>
        <w:rPr>
          <w:rFonts w:ascii="Amiri" w:hAnsi="Amiri" w:eastAsia="Amiri" w:cs="Amiri"/>
          <w:color w:val="111111"/>
          <w:sz w:val="28"/>
          <w:sz w:val="28"/>
          <w:szCs w:val="28"/>
          <w:rtl w:val="true"/>
          <w:lang w:bidi="ar-SA"/>
        </w:rPr>
        <w:t>و يونس بن يعقوب‌</w:t>
      </w:r>
      <w:r>
        <w:rPr>
          <w:rStyle w:val="FootnoteAnchor"/>
          <w:rtl w:val="true"/>
        </w:rPr>
        <w:footnoteReference w:id="664"/>
      </w:r>
      <w:r>
        <w:rPr>
          <w:rFonts w:ascii="Amiri" w:hAnsi="Amiri" w:eastAsia="Amiri" w:cs="Amiri"/>
          <w:color w:val="111111"/>
          <w:sz w:val="28"/>
          <w:sz w:val="28"/>
          <w:szCs w:val="28"/>
          <w:rtl w:val="true"/>
          <w:lang w:bidi="ar-SA"/>
        </w:rPr>
        <w:t>المتضمنين لذلك، و قد تقدم البحث فيهما سابقا غير مرة، مع ان فيهما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تصنع ذلك ما بينها و بين ثلاثين يوما ثم 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مقاومة فيهما لما ذكرنا من وجوه متعددة كما لا يخفى، مع قصورهما عن إفادة تمام ما ذكر، بل عن الشهيد في البيان ان العمل بالاحتياط ليس مذهبا لنا، الى غير ذلك من الأقوال التي لا فائدة مهمة في التعرض لها، و ربما أنهاها بعضهم إلى ثمانية و عشرين قولا، أربعة عشرة في المبتدأة، و مثلها في المضطربة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فيما مضى انه لا إشكال في التخيير بين الست و السبع كما هو ظاهر المرسل، إذ هو تخيير في سبب الوجوب و الحرمة من التحيض 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وقع للعلامة في المنتهى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ذلك حتى انه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على التفصيل في الرد الى اجتهادها و رأيها مما يغلب على ظنها انه أقرب الى الحيض إما من عادتها أو عادة نسائها أو ما يكون أشبه 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مع عدم اطراده، إذ قد تفقد ذلك كله، و منه يرتفع الإشكال في التخيير في غيره من الأعداد، نعم هل تلتزم ذلك بمجرد اختيارها قبل العمل بمقتضاه أو لا؟ وجهان، أقواهما العدم، للإطلاق و الاستصحاب، كما انها لا تلتزم برواية السبع مثلا بمجرد اختيارها في سائر الأدوار، بل لها ان تعدل إلى رواية الثلاث و العشر، نعم يحتمل قويا القول بالزامها بذلك بالنسبة إلى الشهر الثاني ان اختارت السبع في الأول، كما انها إذا اختارت الثلاث في الأول تلتزم العشرة في الثاني، فيكون تمام دورها الشهران، و بعد تمامهما ترجع الى التخيير حينئذ بين رواية السبع أو الثلاث و العشر، للإطلاق و الاستصحاب، فما وقع في جامع المقاصد من ان تخييرها في ذلك منحصر في الدور الأول دون غيره ضعيف كدليله، و مثله احتمال جواز تلفيق الدورين من الروايتين كأن تجلس في شهر عشرة و في آخر سبعة،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ثبوت التخيير لها و ان لم يستمر الدم شهرا فضلا عن أشهر و ان كان ظاهر الروايات ذلك، لكنه موردا لا شرطا كما لو انقطع على الحادي عشر مثلا فتحيض حينئذ إما بسبع أو بثلاث أو بعشر على إشكال في الأخيرين،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فهل يتعين عليها وضع ما تختاره من العدد في أول الدم كما عن التذكرة و اختاره كاشف اللثام، أو هي مخيرة في سائر الشهر كما هو المنقول عن جماعة؟ قولان، أحوطهما بل أقواهما الأول، لاقتضاء الجبلة، و لما عساه يظهر من روايتي ابن بكير و من</w:t>
      </w:r>
    </w:p>
    <w:p>
      <w:pPr>
        <w:pStyle w:val="BookText"/>
        <w:rPr/>
      </w:pPr>
      <w:r>
        <w:rPr>
          <w:rFonts w:ascii="Amiri" w:hAnsi="Amiri" w:eastAsia="Amiri" w:cs="Amiri"/>
          <w:color w:val="111111"/>
          <w:sz w:val="28"/>
          <w:sz w:val="28"/>
          <w:szCs w:val="28"/>
          <w:rtl w:val="true"/>
          <w:lang w:bidi="ar-SA"/>
        </w:rPr>
        <w:t xml:space="preserve">مرسل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من أول ما رأت الدم الأول و الثاني عشرة أيام، ثم هي مستحاضة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عليها أول ما ترى الدم و يجوز كونه حيضا ان تتحيض به، على انه قد يشكل</w:t>
      </w:r>
      <w:bookmarkStart w:id="235" w:name="pg12220_142977"/>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بجواز جعلها خارج العشرة، و بما عرفته سابقا انها ترجع إلى معرفة حالها بمجرد تجاوز الدم العشرة من التمييز أو عادة النساء مثلا أو الروايات، و إلا فلا تبقى منتظرة إلى تمام الشهر،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الأخير ينقدح الكلام في مسألة غير محررة في كلام الأصحاب ربما أشرنا إليها فيما سبق، و هي ان رجوع ذات الروايات إليها هل هو بمجرد تجاوز الدم لعشر أو بعد تمام الثلاثين؟ و على الأول فهل يتعين عليها وضع ما تختاره من العدد في ضمن العشرة أو لها جعلها في خارجها و ان لم تعلم باستمرار الدم؟ و على الثاني فهل تعمل في هذه المدة عمل المستحاضة و نحوه مما يقتضيه الاحتياط أو لا يجب عليها شي‌ء منه؟</w:t>
      </w:r>
    </w:p>
    <w:p>
      <w:pPr>
        <w:pStyle w:val="BookText"/>
        <w:rPr/>
      </w:pPr>
      <w:r>
        <w:rPr>
          <w:rFonts w:ascii="Amiri" w:hAnsi="Amiri" w:eastAsia="Amiri" w:cs="Amiri"/>
          <w:color w:val="111111"/>
          <w:sz w:val="28"/>
          <w:sz w:val="28"/>
          <w:szCs w:val="28"/>
          <w:rtl w:val="true"/>
          <w:lang w:bidi="ar-SA"/>
        </w:rPr>
        <w:t>كل ذلك غير منقح في كلماتهم، و ان كان الأقوى الأول، كما انها بالدور الثاني كذلك ما لم تصادف تمييزا فيه أو علما بعادة نساء كما صرح به بعضهم، و ان أطلق آخرون،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ان ليس لها ان تعدل عن وضعها العدد في العشر الأول ان أرادت وضعه في العشر الثاني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المبتدأة و المتحيرة</w:t>
      </w:r>
    </w:p>
    <w:p>
      <w:pPr>
        <w:pStyle w:val="Heading6"/>
        <w:numPr>
          <w:ilvl w:val="5"/>
          <w:numId w:val="1"/>
        </w:numPr>
        <w:rPr/>
      </w:pPr>
      <w:bookmarkStart w:id="236" w:name="__RefHeading___Toc6282971_417432637"/>
      <w:bookmarkStart w:id="237" w:name="_Toc91"/>
      <w:bookmarkEnd w:id="236"/>
      <w:r>
        <w:rPr>
          <w:rtl w:val="true"/>
        </w:rPr>
        <w:t>[</w:t>
      </w:r>
      <w:r>
        <w:rPr>
          <w:rtl w:val="true"/>
        </w:rPr>
        <w:t>في رجوع ذات العادة إليها دون التميز</w:t>
      </w:r>
      <w:r>
        <w:rPr>
          <w:rtl w:val="true"/>
        </w:rPr>
        <w:t>]</w:t>
      </w:r>
      <w:bookmarkEnd w:id="237"/>
    </w:p>
    <w:p>
      <w:pPr>
        <w:pStyle w:val="Heading6"/>
        <w:numPr>
          <w:ilvl w:val="5"/>
          <w:numId w:val="1"/>
        </w:numPr>
        <w:rPr/>
      </w:pPr>
      <w:bookmarkStart w:id="238" w:name="__RefHeading___Toc6282973_417432637"/>
      <w:bookmarkStart w:id="239" w:name="_Toc92"/>
      <w:bookmarkEnd w:id="238"/>
      <w:r>
        <w:rPr>
          <w:rtl w:val="true"/>
        </w:rPr>
        <w:t>اشاره</w:t>
      </w:r>
      <w:bookmarkEnd w:id="2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ذات العادة وقتا و عددا فل تجعل عادتها حيضا إذا استمر بها الدم مجاوزا للعشرة و لم يعارضها تمييز إجماعا محصلا و منقولا في المعتبر و المنتهى و غيرهما و نصوصا</w:t>
      </w:r>
      <w:r>
        <w:rPr>
          <w:rStyle w:val="FootnoteAnchor"/>
          <w:rtl w:val="true"/>
        </w:rPr>
        <w:footnoteReference w:id="665"/>
      </w:r>
      <w:r>
        <w:rPr>
          <w:rFonts w:ascii="Amiri" w:hAnsi="Amiri" w:eastAsia="Amiri" w:cs="Amiri"/>
          <w:color w:val="111111"/>
          <w:sz w:val="28"/>
          <w:sz w:val="28"/>
          <w:szCs w:val="28"/>
          <w:rtl w:val="true"/>
          <w:lang w:bidi="ar-SA"/>
        </w:rPr>
        <w:t>و حينئذ يكون ما سواه استحاضة حتى أيام الاستظهار كما تقدم تحقيقه سابقا، و يأتي تحقيق الكلام ان شاء الله في المستقرة أحدهما، لكن ينبغي ان يعلم ان الظاهر ان رجوعها الى عادتها انما هو في ضمن كل شهر لا بمجرد فصل أقل الطهر، عملا بما دل‌</w:t>
      </w:r>
      <w:r>
        <w:rPr>
          <w:rStyle w:val="FootnoteAnchor"/>
          <w:rtl w:val="true"/>
        </w:rPr>
        <w:footnoteReference w:id="666"/>
      </w:r>
      <w:r>
        <w:rPr>
          <w:rFonts w:ascii="Amiri" w:hAnsi="Amiri" w:eastAsia="Amiri" w:cs="Amiri"/>
          <w:color w:val="111111"/>
          <w:sz w:val="28"/>
          <w:sz w:val="28"/>
          <w:szCs w:val="28"/>
          <w:rtl w:val="true"/>
          <w:lang w:bidi="ar-SA"/>
        </w:rPr>
        <w:t>على انه في كل شهر مرة، نعم لو قلنا بإمكان استقرار العادة في الطهر كما مر سابقا أمكن مراعاته هنا، فقد يكون لها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ضمن كل شهرين حيضة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لها مع العادة تمييز و كان معارضا بحيث يستلزم حيضية كل منهما نفي الآخر قيل كما هو المشهور نقلا و تحصيلا تعمل على العادة، و قيل على التمييز و نسب للشيخ في النهاية و لم يثبت، نعم هو الظاهر منه في الخلاف و المبسوط و قيل بالتخيير كما هو ظاهر الوسيلة و الأول أظهر لعموم ما دل‌</w:t>
      </w:r>
      <w:r>
        <w:rPr>
          <w:rStyle w:val="FootnoteAnchor"/>
          <w:rtl w:val="true"/>
        </w:rPr>
        <w:footnoteReference w:id="667"/>
      </w:r>
      <w:r>
        <w:rPr>
          <w:rFonts w:ascii="Amiri" w:hAnsi="Amiri" w:eastAsia="Amiri" w:cs="Amiri"/>
          <w:color w:val="111111"/>
          <w:sz w:val="28"/>
          <w:sz w:val="28"/>
          <w:szCs w:val="28"/>
          <w:rtl w:val="true"/>
          <w:lang w:bidi="ar-SA"/>
        </w:rPr>
        <w:t>على الرجوع إليها المؤيد بما سمعته من الشهرة العظيمة، و بأن الصفرة و الكدرة في أيام الحيض حيض، و بأن العادة أفيد للظن، لكونها من الأمور الجبلية، و لاطرادها في غير المقام إجماعا دون التمييز إجماعا أيضا، و لما عساه يشعر به موثق إسحاق بن جرير</w:t>
      </w:r>
      <w:r>
        <w:rPr>
          <w:rStyle w:val="FootnoteAnchor"/>
          <w:rtl w:val="true"/>
        </w:rPr>
        <w:footnoteReference w:id="668"/>
      </w:r>
      <w:r>
        <w:rPr>
          <w:rFonts w:ascii="Amiri" w:hAnsi="Amiri" w:eastAsia="Amiri" w:cs="Amiri"/>
          <w:color w:val="111111"/>
          <w:sz w:val="28"/>
          <w:sz w:val="28"/>
          <w:szCs w:val="28"/>
          <w:rtl w:val="true"/>
          <w:lang w:bidi="ar-SA"/>
        </w:rPr>
        <w:t>الوارد في التمييز من اشتراط الرجوع اليه بفقد العادة، كما هو ظاهر مرسلة يونس الطويلة، بل كاد يكون صريحها، و بذلك كله يقيد إطلاق ما دل‌</w:t>
      </w:r>
      <w:r>
        <w:rPr>
          <w:rStyle w:val="FootnoteAnchor"/>
          <w:rtl w:val="true"/>
        </w:rPr>
        <w:footnoteReference w:id="669"/>
      </w:r>
      <w:r>
        <w:rPr>
          <w:rFonts w:ascii="Amiri" w:hAnsi="Amiri" w:eastAsia="Amiri" w:cs="Amiri"/>
          <w:color w:val="111111"/>
          <w:sz w:val="28"/>
          <w:sz w:val="28"/>
          <w:szCs w:val="28"/>
          <w:rtl w:val="true"/>
          <w:lang w:bidi="ar-SA"/>
        </w:rPr>
        <w:t>على التمييز و ان كان بينه و بين أخبار الرجوع الى العادة عموم من وجه، لما عرفته من الرجحان من وجوه، سيما الشهرة العظيمة التي كادت تكون إجماعا، لرجوع الشيخ عن المخالفة في باقي كتبه كما قيل، بل قال في المبسوط و الخلاف بعد ذلك انه لو قيل بتقديم العادة مطلقا لكان قويا، و بهما يوهن ما ادعاه من الإجماع في الثاني على تقديم التمييز، لعدم إمكان مجامعته لقوة الثاني، كما انه بجميع ما تقدم يوهن ما عساه يقال للقول بالتخيير من الجمع بين الأمارتين و العمومين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ما ذكرناه كما هو قضية إطلاق الفتاوى و صريح بعضها انه لا فرق في العادة الحاصلة من الأخذ و الانقطاع أو التمييز، لكنه صرح في جامع المقاصد بتقديم التمييز على الثانية، و لعله لعدم زيادة الفرع على الأصل مع الشك في تناول الأدلة السابقة، و هو لا يخلو من وجه، و ان كان الأوجه خلافه، نعم قد يشكل الحال في</w:t>
      </w:r>
      <w:bookmarkStart w:id="240" w:name="pg12220_142979"/>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العادة على التمييز إذا كانت وقتية خاصة، لظهور الأدلة في غيرها، هذا كله مع فرض التعارض بحيث كان الحكم بحيضية أحدهما يستلزم نفي الآخر كما سمعت من تقييدنا لعبارة المصنف، أما مع عدمه كأن فصل أقل الطهر بينهما أو كان مجموع العادة و الجامع للتمييز لم يتجاوز العشرة فقد صرح جماعة بحيضيتهما معا، بل أرسل في الرياض الإجماع على الثانية، كما في ظاهر التنقيح نفي الخلاف فيه، و قد تشعر به عبارة المنتهى أيضا، كما انه نقل عن ظاهره الاتفاق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تشعر به عبارة المدارك، و كأنه لقاعدة الإمكان و لعدم التنافي بين عمومي العادة و التمييز، فيعمل بهما معا، و ظهور أدلة الاقتصار على العادة أو التمييز في غير ذلك، و لأن أقصى ما يمكن إثباته ان العادة مثبتة لحيضية ما فيها لا انها تنفي ما عداه، و لأنه كما إذا لم يستمر الدم مجاوزا للعادة و فصل أقل الطهر ثم رأت، لكنه قد يشكل بعموم أخبار العادة، و بما عرفت من اشتراط الرجوع للتمييز بفقدها في المرسل، و الشك في شمول الإمكان لمثل ذلك، و يؤيده إطلاق الأصحاب الرجوع إليها خاصة مع التجاوز، و استحاضة ما عداها الشامل لبعض صور المقام، و لعل الأول لا يخلو من قوة في كلا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ذلك فنقول‌</w:t>
      </w:r>
    </w:p>
    <w:p>
      <w:pPr>
        <w:pStyle w:val="Heading6"/>
        <w:numPr>
          <w:ilvl w:val="5"/>
          <w:numId w:val="1"/>
        </w:numPr>
        <w:rPr/>
      </w:pPr>
      <w:bookmarkStart w:id="241" w:name="__RefHeading___Toc6282975_417432637"/>
      <w:bookmarkStart w:id="242" w:name="_Toc93"/>
      <w:bookmarkEnd w:id="241"/>
      <w:r>
        <w:rPr>
          <w:rtl w:val="true"/>
        </w:rPr>
        <w:t>[</w:t>
      </w:r>
      <w:r>
        <w:rPr>
          <w:rtl w:val="true"/>
        </w:rPr>
        <w:t>ها هنا مسائل</w:t>
      </w:r>
      <w:r>
        <w:rPr>
          <w:rtl w:val="true"/>
        </w:rPr>
        <w:t>]</w:t>
      </w:r>
      <w:bookmarkEnd w:id="242"/>
    </w:p>
    <w:p>
      <w:pPr>
        <w:pStyle w:val="Heading6"/>
        <w:numPr>
          <w:ilvl w:val="5"/>
          <w:numId w:val="1"/>
        </w:numPr>
        <w:rPr/>
      </w:pPr>
      <w:bookmarkStart w:id="243" w:name="__RefHeading___Toc6282977_417432637"/>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w:t>
      </w:r>
    </w:p>
    <w:p>
      <w:pPr>
        <w:pStyle w:val="Heading6"/>
        <w:numPr>
          <w:ilvl w:val="5"/>
          <w:numId w:val="1"/>
        </w:numPr>
        <w:rPr/>
      </w:pPr>
      <w:bookmarkStart w:id="245" w:name="__RefHeading___Toc6282979_417432637"/>
      <w:bookmarkStart w:id="246" w:name="_Toc95"/>
      <w:bookmarkEnd w:id="245"/>
      <w:r>
        <w:rPr>
          <w:rtl w:val="true"/>
        </w:rPr>
        <w:t>[</w:t>
      </w:r>
      <w:r>
        <w:rPr>
          <w:rtl w:val="true"/>
        </w:rPr>
        <w:t>الأولى في رجوع ذات العادة الوقتية و العددية إلى العدد</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عادتها مستقرة عددا و وقتا فرأت ذلك العدد متقدما على ذلك الوقت أو متأخرا عنه تحيضت بالعدد تقدم العدد على الوقت و بالعكس لمستقرتهما و ألغت الوقت، لأن العادة تتقدم و تتأخر اتفاقا كما هو الظاهر على ما في كشف اللثام، و يشهد به الوجوه و الاعتبار، و قاعدة الإمكان و النصوص‌</w:t>
      </w:r>
      <w:r>
        <w:rPr>
          <w:rStyle w:val="FootnoteAnchor"/>
          <w:rtl w:val="true"/>
        </w:rPr>
        <w:footnoteReference w:id="670"/>
      </w: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مضمرة سماعة</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الدم قبل وقت حيضها قال فلتدع الصلاة، فإنه ربما يعجل بها الوقت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عن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استقر لها عادة ثم تقدمها الحيض بيوم أو يومين أو تأخر بيوم أو يومين حكمت بأنه من الحيض، و ان تقدم بأكثر من ذلك أو تأخر بمثل ذلك الى تمام العشرة أيام حكم أيضا انه من الحيض، فان زاد على العشرة لم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انها إذا رأت العادة مع ما قبلها أو ما بعدها كان الجميع حيضا ان لم يتجاوز الجميع، و إلا فالعادة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الحكم بناء على ما تقدم من قاعدة الإمكان سواء كان ما رأته بصفة دم الحيض أو لم تكن نعم قد يستشكل بالنسبة إلى تحيضها به بمجرد الرؤية أو التربص إلى ثلاثة، و قد تقدم في المبتدأة ان التحقيق التفصيل بين الجامع و عدمه، و انه لا فرق بينها و بين ذات العادة إذا رأته متقدما أو متأخرا و ان ظهر من بعضهم ذلك، لكن قد عرفت ضعفه، كضعف الفرق بين التقدم و التأخر بكون الثاني يزيده انبعاثا، فتتحيض به بخلاف التقدم، إلا انه قد تقدم لك سابقا اشتراط كون التقدم و التأخر معتدا به لا ما يتسامح بمثله بالنسبة للعادات كاليوم و اليومين و نحوهما، و لصدق الرؤية في وقت الحيض بنحوه، و بما يشير اليه</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6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 الصفرة ان كان قبل الحيض بيومين فهو من الحيض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ذلك يستلزم جوازه مطلقا، لانحصار الخلاف في المنع مطلقا و عدمه كذلك، فالتقييد باليومين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المدار في حجية ذلك على القطع برأي المعصوم، و هو مما يقطع بعدم حصوله في مثل هذه المسائل، و لذا قال في جامع المقاصد بعد ذكره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يمكن الفرق بين ذات العادة و غيرها إذا تقدم دمها العادة اليوم و اليومين، عملا بهذه الرواية لتقييدها</w:t>
      </w:r>
      <w:bookmarkStart w:id="247" w:name="pg12220_142981"/>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يحضرني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282981_417432637"/>
      <w:bookmarkStart w:id="249" w:name="_Toc96"/>
      <w:bookmarkEnd w:id="248"/>
      <w:r>
        <w:rPr>
          <w:rtl w:val="true"/>
        </w:rPr>
        <w:t>[</w:t>
      </w:r>
      <w:r>
        <w:rPr>
          <w:rtl w:val="true"/>
        </w:rPr>
        <w:t>الثانية إذا رأت دما قبل العادة و استمر في تمام العادة</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دما قبل العادة و استمر في تمام العادة فان لم يتجاوز العشرة فالكل حيض بلا خلاف معتد به أجده لكن بشرط الاتصال بل و كذا إذا كان مفصولا ببياض مع كون السابق أقل حيض، أما مع عدمه كما إذا رأت قبل العادة بيوم أو يومين ثم فصل ببياض فيشكل الحكم بحيضية الجميع، لما تقدم سابقا من اشتراط تقدم أقل الحيض، فإطلاق المصنف كغيره منزل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تجاوز جعلت العادة خاصة مراعية للوقت و العدد مع فرضهما، و إلا كان المضبوط منهما حيضا، و كان ما تقدمها استحاضة لما عرفته سابقا من الإجماع و النصوص‌</w:t>
      </w:r>
      <w:r>
        <w:rPr>
          <w:rStyle w:val="FootnoteAnchor"/>
          <w:rtl w:val="true"/>
        </w:rPr>
        <w:footnoteReference w:id="673"/>
      </w:r>
      <w:r>
        <w:rPr>
          <w:rFonts w:ascii="Amiri" w:hAnsi="Amiri" w:eastAsia="Amiri" w:cs="Amiri"/>
          <w:color w:val="111111"/>
          <w:sz w:val="28"/>
          <w:sz w:val="28"/>
          <w:szCs w:val="28"/>
          <w:rtl w:val="true"/>
          <w:lang w:bidi="ar-SA"/>
        </w:rPr>
        <w:t>إذا لم يعرضها تمييز، بل و إن عارض على الأقوى، كما انك قد عرفت الكلام في صورتي عدم المعارضة،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لو رأت في وقت العادة و بعدها من غير فرق بينهما أصلا و نحوه لو رأت قبل العادة و في العادة و بعدها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لم يتجاوز العشرة فالجميع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الإمكان و غيرها خلافا للمنقول عن أبي حنيفة، فقصره على العادة،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زاد على العشرة فالحيض وقت العادة، و الطرفان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للمنقول عن الشافعي بناء على قوله بأن أكثر الحيض خمسة عشر، فاعتبر مجاوزتها، و لأبي حنيفة، فجعل العادة و ما بعدها حيضا ان لم يتجاوز مجموعهما العشرة، و لعل وجهه استصحاب الحيضية، و به حينئذ يفرق بين المتقدم و المتأخر عنها، لكنه ينافي ما سبق له آنفا، و لا ريب في ضعفه عندنا لإطلاق الأدلة في الرجوع للعادة</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282983_417432637"/>
      <w:bookmarkStart w:id="251" w:name="_Toc97"/>
      <w:bookmarkEnd w:id="250"/>
      <w:r>
        <w:rPr>
          <w:rtl w:val="true"/>
        </w:rPr>
        <w:t>[</w:t>
      </w:r>
      <w:r>
        <w:rPr>
          <w:rtl w:val="true"/>
        </w:rPr>
        <w:t>الثالثة رجوع المضطربة إلى التمييز</w:t>
      </w:r>
      <w:r>
        <w:rPr>
          <w:rtl w:val="true"/>
        </w:rPr>
        <w:t>]</w:t>
      </w:r>
      <w:bookmarkEnd w:id="25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عادتها في كل شهر مرة واحدة عددا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الوقت مع ذلك أم لا فرأت في شهر مرتين بعدد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أقل الطهر كان ذلك</w:t>
      </w:r>
      <w:bookmarkStart w:id="252" w:name="pg12220_142982"/>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حيضا من غير ريب، لقاعدة الإمكان،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رواية محمد بن مسلم‌</w:t>
      </w:r>
      <w:r>
        <w:rPr>
          <w:rStyle w:val="FootnoteAnchor"/>
          <w:rtl w:val="true"/>
        </w:rPr>
        <w:footnoteReference w:id="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بعد العشرة فهو من الحيضة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بل و كذا لو جاء في كل مرة أزيد من العادة لكان حيضا لما تقدم إذا لم يتجاوز العشرة، فإن تجاوز تحيضت بقدر عادتها و كان الباقي استحاضة بلا إشكال في جميع ذلك، كما هو المستفاد من كلمات الأصحاب</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282985_417432637"/>
      <w:bookmarkStart w:id="254" w:name="_Toc98"/>
      <w:bookmarkEnd w:id="253"/>
      <w:r>
        <w:rPr>
          <w:rtl w:val="true"/>
        </w:rPr>
        <w:t>[</w:t>
      </w:r>
      <w:r>
        <w:rPr>
          <w:rtl w:val="true"/>
        </w:rPr>
        <w:t>البحث في المضطربة</w:t>
      </w:r>
      <w:r>
        <w:rPr>
          <w:rtl w:val="true"/>
        </w:rPr>
        <w:t>]</w:t>
      </w:r>
      <w:bookmarkEnd w:id="254"/>
    </w:p>
    <w:p>
      <w:pPr>
        <w:pStyle w:val="Heading6"/>
        <w:numPr>
          <w:ilvl w:val="5"/>
          <w:numId w:val="1"/>
        </w:numPr>
        <w:rPr/>
      </w:pPr>
      <w:bookmarkStart w:id="255" w:name="__RefHeading___Toc6282987_417432637"/>
      <w:bookmarkStart w:id="256" w:name="_Toc99"/>
      <w:bookmarkEnd w:id="255"/>
      <w:r>
        <w:rPr>
          <w:rtl w:val="true"/>
        </w:rPr>
        <w:t>[</w:t>
      </w:r>
      <w:r>
        <w:rPr>
          <w:rtl w:val="true"/>
        </w:rPr>
        <w:t>في رجوع المضطربة إلى التمييز</w:t>
      </w:r>
      <w:r>
        <w:rPr>
          <w:rtl w:val="true"/>
        </w:rPr>
        <w:t>]</w:t>
      </w:r>
      <w:bookmarkEnd w:id="256"/>
    </w:p>
    <w:p>
      <w:pPr>
        <w:pStyle w:val="Heading6"/>
        <w:numPr>
          <w:ilvl w:val="5"/>
          <w:numId w:val="1"/>
        </w:numPr>
        <w:rPr/>
      </w:pPr>
      <w:bookmarkStart w:id="257" w:name="__RefHeading___Toc6282989_417432637"/>
      <w:bookmarkStart w:id="258" w:name="_Toc100"/>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و المضطربة العادة الناسية لها وقتا و عددا فلم تحفظ شيئا منهما ترجع الى التمييز بشرائطه المتقدمة فتعمل عليه بلا خلاف أجده لإطلاق أدلته، و لرواية السنن </w:t>
      </w:r>
      <w:r>
        <w:rPr>
          <w:rStyle w:val="FootnoteAnchor"/>
          <w:rtl w:val="true"/>
        </w:rPr>
        <w:footnoteReference w:id="675"/>
      </w:r>
      <w:r>
        <w:rPr>
          <w:rFonts w:ascii="Amiri" w:hAnsi="Amiri" w:eastAsia="Amiri" w:cs="Amiri"/>
          <w:color w:val="111111"/>
          <w:sz w:val="28"/>
          <w:sz w:val="28"/>
          <w:szCs w:val="28"/>
          <w:rtl w:val="true"/>
          <w:lang w:bidi="ar-SA"/>
        </w:rPr>
        <w:t>الصريحة في ذلك، سوى ما ينقل عن أبي الصلاح من رجوع المضطربة الى النساء، ثم التمييز، ثم سبعة سبعة، و هو ضعيف، كضعف المنقول عن ابن زهرة من عدم الالتفات إلى شي‌ء من ذلك، بل تتحيض بعشرة بعد الفصل بأقل الطهر، لكن قد يشكل على ظاهر عبارة المصنف و نحوها ممن أطلق بأن المضطربة هي التي اختلف عليها الدم و نسيت عادتها إما عددا أو وقتا أو عددا و وقتا كما نص عليه بعضهم، و يشعر به كلامه الآتي بأن الحكم برجوع الجميع للتمييز لا يستقيم، لأن ذاكرة العدد الناسية للوقت لو عارض تمييزها عدد أيام العادة لم يرجع الى التمييز بناء على ترجيح العادة، و كذا القول في ذاكرة الوقت الناسية للعدد، و ربما اعتذر عن ذلك بأن المراد برجوعها ما إذا طابق تمييزها العادة بدليل ما ذكره من ترجيح العادة، و اعترضه في المدارك بأنه لا يظهر لاعتبار التمييز حينئذ فائدة،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التمييز في طرف المنسي خاصة أو تخصيص المضطربة بالناسية للوقت و العدد، و لعل هذا 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 تقسيم المصنف بعد ذلك المضطربة عند فقد التمييز إلى الأقسام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ففذلكة الكلام في جميع صور المستحاضة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إما مبتدأة بالمعنى الأعم أي من لم تستقر لها عادة وقتا و لا عددا سواء سبقت بالدم أم لا، و إما ذات عادة فيهما أو في أحدهما، و إما مضطربة ناسية لهما أو لأحدهما، أما الأولى فقد عرفت انها ترجع الى التمييز، و إلا فعادة النساء، و إلا فمخيرة في كل شهر بين سبعة سبعة أو عشرة من شهر و ثلاثة من آخر، و الأحوط لها تقديم العشرة في الدور الأول و أحوط منه الاقتصار على الأول سيما القسم الأول، و أما الثانية و هي ذات العادة فتأخذ عددها في وقتها، و تجعله حيضا إذا لم يعارضها تمييز، بل و إذا عارضها كما تقدم الكلام فيه و في صورتي عدم المعارضة، و ما سواه استحاضة بالنسبة الى كل شهر فما دون ما لم تستقر لها عادة في الطهر إن قلنا به، و إلا اتبعته، هذا مع مطابقة الوقت للعدد، أما إذا لم تر تمام العدد في الوقت كأن تكون عادتها في أول الشهر</w:t>
      </w:r>
    </w:p>
    <w:p>
      <w:pPr>
        <w:pStyle w:val="BookText"/>
        <w:rPr/>
      </w:pPr>
      <w:r>
        <w:rPr>
          <w:rFonts w:ascii="Amiri" w:hAnsi="Amiri" w:eastAsia="Amiri" w:cs="Amiri"/>
          <w:color w:val="111111"/>
          <w:sz w:val="28"/>
          <w:sz w:val="28"/>
          <w:szCs w:val="28"/>
          <w:rtl w:val="true"/>
          <w:lang w:bidi="ar-SA"/>
        </w:rPr>
        <w:t>عشرة و قد رأت قبله الدم مثلا بعشرة إلى اليوم الخامس و انقطع أخذت ما كان في الوقت، و أكملته بالمتقدم، و كذا إذا كان ابتداء رؤيتها في اليوم الخامس من الشهر ثم استمر فإنه تكمله ببعض المتأخر، و نحوهما ما لو كان رؤيتها جميع الدم خارج الوقت أخذت العدد و ألغت الوقت، فيكون الحاصل انها تراعي الوقت مهما أمكن، و إلا اقتصرت على العدد، أما لو تعارض أخذ تمام العدد و ملاحظة الوقت بمعنى عدم إمكان التلفيق كما لو تخلل بياض فهل تقتصر على حيضية ما في الوقت مع إمكانه و تلغي غيره و ان لم يبلغ تمام العدد، أو أنها تأخذ تمام العدد من غيره و تلغي اعتبار الوقت؟ احتمالان، و منه يعلم اشتراط ما قدمناه من الصور السابقة في التلفيق من السابق أو اللاحق بما أمكن فيه ذلك، فتأمل جيدا فان في المقام صورا متشتتة لا تخفى على من له خبرة بأصول الباب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الوقتية العددية أما إذا كانت وقتية خاصة فقد ظهر لك انه يجب عليها مراعاة ذلك الوقت مهما أمكن، و قد عرفت سابقا الإشكال في تقديمها على التمييز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فرض المعارضة، لكن هل تتحيض بالنسبة إلى العدد بالروايات بادئ بدء أو انه بعد فقد عادة النساء؟ لا يبعد الثاني، و هل تتخير في الروايات أو تقتصر على رواية السبع؟ إشكال، بل لعل أصل رجوعها الى الروايات لا يخلو من إشكال، لعدم ظهورها في شمولها، فينبغي فيها حينئذ ملاحظة القواعد، و لعلها تقتضي التحيض بالعشر هنا لقاعدة الإمكان و للاستصحاب، لمكان تيقن حيضيتها بالنسبة إلى أول الوقت و ربما تلحق هذه بمن نسيت العدد و حفظت الوقت، و ستسمع الكلام فيها، هذا كله إذا رأته في الوقت، أما إذا رأته خارج الوقت فيحتمل قويا رجوعها للمبتدأة في المراتب كلها،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العادة عددية خاصة فلا إشكال في تبعيتها عددها، لتناول أخبار ذات العادة لها، و هل تلتزم وضعه في الجامع للتمييز مع موافقته لتمام العدد، بل و مع عدمها فتكمل من غيره مع النقصان، أو تنقص مع الزيادة و ان لم يتجاوز العشر بناء على ترجيح العادة عليه في مثل ذلك أيضا كما تقدم، أو لا؟ لا يبعد الأول للجمع بين الأدلة، و لعله الظاهر من رواية إسحاق بن جرير</w:t>
      </w:r>
      <w:r>
        <w:rPr>
          <w:rStyle w:val="FootnoteAnchor"/>
          <w:rtl w:val="true"/>
        </w:rPr>
        <w:footnoteReference w:id="676"/>
      </w:r>
      <w:r>
        <w:rPr>
          <w:rFonts w:ascii="Amiri" w:hAnsi="Amiri" w:eastAsia="Amiri" w:cs="Amiri"/>
          <w:color w:val="111111"/>
          <w:sz w:val="28"/>
          <w:sz w:val="28"/>
          <w:szCs w:val="28"/>
          <w:rtl w:val="true"/>
          <w:lang w:bidi="ar-SA"/>
        </w:rPr>
        <w:t>الواردة في التمييز، كما انه لا يبعد وضعه في أول الدم مع عدم التمييز على ما تقدم منا سابقا في التحيض بعدد الروايات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المضطربة فهي التي ذكرها المصنف هنا، و قد عرفت ما في إطلاقه الرجوع الى التمييز في جميع صورها، كإطلاقه التربص ثلاثة أيام، فقال و لا تترك الصلاة إلا بعد مضي ثلاثة أيام على الأظهر لعدم تماميته في الضابطة للوقت الناسية للعدد إذ هي تتحيض برؤية الدم فيه قطعا، نعم هو متجه بالنسبة لناسيتهما معا أو ناسية الوقت خاصة، بل قد عرفت ان الأقوى مساواتها للمبتدأة في التفصيل بين الجامع للصفات و عدمه، و ربما فرق بعضهم بينهما فاحتاط في المبتدأة بالثلاثة، و جعل المدار هنا على الظن،</w:t>
      </w:r>
      <w:bookmarkStart w:id="259" w:name="pg12220_142985"/>
    </w:p>
    <w:p>
      <w:pPr>
        <w:pStyle w:val="BookText"/>
        <w:rPr/>
      </w:pPr>
      <w:bookmarkEnd w:id="2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مستدلا برواية</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6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 الصفرة ان كان قبل الحيض بيومين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بتقرير ان الحكم بذلك انما هو لمكان الظن من جهة التقدم باليومين، و فيه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نحن فيه من المضطربة، نعم هو دال على حكم المعتادة مع التقدم باليومين،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فقدت التمييز فلا رجوع إلى عادة نساء أو أقران لعدم الدليل، بل هو على العدم موجود، و لذا قال‌</w:t>
      </w:r>
    </w:p>
    <w:p>
      <w:pPr>
        <w:pStyle w:val="Heading6"/>
        <w:numPr>
          <w:ilvl w:val="5"/>
          <w:numId w:val="1"/>
        </w:numPr>
        <w:rPr/>
      </w:pPr>
      <w:bookmarkStart w:id="260" w:name="__RefHeading___Toc6282991_417432637"/>
      <w:bookmarkStart w:id="261" w:name="_Toc101"/>
      <w:bookmarkEnd w:id="260"/>
      <w:r>
        <w:rPr>
          <w:rtl w:val="true"/>
        </w:rPr>
        <w:t>[</w:t>
      </w:r>
      <w:r>
        <w:rPr>
          <w:rtl w:val="true"/>
        </w:rPr>
        <w:t>فهنا مسائل ثلاث</w:t>
      </w:r>
      <w:r>
        <w:rPr>
          <w:rtl w:val="true"/>
        </w:rPr>
        <w:t>]</w:t>
      </w:r>
      <w:bookmarkEnd w:id="261"/>
    </w:p>
    <w:p>
      <w:pPr>
        <w:pStyle w:val="Heading6"/>
        <w:numPr>
          <w:ilvl w:val="5"/>
          <w:numId w:val="1"/>
        </w:numPr>
        <w:rPr/>
      </w:pPr>
      <w:bookmarkStart w:id="262" w:name="__RefHeading___Toc6282993_417432637"/>
      <w:bookmarkStart w:id="263" w:name="_Toc10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Heading6"/>
        <w:numPr>
          <w:ilvl w:val="5"/>
          <w:numId w:val="1"/>
        </w:numPr>
        <w:rPr/>
      </w:pPr>
      <w:bookmarkStart w:id="264" w:name="__RefHeading___Toc6282995_417432637"/>
      <w:bookmarkStart w:id="265" w:name="_Toc103"/>
      <w:bookmarkEnd w:id="264"/>
      <w:r>
        <w:rPr>
          <w:rtl w:val="true"/>
        </w:rPr>
        <w:t>[</w:t>
      </w:r>
      <w:r>
        <w:rPr>
          <w:rtl w:val="true"/>
        </w:rPr>
        <w:t>المسألة الأولى لو ذكرت العدد تاما و نسيت الوقت</w:t>
      </w:r>
      <w:r>
        <w:rPr>
          <w:rtl w:val="true"/>
        </w:rPr>
        <w:t>]</w:t>
      </w:r>
      <w:bookmarkEnd w:id="2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العدد تاما و نسيت الوقت فلم تذكر شيئا منه و كان العدد المذكور ضالا في جملة عدد لا يزيد ذلك المذكور على نصف ما وقع الضلال فيه، بل هو إما يساويه أو يقصر عنه كالخمسة أو الأربعة في ضمن العشرة قيل كما في المبسوط و الإرشاد و الحدائق بالاحتياط، و هو بأن تعمل في الزمان كله ما تعمله المستحاضة، و تغتسل للحيض في كل وقت يحتمل انقطاع دم الحيض فيه، و تقضي بعد ذلك صوم عادتها لعدم تشخيصها الحيض في وقت خاص مع أدلة الاحتياط، و قيل و هو المشهور كما في الحدائق، و مذهب الأكثر كما في المدارك انها تتخير في وضع عددها في أي وقت شاءت من الشهر، و اختاره في المختلف و القواعد و المسالك و غيرها و في الذكرى و البيان اشتراط ذلك بعدم الامارة المفيدة للظن بموضع خاص، و في الذخيرة انه لو قيل بجلوسها في الشهر الأول من أول الدم مقدار حيضها ثم انها تجري الأحكام في باقي الشهور لم يكن بعيدا من الصواب، و من العجيب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ناسية الوقت أو العدد تترك الصلاة و الصوم في كل شهر سبعة أيام، و تغتسل و تصلي الباقي و تصوم فيما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رجوعها الى عددها في كل شهر، لما في التكليف بالاحتياط من العسر و الحرج المنفيين بالآية</w:t>
      </w:r>
      <w:r>
        <w:rPr>
          <w:rStyle w:val="FootnoteAnchor"/>
          <w:rtl w:val="true"/>
        </w:rPr>
        <w:footnoteReference w:id="678"/>
      </w:r>
      <w:r>
        <w:rPr>
          <w:rFonts w:ascii="Amiri" w:hAnsi="Amiri" w:eastAsia="Amiri" w:cs="Amiri"/>
          <w:color w:val="111111"/>
          <w:sz w:val="28"/>
          <w:sz w:val="28"/>
          <w:szCs w:val="28"/>
          <w:rtl w:val="true"/>
          <w:lang w:bidi="ar-SA"/>
        </w:rPr>
        <w:t xml:space="preserve">و الرواية </w:t>
      </w:r>
      <w:r>
        <w:rPr>
          <w:rStyle w:val="FootnoteAnchor"/>
          <w:rtl w:val="true"/>
        </w:rPr>
        <w:footnoteReference w:id="679"/>
      </w:r>
      <w:r>
        <w:rPr>
          <w:rFonts w:ascii="Amiri" w:hAnsi="Amiri" w:eastAsia="Amiri" w:cs="Amiri"/>
          <w:color w:val="111111"/>
          <w:sz w:val="28"/>
          <w:sz w:val="28"/>
          <w:szCs w:val="28"/>
          <w:rtl w:val="true"/>
          <w:lang w:bidi="ar-SA"/>
        </w:rPr>
        <w:t>بل قد يقطع بعدمه إذا لوحظ خلو الأخبار عنه، مع اشتمالها على خلاف ذلك في التي هي أسوء حالا منها كالناسية للوقت و العدد على ما صرح به في مرسلة يونس الطويلة، بل قد يدعى شمول بعض ما فيها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قدر أقرائها و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لمثلها كالأخبار المستفيضة</w:t>
      </w:r>
      <w:r>
        <w:rPr>
          <w:rStyle w:val="FootnoteAnchor"/>
          <w:rtl w:val="true"/>
        </w:rPr>
        <w:footnoteReference w:id="681"/>
      </w:r>
      <w:r>
        <w:rPr>
          <w:rFonts w:ascii="Amiri" w:hAnsi="Amiri" w:eastAsia="Amiri" w:cs="Amiri"/>
          <w:color w:val="111111"/>
          <w:sz w:val="28"/>
          <w:sz w:val="28"/>
          <w:szCs w:val="28"/>
          <w:rtl w:val="true"/>
          <w:lang w:bidi="ar-SA"/>
        </w:rPr>
        <w:t>الآمرة بالجلوس أيام الحيض و قدر الأقراء، و دعوى كون المراد منها معلومة الوقت ممنوعة، و ان كان ربما يظهر من ملاحظة مرسلة يونس الطويلة، فإنه لا إشكال عندهم في الحكم لمستقرة العادة عددا فقط، بل في الرياض دعوى الإجماع عليه، و احتمال الفرق بينهما بالنسيان فيما نحن فيه و عدم الاستقرار في تلك ضعيف، مع أنا لو أعرضنا عن ذلك كله كان في اقتضاء القواعد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تكلف أحكام الحائض من ترك اللبث و نحوه سيما الأحكام المتعلقة بالزوج كالوطء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أغسال المستحاضة عليها حينئذ خاصة حتى يمضي الشهر، فإذا مضى قضت صوم عادتها خاصة، فتأمل جيدا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ان الأقوى ما ذكرنا، نعم لا يبعد إيجاب وضع العدد عليها في أول الدم مع عدم التمييز كما قلناه في السابقة وفاقا لكاشف اللثام، و لعله المنساق من التدبر في الأخبار بعد فرض شمولها لها، و لاستلزام التخيير لها في ذلك أحكاما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كثيرة لم يدل على شي‌ء منها الأخبار، بل لعلها تدل على عدم بعضها، منها نقض ما تحيضت به في نفس العشرة و غيره، نعم لو جاءها في الأثناء تمييز انكشف فساد حكمها الأول مع احتمال عدمه إذا كان بعد مضي العشرة كما ذكرناه في المبتدأة سابقا، فليتأمل جيدا فان كلام الأصحاب غير منقح كما أشرنا إلى بعضه فيما تقدم، هذا كله مع فرض كون العدد المحفوظ ناقصا عن نصف ما وقع الضلال فيه أو مساويا، أما إذا كان زائدا فهو مثل الأول أيضا بالنسبة إلى الاحتياط و عدمه في كل ما لم يتيقن فيه الحيضية أو عدمها، نعم يفرق بينهما بأنه لا بد و أن يحصل اليقين بشي‌ء من الحيض، و هو ما زاد به على النصف و ضعفه و لو كسرا دون الأولى، و هي قاعدة مطردة، فلو أضلت أربعة أو خمسة في ضمن عشرة فلا يقين، أما لو أضلت ستة في ضمن عشرة فالخامس و السادس يقين حيض، أو سبعة في ضمنها فالرابع و الخامس و السادس و السابع يقين حيض، و هكذا من غير فرق بينما كان الزائد يوما أو كسرا، فلو أضلت خمسة في ضمن تسعة كان الخامس يقين حيض، و نحو ذلك ما لو قالت حيضي عشرة و الثاني عشر حيض بيقين، فما وقع الضلال فيه حينئذ تسعة عشر يوما من الشهر، للقطع بطهرية اليومين الأولين و التسعة الأخيرة، فالعشرة زائدة على النصف بنصف يوم، فيوم كامل حينئذ حيض، و هو الثاني عشر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مسائل الامتزاج المسماة بالخلط عند العامة، منها لو قالت حيضي ستة و كنت أمزج أحد نصفي الشهر بالآخر بيوم فهذه أضلت ستة في العشرة الأواسط فلها يومان يقين حيض، و هما الخامس عشر و السادس عشر، و العشرة الأولى طهر بيقين، و لو قالت لي في كل شهر حيضتان كل واحدة ثمانية فلا بد بينهما من الطهر، فالمضلة ما عدا ستة أيام من الثالث الى الثامن، لأنه لا يمكن تأخير الحيض الأول</w:t>
      </w:r>
      <w:bookmarkStart w:id="266" w:name="pg12220_142988"/>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أول اليوم الخامس، و لا تأخير مبتدأ الحيض الثاني عن الثالث و العشرين، و المتيقن في الحيضة الأولى من أول الخامس الى آخر الثامن و في الثانية من الثالث و العشرين الى السادس و العشرين، و المتيقن من الطهر من أول الثالث عشر الى آخر الثامن عشر، و الضال من الحيض ثمانية من كل واحدة أربعة، و قد ترجع هذه إلى القاعدة المتقدمة أيضا عند التأمل، و ذلك لأنها تؤول إلى أنها أضلت ثمانية في اثني عشر، فيزيد على النصف بيومين، فهما و ضعفهما حيض، و هو من أول الخامس الى آخر الثامن،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قالت كان حيضي عشرة و كنت أمزج شهرا بشهر أي كنت آخر الشهر و أول ما بعده حائضا فالمتيقن من الحيض لحظة من آخر كل شهر و لحظة من أوله، و المتيقن من الطهر، اللحظة الأخيرة من اليوم العاشر إلى أول لحظة من اليوم الحادي و العشرين، فتضل العشرة في عشرين يوما تنقص لحظتين، و هي ما بين اللحظة من أول الشهر و اللحظة من آخر العاشر و ما بين اللحظة من أول ليلة الحادي و العشرين و اللحظة من آخر شهر، فتزيد عن نصفها بلحظة، فلحظتان باقيتان، الى غير ذلك من مسائل الامتزاج، و لقد أكثر منها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الشيخ في المبسوط من أرادها فليراجعها، و من المعلوم انه في جميع ما ذكرنا يختلف الحال بالنسبة إلى الاحتياط و عدمه، فإنه قد يبلغ في اليوم الواحد ثمانية أغسال مع عدم التداخل، لاحتمال انقطاع الحيض ما لم تكن عالمة بوقت مخصوص لانقطاعه كالطهر مثلا و بناء على التخيير تكون مخيرة بين إكمال ما علمته من السابق أو اللاحق أو مع التلفيق مع الإمكان، كما انه بناء على المختار يتعين عليها الإكمال من السابق مع الإمكان أيضا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282997_417432637"/>
      <w:bookmarkStart w:id="268" w:name="_Toc104"/>
      <w:bookmarkEnd w:id="267"/>
      <w:r>
        <w:rPr>
          <w:rtl w:val="true"/>
        </w:rPr>
        <w:t>[</w:t>
      </w:r>
      <w:r>
        <w:rPr>
          <w:rtl w:val="true"/>
        </w:rPr>
        <w:t>المسألة الثانية لو ذكرت الوقت و نسيت العدد</w:t>
      </w:r>
      <w:r>
        <w:rPr>
          <w:rtl w:val="true"/>
        </w:rPr>
        <w:t>]</w:t>
      </w:r>
      <w:bookmarkEnd w:id="268"/>
    </w:p>
    <w:p>
      <w:pPr>
        <w:pStyle w:val="Heading6"/>
        <w:numPr>
          <w:ilvl w:val="5"/>
          <w:numId w:val="1"/>
        </w:numPr>
        <w:rPr/>
      </w:pPr>
      <w:bookmarkStart w:id="269" w:name="__RefHeading___Toc6282999_417432637"/>
      <w:bookmarkStart w:id="270" w:name="_Toc105"/>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 الوقت و نسيت العدد ف فيها صور أربع</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283001_417432637"/>
      <w:bookmarkStart w:id="272" w:name="_Toc106"/>
      <w:bookmarkEnd w:id="271"/>
      <w:r>
        <w:rPr>
          <w:rtl w:val="true"/>
        </w:rPr>
        <w:t>[</w:t>
      </w:r>
      <w:r>
        <w:rPr>
          <w:rtl w:val="true"/>
        </w:rPr>
        <w:t>الأولى ان ذكرت أول حيضها أكملته ثلاثة</w:t>
      </w:r>
      <w:r>
        <w:rPr>
          <w:rtl w:val="true"/>
        </w:rPr>
        <w:t>]</w:t>
      </w:r>
      <w:bookmarkEnd w:id="2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ذكرت أول حيضها أكملته ثلاثة لتيقن كونها حيضا و يبقى الزائد إلى تمام العشرة مشكوكا فيه ما لم تعلم انتفاء بعضها، فيحتمل حينئذ اقتصارها على الثلاثة فقط، و تعمل</w:t>
      </w:r>
      <w:bookmarkStart w:id="273" w:name="pg12220_142989"/>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عداها عمل الاستحاضة لأصالة شغل ذمتها بالعبادة، و اختاره في البيان و عن المعتبر، و استحسنه في المدارك كما انه احتمله في الذكرى، و لعله الظاهر من موضع من المبسوط و ابن حمزة في الوسيلة، و يحتمل رجوعها الى الروايات إما بأخذ السبعة تعيينا كما هو ظاهر الشيخ في الخلاف مدعيا عليه الإجماع، أو التخيير بين السبعة و</w:t>
      </w:r>
    </w:p>
    <w:p>
      <w:pPr>
        <w:pStyle w:val="BookText"/>
        <w:rPr/>
      </w:pPr>
      <w:r>
        <w:rPr>
          <w:rFonts w:ascii="Amiri" w:hAnsi="Amiri" w:eastAsia="Amiri" w:cs="Amiri"/>
          <w:color w:val="111111"/>
          <w:sz w:val="28"/>
          <w:sz w:val="28"/>
          <w:szCs w:val="28"/>
          <w:rtl w:val="true"/>
          <w:lang w:bidi="ar-SA"/>
        </w:rPr>
        <w:t>الستة أو ثلاثة من شهر و عشرة من آخر، و اختاره الشهيد الثاني و غيره من بعض متأخري المتأخرين، لصدق النسيان الموجب للحكم في حديث السنن‌</w:t>
      </w:r>
      <w:r>
        <w:rPr>
          <w:rStyle w:val="FootnoteAnchor"/>
          <w:rtl w:val="true"/>
        </w:rPr>
        <w:footnoteReference w:id="682"/>
      </w:r>
      <w:r>
        <w:rPr>
          <w:rFonts w:ascii="Amiri" w:hAnsi="Amiri" w:eastAsia="Amiri" w:cs="Amiri"/>
          <w:color w:val="111111"/>
          <w:sz w:val="28"/>
          <w:sz w:val="28"/>
          <w:szCs w:val="28"/>
          <w:rtl w:val="true"/>
          <w:lang w:bidi="ar-SA"/>
        </w:rPr>
        <w:t>و يحتمل القول بالاحتياط بأن تجمع بين عمل الاستحاضة و انقطاع الحيض، فقد يجتمع حينئذ عليها مع كثرة الدم و عدم التداخل ثمانية أغسال، و هو ظاهر ابن سعيد في الجامع و العلامة في التذكرة، بل نقل عنه في جملة من كتبه، كما انه نقل عن الشيخ في المبسوط و في الذكرى ان الاحتياط في هذه و نظائرها مشهور،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لها حينئذ تقديم غسل الحيض لوجوب المبادرة إلى الصلاة بعد غسل الاستحاضة، و يحتمل تحيضها بالعشرة في كل شهر ما لم تعلم انتفاء بعضها، و إلا فبالممكن منها، لاستصحاب الحيض و قاعدة الإمكان و غيرها مع عدم اطراد العمل بالروايات لها في كل وقت كما ستسمع، و هو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283003_417432637"/>
      <w:bookmarkStart w:id="275" w:name="_Toc107"/>
      <w:bookmarkEnd w:id="274"/>
      <w:r>
        <w:rPr>
          <w:rtl w:val="true"/>
        </w:rPr>
        <w:t>[</w:t>
      </w:r>
      <w:r>
        <w:rPr>
          <w:rtl w:val="true"/>
        </w:rPr>
        <w:t>الثانية ان تذكر اليوم الذي هو آخره</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تذكر اليوم الذي هو آخره، و هي التي أشار إليها المصنف بقوله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ذكرت آخره جعلته نهاية الثلاثة إذ هي حيض قطعا و عملت في بقية الزمان السابق و اللاحق ما تعمله المستحاضة أما اللاحق فلأنه طهر قطعا، و أما السابق فكذلك عدا المكمل للعشرة منه، و أما فيها فللاحتياط أو للحكم باستحاضة ما عدا الثلاثة، و لم تظهر ثمرة هنا بين هذين القولين بالنسبة إلى الأغسال، لعدم احتمال انقطاع الحيض فيما مضى لمكان حفظ الآخر، فقول المصنف و تغتسل للحيض في كل زمان يفرض فيه الانقطاع انما يتجه بالنسبة لليوم الآخر ان لم تعلم وقت الانقطاع فيه</w:t>
      </w:r>
      <w:bookmarkStart w:id="276" w:name="pg12220_142990"/>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بالخصوص، نعم تظهر الثمرة بالنسبة إلى باقي الأمور ان قلنا بدخولها على القول بالاحتياط كترك اللبث في المساجد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انها تقضي صوم عشرة أيام احتياطا ما لم يقصر الوقت الذي عرفته عن العشرة على القول بالاحتياط، و أما بناء على التحيض بالثلاث فلا، و كذا على القول بأن تحيضها بإكمال ما علمته من الحيض بالروايات على الاختلاف المتقدم، إلا إذا اختارت التحيض بالعشر، فإنها يجب حينئذ عليها قضاء ذلك في وقت الطهر، لكن تظهر الثمرة حينئذ بينه و بين السابق بأمور أخر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لك وجه الجميع مما تقدم كما انه يظهر أيضا وجه التحيض بالعشر أيضا، و قد عرفت سابقا أن الأقوى الرجوع الى الروايات، لكن قد يشكل بما لو علمت انتفاء مضامينهن من السبع أو العشر، و احتمال قصرها حينئذ على رواية الثلاثة فيه أنها أي الثلاثة انما تصح إذا صح التحيض بالعشر في الشهر الآخر، نعم يتجه حينئذ إما القول بالاحتياط أو بحيضية الثلاثة فقط لا من جهة الأخبار أو الحكم بحيضية ما أمكن فقط</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283005_417432637"/>
      <w:bookmarkStart w:id="278" w:name="_Toc108"/>
      <w:bookmarkEnd w:id="277"/>
      <w:r>
        <w:rPr>
          <w:rtl w:val="true"/>
        </w:rPr>
        <w:t>[</w:t>
      </w:r>
      <w:r>
        <w:rPr>
          <w:rtl w:val="true"/>
        </w:rPr>
        <w:t>الصورة الثالثة ان تعلم اليوم الذي هو وسط الحيض</w:t>
      </w:r>
      <w:r>
        <w:rPr>
          <w:rtl w:val="true"/>
        </w:rPr>
        <w:t>]</w:t>
      </w:r>
      <w:bookmarkEnd w:id="2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 اليوم الذي هو وسط الحيض، فان علمته انه وسط بمعنى انه محفوف بمثليه كما تقدم في الوسط في الكفارة فهي معلومة الحيض حينئذ من غير فرق بين أن يكون المذكور يوما أو أزيد، و ان علمت بأنه وسط بمعنى كونه محفوفا بمتساويين فهو مع سابقه و لاحقه يقين حيض، و ما عداها مشكوك فيه يجري فيها ما تقدم، منها الإكمال بالروايات، قيل لكن ينبغي هنا حينئذ اختيار السبعة أو الثلاثة ليوافق الوسطية المحفوظة، و فيه ان اختيارها الثلاثة في شهر يوجب عليها العشرة في آخر، مع أنه قد يكون المحفوظ وسطا لا يوافق شيئا من الروايات، كما إذا انضم الى اليوم بعض الكسور، فلعل ذلك مما يؤيد ما تقدم سابقا من ان المتجه لها هنا و فيما تقدم التحيض بما أمكن، بناء على قاعدة الإمكان مراعية لحفظ الوسطية المتقدمة و ان استلزم تكسيرا، و يؤيده زيادة على ما تقدم انه قد يكون المحفوظ من عادتها مما لا يطابق شيئا</w:t>
      </w:r>
      <w:bookmarkStart w:id="279" w:name="pg12220_142991"/>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الروايات، كما لو علمت انها لا تزيد على التسعة و لا تنقص عن الثمانية، أو لا تزيد عن الخمسة و لا تنقص عن الأربعة، أو مع انضمام بعض الكسور في العادة و نحو ذلك،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ان علمت وسطه المحفوف بمتساويين و انه يوم حفته بيومين و اختارت السبع لتطابق الوسطية، و يومان حفتهما بمثلهما، فتيقنت أربعة و اختارت هنا الستة، مع احتمال الثمانية بل و العشرة بناء على تعين السبعة و إمكان كون الثامن و العاشر حيضا، فتجعل قبل المتيقن يوما أو يومين أو ثلاثة و بعده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يرجع الى محصل إلا أن يريد ما ذكرنا، و أما إن علمت أنه وسط بمعنى أنه في أثناء الحيض تحيضت به و بما علمته من سابقه و لاحقه، و جرى في الزائد ما تقدم، هذا إن لم تكن حافظة معه شيئا يحصل به العلم بتمام حيضها، كما إذا قالت اني كنت ثاني الشهر حائضا و رابعه طاهرة، فإن ذلك يعلم به ان حيضها الثلاثة فقط</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6283007_417432637"/>
      <w:bookmarkStart w:id="281" w:name="_Toc109"/>
      <w:bookmarkEnd w:id="280"/>
      <w:r>
        <w:rPr>
          <w:rtl w:val="true"/>
        </w:rPr>
        <w:t xml:space="preserve">الصورة </w:t>
      </w:r>
      <w:r>
        <w:rPr>
          <w:rtl w:val="true"/>
        </w:rPr>
        <w:t>(</w:t>
      </w:r>
      <w:r>
        <w:rPr>
          <w:rtl w:val="true"/>
        </w:rPr>
        <w:t>الرابعة</w:t>
      </w:r>
      <w:r>
        <w:rPr>
          <w:rtl w:val="true"/>
        </w:rPr>
        <w:t xml:space="preserve">) </w:t>
      </w:r>
      <w:r>
        <w:rPr>
          <w:rtl w:val="true"/>
        </w:rPr>
        <w:t>ان تعلم انه يوم حيض من غير معرفة بشي‌ء من أوصافه‌</w:t>
      </w:r>
      <w:bookmarkEnd w:id="281"/>
    </w:p>
    <w:p>
      <w:pPr>
        <w:pStyle w:val="BookText"/>
        <w:rPr/>
      </w:pPr>
      <w:r>
        <w:rPr>
          <w:rFonts w:ascii="Amiri" w:hAnsi="Amiri" w:eastAsia="Amiri" w:cs="Amiri"/>
          <w:color w:val="111111"/>
          <w:sz w:val="28"/>
          <w:sz w:val="28"/>
          <w:szCs w:val="28"/>
          <w:rtl w:val="true"/>
          <w:lang w:bidi="ar-SA"/>
        </w:rPr>
        <w:t>كالأولية و الآخرية و الوسطية جعلته حيضا و جرى ما تقدم من الوجوه في غيره فتأمل جيدا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283009_417432637"/>
      <w:bookmarkStart w:id="283" w:name="_Toc110"/>
      <w:bookmarkEnd w:id="282"/>
      <w:r>
        <w:rPr>
          <w:rtl w:val="true"/>
        </w:rPr>
        <w:t>[</w:t>
      </w:r>
      <w:r>
        <w:rPr>
          <w:rtl w:val="true"/>
        </w:rPr>
        <w:t>المسألة الثالثة لو نسيتهما جميعا</w:t>
      </w:r>
      <w:r>
        <w:rPr>
          <w:rtl w:val="true"/>
        </w:rPr>
        <w:t>]</w:t>
      </w:r>
      <w:bookmarkEnd w:id="2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نسيتهما جميعا أي الوقت و العدد فلم تحفظ شيئا منهما فهذه تتحيض في كل شهر مع عدم ثبوت عادة لها في طهرها ان قلنا بذلك بسبعة أيام أو ستة أو عشرة في شهر و ثلاثة من آخر ما دام الاشتباه باقيا على الأصح كما تقدم البحث فيه سابقا في المبتدأة، و في المدارك و المسالك ان رجوعها الى الروايات هو المعروف من المذهب، بل في الأول انه ادعى في الخلاف الإجماع عليه، و في الذكرى ان ظاهر الأصحاب العمل بالروايات،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أقوال أخر قد أشرنا إلى بعضها فيما سبق، لكن أكثرها مشتركة في الضعف سيما القول بالرد الى أسوء الاحتمالات، و هو فرض الحيض بالنسبة الى ما يحرم في حاله أو يجب عدا الصوم و الصلاة و فرض الاستحاضة بالنسبة الى كل ما يجب عليها عند انقطاعه،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العسر و الحرج و منافاته لما تقتضيه حكمة الباري تعالى و ندرة القائل بل في البيان انه ليس قولا لنا، و يؤيده ما عن المنتهى من نسبته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طرحا للمرسل المعمول به بين الأصحاب مع كثرة الشواهد منه و من غيره على صحة مضمونه، و قد تقدم الكلام فيه سابقا، و ما في الذخيرة من عدم دلالته على المضطربة غفلة عن ملاحظة آخره، نعم لا يبعد الاقتصار في العمل عليه خاصة بالنسبة إلى المضطربة، فتختص حينئذ بالفرد الأول من فردي التخيير، بل بالسبعة منه، لما عرفت سابقا من عدم وضوح دليل على ثبوت الفرد الآخر أي العشرة من شهر و ثلاثة من آخر في غير المبتدأة إلا انه قد تقدم منا سابقا ما يحصل منه الظن بالمساواة سيما مع ملاحظة ما سمعته الآن من الشهيدين و صاحب المدارك ان أرادوا بالروايات في كلامهم ما يشمل الروايتين لا جنس الرواية في مقابلة القول بالرد الى أسوء الاحتمالات و ان كان هذا أظهر في كلامهم، لعدم عثورنا على الإجماع الذي نقله في المدارك عن الخلاف على غير مضمون المرسل، و ظاهر الشهيد الأول العمل عليه خاصة، فتأمل لكن لا بأس بالعمل بالاحتياط مع إمكانه، و هو يحصل بثمانية أمور أو باثني عشر تستخرج بالتأمل و ان كان بعضها متعلقا بالزوج، فتأمل هذا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ان المهم في جميع هذه الصور المتقدمة تنقيح ما تقتضيه القواعد العامة حتى يرجع إليها عند الشك في كثير من الصور في شمول الأدلة لها، قد أشرنا إلى جملة منها سابقا، و لعل المتجه في كل ما لا يتأتى فيه استصحاب الحيضية أو قاعدة الإمكان بعد البناء عليها بشرط عدم معارضتها بجريان مثلها في باقي الدم البناء على الطهارة في نفس الشهر، ثم قضاء متيقن الحيض بعده في متيقن الطهر، لا الاحتياط، لعدم الدليل على وجوبه هنا، و باب المقدمة يشكل جريانه في مثل الزمان الذي ينقضي تدريجا، و الرجوع الى متيقن الحيض خاصة في نفس الشهر يحتاج الى دليل بالنسبة إلى تعيينه في</w:t>
      </w:r>
      <w:bookmarkStart w:id="284" w:name="pg12220_142993"/>
    </w:p>
    <w:p>
      <w:pPr>
        <w:pStyle w:val="BookText"/>
        <w:rPr/>
      </w:pPr>
      <w:bookmarkEnd w:id="2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أيام ذلك الشهر، فتأمل جيدا جدا</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283011_417432637"/>
      <w:bookmarkStart w:id="286" w:name="_Toc111"/>
      <w:bookmarkEnd w:id="285"/>
      <w:r>
        <w:rPr>
          <w:rtl w:val="true"/>
        </w:rPr>
        <w:t>[</w:t>
      </w:r>
      <w:r>
        <w:rPr>
          <w:rtl w:val="true"/>
        </w:rPr>
        <w:t>في أحكام الاستحاضة</w:t>
      </w:r>
      <w:r>
        <w:rPr>
          <w:rtl w:val="true"/>
        </w:rPr>
        <w:t>]</w:t>
      </w:r>
      <w:bookmarkEnd w:id="286"/>
    </w:p>
    <w:p>
      <w:pPr>
        <w:pStyle w:val="Heading6"/>
        <w:numPr>
          <w:ilvl w:val="5"/>
          <w:numId w:val="1"/>
        </w:numPr>
        <w:rPr/>
      </w:pPr>
      <w:bookmarkStart w:id="287" w:name="__RefHeading___Toc6283013_417432637"/>
      <w:bookmarkStart w:id="288" w:name="_Toc112"/>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و إذ قد فرغ المصنف من بيان أقسام المستحاضة شرع في بيان أحكامها،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أحكامها فنقول ان لدم الاستحاضة مراتب ثلاثة على المشهور بين الأصحاب نقلا و تحصيلا شهرة كادت تكون إجماعا، و المستفاد من ملاحظة مجموع الأخبار كما ستسمعها في مطاوي المبحث صغرى و وسطى و كبرى، فما عن ابن أبي عقيل من إنكار القسم الأول فلم يوجب له وضوءا و لا غسلا ضعيف نادر، بل في جامع المقاصد ان إجماع الأصحاب بعده على خلافه، كضعف ما ينقل عنه أيضا و عن ابن الجنيد و عن الفاضلين في المعتبر و المنتهى من إدخال الثانية في الثالثة، فأوجبوا تعدد الأغسال فيها كما سيظهر لك ذلك كله إن شاء الله، نعم في كثير من الأخبار قصور عن إفادتها تماما، لكنه صريح المنقول عن الفقه الرضوي‌</w:t>
      </w:r>
      <w:r>
        <w:rPr>
          <w:rStyle w:val="FootnoteAnchor"/>
          <w:rtl w:val="true"/>
        </w:rPr>
        <w:footnoteReference w:id="683"/>
      </w:r>
      <w:r>
        <w:rPr>
          <w:rFonts w:ascii="Amiri" w:hAnsi="Amiri" w:eastAsia="Amiri" w:cs="Amiri"/>
          <w:color w:val="111111"/>
          <w:sz w:val="28"/>
          <w:sz w:val="28"/>
          <w:szCs w:val="28"/>
          <w:rtl w:val="true"/>
          <w:lang w:bidi="ar-SA"/>
        </w:rPr>
        <w:t>و يقرب منه</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684"/>
      </w:r>
      <w:r>
        <w:rPr>
          <w:rFonts w:ascii="Amiri" w:hAnsi="Amiri" w:eastAsia="Amiri" w:cs="Amiri"/>
          <w:color w:val="111111"/>
          <w:sz w:val="28"/>
          <w:sz w:val="28"/>
          <w:szCs w:val="28"/>
          <w:rtl w:val="true"/>
          <w:lang w:bidi="ar-SA"/>
        </w:rPr>
        <w:t>المنقول عن حج التهذيب،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لتستدخل كرسفا، فإذا ظهر على الكرسف فلتغتسل ثم تضع كرسفا آخر ثم تصلي، فإن كان دما سائلا فلتؤخر الصلاة الى الصلاة، ثم تصلي صلاتين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و لا فرق فيما ذكرنا من المراتب الثلاثة بين الدم و الصفرة، فما يظهر من جملة من الأخبار</w:t>
      </w:r>
      <w:r>
        <w:rPr>
          <w:rStyle w:val="FootnoteAnchor"/>
          <w:rtl w:val="true"/>
        </w:rPr>
        <w:footnoteReference w:id="685"/>
      </w:r>
      <w:r>
        <w:rPr>
          <w:rFonts w:ascii="Amiri" w:hAnsi="Amiri" w:eastAsia="Amiri" w:cs="Amiri"/>
          <w:color w:val="111111"/>
          <w:sz w:val="28"/>
          <w:sz w:val="28"/>
          <w:szCs w:val="28"/>
          <w:rtl w:val="true"/>
          <w:lang w:bidi="ar-SA"/>
        </w:rPr>
        <w:t>ان ليس للصفرة إلا الوضوء، بل كاد يكون صريح موثقة سماعة</w:t>
      </w:r>
      <w:r>
        <w:rPr>
          <w:rStyle w:val="FootnoteAnchor"/>
          <w:rtl w:val="true"/>
        </w:rPr>
        <w:footnoteReference w:id="686"/>
      </w:r>
      <w:r>
        <w:rPr>
          <w:rFonts w:ascii="Amiri" w:hAnsi="Amiri" w:eastAsia="Amiri" w:cs="Amiri"/>
          <w:color w:val="111111"/>
          <w:sz w:val="28"/>
          <w:sz w:val="28"/>
          <w:szCs w:val="28"/>
          <w:rtl w:val="true"/>
          <w:lang w:bidi="ar-SA"/>
        </w:rPr>
        <w:t>محمول على القليلة، إذا الغالب كما قيل انه متى كانت صفرة تكون قليلة بخلاف الدم، و إلا كانت مطرحة للإجماع بحسب الظاهر على عدم الفرق، فتأمل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جماعة من الأصحاب بوجوب اعتبار الدم عليها و معرفته على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و كأنه لمكان العلم بالحدث إجمالا و إمكان تعرفه من أي الأحداث مع اختلاف الأحكام، و للأمر بالاعتبار في بعض الأخبار</w:t>
      </w:r>
      <w:r>
        <w:rPr>
          <w:rStyle w:val="FootnoteAnchor"/>
          <w:rtl w:val="true"/>
        </w:rPr>
        <w:footnoteReference w:id="687"/>
      </w:r>
      <w:r>
        <w:rPr>
          <w:rFonts w:ascii="Amiri" w:hAnsi="Amiri" w:eastAsia="Amiri" w:cs="Amiri"/>
          <w:color w:val="111111"/>
          <w:sz w:val="28"/>
          <w:sz w:val="28"/>
          <w:szCs w:val="28"/>
          <w:rtl w:val="true"/>
          <w:lang w:bidi="ar-SA"/>
        </w:rPr>
        <w:t>لكن ينبغي القطع بعدم إرادتهم انها ان لم تعتبر حالها بطلت صلاتها، و لو كان ما فعلته موافقا للواقع مشتملا على نية التقرب، لعدم وضوح دليل عليه، كما انه يشكل دعوى وجوب التعرف عليها حتى لو أرادت العمل بأسوء الاحتمالات، و يشكل أيضا دعوى الوجوب عليها لو كان معها استصحاب يشخص حالها، كما لو اختبرت حالها قبل الوقت فكانت صغيرة كل ذلك مع إمكانها التعرف و الاعتبار، أما مع تعذره إما لعمى مع فقد المرشد و لو بالاستيجار و نحوه فلا إشكال في سقوط ذلك عنها مع عدم سقوط الصلاة، لكن هل لها الأخذ بالمتيقن من وجوب الوضوء و نفي الزائد بالأصل أو انها يتعين عليها الأخذ بأسوء الاحتمالات تحقيقا للفراغ اليقيني؟ وجهان، أقواهما الثاني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ثبوت ما ذكرناه من المراتب الثلاثة، لأن دم الاستحاضة إما ان لا يثقب الكرسف أو يثقبه و لا يسيل أو يسيل كما في الفقيه و الخلاف و السرائر و الدروس و غيرها، و لعله يرجع الى ذلك ما في عبارات البعض من التعبير عن الأولى بعدم الظهور أو الرشيح، و الثانية بالظهور عليه من الجانب الآخر أو الرشح، مع عدم السيلان على إشكال بالنسبة إلى الرشح، نعم قد تظهر المخالفة في مثل التعبير عن الأول بعدم الغمس، و عن الثانية بالغمس مع عدم السيلان كما في القواعد و اللمعة و عن غيرها، لكون الثقب أعم من الانغماس، فنقيضه أخص من نقيضه، فيدخل حينئذ في الصغرى بعض أفراد الوسطى، لكنه قطع في جامع المقاصد ان مراد الجميع واحد، و ان المراد بالثقب و الظهور استيعاب ظاهر القطنة و باطنها، فيكون معنى الانغماس حينئذ و نحوه ما في المسالك و قد يؤيده تعبير بعضهم عن الصغرى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الثقب، و عن الوسطى بالغمس مع عدم السيلان، و لعل التعبير بما في الكتاب أولى، لأنه الموافق ل</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6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الدم لا يثقب الكرسف توضأت و دخلت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 كل صلاة بوضوء ما لم ينفذ الدم فإذا نفذ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Style w:val="FootnoteAnchor"/>
          <w:rtl w:val="true"/>
        </w:rPr>
        <w:footnoteReference w:id="690"/>
      </w:r>
      <w:r>
        <w:rPr>
          <w:rFonts w:ascii="Amiri" w:hAnsi="Amiri" w:eastAsia="Amiri" w:cs="Amiri"/>
          <w:color w:val="111111"/>
          <w:sz w:val="28"/>
          <w:sz w:val="28"/>
          <w:szCs w:val="28"/>
          <w:rtl w:val="true"/>
          <w:lang w:bidi="ar-SA"/>
        </w:rPr>
        <w:t xml:space="preserve">و دعوى اقتضاء النفوذ الاستيعاب لكونه مأخوذا من نفذ السهم من الرمية إذا خرقها ممنوع، مع عدم دلالة ما ذكر من التعليل عليه، نعم لو أمكن دعوى إرادة الجميع معنى واحدا بحمل الغمس على ما يشمل الثقب و ان لم يستوعب تمام الكرسف لكان متجها إلا أنه بعيد، و المراد بالكرسف القطن كما نص عليه في القاموس و غيره من الأصحاب، فهو حينئذ ك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تستدخل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يلحق به ما كان مثله مما لا يمنع صلابته أو صلابة جزء منه نفوذ الدم، و من هنا قيد بعضهم القطنة بكونها مندوفة، و ان كان في استفادة مثل هذا القيد من النصوص 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من المعلوم ان ذلك انما هو عند الاختبار لحالها، و إلا فهي حيث ينكشف حالها لا إشكال في جواز احتشائها بغير القطن، كما انه لا ينبغي الإشكال في الاجتزاء بالتقدير مع عدم القطنة، بمعنى تقدير انه لو كان المحتشى به قطنا لثقبه الدم مثلا، و لم نقف في شي‌ء من الفتاوى على تقدير زمان إبقاء القطنة أو مقدارها، و لعل الثاني مستغنى عنه لاحالته على المتعارف، و أما الأول فالذي يظهر من ملاحظة أخبار الباب أنها لا تقدير له، بل تبقى محتشية به حتى تنتقل من حالة الى أخرى ان كانت،</w:t>
      </w:r>
      <w:bookmarkStart w:id="289" w:name="pg12220_142996"/>
    </w:p>
    <w:p>
      <w:pPr>
        <w:pStyle w:val="BookText"/>
        <w:rPr/>
      </w:pPr>
      <w:bookmarkEnd w:id="2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تغيرها عند كل صلاة كما ستسمع</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283015_417432637"/>
      <w:bookmarkStart w:id="291" w:name="_Toc113"/>
      <w:bookmarkEnd w:id="290"/>
      <w:r>
        <w:rPr>
          <w:rtl w:val="true"/>
        </w:rPr>
        <w:t>[</w:t>
      </w:r>
      <w:r>
        <w:rPr>
          <w:rtl w:val="true"/>
        </w:rPr>
        <w:t>في لزوم تغيير القطنة في الاستحاضة القليلة</w:t>
      </w:r>
      <w:r>
        <w:rPr>
          <w:rtl w:val="true"/>
        </w:rPr>
        <w:t>]</w:t>
      </w:r>
      <w:bookmarkEnd w:id="291"/>
    </w:p>
    <w:p>
      <w:pPr>
        <w:pStyle w:val="BookText"/>
        <w:rPr/>
      </w:pPr>
      <w:r>
        <w:rPr>
          <w:rFonts w:ascii="Amiri" w:hAnsi="Amiri" w:eastAsia="Amiri" w:cs="Amiri"/>
          <w:color w:val="111111"/>
          <w:sz w:val="28"/>
          <w:sz w:val="28"/>
          <w:szCs w:val="28"/>
          <w:rtl w:val="true"/>
          <w:lang w:bidi="ar-SA"/>
        </w:rPr>
        <w:t>و كيف كان ف في الأول و هي المسماة بالصغرى عندهم يلزمها تغيير القطنة و تجديد الوضوء عند كل صلاة أما الأول فقد نص عليه في الناصريات و الغنية و المنتهى و التذكرة و الإرشاد و المعتبر و النافع و الجامع و السرائر و التحرير و الذكرى و اللمعة و الدروس و جامع المقاصد و الروض و غيرها، و هو المشهور نقلا و تحصيلا، بل في صدر عبارة الأول ظاهر الإجماع، بل قد يدخل تحت صريح الإجماع في عجزها كالثاني أيضا، و في الثالث نفي الخلاف عنه، و في الرابع يجب تغيير القطنة و الوضوء لكل صلاة ذهب إليه علماؤنا، و في مجمع البرهان كأنه إجماعي،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عدم ثبوت العفو عن قليل هذا الدم و كثيره، بل عن الغنية دعوى الإجماع على إلحاق دم الاستحاضة و النفاس بالحيض في عدم العفو كما عن السرائر نفي الخلاف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المعتبرة</w:t>
      </w:r>
      <w:r>
        <w:rPr>
          <w:rStyle w:val="FootnoteAnchor"/>
          <w:rtl w:val="true"/>
        </w:rPr>
        <w:footnoteReference w:id="693"/>
      </w:r>
      <w:r>
        <w:rPr>
          <w:rFonts w:ascii="Amiri" w:hAnsi="Amiri" w:eastAsia="Amiri" w:cs="Amiri"/>
          <w:color w:val="111111"/>
          <w:sz w:val="28"/>
          <w:sz w:val="28"/>
          <w:szCs w:val="28"/>
          <w:rtl w:val="true"/>
          <w:lang w:bidi="ar-SA"/>
        </w:rPr>
        <w:t>الدالة على وجوب التغيير في الوسطى و الكبرى مع عدم تعقل الفرق،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قائل بالفرق، و في الرياض انه يتم بالإجماع المركب، منها</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صفوان بن يحيى‌</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 تستدخل قطنة بعد قطنة، و تجمع بين صلاتين بغسل، و يأتيها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 بعض متأخري المتأخرين من الإشكال في هذا الحكم لعدم الدليل على بطلان الصلاة بحمل النجاسة مطلقا، مع أنها مما لا تتم الصلاة بها منفردة و كون النجاسة ملحقة بالبواطن لا يلفت إليه في مقابلة ما تقدم، نعم قد يناقش فيه 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الجعفي</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هي لم تر طهرا اغتسلت و احتشت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فلتصل بذلك الغسل حتى يظهر الدم على الكرسف، فإذا ظهر أعادت الغسل و أعادت الكرسف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6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تستحاض فأمرها أن تمكث أيام حيضها لا تصلي فيها، ثم تغتسل و تستدخل قطنة و تستثفر بثوب ثم تصلي حتى يخرج الدم من وراء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الصحاف‌</w:t>
      </w:r>
      <w:r>
        <w:rPr>
          <w:rStyle w:val="FootnoteAnchor"/>
          <w:rtl w:val="true"/>
        </w:rPr>
        <w:footnoteReference w:id="697"/>
      </w:r>
      <w:r>
        <w:rPr>
          <w:rFonts w:ascii="Amiri" w:hAnsi="Amiri" w:eastAsia="Amiri" w:cs="Amiri"/>
          <w:color w:val="111111"/>
          <w:sz w:val="28"/>
          <w:sz w:val="28"/>
          <w:szCs w:val="28"/>
          <w:rtl w:val="true"/>
          <w:lang w:bidi="ar-SA"/>
        </w:rPr>
        <w:t>في حديث حيض الحامل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ثم تحتشي و تستذفر و تصلي الظهر و العصر ثم لتنظر، فان كان الدم فيما بينها و بين المغرب لا يسيل من خلف الكرسف فلتتوضأ و لتصل عند وقت كل صلاة ما لم تطرح الكرسف، فان طرحت الكرسف عنها فسال الدم وجب عليه الغسل، و ان طرحت الكرسف و لم يسل الدم فلتوضأ و لتصل و لا غسل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إذا أمسكت الكرسف يسيل من خلف الكرسف صبيبا لا يرقى فان عليها ان تغتسل في كل يوم و ليلة ثلاث مرات، و تحتشي و تصلي و تغتسل للفجر و تغتسل للظهر و العصر و تغتسل للمغرب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يعقوب‌</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أقرائها اغتسلت و احتشت كرسفا و تنظر، فان ظهر على الكرسف زادت كرسفا و توضأت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عبد الرحمن بن أبي عبد الله‌</w:t>
      </w:r>
      <w:r>
        <w:rPr>
          <w:rStyle w:val="FootnoteAnchor"/>
          <w:rtl w:val="true"/>
        </w:rPr>
        <w:footnoteReference w:id="699"/>
      </w:r>
      <w:r>
        <w:rPr>
          <w:rFonts w:ascii="Amiri" w:hAnsi="Amiri" w:eastAsia="Amiri" w:cs="Amiri"/>
          <w:color w:val="111111"/>
          <w:sz w:val="28"/>
          <w:sz w:val="28"/>
          <w:szCs w:val="28"/>
          <w:rtl w:val="true"/>
          <w:lang w:bidi="ar-SA"/>
        </w:rPr>
        <w:t>المروي عن حج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ظهر على الكرسف فلتغتسل ثم تضع كرسفا آخر ثم تصلي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مما يشعر به إطلاق بعضها أيضا، كل ذا مع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الإبدال في نحوها من المشقة مع عدم ظهور فائدة لذلك، إذ بوضع الجديدة تتنجس كنجاستها، فمن ذلك كان القول بعدم الوجوب لا يخلو من قوة، و لعله لذا لم يذكره الصدوقان و القاضي على ما قيل،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ينبغي القطع بعدم وجوب تغيير الخرقة كما هو ظاهر المصنف و غيره و صريح جماعة خلافا للمقنعة و المبسوط و السرائر و الجامع و غيرها، بل نسبه في كشف اللثام إلى الأكثر لما عرفته من عدم وصول الدم في القليلة إليها، مع أصالة البراءة و خلو الأخبار عنه، لكن قد يقطع بعدم إرادة الوجوب التعبدي حتى لو لم تتنجس الخرقة، فينزل حينئذ على اتفاق وصول النجاسة إليها و لو على بعض ما تقدم من التفسير للقليلة مما لا ينافي وصول الدم إلى الخرقة، فحينئذ يتجه وجوب الإبدال أو الغسل ان لم نقل بالعفو عن مثل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يتجه القول بوجوب غسل ما تنجس من ظاهر الفرج و ان كان قليلا، بناء على عدم العفو عنه، و لعل عدم تعرض المصنف له للإحالة على وجوب إزالة النجاسة عن البدن، لكنه نص عليه هنا المفيد في المقنعة و الشهيدان في البيان و المسالك و الروضة و المحقق الثاني في جامع المقاصد و الأردبيلي في مجمع البرهان، بل في الأخير انه كأنه إجماعي، و لعل مقصود الجميع ما ذكرنا، و المراد بظاهر الفرج هو ما يبدو منه عند الجلوس على القدمين كما في المسالك و شرح المفاتيح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تجديد الوضوء لكل صلاة أو فريضة فهو المشهور بين الأصحاب نقلا و تحصيلا بل في الناصريات و الخلاف و الغنية الإجماع عليه، و في المعتبر نسبته إلى الخمسة و أتباعهم، و في جامع المقاصد ان الإجماع بعد ابني أبي عقيل و الجنيد على خلافهما، و في التذكرة نسبته إلى علمائنا،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إذ لم أجد فيه خلافا سوى ما ينقل عن العماني من عدم إيجابه وضوءا و لا غسلا، مع ان المنقول من عبارته محتمل لإرادة عدم الإيجاب عند عدم رؤية شي‌ء، و ما عن ابن الجنيد من إيجابه الغسل في كل يوم بليلته،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نقله في المسالك عن المفيد من الاجتزاء بالوضوء الواحد للفرضين فالظاهر انه اشتباه كما لا يخفى على من لاحظ المقنعة، فانحصر الخلاف في القولين، و هما نادران ضعيفان محجوجان بما تقدم، و ب</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 فلتغتسل و تستوثق من نفسها، و تصلي كل صلاة بوضوء ما لم ينفذ الدم، فإذا نفذ اغتسلت و 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تنظر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لا يثقب الكرسف توضأت و دخلت المسجد و صلّت 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Style w:val="FootnoteAnchor"/>
          <w:rtl w:val="true"/>
        </w:rPr>
        <w:footnoteReference w:id="702"/>
      </w:r>
      <w:r>
        <w:rPr>
          <w:rFonts w:ascii="Amiri" w:hAnsi="Amiri" w:eastAsia="Amiri" w:cs="Amiri"/>
          <w:color w:val="111111"/>
          <w:sz w:val="28"/>
          <w:sz w:val="28"/>
          <w:szCs w:val="28"/>
          <w:rtl w:val="true"/>
          <w:lang w:bidi="ar-SA"/>
        </w:rPr>
        <w:t>التي قد تقدم بعضها كصحيح الصحاف على أحد الوجهين فيه و غيره، و الأخبار</w:t>
      </w:r>
      <w:r>
        <w:rPr>
          <w:rStyle w:val="FootnoteAnchor"/>
          <w:rtl w:val="true"/>
        </w:rPr>
        <w:footnoteReference w:id="703"/>
      </w:r>
      <w:r>
        <w:rPr>
          <w:rFonts w:ascii="Amiri" w:hAnsi="Amiri" w:eastAsia="Amiri" w:cs="Amiri"/>
          <w:color w:val="111111"/>
          <w:sz w:val="28"/>
          <w:sz w:val="28"/>
          <w:szCs w:val="28"/>
          <w:rtl w:val="true"/>
          <w:lang w:bidi="ar-SA"/>
        </w:rPr>
        <w:t>الكثيرة الآمرة بالوضوء في الصفرة الشاملة لنحو المقام، بل قد عرفت سابقا ان الغالب كما قيل فيها ان تكون قليلة، بل كاد بعضها يكون صريحا في ذلك هنا لاشتمالها على نفي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يسقط ما عساه يستدل به للأول من الأصل و من حصر موجبات الوضوء و نواقضه في بعض الأخبار في غيرها، و من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أقرائها اغتسلت و احتشت كرسفا و تنظر، فان ظهر على الكرسف زادت كرسفها و توضأت و صلّت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أن يراد بالظهور على باطن القطنة، فيكون نصا فيما نحن فيه، و إلا فهو لا يوافق ما نقل عنه من إيجابه الأغسال الثلاثة عند ظهور الدم على الكرسف</w:t>
      </w:r>
      <w:r>
        <w:rPr>
          <w:rFonts w:eastAsia="Amiri" w:cs="Amiri" w:ascii="Amiri" w:hAnsi="Amiri"/>
          <w:color w:val="111111"/>
          <w:sz w:val="28"/>
          <w:szCs w:val="28"/>
          <w:rtl w:val="true"/>
          <w:lang w:bidi="ar-SA"/>
        </w:rPr>
        <w:t>.</w:t>
      </w:r>
      <w:bookmarkStart w:id="292" w:name="pg12220_143000"/>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يستدل له أيضا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فتصلي المغرب و العشاء، ثم تغتسل عند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ترك التعرض لما يوجب الوضوء منها مع انه في مقام البيان، فدل على عدمه، و فيه ان ذلك لا ينافي الثبوت بغيره من الأخبار، و لو قرر الاستدلال به له بغير ذلك بل بتعليق الحكم بالاغتسال على طبيعة المستحاضة لكان الجواب عنه انه محمول على غيره من الأخبار، إذ هو لا يوافق بظاهره المنقول عنه من عدم إيجابه في تلك الحالة شيئا، فيجب حينئذ تقييده بغير القليلة قطعا، نعم هو موافق لما احتمله من عبارته في كشف اللثام من إيجابه الأغسال الثلاثة في جميع الأحوال، و كيف كان فلا إشكال في ضعفه و إن أمكن الاستشهاد له بإطلاق بعض الأخبار</w:t>
      </w:r>
      <w:r>
        <w:rPr>
          <w:rStyle w:val="FootnoteAnchor"/>
          <w:rtl w:val="true"/>
        </w:rPr>
        <w:footnoteReference w:id="706"/>
      </w:r>
      <w:r>
        <w:rPr>
          <w:rFonts w:ascii="Amiri" w:hAnsi="Amiri" w:eastAsia="Amiri" w:cs="Amiri"/>
          <w:color w:val="111111"/>
          <w:sz w:val="28"/>
          <w:sz w:val="28"/>
          <w:szCs w:val="28"/>
          <w:rtl w:val="true"/>
          <w:lang w:bidi="ar-SA"/>
        </w:rPr>
        <w:t>لكنها منزلة على المختار قطعا، كضعف ما سمعته عن ابن الجنيد، و ان أمكن الاستشهاد له أيضا ب</w:t>
      </w:r>
    </w:p>
    <w:p>
      <w:pPr>
        <w:pStyle w:val="BookText"/>
        <w:rPr/>
      </w:pPr>
      <w:r>
        <w:rPr>
          <w:rFonts w:ascii="Amiri" w:hAnsi="Amiri" w:eastAsia="Amiri" w:cs="Amiri"/>
          <w:color w:val="111111"/>
          <w:sz w:val="28"/>
          <w:sz w:val="28"/>
          <w:szCs w:val="28"/>
          <w:rtl w:val="true"/>
          <w:lang w:bidi="ar-SA"/>
        </w:rPr>
        <w:t>مضمرة سماعة</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ثقب الدم الكرسف اغتسلت لكل صلاتين و للفجر غسلا، و ان لم يجز الدم الكرسف فعليها الغسل كل يوم مرة و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صراحته فيه، بل هو ممكن التنزيل على المتوسطة كما ستسمعه فيما يأتي ان شاء الله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283017_417432637"/>
      <w:bookmarkStart w:id="294" w:name="_Toc114"/>
      <w:bookmarkEnd w:id="293"/>
      <w:r>
        <w:rPr>
          <w:rtl w:val="true"/>
        </w:rPr>
        <w:t>[</w:t>
      </w:r>
      <w:r>
        <w:rPr>
          <w:rtl w:val="true"/>
        </w:rPr>
        <w:t>في عدم جواز الجمع بين صلاتين بوضوء واحد في القليلة</w:t>
      </w:r>
      <w:r>
        <w:rPr>
          <w:rtl w:val="true"/>
        </w:rPr>
        <w:t>]</w:t>
      </w:r>
      <w:bookmarkEnd w:id="2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بل كاد يكون صريحه لقوله و لا تجمع بين صلاتين بوضوء واحد مؤكدا لما سبق من عبارته عدم الفرق في ذلك بين الفرض و النفل، فكما لا يجوز جمع فرضين بوضوء كذلك الفريضة و النفل، بل هو ظاهر معقد الشهرات و الإجماعات المتقدمة عدا الخلاف، لتقييده عدم جواز الجمع بالوضوء الواحد للفرضين، بخلاف غيره فأوجب الوضوء لكل صلاة من غير تقييد، و به صرح في المعتبر و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جامع المقاصد و التذكرة، بل في الأخير لا تجمع المستحاضة بين صلاتين في وضوء واحد عند علمائنا، سواء كانا فرضين أو نفلين،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الى أنها مستمرة الحدث، فيقتصر على مقدار الضرورة المتيقن استباحتها له، و هو الفرض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Style w:val="FootnoteAnchor"/>
          <w:rtl w:val="true"/>
        </w:rPr>
        <w:footnoteReference w:id="708"/>
      </w:r>
      <w:r>
        <w:rPr>
          <w:rFonts w:ascii="Amiri" w:hAnsi="Amiri" w:eastAsia="Amiri" w:cs="Amiri"/>
          <w:color w:val="111111"/>
          <w:sz w:val="28"/>
          <w:sz w:val="28"/>
          <w:szCs w:val="28"/>
          <w:rtl w:val="true"/>
          <w:lang w:bidi="ar-SA"/>
        </w:rPr>
        <w:t>و الصحيح‌</w:t>
      </w:r>
      <w:r>
        <w:rPr>
          <w:rStyle w:val="FootnoteAnchor"/>
          <w:rtl w:val="true"/>
        </w:rPr>
        <w:footnoteReference w:id="709"/>
      </w:r>
      <w:r>
        <w:rPr>
          <w:rFonts w:ascii="IRNazanin" w:hAnsi="IRNazanin" w:eastAsia="IRNazanin"/>
          <w:color w:val="111111"/>
          <w:sz w:val="28"/>
          <w:sz w:val="28"/>
          <w:szCs w:val="28"/>
          <w:rtl w:val="true"/>
          <w:lang w:bidi="fa-IR"/>
        </w:rPr>
        <w:t>المتقدمان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توضأت المستحاضة للفرض جاز أن تصلي معه ما شاءت من النوافل و تبعه في المهذب، و ربما كان قضية من لم يوجب معاقبة الصلاة للوضوء كالعلامة في المختلف و تبعه العلامة الطباطبائي في مصابيحه،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سوى بعض إطلاقات في الأمر بالوضوء لا تصلح لمعارضة ما تقدم، مع انه لا يقول بمقتضاها بالنسبة للفرضين، اللهم إلا أن يفرق فيدعي دخول نوافل كل فرض في اسمه، فلا ينافيه حينئذ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احتمال إرادة وقت كل صلاة، بل قد يدعى ظهوره، لكنه ينبغي حينئذ اختصاص ارادته النوافل لكل فرض لا مطلق النوافل، و يؤيده سهولة الملة و سماحتها، إذ في التجديد لكل ركعتين كما يقتضيه التعميم المتقدم من المشقة ما لا يخفى، و احتمال عدم مشروعية النوافل بالنسبة إليها باعتبار ان طهارتها اضطرارية و لا ضرورة بالنسبة إليها ضعيف بل مقطوع بعدمه، و قد يستأنس له مضافا الى ذلك ببعض ما دل‌</w:t>
      </w:r>
      <w:r>
        <w:rPr>
          <w:rStyle w:val="FootnoteAnchor"/>
          <w:rtl w:val="true"/>
        </w:rPr>
        <w:footnoteReference w:id="710"/>
      </w:r>
      <w:r>
        <w:rPr>
          <w:rFonts w:ascii="Amiri" w:hAnsi="Amiri" w:eastAsia="Amiri" w:cs="Amiri"/>
          <w:color w:val="111111"/>
          <w:sz w:val="28"/>
          <w:sz w:val="28"/>
          <w:szCs w:val="28"/>
          <w:rtl w:val="true"/>
          <w:lang w:bidi="ar-SA"/>
        </w:rPr>
        <w:t>في غير هذه الحالة على جواز صلاتها الفريضة و النافلة بغسل واحد، و بما ستسمعه من ان المستحاضة متى فعلت ما هو واجب عليها كانت بحكم الطاهر، فتأمل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ينقدح الكلام في شي‌ء قد أشرنا إلى نظيره في المسلوس، و هو انه هل يستباح بمثل هذا الوضوء باقي ما اشترط بالطهارة كمس كتابة القرآن؟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الكلام بالنسبة إلى غاياته المستحبة كقراءة القرآن و غيرها، و ما مقدار ما يستباح منه؟</w:t>
      </w:r>
    </w:p>
    <w:p>
      <w:pPr>
        <w:pStyle w:val="BookText"/>
        <w:rPr/>
      </w:pPr>
      <w:r>
        <w:rPr>
          <w:rFonts w:ascii="Amiri" w:hAnsi="Amiri" w:eastAsia="Amiri" w:cs="Amiri"/>
          <w:color w:val="111111"/>
          <w:sz w:val="28"/>
          <w:sz w:val="28"/>
          <w:szCs w:val="28"/>
          <w:rtl w:val="true"/>
          <w:lang w:bidi="ar-SA"/>
        </w:rPr>
        <w:t>و لو أمكن القول بعدم نقض حكم هذا الوضوء بعد حصوله بمثل هذا الاستمرار للحدث لكان متجها كما ادعاه بعضهم في المسلوس، و ربما يومي اليه من جوز الفصل بين الوضوء و الصلاة بغير ما يتعلق بالصلاة كالعلامة في المختلف و يأتي له تتمة ان شاء الله و ان قلنا بوجوب تجديده هنا للفرض الثاني للدليل،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أي ثقب الدم للكرسف أو غمسه أو الظهور عليه على الاختلاف المتقدم في التعبير عن الوسطى و هي الحالة الثانية يلزمها مع ذلك أي ما تقدم في الصغرى من تغيير القطنة بلا خلاف صريح أجده فيه هنا سوى ما سمعته من المناقشة السابقة لبعض متأخري المتأخرين من جهة كونه مما لا تتم به الصلاة، بل عن شرح الإرشاد لفخر الإسلام إجماع المسلمين عليه، و هو الحجة مضافا الى ما تقدم سابقا في القليلة من نفي الخلاف و غيره، لدلالته عليه هنا بطريق أولى قطعا، كل ذا مع سلامته هنا مما سمعته منا من المناقشة في الأولى من جهة الأخبار، لظهور بعضها في المقام بوجوب الابدال ظهورا كاد يكون صريحا في</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7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فلتحتط بيوم أو بيومين، و لتغتسل و لتستدخل كرسفا، فان ظهر عن الكرسف فلتغتسل، ثم تضع كرسفا آخر ثم تصلي، فإذا كان دما سائلا فلتؤخر الصلاة، ثم تصلي صلاتين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الجعفي‌</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هي رأت طهرا اغتسلت، و ان هي لم تر طهرا اغتسلت و احتشت، فلا تزال تصلي بذلك الغسل حتى يظهر الدم على الكرسف، فإذا ظهر أعادت الغسل و أعادت الكرسف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الى ما دل‌</w:t>
      </w:r>
      <w:r>
        <w:rPr>
          <w:rStyle w:val="FootnoteAnchor"/>
          <w:rtl w:val="true"/>
        </w:rPr>
        <w:footnoteReference w:id="713"/>
      </w:r>
      <w:r>
        <w:rPr>
          <w:rFonts w:ascii="Amiri" w:hAnsi="Amiri" w:eastAsia="Amiri" w:cs="Amiri"/>
          <w:color w:val="111111"/>
          <w:sz w:val="28"/>
          <w:sz w:val="28"/>
          <w:szCs w:val="28"/>
          <w:rtl w:val="true"/>
          <w:lang w:bidi="ar-SA"/>
        </w:rPr>
        <w:t>عليه في الكبرى لعدم القائل بالفرق، كما أنه لم يقل أحد به أيضا بالنسبة إلى الصلوات، فلا يضر حينئذ عدم دلالة الخبرين المتقدمين عليه سيما بعد انجبارهما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بالفتوى بالنسبة الى ذلك و بما دل عليه بالنسبة الى كل صلاة من خبر أبي بصير</w:t>
      </w:r>
      <w:r>
        <w:rPr>
          <w:rStyle w:val="FootnoteAnchor"/>
          <w:rtl w:val="true"/>
        </w:rPr>
        <w:footnoteReference w:id="714"/>
      </w:r>
      <w:r>
        <w:rPr>
          <w:rFonts w:ascii="Amiri" w:hAnsi="Amiri" w:eastAsia="Amiri" w:cs="Amiri"/>
          <w:color w:val="111111"/>
          <w:sz w:val="28"/>
          <w:sz w:val="28"/>
          <w:szCs w:val="28"/>
          <w:rtl w:val="true"/>
          <w:lang w:bidi="ar-SA"/>
        </w:rPr>
        <w:t>في الكثيرة كما عرفت من عدم قائل بالفرق، كما لا يضر إشعار بعض الأخبار</w:t>
      </w:r>
      <w:r>
        <w:rPr>
          <w:rStyle w:val="FootnoteAnchor"/>
          <w:rtl w:val="true"/>
        </w:rPr>
        <w:footnoteReference w:id="715"/>
      </w:r>
      <w:r>
        <w:rPr>
          <w:rFonts w:ascii="Amiri" w:hAnsi="Amiri" w:eastAsia="Amiri" w:cs="Amiri"/>
          <w:color w:val="111111"/>
          <w:sz w:val="28"/>
          <w:sz w:val="28"/>
          <w:szCs w:val="28"/>
          <w:rtl w:val="true"/>
          <w:lang w:bidi="ar-SA"/>
        </w:rPr>
        <w:t>بعدم وجوب الابدال، منها ما تقدم سابقا في الأولى، لوجوب عدم الركون إليه في مقابلة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يتضح الدليل على ما ذكره المصنف و جماعة بل نسبه في كشف اللثام إلى الأكثر من وجوب تغيير الخرقة إذ هو أولى من القطنة قطعا لصغرها، و لكونها كالملحقة بالبواطن بخلافها، من غير فرق بين تنجسها بكثير الدم أو قليله، بناء على عدم العفو عنه خصوصا في المقام، و لا دلالة في عدم ذكر السيدين له كما عن القاضي على عدم الوجوب، و مع فرضها فهم محجوجون بما تقدم، كما انه لا دلالة في خلو الأخبار عنها على ذلك أيضا فتدبر، و من الوضوء لكل صلاة كما في المقنعة و السرائر و الجامع و الوسيلة و القواعد و التحرير و الإرشاد و اللمعة و الروضة و غيرها، و هو المشهور، بل لعله لا خلاف فيه بالنسبة الى غير الغداة، كما يرشد اليه دعوى الإجماع في الناصريات و الخلاف و الغنية على ما يتناولها، بل و لا فيها و ان أوهمته هذه الكتب الثلاثة و المبسوط كالمنقول عن الصدوقين و القاضي و أبي الصلاح و غيرها، لمكان اقتصارهم على الأمر بالوضوء لغيرها، لكنها تحتمل جميعا إرادة انما يجب عليها الغسل لصلاة الغداة، و انما يجب عليها لغيرها الوضوء، فلا ينافي حينئذ وجوب الوضوء لها كما ذكره المحقق في نكت النهاية على ما نقل عنه في تفسير عبارتها، و إن أبيت فهم محجوجون 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Style w:val="FootnoteAnchor"/>
          <w:rtl w:val="true"/>
        </w:rPr>
        <w:footnoteReference w:id="716"/>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يجز الدم الكرسف فعليها الغسل</w:t>
      </w:r>
      <w:bookmarkStart w:id="295" w:name="pg12220_143004"/>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يوم مرة، و الوضوء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مضمره الآخر</w:t>
      </w:r>
      <w:r>
        <w:rPr>
          <w:rStyle w:val="FootnoteAnchor"/>
          <w:rtl w:val="true"/>
        </w:rPr>
        <w:footnoteReference w:id="717"/>
      </w:r>
      <w:r>
        <w:rPr>
          <w:rFonts w:ascii="Amiri" w:hAnsi="Amiri" w:eastAsia="Amiri" w:cs="Amiri"/>
          <w:color w:val="111111"/>
          <w:sz w:val="28"/>
          <w:sz w:val="28"/>
          <w:szCs w:val="28"/>
          <w:rtl w:val="true"/>
          <w:lang w:bidi="ar-SA"/>
        </w:rPr>
        <w:t>و بكثير مما ذكرناه سابقا من وجوب الوضوء مع غير غسل الجنابة،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كشف اللثام من انه لا يدل على إيجابه في كل صلاة مدفوع أولا بما في الرياض من الإجماع المركب،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بأنه قد دل الخبر على ان كل موجب للأكبر موجب للأصغر لا يجتزى عنه بالغسل فيجب الوضوء حينئذ لصلاة الغداة، و قد عرفت انه لا إشكال في غيرها، مع إمكان تقرير الدليل فيها أيضا، كل ذا مع ضعف ما عساه يتمسك به للخصم لو كان من الأصل، و يمكن معارضته بمثله و حصر النواقض في الأخبار في غيرها، و فيه مع عدم صلاحيته لمعارضة ما سبق أن الحصر فيها إضافي سيما بالنسبة إلى موجبات الكبير مع الصغير، و من إغناء كل غسل واجب عنه على ما ذهب اليه السيد، و فيه مع ما عرفته في محله انك قد عرفت ان السيد هنا صرح بالوضوء لغير الغداة، بل و لها في الجمل كما حكاه في كشف اللثام، و لعل ترك بعضهم التعرض له هنا انما هو لإيكاله على ما تقدم سابقا من إيجابه مع كل غسل، فتأمل جيدا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283019_417432637"/>
      <w:bookmarkStart w:id="297" w:name="_Toc115"/>
      <w:bookmarkEnd w:id="296"/>
      <w:r>
        <w:rPr>
          <w:rtl w:val="true"/>
        </w:rPr>
        <w:t>[</w:t>
      </w:r>
      <w:r>
        <w:rPr>
          <w:rtl w:val="true"/>
        </w:rPr>
        <w:t>في وجوب الغسل لخصوص صلاة الغداة في المتوسطة</w:t>
      </w:r>
      <w:r>
        <w:rPr>
          <w:rtl w:val="true"/>
        </w:rPr>
        <w:t>]</w:t>
      </w:r>
      <w:bookmarkEnd w:id="29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فيجب عليها مع ذلك الغسل لصلاة الغداة كما في الفقيه و الهداية لكنه مع ضم صلاة الليل معها فيهما و المقنعة و الناصريات و الغنية و الخلاف و المبسوط و الوسيلة و السرائر و الجامع و النافع و القواعد و التحرير و المختلف و الإرشاد و الدروس و البيان و الذكرى و اللمعة و الروضة و جامع المقاصد و غيرها، و ظاهر الجميع بل صريحهم عدم وجوب غيره من الأغسال، فيكون حينئذ ما في الناصريات و الخلاف و الغنية من الإجماع حجة على ما ينقل عن ابني أبي عقيل و الجنيد من وجوب الأغسال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الثلاثة، فأدخلوا هذا القسم في الثالث، و ان اختاره المصنف في المعتبر و العلامة في المنتهى، و تبعهما بعض متأخري المتأخرين كصاحب المدارك ناقلا له عن شيخه المعاصر أي الأردبيلي، و يدل على المختار مضافا الى ما تقدم و الى الأصل</w:t>
      </w:r>
    </w:p>
    <w:p>
      <w:pPr>
        <w:pStyle w:val="BookText"/>
        <w:rPr/>
      </w:pPr>
      <w:r>
        <w:rPr>
          <w:rFonts w:ascii="Amiri" w:hAnsi="Amiri" w:eastAsia="Amiri" w:cs="Amiri"/>
          <w:color w:val="111111"/>
          <w:sz w:val="28"/>
          <w:sz w:val="28"/>
          <w:szCs w:val="28"/>
          <w:rtl w:val="true"/>
          <w:lang w:bidi="ar-SA"/>
        </w:rPr>
        <w:t>مضمر زرارة</w:t>
      </w:r>
      <w:r>
        <w:rPr>
          <w:rStyle w:val="FootnoteAnchor"/>
          <w:rtl w:val="true"/>
        </w:rPr>
        <w:footnoteReference w:id="71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جاز الدم الكرسف تعصبت و اغتسلت ثم صلت الغداة بغسل، و الظهر و العصر بغسل، و المغرب و العشاء بغسل، و ان لم يجز الدم الكرسف صلت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 بإضماره مع ان مثله غير قادح عندنا سيما من مثل زرارة مدفوعة بأن الشيخ قد أسنده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الاستدلال، كالمناقشة في الدلالة بشموله للاستحاضة القليلة، إذ خروجها بالأدلة السابقة غير قادح في الحجية في غيرها، و كذا المناقشة فيه أيضا بعدم صراحته بكون الغسل للغداة، بل و لا للاستحاضة، بل لعله للنفاس، لاندفاع الأول بعدم القول بعد ثبوت الغسل الواحد لغيرها، و يكفي فيه الإجماعات السابقة، و الثاني بظهوره ظهورا كاد يكون كالصريح في كون الغسل للاستحاضة، كما يقتضيه ذكر الفاء و غيرها، على ان اشتراطه الأغسال الثلاثة بجواز الدم الكرسف الذي هو ظاهر في التعدي كاف في إثبات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720"/>
      </w:r>
      <w:r>
        <w:rPr>
          <w:rFonts w:ascii="Amiri" w:hAnsi="Amiri" w:eastAsia="Amiri" w:cs="Amiri"/>
          <w:color w:val="111111"/>
          <w:sz w:val="28"/>
          <w:sz w:val="28"/>
          <w:szCs w:val="28"/>
          <w:rtl w:val="true"/>
          <w:lang w:bidi="ar-SA"/>
        </w:rPr>
        <w:t>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إذا ثقب الدم الكرسف اغتسلت لكل صلاتين، و للفجر غسلا، و ان لم يجز الدم فعليها الغسل كل يوم مرة، و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دما عبيطا، و ان كان صفرة فعليها الوضوء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المدعى، لأن المراد بالجواز انما هو التعدي، و نفيه و ان كان أعم من الوسطى لكن لا يقدح في المطلوب، على انه لا بد من تنزيله على الوسطى لعدم قائل بوجوب غسل في الصغرى سوى ما سمعته عن ابن الجنيد، و هو ضعيف جدا لا ينبغي حمله عليه، فيثبت المطلوب حينئذ، و يراد بالثقب في صدره انما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التعدي، و لذا أوجب الأغسال الثلاثة، و لعل الأمر بالوضوء في الصفرة في ذيله كناية عن الصغرى، لما عرفت سابقا من غلبة العلة فيها، فيكون الخبر حينئذ مشتملا على بيان الأقسام الثلاثة للمستحاضة،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الصحاف </w:t>
      </w:r>
      <w:r>
        <w:rPr>
          <w:rStyle w:val="FootnoteAnchor"/>
          <w:rtl w:val="true"/>
        </w:rPr>
        <w:footnoteReference w:id="721"/>
      </w:r>
      <w:r>
        <w:rPr>
          <w:rFonts w:ascii="Amiri" w:hAnsi="Amiri" w:eastAsia="Amiri" w:cs="Amiri"/>
          <w:color w:val="111111"/>
          <w:sz w:val="28"/>
          <w:sz w:val="28"/>
          <w:szCs w:val="28"/>
          <w:rtl w:val="true"/>
          <w:lang w:bidi="ar-SA"/>
        </w:rPr>
        <w:t xml:space="preserve">المتقدم سابقا، و فيه مواضع للدلالة على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آخره من اشتراط الأغسال الثلاثة بما إذا كان الدم يسيل من خلف الكرسف صبيبا لا يرقى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أوله فإن كان الدم فيما بينها و بين المغرب لا يسيل من خلف الكرسف فلتتوضأ و لتصل عند وقت كل صلاة، إذ هو متناول للوسطى لعدم تحقق السيلان فيها، و لا ينطبق ذلك إلا على مذهب المشهور من عدم إيجاب الغسل عليها للمغرب و العشاء كالقليلة،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الدلالة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طرحت الكرسف فسال الدم فعليها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محل النزاع، إذ هو فيما لم يحصل السيلان، مع انه لا إشعار فيه بكون الغسل للفجر، و يمكن حمله على الجنس و يكون تتمة الخبر كالمبين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لما عرفت، على انه قد يقال بالدلالة فيما ذكره أيضا من جهة الاشتراط بالسيلان، بل قد يدعى إرادة المتوسطة منه لإشعاره بكونه سيلانا قليلا، و لذا تحقق مع طرح الكرسف، و يشعر به أيضا مقابلته لما بعده، فيكون حينئذ مساويا للمتوسطة، لأنها هي التي يظهر دمها من الكرسف مع احتشائها به و لو طرحته لتحقق مثل هذا السيلان، لظهور الفرق بين حالتي الاحتشاء و عدمه، و يدفع حينئذ عدم التعرض فيه لكون الغسل للفجر بما سمعته سابقا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عبد الرحمن بن أبي عبد الله </w:t>
      </w:r>
      <w:r>
        <w:rPr>
          <w:rStyle w:val="FootnoteAnchor"/>
          <w:rtl w:val="true"/>
        </w:rPr>
        <w:footnoteReference w:id="722"/>
      </w:r>
      <w:r>
        <w:rPr>
          <w:rFonts w:ascii="Amiri" w:hAnsi="Amiri" w:eastAsia="Amiri" w:cs="Amiri"/>
          <w:color w:val="111111"/>
          <w:sz w:val="28"/>
          <w:sz w:val="28"/>
          <w:szCs w:val="28"/>
          <w:rtl w:val="true"/>
          <w:lang w:bidi="ar-SA"/>
        </w:rPr>
        <w:t xml:space="preserve">الذي هو كالصحيح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قرؤها فيه خلاف فلتحتط بيوم أو يومين، و لتغتسل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تستدخل كرسفا، فان ظهر على الكرسف فلتغتسل، ثم تضع كرسفا آخر ثم تصلي، فإذا كان دما سائلا فلتؤخر الصلاة، ثم تصلي صلاتين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كالصريح في إرادة الوسطى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مقابلته بالدم السائل، مع ان فيه دلالة أخرى من جهة الشرطية بالنسبة للصلاتين بغسل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72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أو يومين، ثم هي مستحاضة فلتغتسل و تستوثق من نفسها و تصلي كل صلاة بوضوء ما لم ينفذ الدم، فإذا نفذ اغتسلت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صدقه بالغسل الواحد للغداة، ك</w:t>
      </w:r>
    </w:p>
    <w:p>
      <w:pPr>
        <w:pStyle w:val="BookText"/>
        <w:rPr/>
      </w:pPr>
      <w:r>
        <w:rPr>
          <w:rFonts w:ascii="Amiri" w:hAnsi="Amiri" w:eastAsia="Amiri" w:cs="Amiri"/>
          <w:color w:val="111111"/>
          <w:sz w:val="28"/>
          <w:sz w:val="28"/>
          <w:szCs w:val="28"/>
          <w:rtl w:val="true"/>
          <w:lang w:bidi="ar-SA"/>
        </w:rPr>
        <w:t>خبر الجعفي‌</w:t>
      </w:r>
      <w:r>
        <w:rPr>
          <w:rStyle w:val="FootnoteAnchor"/>
          <w:rtl w:val="true"/>
        </w:rPr>
        <w:footnoteReference w:id="7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هي لم تر طهرا اغتسلت و احتشت و لا تزال تصلي بذلك الغسل حتى يظهر الدم على الكرسف، فإذا ظهر أعادت الغسل و الكرسف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 بن يعقوب</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الدم دما صبيبا فلتغتسل في وقت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26"/>
      </w:r>
      <w:r>
        <w:rPr>
          <w:rFonts w:ascii="Amiri" w:hAnsi="Amiri" w:eastAsia="Amiri" w:cs="Amiri"/>
          <w:color w:val="111111"/>
          <w:sz w:val="28"/>
          <w:sz w:val="28"/>
          <w:szCs w:val="28"/>
          <w:rtl w:val="true"/>
          <w:lang w:bidi="ar-SA"/>
        </w:rPr>
        <w:t xml:space="preserve">المروي في المعتبر عن كتاب المشيخة للحسن بن محبوب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صبغ القطنة دم لا ينقطع فلتجمع بين كل صلاتين بغسل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واجب، و غسل الحيض إذا طهرت واجب، و غسل الاستحاضة واجب إذا احتشت بالكرسف فجاز الدم الكرسف فعليها الغسل لكل صلاتين، و للفجر غسل، و ان لم يجز الدم الكرسف فعليها الغسل كل يوم مرة، و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كما سبق، و يؤيد الجميع ما في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يثقب الدم القطن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صلت صلاتها كل صلاة بوضوء، و ان ثقب الدم الكرسف و لم يصلّ صلّت الليل و الغداة بغسل واحد، و سائر الصلوات بوضوء، و ان ثقب و سال صلت الليل و الغداة بغسل، و الظهر و العصر بغسل، و تصلي المغرب و العشاء الآخرة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الإجماعات السابقة و الإجماع المركب دال على ان المراد بالغسل انما هو غسل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ضعف متمسك الخصم، إذ هو ليس إلا إطلاقات جملة من الصحاح‌</w:t>
      </w:r>
      <w:r>
        <w:rPr>
          <w:rStyle w:val="FootnoteAnchor"/>
          <w:rtl w:val="true"/>
        </w:rPr>
        <w:footnoteReference w:id="729"/>
      </w:r>
      <w:r>
        <w:rPr>
          <w:rFonts w:ascii="Amiri" w:hAnsi="Amiri" w:eastAsia="Amiri" w:cs="Amiri"/>
          <w:color w:val="111111"/>
          <w:sz w:val="28"/>
          <w:sz w:val="28"/>
          <w:szCs w:val="28"/>
          <w:rtl w:val="true"/>
          <w:lang w:bidi="ar-SA"/>
        </w:rPr>
        <w:t xml:space="preserve">في ان المستحاضة تغتسل ثلاثة أغسال، و هي كما انها عند الخصم مقيدة بالقليلة، كذلك عندنا بالمتوسطة، لما سمعت ان لم نقل انها من الأفراد النادرة التي لا ينصرف إليها الإطلاق، و سوى ما في بعضها من إيجاب الأغسال الثلاثة عند ثقب الدم 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صدر مضمرة سماعة</w:t>
      </w:r>
      <w:r>
        <w:rPr>
          <w:rStyle w:val="FootnoteAnchor"/>
          <w:rtl w:val="true"/>
        </w:rPr>
        <w:footnoteReference w:id="730"/>
      </w:r>
      <w:r>
        <w:rPr>
          <w:rFonts w:ascii="Amiri" w:hAnsi="Amiri" w:eastAsia="Amiri" w:cs="Amiri"/>
          <w:color w:val="111111"/>
          <w:sz w:val="28"/>
          <w:sz w:val="28"/>
          <w:szCs w:val="28"/>
          <w:rtl w:val="true"/>
          <w:lang w:bidi="ar-SA"/>
        </w:rPr>
        <w:t xml:space="preserve">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73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جازت و رأت الدم يثقب الكرسف اغتسلت للظهر و العصر تؤخر هذه و تعجل هذه، و للمغرب و العشاء غسلا تؤخر هذه و تعجل هذه، و تغتسل للصبح، و تحتشي و تستثفر و لا تجبي و تضم فخذيها في المسجد، و سائر جسدها خارج، و ان كان الدم لا يثقب الكرسف توضأت و دخلت المسجد و صلّت 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الظاهر ان المراد بالثقب فيه انما هو الجواز و التعدي، كما عرفته سابقا في مضمرة سماعة، و ان كان مقتضى المقابلة خلافه، لكن قد يشعر به هنا الأمر بالاحتشاء المفسر بوضع قطنة محشوة للتحفظ من تعدي الدم و الاستثفار و النهي عن الانحناء أو الإجباء و ضم الفخذين في حال السجود و سائر جسدها خارج، و إشعار جواز الدخول للمسجد في مقابلتها عدمه فيها، و كأنه لكثرة الدم و عدم الأمن من التلويث، هذا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عنها و عن سائر أدلتهم من المطلقات في شرح المفاتيح، و تبعه في الرياض</w:t>
      </w:r>
      <w:bookmarkStart w:id="298" w:name="pg12220_143009"/>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المتوسطة من الأفراد النادرة التي لا ينصرف إليها الإطلاق، إذ قل ما يكون الدم ثاقبا للكرسف و لم يتعده، و لذا خلا كثير من الأخبار عن التعرض لها، بل و كذا 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ذلك يقضي بفساد كثير من الأدلة السابقة على المطلوب من المفاهيم و غيرها، و هما ممن استدلا بها أيضا، لكن لعل في غيرها من الإجماعات و غيرها مما لا يتأتى فيه ذلك كفاية في ثبوت المختار،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إلزامها في هذا القسم بتقديم الغسل على الوضوء أو العكس، للأصل و إطلاق الأدلة، فما عساه يظهر من المقنعة من إيجاب التقديم ضعيف، كما تقدم سابقا في البحث عن الوضوء مع غير غسل الجنابة، و كذا احتمال إلزامها بالتأخير حذرا عن الفصل بينه و بين الصلاة بالغسل، لعدم الدليل على قدح مثل ذلك، بل قد عرفت ان الإطلاق يقضي بخلافه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283021_417432637"/>
      <w:bookmarkStart w:id="300" w:name="_Toc116"/>
      <w:bookmarkEnd w:id="299"/>
      <w:r>
        <w:rPr>
          <w:rtl w:val="true"/>
        </w:rPr>
        <w:t>[</w:t>
      </w:r>
      <w:r>
        <w:rPr>
          <w:rtl w:val="true"/>
        </w:rPr>
        <w:t>في وجوب الوضوء لكل صلاة في الكثيرة و عدمه</w:t>
      </w:r>
      <w:r>
        <w:rPr>
          <w:rtl w:val="true"/>
        </w:rPr>
        <w:t>]</w:t>
      </w:r>
      <w:bookmarkEnd w:id="30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في الحال الثالث و به تسمى الكبرى يلزمها مع ذلك أي ما تقدم من تغيير القطنة و الخرقة أو تطهيرهما من غير خلاف أجده فيها هنا لما تقدم سابقا مع الأولوية في المقام، مضافا الى ما تدل عليه هنا بعض الأخبار</w:t>
      </w:r>
      <w:r>
        <w:rPr>
          <w:rStyle w:val="FootnoteAnchor"/>
          <w:rtl w:val="true"/>
        </w:rPr>
        <w:footnoteReference w:id="732"/>
      </w:r>
      <w:r>
        <w:rPr>
          <w:rFonts w:ascii="Amiri" w:hAnsi="Amiri" w:eastAsia="Amiri" w:cs="Amiri"/>
          <w:color w:val="111111"/>
          <w:sz w:val="28"/>
          <w:sz w:val="28"/>
          <w:szCs w:val="28"/>
          <w:rtl w:val="true"/>
          <w:lang w:bidi="ar-SA"/>
        </w:rPr>
        <w:t>و من الوضوء لكل صلاة وفاقا للسرائر و الجامع و النافع و القواعد و الإرشاد و الذكرى و الروضة و جامع المقاصد و غيرها، بل في المدارك ان عليه عامة المتأخرين، و عن الروض ان به أخبارا صحيحة</w:t>
      </w:r>
      <w:r>
        <w:rPr>
          <w:rStyle w:val="FootnoteAnchor"/>
          <w:rtl w:val="true"/>
        </w:rPr>
        <w:footnoteReference w:id="733"/>
      </w:r>
      <w:r>
        <w:rPr>
          <w:rFonts w:ascii="Amiri" w:hAnsi="Amiri" w:eastAsia="Amiri" w:cs="Amiri"/>
          <w:color w:val="111111"/>
          <w:sz w:val="28"/>
          <w:sz w:val="28"/>
          <w:szCs w:val="28"/>
          <w:rtl w:val="true"/>
          <w:lang w:bidi="ar-SA"/>
        </w:rPr>
        <w:t>و خلافا لما عساه يظهر من ترك التعرض له، و الاقتصار على الأغسال من عدم وجوبه لشي‌ء من الصلوات من الصدوقين و الشيخ في بعض كتبه و السيد في الناصرية و الحلبي و بني حمزة و البراج و زهرة على ما نقل من بعضهم، بل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حينئذ داخلا تحت دعوى الإجماع من بعضها كالناصريات و الخلاف و الغنية، و مال اليه بعض متأخري المتأخرين، و للمفيد و المصنف في المعتبر و عن السيد في الجمل و أحمد بن طاوس من تعدده بتعدد الأغسال دون الصلوات، و اختاره في شرح المفاتيح و الرياض، و بالغ المحقق في المعتبر في إنكار القول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غالط من المتأخرين انه يجب على هذه مع هذه الأغسال الوضوء لكل صلاة، و لم يذهب الى ذلك أحد من طائفتنا، و يمكن ان يكون غلطه لما ذكره الشيخ في المبسوط و الخلاف ان المستحاضة لا تجمع بين فرضين بوضوء، فظن انسحابه على مواضعها، و ليس على ما ظن، بل ذلك مختص بالوضع الذي يقتصر فيه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منه عجيب بعد ما سمعت، مع انه هو مختاره هنا و النافع و ظاهر المختلف نسبته الى المشهور، بل قد يظهر منه في المنتهى انه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يحتج للأول بقوله تعالى‌</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تقدم سابقا من إيجاب الوضوء مع سائر الأغسال،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بأولوية هذا القسم من السابقين في إيجاب ذلك، و بأصالة عدم إغناء هذا الغسل عن الوضوء، لكن قد يناقش في الأول بعدم العموم في الآية، بل أقصاه الإطلاق المنصرف الى غير محل البحث، أعني الحدث الأصغر، بل ورد في المعتبرة</w:t>
      </w:r>
      <w:r>
        <w:rPr>
          <w:rStyle w:val="FootnoteAnchor"/>
          <w:rtl w:val="true"/>
        </w:rPr>
        <w:footnoteReference w:id="736"/>
      </w:r>
      <w:r>
        <w:rPr>
          <w:rFonts w:ascii="Amiri" w:hAnsi="Amiri" w:eastAsia="Amiri" w:cs="Amiri"/>
          <w:color w:val="111111"/>
          <w:sz w:val="28"/>
          <w:sz w:val="28"/>
          <w:szCs w:val="28"/>
          <w:rtl w:val="true"/>
          <w:lang w:bidi="ar-SA"/>
        </w:rPr>
        <w:t>تفسيرها بالقيام من النوم، بل نقل عن المفسرين ذلك أيضا، و لو سلم فلا عموم فيها بالنظر الى الأشخاص، لكون المستفاد منها الحكم بالنسبة إلى الرجال، فإلحاق النسوة بهم انما هو بالإجماع، و هو مفقود في المقام، و في الثاني بأن أقصاه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فيه إيجاب الوضوء في كل غسل لا كل صلاة، و في الثالث بمنع الأولوية بعد إيجاب الغسل في المقام، و في الرابع بأنه انما يتجه بعد ثبوت الدليل على الإلزام بالوضوء، أما مع عدمه فلا أصل، و قد يدفع الأول بعد تسليم إرادة الحدث الأصغر بأن استمرار حدث الاستحاضة بعد الغسل منه، لظهور الاتفاق على حدثيته في هذا الحال، مع عدم إيجاب الغسل له، فيتعين كونه أصغر بالنسبة الى ذلك، و إلحاق النسوة انما هو بالإجماع على أصالة الاشتراك في التكاليف، فلا يقدح وقوع الخلاف في المقام كالحضور و الغيبة، و الثاني بظهور ما قدمناه سابقا في محله ان الغسل لا يغني عن الوضوء، كظهور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موجب للأكبر موجب للأصغر، و ربما يظهر من ملاحظة الأدلة ان دم الاستحاضة حدث، بل في المختلف دعوى الإجماع عليه، و يرشد اليه مضافا الى ذلك إيجاب الغسل و الوضوء لهذا الدم المستمر كالمغرب مثلا، على أنه لا معنى لدعوى حدثية الابتداء دون الاستدامة، فيتحصل حينئذ من مجموع ذلك إيجاب الوضوء و الغسل عند كل صلاة، و سقوط الثاني بالإجماع و نحوه لا يقضي بسقوط الأول، على ان إسقاطه الوضوء إما لإغناء الغسل عنه، أو لإغناء الوضوء الأول عنه، أو لأنه لم يثبت حدثية هذا الدم في هذا الحال، و الكل كما ترى قد ظهر لك بطلانه، كما انه ظهر لك منه أيضا بطلان باقي ما تقدم من المناقشات الأخر، و بطلان ما عساه يستند به للثاني من الأصل و البناء على الاجتزاء بالغسل عنه، كما ذهب اليه علم الهدى من خلو النصوص عن التعرض للوضوء، و اقتصارها على الأغسال الثلاثة في مقام البيان، كما انه قد يشعر التفصيل في بعضها بذلك، لكنك خبير ان ذلك لا يعارض ما دل على وجوب الوضوء مع كل غسل، بل لعل الترك فيها كترك التعرض له هنا من بعض قدماء الأصحاب انما هو للايكال على ما ذكروه من إيجاب الوضوء مع</w:t>
      </w:r>
      <w:bookmarkStart w:id="301" w:name="pg12220_143012"/>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غسل عدا الجنابة، و من جميع ذلك ظهر لك مستند القول الثالث، و هو الاكتفاء بالغسل و الوضوء للصلاتين، لما دل على ان في كل غسل وضوء مع عدم الدليل على الزيادة، و ربما يؤيده تعليق الأمر بالوضوء لكل صلاة على عدم ثقب الدم الكرسف في صحيحة معاوية بن عمار و غيرها، و هو لا يخلو من قوة و ان كان الأول أقوى لما عرفت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283023_417432637"/>
      <w:bookmarkStart w:id="303" w:name="_Toc117"/>
      <w:bookmarkEnd w:id="302"/>
      <w:r>
        <w:rPr>
          <w:rtl w:val="true"/>
        </w:rPr>
        <w:t>[</w:t>
      </w:r>
      <w:r>
        <w:rPr>
          <w:rtl w:val="true"/>
        </w:rPr>
        <w:t>في وجوب الأغسال الثلاثة في الكثيرة</w:t>
      </w:r>
      <w:r>
        <w:rPr>
          <w:rtl w:val="true"/>
        </w:rPr>
        <w:t>]</w:t>
      </w:r>
      <w:bookmarkEnd w:id="303"/>
    </w:p>
    <w:p>
      <w:pPr>
        <w:pStyle w:val="Heading6"/>
        <w:numPr>
          <w:ilvl w:val="5"/>
          <w:numId w:val="1"/>
        </w:numPr>
        <w:rPr/>
      </w:pPr>
      <w:bookmarkStart w:id="304" w:name="__RefHeading___Toc6283025_417432637"/>
      <w:bookmarkStart w:id="305" w:name="_Toc118"/>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و كيف كان فيجب عليها مع ذلك غسلان، غسل للظهر و العصر تجمع بينهما، و غسل للمغرب و العشاء تجمع بينهما بلا خلاف أجده كما نفاه عنه غير واحد، بل حكي عليه الإجماع مستفيضا كالسنة</w:t>
      </w:r>
      <w:r>
        <w:rPr>
          <w:rStyle w:val="FootnoteAnchor"/>
          <w:rtl w:val="true"/>
        </w:rPr>
        <w:footnoteReference w:id="737"/>
      </w:r>
      <w:r>
        <w:rPr>
          <w:rFonts w:ascii="Amiri" w:hAnsi="Amiri" w:eastAsia="Amiri" w:cs="Amiri"/>
          <w:color w:val="111111"/>
          <w:sz w:val="28"/>
          <w:sz w:val="28"/>
          <w:szCs w:val="28"/>
          <w:rtl w:val="true"/>
          <w:lang w:bidi="ar-SA"/>
        </w:rPr>
        <w:t>و قد تقدم سابقا جملة منها، و فيها الصحيح و غيره، و هل يعتبر في إيجاب الأغسال الثلاثة استمرار الدم الموجب لذلك الى العشاءين مثلا، فان استمر الى الظهرين فاثنان، و إلا فواحد كما عساه تشعر به عبارة العلامة في القواعد، و أصرح منها عبارة جامع المقاصد، كالمنقول عن الروض، و في الحدائق انه الظاهر من الأخبار، أو يكفي فيها الاستمرار أو الحدوث قبل فعل الصلاة و لو لحظة كما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الثلاثة مع استمرار الكثرة من الفجر الى الليل أو حدوثها قبل فعل الصلاة و لو لحظة، و مع عدم استمرارها أو حدوثها كذلك فاثنان ان استمر أو حدث الى الظهر، أو واحد ان لم يستمر و لم يحدث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يكفي في إيجاب الثلاثة استمرار الدم و لو لحظة بعد كل من غسلي الصبح و الظهرين مثلا ما لم يكن الانقطاع للبرء، كما انه يكفي في إيجاب الغسلين استمرار الدم و لو لحظة بعد غسل الصبح، و مع عدمها فغسل واحد كما في كشف اللثام ناقلا له عن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الدم كثيرا فاغتسلت أول النهار و صامت ثم انقطع قبل الزوال لم يجب غسل آخر عند الزوال لا للصوم و لا للصلاة ان كان للبرء، و ان كان لا له وجب لتحقق السيلان الموجب للغسل بإطلاق النصوص و الفتاوى، كما انها إذا انتفت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أحد الأغسال من غير عود لم يجب غسل آخر لانتفاء موجبه؟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لا يخلو من قوة، بل لعله مراد الجميع سيما سابقه و ان قصرت العبارة عن ذلك، لما سمعته من إطلاق النصوص و الفتاوى،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الاستمرار قد يمنع إن أراد به الاشتراط، نعم قد تشعر به ما في بعضها</w:t>
      </w:r>
      <w:r>
        <w:rPr>
          <w:rStyle w:val="FootnoteAnchor"/>
          <w:rtl w:val="true"/>
        </w:rPr>
        <w:footnoteReference w:id="738"/>
      </w:r>
      <w:r>
        <w:rPr>
          <w:rFonts w:ascii="Amiri" w:hAnsi="Amiri" w:eastAsia="Amiri" w:cs="Amiri"/>
          <w:color w:val="111111"/>
          <w:sz w:val="28"/>
          <w:sz w:val="28"/>
          <w:szCs w:val="28"/>
          <w:rtl w:val="true"/>
          <w:lang w:bidi="ar-SA"/>
        </w:rPr>
        <w:t>من الأمر بالاحتشاء و الاستذفار و إطلاق الدمية و نحو ذلك، لكن لا ظهور فيها بالاشتراط أي اشتراط وجوب الأغسال بالاستمرار المتقدم حتى تصلح مقيدة لغيرها، سيما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الصحاف‌</w:t>
      </w:r>
      <w:r>
        <w:rPr>
          <w:rStyle w:val="FootnoteAnchor"/>
          <w:rtl w:val="true"/>
        </w:rPr>
        <w:footnoteReference w:id="7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الدم فيما بينها و بين المغرب لا يسيل من خلف الكرسف فلتتوضأ و لتصل عند وقت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يدفعه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الدم إذا أمسكت الكرسف يسيل من خلف الكرسف صبيبا لا يرقى فان عليها ان تغتسل في كل يوم و ليلة ثلاث مرات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الاستمرار 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مخافة خرق ما عساه يظهر من الإجماع و تشعر به بعض الأخبار</w:t>
      </w:r>
      <w:r>
        <w:rPr>
          <w:rStyle w:val="FootnoteAnchor"/>
          <w:rtl w:val="true"/>
        </w:rPr>
        <w:footnoteReference w:id="741"/>
      </w:r>
      <w:r>
        <w:rPr>
          <w:rFonts w:ascii="Amiri" w:hAnsi="Amiri" w:eastAsia="Amiri" w:cs="Amiri"/>
          <w:color w:val="111111"/>
          <w:sz w:val="28"/>
          <w:sz w:val="28"/>
          <w:szCs w:val="28"/>
          <w:rtl w:val="true"/>
          <w:lang w:bidi="ar-SA"/>
        </w:rPr>
        <w:t>لأمكن القول بإيجابه الأغسال الثلاثة و ان لم يستمر لحظة بعد الغسل للإطلاق المتقدم، فيكون حينئذ هذا الدم حدثا يوجب أغسالا ثلاثة و ان لم يستمر، نعم قد يتجه بناء على المختار عدم الفرق بين كون الانقطاع للبرء و عدمه إذا لم يتعقبه غسل بعد انقطاعه، كما إذا انقطع للبرء بعد فعل الصلاة مثلا و لم نقل بوجوب إعادة الطهارة و الصلاة أو كان في خارج الوقت بالنسبة للصبح مثلا، سيما بعد ثبوت كون هذا الاستمرار من دم الاستحاضة حدثا و عدم ثبوت إجزاء الغسل المتقدم عليه عنه، اللهم إلا ان يثبت إجماع على عدمه، و الظاهر عدمه، كما تأتي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الإشارة اليه ان شاء الله في البحث عن الغسل للانقطاع للبرء، على انه لم يعقل الفرق بين الانقطاع للبرء و عدمه، لأنه ان كان الموجب للغسل انما هو ما وقع من الحدث قبل انقطاعه فهو موجود في الحالتين، و إلا فلا يفيده ما تجوز مجيئه من الحدث، اللهم إلا أن يقال ببقاء وصف المستحاضة كبرى مثلا في الثاني دون الأولى، و للنظر فيه مجال سيما مع عدم اطمئنانها بالعود، فتأمل جيدا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ما ذكرناه من إيجاب الغسل بذلك مبني على الاجتزاء بوجود الدم الموجب لذلك قبل فعل الصلاة التي يقع الغسل لها سواء كان في الوقت أو لا كما في سائر مراتب الاستحاضة، فيجب الغسل للظهرين بمجرد حصول الكثرة قبل الوقت و ان طرأت القلة فيه، وفاقا لجماعة من متأخري المتأخرين منهم الشهيد الثاني، و ربما مال إليه في جامع المقاصد هنا للإطلاق المتقدم من النصوص و الفتاوى، و لأنه كغيره من الأحداث التي لا يشترط في تأثيرها دخول الوقت، و لعله الظاهر من خبر الصحاف المتقدم، و خلافا لما عساه يظهر من الشهيد في الدروس، و ربما مال إليه في جامع المقاصد في مبحث الغايات،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يلوح من الأخبار،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بكمية الدم بأوقات الصلاة في ظاهر خبر الصحاف و في الذكرى بعد ان ذكر خبر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مشعر بأن الاعتبار بوقت الصلاة، فلا أثر لما قبله، و اعترضه سائر من تأخر عنه بأنه لا ظهور فيه بذلك، بل ظاهره العكس كما عرفت،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إلا أن يكون مقصوده أمرا آخر يصعب استقامته أو يكون أخذه مما في آخره من اشتراط كونه دما صبيبا لا يرقى أو نحو ذلك من الامارات التي يشكل الاعتماد عليها، و لذا كان ظاهره في البيان ما قلناه،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دفعات الدم عمل على أكثرها ما لم يكن لبرء، لكن لا يخلو ما فيه من التقييد من النظر، سيما إذا كان الاختلاف في الدفعات التي تعقبها البرء بعد الوقت، بل قد يظهر منه فيه أيضا خلافه،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الذكرى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الاعتبار في الكثرة و القلة بأوقات الصلاة، فلو سبقت القلة و طرأت الكثرة انتقل الحكم، فلو كانت الكثرة بعد الصبح اغتسلت للظهرين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الظهرين فلا يجب إن كثر بعدهما غسل لهما، بل إذا استمر الى العشاءين اغتسلت لهما قطعا، و كذا ان انقطع مظنونا عوده أو مشكوكا فيه لأصالة البقاء، و ان شفيت منه بني على ما مر، و لو سبقت الكثرة في الصبح اغتسلت له، فلو قل عند الظهرين توضأت، و لو جوزت عود الكثرة فالأجود الغسل لأنه كالحاصل، فان علمت الشفاء كفاها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مواضع للتأمل يظهر بعضها مما تقدم و بعضها مما يأتي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انجر بنا الكلام الى البحث في ان انقطاع دم الاستحاضة يوجب شيئا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الشيخ في مبسوطة و خلافه كما عن الإصباح و المهذب إيجاب الوضوء للانقطاع قبل الشروع في الصلاة، و ظاهره عدم الفرق بين مراتب الاستحاضة و بين كون الانقطاع للبرء و الشفاء و عدمه و ان كان في كلامه ما عساه يشعر بالثاني، و قيده العلامة في القواعد و غيره بالبرء كما ان الشهيد في البيان قيده بما إذا كان قبل الانقطاع موجبا للوضوء، و إلا فالغسل، و قد اعترف الشهيد في الذكرى بعدم الوقوف على نص في المسألة، و هو كذلك، و تفصيل الحال و بالله التوفيق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حكم انقطاع دم الاستحاضة قبل ان تفعل موجبه من وضوء أو غسل سواء كان الانقطاع انقطاع فترة أو برء، و ذلك لأنه يجب فعل ما خوطبت به من الوضوء أو الغسل حينئذ من غير زيادة للانقطاع، سواء كان ذلك في الوقت أو قبله بناء على ما تقدم من المختار، و أما إذا كان الانقطاع بعد فعل الصلاة فإن كان برء احتمل وجوب الإعادة لانكشاف فساد الأول، و احتمل العدم لحصول الامتثال و اقتضاء الأمر الاجزاء و إطلاق الأدلة، و لعله الأقوى، و ان كان لفترة فلا إشكال حيث لا تسع الطهارة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و أما إذا كانت كذلك فهي كالأول، بل عدم الإعادة 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عدم الوجوب بالنسبة إلى الصلاة السابقة فهل يجب للصوم أم لا؟</w:t>
      </w:r>
    </w:p>
    <w:p>
      <w:pPr>
        <w:pStyle w:val="BookText"/>
        <w:rPr/>
      </w:pPr>
      <w:r>
        <w:rPr>
          <w:rFonts w:ascii="Amiri" w:hAnsi="Amiri" w:eastAsia="Amiri" w:cs="Amiri"/>
          <w:color w:val="111111"/>
          <w:sz w:val="28"/>
          <w:sz w:val="28"/>
          <w:szCs w:val="28"/>
          <w:rtl w:val="true"/>
          <w:lang w:bidi="ar-SA"/>
        </w:rPr>
        <w:t>وجهان، اختار أولهما في الذكرى، و فيه نظر لتبعية الصوم للصلاة، فلا يجب له مستقلا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حصل الانقطاع بعد فعل الطهارة قبل فعل الصلاة فهو إما أن يكون انقطاع برء أو فترة أو لم تعلم، فان كان الأول فقد عرفت ان قضية كلام الشيخ و غيره وجوب تجديد الوضوء عليها، و علله في المبسوط بان دم الاستحاضة حدث، فإذا انقطع وجب منه الوضوء، و مراده انه يظهر بانقطاعه حكم حدثية استمراره المتخلل بين الانقطاع و الطهارة، لا ان الانقطاع نفسه حدث كما ظن، و ثبوت العفو عن مثله في حال الاستمرار كما هو المنساق من الأخبار</w:t>
      </w:r>
      <w:r>
        <w:rPr>
          <w:rStyle w:val="FootnoteAnchor"/>
          <w:rtl w:val="true"/>
        </w:rPr>
        <w:footnoteReference w:id="742"/>
      </w:r>
      <w:r>
        <w:rPr>
          <w:rFonts w:ascii="Amiri" w:hAnsi="Amiri" w:eastAsia="Amiri" w:cs="Amiri"/>
          <w:color w:val="111111"/>
          <w:sz w:val="28"/>
          <w:sz w:val="28"/>
          <w:szCs w:val="28"/>
          <w:rtl w:val="true"/>
          <w:lang w:bidi="ar-SA"/>
        </w:rPr>
        <w:t xml:space="preserve">لا يستلزم ثبوت العفو عنه في حال الانقطاع و لا أولية، و في الذكرى في الرد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عن هذا الدم الخارج بعد الطهارة مع تعقب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قضية ذلك كله إيجاب موجبه سابقا من غسل أو وضوء لا الوضوء خاصة، و من هنا كان الأقوى كما اختاره في الذكرى و البيان و تبعه المحقق الثاني و غيره عدم الاقتصار على الوضوء إلا إذا كان موجبه سابقا كذلك، و إلا فالغسل، بل قد يظهر من الأول كونه مجمعا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المسألة لم نظفر فيها بنص خاص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ما أفتى به الشيخ هو قول العامة بناء منهم على ان حدث الاستحاضة يوجب الوضوء لا غير، فإذا انقطع بقي على ما كان عليه، و لما كان الأصحاب يوجبون به الغسل فليكن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كلام الشيخ على إرادة القليلة كما عساه يظهر من ملاحظة كلامه، لكن قال في كشف اللثام بعد نقله كلام الشيخ و ابن إدريس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يوجب أحد منهم الغسل للانقطاع، و نص المصنف في النهاية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للأصل، و الفرق بينه و بين الوضوء، لأن هذا الدم يوجب الوضوء مطلقا و لا يوجب الغسل إلا مع الاستمرار الخاص فعلا أو قوة، و يظهر لك ضعفه مما تقدم، كضعف ما في المعتبر من انه يمكن القول بأن خروج دمها بعد الطهارة معفو عنه، فلم يكن مؤثرا في نقض الطهارة، و الانقطاع ليس بحدث، و ربما يظهر من الجامع موافقته لما تقدم لك سابقا من انه لم يثبت العفو في هذا الحال مع عدم شمول الإطلاقات لمثله ان لم تكن ظاهرة في عدمه، و لا أولوية و لا استصحاب لا للطهارة و لا للعفو عن هذا الدم، لانقطاع الأول بحدثية هذا الدم التي هي مجمع عليها بحسب الظاهر، ففي المختلف ان دم الاستحاضة حدث إجماعا، و أوضح منه في ذلك ما في شرح المفاتيح، و عدم إمكان جريان الثاني،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لا يخلو من قوة لولا ظهور اتفاق الأصحاب على عدمه، كما سمعته من الشهيد في الذكرى، إذ يمكن تأييده مع عدم إشارة في شي‌ء من النصوص اليه بما سيأتي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المستحاضة ما يجب عليها كانت بحكم الطاهر، و إمكان تصحيح الاستصحابين المتقدمين، على انه قضية كون الأمر يقتضي الاجزاء، مع انه لم يتصور الفرق بين انقطاعه بعد الصلاة و بينه بعد الطهارة، فتأمل جيدا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الانقطاع للفترة فهي ان لم تكن تسع الطهارة و الصلاة فلا يلتفت اليه قطعا، و كأن إطلاق الشيخ و من تابعه منزل على غيرها، و أما إذا كان بحيث تسع الطهارة و الصلاة فالأقوى وجوب الإعادة وفاقا للشهيد و المحقق الثاني و عن العلامة في نهاية الأحكام، و ربما يظهر من بعضهم العدم، و هو ضعيف، و مما ذكرنا ينقدح انه يجب على المستحاضة انتظار الفترة حيث تكون لها إلا مع حصول المشقة لارتفاع عذرها و إمكان فعلها الصلاة مرفوعة الحدث، مع الشك في تناول الأخبار لمثلها ان لم يكن ظاهر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لم تعلم انه انقطاع برء أو فترة فيحتمل القول بوجوب الطهارة، كما عساه يظهر من المنقول عن نهاية الأحكام تمسكا بأصالة عدم عوده و الاحتياط، لعدم العلم بصحة ما وقع من الطهارة الأولى، و يحتمل العدم تمسكا باستصحاب صحة ما وقع، و أصالة عدم الشفاء، و استصحاب العفو عما وقع من الدم، و لعله الأقوى، و مثل هذا الحكم ما لو علمت انه لفترة لكن لم تعلم انها تسع الطهارة و الصلاة أو لا، بل لعل عدم وجوب الإعادة هنا أولى، لما في التكليف بمجرد هذا الاحتمال من المشقة و الحرج الذي لا يتحمل عادة، مع أن أصل مشروعية هذا الحكم للتخفيف، بل لعل الأخبار المكتفية بأفعال المستحاضة ظاهرة فيما قلنا، لتحقق الفترات غالبا، مع انها لم تعتبر فيما وصل إلينا من الأخبار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يجب عليها إذا انكشف بعد ذلك انه انقطاع برء إعادة ما فعلته من الصلاة بالطهارة الأولى أو لا؟ وجهان أيضا، ينشئان من اقتضاء الأمر الاجزاء، و من انه تكليف ظاهر عذري، و إلا فقد انكشف فساد طهارتها بذلك المتخلل الذي تعقبه هذا الانقطاع، و لعله الأقوى، و لا ينافي ذلك ما تقدم منا سابقا من الحكم بعدم الإعادة لو حصل الانقطاع بعد الصلاة، لظهور الفرق بينهما بشمول الإطلاقات القاضية بالاجتزاء للأول دون ما نحن فيه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من المختار هنا يظهر الحال فيما تقدم أيضا، و هي ما لو علمته انه انقطاع فترة لكنها لم تعلم أنها فترة تسع الطهارة و الصلاة أو لا ثم انكشف بعد ذلك انها كذلك، مع احتمال الفرق بينهما بأن الفترة انما تعتبر لو علمت بها، أما مع عدم العلم و تجويزها مجي‌ء الدم في كل آن فلا، مع أصالة براءة الذمة من القضاء و غيره، و لعله الأقوى أيضا، و يشعر به ما عن العلامة في نهاية الأحكام،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انقطع لا للبرء بل كان من عادتها العود أو أخبرها به العارف فان قصر الزمان عن الطهارة و الصلاة لم يجب إعادة الطهارة، بل تشرع في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عبرة بهذا الانقطاع، لأن الظاهر عدم دوامه، فان صلت فطال زمانه فالوجه الإجزاء لأنها دخلت في الصلاة بأمر شرعي فكان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الذكرى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انقطع الدم بعد الطهارة قبل فعل الصلاة أما لو انقطع في أثنائها فقد أطلق الشيخ في المبسوط و الخلاف صحة الصلاة و عدم إيجاب الطهارة مع حكمه بفساد الطهارة لو حصل قبل فعل الصلاة، و وافقه العلامة في المنتهى و المختلف و الشهيد في البيان، و أنكر عليه ابن إدريس ذلك معللا بأنه إذا كان انقطاع دم الاستحاضة حدثا فهو مفسد للصلاة مع تخلله فيجب الاستيناف،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إذ لا نعرف وجها يختص به الانقطاع في أثنائها عن الانقطاع قبلها، إذ هو إن كان إطلاق ما دل على العفو عن هذا الدم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شموله بحسب الظاهر لمثل هذا الفرد النادر الذي قل ما يتحقق الاطلاع عليه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الحالين، فلا ينبغي الفرق من جهته، و إن كان لمكان الاستصحاب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المناقشة في جريانه في مثل تخلل الحدث في أثناء الصلاة لانقطاعه بما دل على بطلانها بذلك، و به يظهر الفرق بعد الإجماع المحكي و غيره بين ما نحن فيه و بين وجدان الماء للمتيمم في أثناء الصلاة، لعدم الحدث فيه بخلافه هنا، مع استصحابها للنجاسة المغلظة هنا دونه، بناء على بطلان الصلاة للمتيمم لو كان على ثوبه أو بدنه نجاسة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أيضا فيهما من غير فرق بين حالتي الانقطاع في الأثناء أو قبله، على انه بعد ما كانت الأدلة الدالة على العفو عن هذا الدم ظاهرة في غير هذا الفرد، فلم تثبت صحة لتلك الطهارة حتى تستصحب، فليس حينئذ إلا الرجوع لغيرها، و هي تقتضي فسادها لأن دم الاستحاضة حدث، و التمسك باستصحاب صحة الصلاة غير متجه حينئذ، على انه لا يستلزم الصحة مطلقا، بل أقصاه عدم البطلان، و قد يكون حينئذ تكليفها الطهارة ثم البناء أو غير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لأنه قد 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صلاته دخولا مشروعا فوجب عليه الإكمال لقوله تعالى‌</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صلاحيته لمعارضة ما دل على بطلانها بحصول الحدث في أثنائها و عدم شمول الآية للبطلان القهري بعد الغض عن صحة التمسك في أصل ذلك، لظهور سياقها في إرادة النهي عن إحباط العمل بالارتداد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تستلزم الصحة على الإطلاق، فلم لا يجوز حينئذ الطهارة و البناء مثلا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المصنف في المعتبر فساوى بين الانقطاع في أثنائها و بين السابق عليها لكنه في عدم الناقضية و العفو عنه، و مال إليه في المدارك مستدلا عليه بعموم الاذن لها في الصلاة بعد الوضوء المقتضي للعفو عما يخرج من الدم بعد ذلك، و قد عرفت فيما تقدم ما فيه، بل في الذكرى أني لا أظن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عن هذا الدم الخارج بعد الطهارة مع تعقب الانقطاع، انما العفو عنه مع قيد الاستمرار،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من المدارك من دعوى العموم يدفعه أنا لم نجد في الأدلة عموما يتناول مثل ما نحن فيه، و لذا كان المتجه حينئذ التساوي بينهما، لكن في الناقضية كما هو صريح جماعة منهم الشهيد في الدروس و المحقق الثاني في جامع المقاصد و عن العلامة في نهاية الأحكام و ظاهره في القواعد و التحرير، و صرح بعضهم ببطلان الصلاة، بل لم أعثر على من احتمل الصحة ثم التجديد و البناء هنا كما ذكر في المبطون، و لعله لأن الانقطاع ليس حدثا حتى يكون من قبيل الحدث المتخلل في أثناء الصلاة ليجي‌ء فيه ذلك على أحد الوجهين، بل هو مظهر لحكم حدثية الدم السابق المتخلل بين الطهارة و الانقطاع، فيفسد المتقدم حينئذ، فما عساه يظهر من شيخنا الأكبر في شرح المفاتيح من جعله كالحدث المتخلل في أثناء الصلاة لم يتضح لنا وجهه،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البحث في أصل الفرق بين الأثناء 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البحث عن نفس الانقطاع انه لبرء أو غيره، و لا أظنه يخفى</w:t>
      </w:r>
      <w:bookmarkStart w:id="306" w:name="pg12220_143021"/>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شي‌ء منه بعد ملاحظة ما سبق لنا من التفصيل، كما انه لا يخفى عليك حال الانقطاع في أثناء الطهارة،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w:t>
      </w:r>
    </w:p>
    <w:p>
      <w:pPr>
        <w:pStyle w:val="Heading6"/>
        <w:numPr>
          <w:ilvl w:val="5"/>
          <w:numId w:val="1"/>
        </w:numPr>
        <w:rPr/>
      </w:pPr>
      <w:bookmarkStart w:id="307" w:name="__RefHeading___Toc6283027_417432637"/>
      <w:bookmarkStart w:id="308" w:name="_Toc119"/>
      <w:bookmarkEnd w:id="307"/>
      <w:r>
        <w:rPr>
          <w:rtl w:val="true"/>
        </w:rPr>
        <w:t>بقي الكلام في عدة أمور ينبغي التنبيه عليها</w:t>
      </w:r>
      <w:bookmarkEnd w:id="308"/>
    </w:p>
    <w:p>
      <w:pPr>
        <w:pStyle w:val="Heading6"/>
        <w:numPr>
          <w:ilvl w:val="5"/>
          <w:numId w:val="1"/>
        </w:numPr>
        <w:rPr/>
      </w:pPr>
      <w:bookmarkStart w:id="309" w:name="__RefHeading___Toc6283029_417432637"/>
      <w:bookmarkStart w:id="310" w:name="_Toc120"/>
      <w:bookmarkEnd w:id="309"/>
      <w:r>
        <w:rPr>
          <w:rtl w:val="true"/>
        </w:rPr>
        <w:t>(</w:t>
      </w:r>
      <w:r>
        <w:rPr>
          <w:rtl w:val="true"/>
        </w:rPr>
        <w:t>منها</w:t>
      </w:r>
      <w:r>
        <w:rPr>
          <w:rtl w:val="true"/>
        </w:rPr>
        <w:t>) [</w:t>
      </w:r>
      <w:r>
        <w:rPr>
          <w:rtl w:val="true"/>
        </w:rPr>
        <w:t>حدث الاستحاضة إنما يوجب أفعالها للصلوات الآتية</w:t>
      </w:r>
      <w:r>
        <w:rPr>
          <w:rtl w:val="true"/>
        </w:rPr>
        <w:t>]</w:t>
      </w:r>
      <w:bookmarkEnd w:id="31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قد عرفت ان حدث الاستحاضة إنما يوجب أفعالها بالنسبة الى ما تعقبه من الصلوات دون ما تقدمه، فلو رأت الكبرى بعد صلاة الصبح مثلا لم يجب الغسل 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بالنسبة إلى الظهرين استمر إليهما أو لم يستمر، بناء على عدم اشتراط حدثيته بما بعد الوقت، و لو رأت الوسطى بعد صلاة الصبح فلا غسل لها قطعا كالسابقة، و لكن هل يجب لها غسل للظهرين إذا استمر إليهما أو لم يستمر على الوجهين، و كذا العشاءين مع استمراره إليهما أو حصوله بعد الظهرين؟ ظاهر كلام الأصحاب عدمه، كما صرح به في جامع المقاصد في مبحث الغايات، و الشهيد في الروضة هنا بل لعل المتأمل في كلماتهم يمكنه تحصيل الإجماع على ذلك، لتخصيصهم الغسل بكونه للغداة مع عدم تعرض أحد منهم لذكر تعدد الأغسال فيها بالنسبة إلى شي‌ء من صورها، و قد سمعت فيما تقدم سابقا ان جماعة من الأصحاب نقلوا الإجماع على ذلك، كما انهم حيث استدلوا بالأخبار على إيجاب الغسل الواحد فيها تمموا دلالتها على كون المراد الغسل للغداة بالإجماع، منهم الأستاد الأكبر في شرح المفاتيح لما ذكر موثقة سماعة</w:t>
      </w:r>
      <w:r>
        <w:rPr>
          <w:rStyle w:val="FootnoteAnchor"/>
          <w:rtl w:val="true"/>
        </w:rPr>
        <w:footnoteReference w:id="744"/>
      </w:r>
      <w:r>
        <w:rPr>
          <w:rFonts w:ascii="Amiri" w:hAnsi="Amiri" w:eastAsia="Amiri" w:cs="Amiri"/>
          <w:color w:val="111111"/>
          <w:sz w:val="28"/>
          <w:sz w:val="28"/>
          <w:szCs w:val="28"/>
          <w:rtl w:val="true"/>
          <w:lang w:bidi="ar-SA"/>
        </w:rPr>
        <w:t>الدالة على الغسل في كل يوم مرة ان لم يجز الدم الكرسف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الغسل لصلاة الغداة فلعدم قائل بالفصل، إذ لم يقل أحد بأن المتوسطة عليها غسل واحد و ليس لخصوص صلاة الصبح، فكل من قال بالمتوسطة و هم المعظم قال كذلك، و الشاذ الذي جعلها من الكثيرة أوجب الأغسال الثلاثة، بل ربما كان بديهي المذهب انه لو كان غسل واحد فموضعه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قلناه، و قال العلامة الطباطبائي في مصابيحه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الاستحاضة الوسطى وجوب غسل واحد لصلاة الغداة، و ظاهر عبائرهم في المقام ان هذا الغسل غايته خصوص صلاة الغداة، فلا يتوقف صحة باقي الصلوات، و ربما احتمل ان يكون ذلك لجميع الخمس، فيتوقف عليه صحة الجميع، و على هذا التقدير فلو رأته في غير وقت الفجر احتمل وجوب الغسل، و الأصل و العمومات تنفي ذلك، و قد صرح بعضهم بنفيه، و هو ظاهر كلام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أيضا فيما ذكرنا، و كان الحكم من الواضح الذي لا يعتريه الشك، نعم قد يستشكل في إيجابه الغسل لصلاة الغداة المستقبلة فيما ذكرنا من الفرض مع عدم استمراره أو حدوثه قبلها من دون تخلل صلاة فرض، و الظاهر خلافه، لإطلاق ما دل على إيجابه الغسل المنزل على إرادة الغداة سواء تخلل الفصل بصلاة غيرها بينه و بينها أو لا، بناء على عدم اعتبار وقت الصلاة في حدثيته، اللهم إلا ان يدعى انسياق غداة ذلك اليوم، و الفرض حصول الحدث بعدها، فلا غسل له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ما وقع للمولى في الرياض من الحكم بوجوب الغسل للظهرين و العشاءين في الفرض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في المتوسطة بعد ان اختار عدم دخولها تحت الكثيرة في الحكم، خلافا لابن الجنيد و من وافقه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وجوب الغسل للصبح مشروط بالثقب قبله و مع عدمه 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بعده يجب الغسل للظهرين أو العشاءين إذا استمر</w:t>
      </w:r>
    </w:p>
    <w:p>
      <w:pPr>
        <w:pStyle w:val="BookText"/>
        <w:rPr/>
      </w:pPr>
      <w:r>
        <w:rPr>
          <w:rFonts w:ascii="Amiri" w:hAnsi="Amiri" w:eastAsia="Amiri" w:cs="Amiri"/>
          <w:color w:val="111111"/>
          <w:sz w:val="28"/>
          <w:sz w:val="28"/>
          <w:szCs w:val="28"/>
          <w:rtl w:val="true"/>
          <w:lang w:bidi="ar-SA"/>
        </w:rPr>
        <w:t>إليهما أو حدث قبلهما، كالصبح من اليوم الآخر إذا استمر اليه، و استدل على ذلك بكونه حدثا بالنظر الى جميع الصلوات اليومية، و يرتفع بالغسل الواحد، غاية الأمر لزومه وقت الصبح، و ذلك لا يدل على اختصاص حدثيته بالنظر إليه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مع مخالفته لما سمعت و للأصل و ظاهر الأخبار</w:t>
      </w:r>
      <w:r>
        <w:rPr>
          <w:rStyle w:val="FootnoteAnchor"/>
          <w:rtl w:val="true"/>
        </w:rPr>
        <w:footnoteReference w:id="745"/>
      </w:r>
      <w:r>
        <w:rPr>
          <w:rFonts w:ascii="Amiri" w:hAnsi="Amiri" w:eastAsia="Amiri" w:cs="Amiri"/>
          <w:color w:val="111111"/>
          <w:sz w:val="28"/>
          <w:sz w:val="28"/>
          <w:szCs w:val="28"/>
          <w:rtl w:val="true"/>
          <w:lang w:bidi="ar-SA"/>
        </w:rPr>
        <w:t>الموجبة غسلا واحدا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تنزيلها على غير ما نحن فيه لا دليل عليه، و دعوى ظهورها في المستمر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يقضي بكون ابتداء رؤيتها له سابقا على الصبح، و هو الذي يثمر في تضمنها الاكتفاء بالغسل الواحد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محضة، على انه لو سلم مدخلية هذا الحدث في باقي الصلوات فهو لا يقضي بأزيد من اشتراط صحة باقي الصلوات بالغسل للصبح لو حصل قبله، فلو أخلت به لم تصح حينئذ صلواتها، فيجب ان تغتسل حينئذ للظهرين، لبقاء الحدث بالنسبة إليهما على إشكال فيه أيضا، لعدم ثبوت مشروعيته بعد فوات المحل الموظف شرعا، لا أنه يوجب غسلا لو حدث بعد انقضاء الصبح كما هو المفروض، لعدم ثبوت الاحتياج الى الغسل في هذا الحال حتى يحتاج إلى إيجاده، 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ما في تأييده لما ادعاه من كونه حدثا بالنسبة الى جميع الصلوات بالأمر بالجمع بين الصبح و بين صلاة الليل بالغسل في الرضوي‌</w:t>
      </w:r>
      <w:r>
        <w:rPr>
          <w:rStyle w:val="FootnoteAnchor"/>
          <w:rtl w:val="true"/>
        </w:rPr>
        <w:footnoteReference w:id="746"/>
      </w:r>
      <w:r>
        <w:rPr>
          <w:rFonts w:ascii="Amiri" w:hAnsi="Amiri" w:eastAsia="Amiri" w:cs="Amiri"/>
          <w:color w:val="111111"/>
          <w:sz w:val="28"/>
          <w:sz w:val="28"/>
          <w:szCs w:val="28"/>
          <w:rtl w:val="true"/>
          <w:lang w:bidi="ar-SA"/>
        </w:rPr>
        <w:t>فلولا عموم حدثيته لأخر فيه، للاكتفاء في صلاة الليل بالوضوء،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بعد الغض عما في الاعتماد عليه خصوصا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ملاحظته تقضي بكونه أظهر فيما قلنا، لإطلاقه الحكم بغسل واحد لصلاة الليل و الغداة من غير تعدد في الأغسال لباقي الصلوات في مقابل الكثيرة التي فيها ثلاثة أغسال، و لا تعيين لابتداء حدوث الدم قبل العشاءين أو قبل الظهرين أو غير ذلك، فهو بإطلاقه حجة عليه، إذ المتجه على مختاره تعدد الأغسال حينئذ، اللهم إلا ان ينزله على رؤيتها ذلك بعد العشاءين، و هو تحكم، على ان ظاهره يقضي بكون الحكم بذلك أي الغسل لصلاة الليل و الغداة في جميع الليالي، و كأنه مقطوع بعدمه، لما ستعرفه فيما يأتي ان شاء الله ان المستحاضة متى فعلت ما يجب عليها من الأفعال كانت بحكم الطاهر، فلا إشكال حينئذ في استباحتها صلاة الليل في الليلة الثانية بالوضوء مجردا، و تنزيله على أول ليلة خاصة واضح الفساد، فتعين حملها حينئذ</w:t>
      </w:r>
      <w:bookmarkStart w:id="311" w:name="pg12220_143024"/>
    </w:p>
    <w:p>
      <w:pPr>
        <w:pStyle w:val="BookText"/>
        <w:rPr/>
      </w:pPr>
      <w:bookmarkEnd w:id="3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إرادة الرخصة من الأمر لها في تقديم الغسل على الفجر بمقدار صلاة الليل، لكونه في مقام توهم الحظر، و يؤيده ما يأتي من ظهور كلام من تعرض لجواز تقديمها الغسل في الرخصة دون الشرطية في صحة الليل، أو أنه يحمل على الندب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ما في تأييده لمختاره به كالذي ذكره بعده أيضا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اليه إطلاق الأمر بالغسل هنا فيما تقدم في مقابلة الأمر بالاغتسال مع التجاوز، فكما ان موجبها حدث بالنظر الى الصلاة مع الاستمرار فكذا موجبه بدونه حدث بالنسبة إليها، و الفارق بينهما الاكتفاء بالغسل الواحد في جميعها في الثاني مع الاستمرار و عدمه، و لزوم الثلاثة معه في الأول، نعم لا فرق بينهما حينئذ مع رؤية الدم مطلقا في وقت الصلاتين ظهرين أو عشاءين، كما انه لا فرق بينهما مع رؤيته كذلك في وقت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و لا أظنك تصغي إلى شي‌ء من ذلك بعد ما تقدم، إذ مرجعه الى تقييد النصوص‌</w:t>
      </w:r>
      <w:r>
        <w:rPr>
          <w:rStyle w:val="FootnoteAnchor"/>
          <w:rtl w:val="true"/>
        </w:rPr>
        <w:footnoteReference w:id="747"/>
      </w:r>
      <w:r>
        <w:rPr>
          <w:rFonts w:ascii="Amiri" w:hAnsi="Amiri" w:eastAsia="Amiri" w:cs="Amiri"/>
          <w:color w:val="111111"/>
          <w:sz w:val="28"/>
          <w:sz w:val="28"/>
          <w:szCs w:val="28"/>
          <w:rtl w:val="true"/>
          <w:lang w:bidi="ar-SA"/>
        </w:rPr>
        <w:t>و الفتاوى الدالة على إيجاب الغسل الواحد بما إذا كان سابقا على الصبح من غير دليل صالح لذلك، و كيف يتصور إغفال الأصحاب و الأخبار لمثله و إطلاق الحكم بالغسل الواحد من غير إشارة أحد منهم اليه، و ان هو إلا تدليس، و من العجيب ذكره دام ظله هذا الحكم مسلما، و لا يبعد أن يكون ذلك من بعض تلامذته، و اشتبه النساخ فيها لا منه لخلو بعض نسخ الرياض عن ذلك كله، و الله أعلم</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6283031_417432637"/>
      <w:bookmarkStart w:id="313" w:name="_Toc121"/>
      <w:bookmarkEnd w:id="312"/>
      <w:r>
        <w:rPr>
          <w:rtl w:val="true"/>
        </w:rPr>
        <w:t xml:space="preserve">و </w:t>
      </w:r>
      <w:r>
        <w:rPr>
          <w:rtl w:val="true"/>
        </w:rPr>
        <w:t>(</w:t>
      </w:r>
      <w:r>
        <w:rPr>
          <w:rtl w:val="true"/>
        </w:rPr>
        <w:t xml:space="preserve">منها </w:t>
      </w:r>
      <w:r>
        <w:rPr>
          <w:rtl w:val="true"/>
        </w:rPr>
        <w:t>[</w:t>
      </w:r>
      <w:r>
        <w:rPr>
          <w:rtl w:val="true"/>
        </w:rPr>
        <w:t>وجوب معاقبة الصلاة للغسل و الوضوء</w:t>
      </w:r>
      <w:r>
        <w:rPr>
          <w:rtl w:val="true"/>
        </w:rPr>
        <w:t>]</w:t>
      </w:r>
      <w:bookmarkEnd w:id="31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يستظهر من عبارة المصنف و ما ماثلها كظاهر الأخبار</w:t>
      </w:r>
      <w:r>
        <w:rPr>
          <w:rStyle w:val="FootnoteAnchor"/>
          <w:rtl w:val="true"/>
        </w:rPr>
        <w:footnoteReference w:id="748"/>
      </w:r>
      <w:r>
        <w:rPr>
          <w:rFonts w:ascii="Amiri" w:hAnsi="Amiri" w:eastAsia="Amiri" w:cs="Amiri"/>
          <w:color w:val="111111"/>
          <w:sz w:val="28"/>
          <w:sz w:val="28"/>
          <w:szCs w:val="28"/>
          <w:rtl w:val="true"/>
          <w:lang w:bidi="ar-SA"/>
        </w:rPr>
        <w:t>إيجاب الجمع للكثيرة بين الصلاتين بغسل، فليس لها حينئذ فعل كل من الصلاتين بغسل مستقل، و ربما كان صريح المفيد في المقنعة و مال إليه في الرياض لظاهر الأخبار، لكن</w:t>
      </w:r>
      <w:bookmarkStart w:id="314" w:name="pg12220_143025"/>
    </w:p>
    <w:p>
      <w:pPr>
        <w:pStyle w:val="BookText"/>
        <w:rPr/>
      </w:pPr>
      <w:bookmarkEnd w:id="3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جماعة من الأصحاب منهم العلامة في المنتهى و المحقق الثاني في جامع المقاصد و صاحب المدارك و الذخيرة و شيخنا الأكبر في شرح المفاتيح بجواز ذلك، بل في جامع المقاصد و المدارك انه جائز قطعا، و قد قيل انها ممن لا يعمل إلا بالظنيات تجري مجرى الإجماع، و قد يؤيد بما</w:t>
      </w:r>
    </w:p>
    <w:p>
      <w:pPr>
        <w:pStyle w:val="BookText"/>
        <w:rPr/>
      </w:pPr>
      <w:r>
        <w:rPr>
          <w:rFonts w:ascii="Amiri" w:hAnsi="Amiri" w:eastAsia="Amiri" w:cs="Amiri"/>
          <w:color w:val="111111"/>
          <w:sz w:val="28"/>
          <w:sz w:val="28"/>
          <w:szCs w:val="28"/>
          <w:rtl w:val="true"/>
          <w:lang w:bidi="ar-SA"/>
        </w:rPr>
        <w:t>في بعض الروايات‌</w:t>
      </w:r>
      <w:r>
        <w:rPr>
          <w:rStyle w:val="FootnoteAnchor"/>
          <w:rtl w:val="true"/>
        </w:rPr>
        <w:footnoteReference w:id="749"/>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مرسلة يونس الطويلة</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أبي جيش كانت تغتسل في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المرأة الدمية بين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المنساق من أخبار الجمع </w:t>
      </w:r>
      <w:r>
        <w:rPr>
          <w:rStyle w:val="FootnoteAnchor"/>
          <w:rtl w:val="true"/>
        </w:rPr>
        <w:footnoteReference w:id="752"/>
      </w:r>
      <w:r>
        <w:rPr>
          <w:rFonts w:ascii="Amiri" w:hAnsi="Amiri" w:eastAsia="Amiri" w:cs="Amiri"/>
          <w:color w:val="111111"/>
          <w:sz w:val="28"/>
          <w:sz w:val="28"/>
          <w:szCs w:val="28"/>
          <w:rtl w:val="true"/>
          <w:lang w:bidi="ar-SA"/>
        </w:rPr>
        <w:t>كونه رخصة للإرفاق بحالها لا عزيمة، و إلا فتعدد الغسل أولى لكونه أبلغ في التطهير، و من هنا جعله في المنتهى و غيره مستحبا مستدلا عليه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يظهر لك الحال فيما لو اتفق حدوث الكثيرة بعد الظهر أو المغرب، فيجب الغسل حينئذ لخصوص العصر أو العشاء، و كأنه لا خلاف فيه و ان قلنا بعدم جواز التفريق في السابق، فتأمل</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6283033_417432637"/>
      <w:bookmarkStart w:id="316" w:name="_Toc122"/>
      <w:bookmarkEnd w:id="315"/>
      <w:r>
        <w:rPr>
          <w:rtl w:val="true"/>
        </w:rPr>
        <w:t xml:space="preserve">و </w:t>
      </w:r>
      <w:r>
        <w:rPr>
          <w:rtl w:val="true"/>
        </w:rPr>
        <w:t>(</w:t>
      </w:r>
      <w:r>
        <w:rPr>
          <w:rtl w:val="true"/>
        </w:rPr>
        <w:t>منها</w:t>
      </w:r>
      <w:r>
        <w:rPr>
          <w:rtl w:val="true"/>
        </w:rPr>
        <w:t>) [</w:t>
      </w:r>
      <w:r>
        <w:rPr>
          <w:rtl w:val="true"/>
        </w:rPr>
        <w:t>في وجوب معاقبة الصلاة للغسل</w:t>
      </w:r>
      <w:r>
        <w:rPr>
          <w:rtl w:val="true"/>
        </w:rPr>
        <w:t>]</w:t>
      </w:r>
      <w:bookmarkEnd w:id="31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صرح جماعة من الأصحاب بوجوب معاقبة الصلاة للغسل، بل لم أعرف مخالفا فيه كما عساه يشعر بنفيه ما في المدارك من نقله في القليلة بالنسبة للوضوء دونه، كالمحكي عن الحدائق و غيرها، كما انه يشعر بالحكم ما في النص‌</w:t>
      </w:r>
      <w:r>
        <w:rPr>
          <w:rStyle w:val="FootnoteAnchor"/>
          <w:rtl w:val="true"/>
        </w:rPr>
        <w:footnoteReference w:id="754"/>
      </w:r>
      <w:r>
        <w:rPr>
          <w:rFonts w:ascii="Amiri" w:hAnsi="Amiri" w:eastAsia="Amiri" w:cs="Amiri"/>
          <w:color w:val="111111"/>
          <w:sz w:val="28"/>
          <w:sz w:val="28"/>
          <w:szCs w:val="28"/>
          <w:rtl w:val="true"/>
          <w:lang w:bidi="ar-SA"/>
        </w:rPr>
        <w:t>و الفتوى بالجمع بين الصلاتين بتأخير الظهر و تعجيل العصر، إذ لو كان ذلك جائزا لم يكن في تأخير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العصر عن الظهر بأس، و لا ينافي ذلك ما تقدم منا سابقا من ظهور إرادة الرخصة في أخبار الجمع دون العزيمة، إذ ذاك بالنسبة إلى اتحاد الغسل و تعدده، و إلا فلا ريب في ظهورها في إرادة الوجوب الشرطي بمعنى إن أريد فعل الصلاتين بغسل واحد كان هذا الجمع واجبا،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أيضا ما في أخبار الجمع من الباء 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تجمع بين صلاتين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لاشعارها بمقارنة الغسل لها، و ما في خبري أبي المعزى‌</w:t>
      </w:r>
      <w:r>
        <w:rPr>
          <w:rStyle w:val="FootnoteAnchor"/>
          <w:rtl w:val="true"/>
        </w:rPr>
        <w:footnoteReference w:id="75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758"/>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7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و تصلي الظهر و العصر، ثم تغتسل عند المغرب فتصلي المغرب و العشاء، ثم تغتسل عند الفجر فتصلي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ستسمع فيما يأتي ان ابن إدريس ادعى صراحتها في ذلك عند الكلام في وضوء القليلة، حتى أن من تأخر عنه ممن خالفه في ذلك لم ينكر عليه ذلك، بل أنكر وجود رواية مشتملة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على لفظ الفاء التي هي للتعقيب من غير مهلة، و يؤيده مع ذلك كله انه الموافق لمقتضى الحكم بحدثية دم الاستحاضة، فيقتصر فيه حينئذ بالنسبة للعفو عنه على محل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عرفته سابقا من ظهور عدم الخلاف فيه سوى ما في كشف اللثام، و تبعه العلامة الطباطبائي من جواز الفصل بينه و بين الصلاة، و لعله للأصل و إطلاق بعض الأخبار</w:t>
      </w:r>
      <w:r>
        <w:rPr>
          <w:rStyle w:val="FootnoteAnchor"/>
          <w:rtl w:val="true"/>
        </w:rPr>
        <w:footnoteReference w:id="760"/>
      </w:r>
      <w:r>
        <w:rPr>
          <w:rFonts w:ascii="IRNazanin" w:hAnsi="IRNazanin" w:eastAsia="IRNazanin"/>
          <w:color w:val="111111"/>
          <w:sz w:val="28"/>
          <w:sz w:val="28"/>
          <w:szCs w:val="28"/>
          <w:rtl w:val="true"/>
          <w:lang w:bidi="fa-IR"/>
        </w:rPr>
        <w:t>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عبد الخالق‌</w:t>
      </w:r>
      <w:r>
        <w:rPr>
          <w:rStyle w:val="FootnoteAnchor"/>
          <w:rtl w:val="true"/>
        </w:rPr>
        <w:footnoteReference w:id="761"/>
      </w:r>
      <w:r>
        <w:rPr>
          <w:rFonts w:ascii="Amiri" w:hAnsi="Amiri" w:eastAsia="Amiri" w:cs="Amiri"/>
          <w:color w:val="111111"/>
          <w:sz w:val="28"/>
          <w:sz w:val="28"/>
          <w:szCs w:val="28"/>
          <w:rtl w:val="true"/>
          <w:lang w:bidi="ar-SA"/>
        </w:rPr>
        <w:t xml:space="preserve">المروي عن الحميري 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صلاة الفجر فلتغتسل بعد طلوع الفجر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تصلي ركعتين قبل الغداة، ثم تصلي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عشرة أيام فعلت ما تفعله المستحاضة ثم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للتراخي، و لإباحة دخول المسجد و الطواف قبل الصلاة، و لأن سائر الغايات كالطواف و قراءة العزائم و الوطء على القول بتوقفه على الغسل يجوز فيها الفصل، و لأن أكثر الغايات مما لا تجتمع في وقت واحد، فإذا اغتسلت لها و للصلاة فلا بد من تحقق الفصل في البعض، و القول بتعدد الغسل و إفراد كل عبادة بغسل خلاف الإجماع كما قيل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الأولين لا يعارضان ما ذكرنا، و كذا الثالث، إذ هو مع الغض عن سنده لا دلالة فيه على أزيد من جواز الفصل بركعتي النافلة، و قد نلتزمه إما في سائر النوافل لكونها من توابع الصلاة و مقدماتها، و قد صرح جمع من الأصحاب بعدم القدح في الفصل بشي‌ء من مقدمات الصلاة كالستر و الاجتهاد في القبلة و الأذان و الإقامة، بل في الدروس و انتظار الجماعة، نعم قد يظهر من الخلاف منع ما عدا الأذان و الإقامة من مقدماتها، أو في خصوص المقام لمكان قلّتها، و فحوى ما تسمعه من جواز تقديم الغسل في خصوص الغداة لصلاة الليل، و كذا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إضماره بل في المنتهى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نفس الترتيب من غير ملاحظة التراخي، و لعله المنساق هنا، و يظهر لك الحال فيما يأتي ان شاء الله عند البحث في ان المستحاضة متى فعلت ما أوجب عليها من الأغسال و الوضوء للصلاة كانت بحكم الطاهر، فتستبيح حينئذ غيرها من الغايات من غير تجديد غسل مثلا، و تعرف حينئذ منع ما ينبغي ان يمنع مما ادعى هنا من الخامس و ما بعده و ما لا ينبغي منعه، مع عدم منافاته لما نحن فيه،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من ذلك أن الأقوى الأول، و منه تعرف عدم جواز تقديم الأغسال على الوقت مع استمرار الدم، إلا ان يدخل عند الفراغ، فان الظاهر حينئذ ما عن نهاية الأحكام من الاجزاء، لكن ينبغي ان يستثنى من ذلك التقديم لصلاة الليل كما ذكره جماعة من الأصحاب، و نسبه في كشف اللثام الى الصدوقين و السيد و الشيخين و الأكثر، بل في الذخيرة أني لا أعلم فيه خلافا، و نسبه غيره إلى الأصحاب مشعرا بدعوى الإجماع عليه، لكن قد استشكله بعض متأخري المتأخرين بعدم الدليل عليه، و ربما استدل له بإطلاق ما دل على الجمع بين كل صلاتين بغسل،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يستند له بما في الفقه الرضوي‌</w:t>
      </w:r>
      <w:r>
        <w:rPr>
          <w:rStyle w:val="FootnoteAnchor"/>
          <w:rtl w:val="true"/>
        </w:rPr>
        <w:footnoteReference w:id="763"/>
      </w:r>
      <w:r>
        <w:rPr>
          <w:rFonts w:ascii="Amiri" w:hAnsi="Amiri" w:eastAsia="Amiri" w:cs="Amiri"/>
          <w:color w:val="111111"/>
          <w:sz w:val="28"/>
          <w:sz w:val="28"/>
          <w:szCs w:val="28"/>
          <w:rtl w:val="true"/>
          <w:lang w:bidi="ar-SA"/>
        </w:rPr>
        <w:t>لكنه مع اختصاصه بالمتوسطة يشكل الاعتماد عليه لعدم ثبوت حجيته، إلا أنه قد عرفت كون الحكم مسلما عندهم، بل لعله يدخل تحت معقد إجماع الخلاف، فإنه لما ذكر أحكام المستحاضة التي من أقسامها الكبرى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تجمع بين صلاة الظهر و العصر بغسل، و المغرب و العشاء بغسل، و الفجر و صلاة الليل بغسل،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تؤخر صلاة الليل الى قرب الفجر و تصلي الفجر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ذكره أخيرا يعلم انها ليس لها ان تقدمه زائدا على الغرض من صلاة الليل، و يؤيده الاقتصار فيما خالف الأصل على المتيقن، لكن ذكر في الروض انها لو زادت على ذلك فهل يجب إعادته؟ يحتمل، لما مر في الجمع بين الصلاتين، و عدمه للإذن في التقديم، و فيه انه لم نجد إطلاقا في ذلك حتى يستند اليه سوى الفقه الرضوي، مع انه ليس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تغتسل لصلاة الليل و الغداة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المنساق منه ما سمعته من الخلاف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قصر جواز التقديم المذكور على الغاية المتقدمة أعني صلاة الليل، فليس لها حينئذ ان تقدمه بدون ذلك، بل لو فعلته بهذه النية إلا أنه عرض لها ما منعها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فعلها مثلا لم تكتف به و احتاجت إلى إعادته على إشكال فيه، بل و في سابقه أيضا إذ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مما يكشف عن جواز تقديم الغسل بهذا المقدار من الزمان، و إلا فلا وجه للحكم بكونها محدثة ان لم تصل، و ليست بمحدثة ان صلت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الغسل، أما ما أوجب منها الوضوء كالاستحاضة القليلة بل و الوسطى بالنسبة إلى الظهرين و العشاءين فالأقوى أنه كالغسل، فمتى توضأت في أول الوقت ثم صلت في آخره مثلا لم يصح، كما صرح به في المبسوط و الخلاف و السرائر و الجامع و البيان و غيرها، و عن الوسيلة و الإصباح، بل لا أجد فيه خلافا صريحا إلا من العلامة في المختلف، و تبعه العلامة الطباطبائي في مصابيحه مدعيا فيها انه ظاهر الأكثر حيث لم ينصوا على وجوب المعاقبة بين الطهارة و غاياتها المتعددة، مع اكتفائهم بالطهارة الواحدة في الجميع، و يرشد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الاحتياط اللازم مراعاته في خصوص المقام في وجه تحصيلا للبراءة اليقينية، و إلى عدم ظهور الفرق بينه و بين الغسل في ذلك، و قد تقدم ما يدل عليه هناك، و الى عدم ثبوت العفو عن هذا الدم في الزائد على هذا المقدار، و الى احتمال وجوب تخفيف الحدث بالنسبة إلى الصلاة كالخبث، و الى دعوى انه المنساق الى الذهن من الأمر بالوضوء لكل صلاة، سيما ما كان منها مقرونا بالباء،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تجديد الوضوء لكل صلاة، إذ لو لم تقدح الفاصلة لم تجب إعادته، و التزام صيرورة استمراره حدثا بمجرد فعل الصلاة لا مع عدمها كما ترى،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الصحاف‌</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فلتتوضأ و لتصل عند وقت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تعليق الظرف بالأول، و لم نجد غيرها من الأخبار قد اشتملت على لفظ عند، لكن في السرائر بعد ان ذكر وجوب المعاقبة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الوضوء عند كل صلاة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المقارنة،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لا تصغر فهي للمقارنة كما ان قبيلا و بعيدا للمقارنة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 ترك التصغير بمنزلة بعيد و قبيل في التصغير، و لعله عثر على ما لم نعثر عليه من الأخبار، فلا وجه للإنكار عليه بعدم الوجدان كما وقع من بعضهم، و يؤيده زيادة على ذلك ما عساه يظهر من الخلاف من دعوى الإجماع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و من به سلس البول يجب عليه تجديد الوضوء عند كل صلاة، ثم ذكر أحكام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يعين ان مراده دخول ذلك تحت الإجماع قوله حيث تعرض لخصوص ما نحن فيه من المسألة،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ما قدمناه من انه يجب عليها تجديد الوضوء عند كل صلاة، و ذلك يقتضي أن تعقبه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استدلاله بما تقدم من العبارة الأولى كالصريح في كونها مدلولة للإجماع و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الحال فيما عساه يستند به للثاني من الأصل، و العمومات و ورود الأخبار بالوضوء للصلاة أو عند وقتها، و</w:t>
      </w:r>
    </w:p>
    <w:p>
      <w:pPr>
        <w:pStyle w:val="BookText"/>
        <w:rPr/>
      </w:pPr>
      <w:r>
        <w:rPr>
          <w:rFonts w:ascii="Amiri" w:hAnsi="Amiri" w:eastAsia="Amiri" w:cs="Amiri"/>
          <w:color w:val="111111"/>
          <w:sz w:val="28"/>
          <w:sz w:val="28"/>
          <w:szCs w:val="28"/>
          <w:rtl w:val="true"/>
          <w:lang w:bidi="ar-SA"/>
        </w:rPr>
        <w:t>خبر ابن بكير المتقدم‌</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ما تفعله المستحاضة، ثم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و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تقرر في محله ما يدل عليه في الجمع بين الفريضة و النافلة بوضوء واحد، و كذا ما دل على جواز الطواف و صلاته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الأولين لمعارضة ما ذكرنا كالثالث ان لم ندع ان المنساق منها ما قلناه، و تقدم الكلام في الرابع، و في المنتهى بعد ذكره هذا الخبر على جواز الفصل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الرواية ضعيفة السند، و ابن بكير لم يسندها الى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هذا من المتوقفين، و نحوه عن المعتبر، و فيه انه ليس المانع من العمل بها ذلك انما هو ظهورها في إرادة الترتيب خاصة من غير تعرض لغيره كما ذكرنا، و إلا فغيرها من الروايات مثلها موجود، 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17" w:name="pg12220_143031"/>
    </w:p>
    <w:p>
      <w:pPr>
        <w:pStyle w:val="BookText"/>
        <w:rPr/>
      </w:pPr>
      <w:bookmarkEnd w:id="3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يونس‌</w:t>
      </w:r>
      <w:r>
        <w:rPr>
          <w:rStyle w:val="FootnoteAnchor"/>
          <w:rtl w:val="true"/>
        </w:rPr>
        <w:footnoteReference w:id="767"/>
      </w:r>
      <w:r>
        <w:rPr>
          <w:rFonts w:ascii="Amiri" w:hAnsi="Amiri" w:eastAsia="Amiri" w:cs="Amiri"/>
          <w:color w:val="111111"/>
          <w:sz w:val="28"/>
          <w:sz w:val="28"/>
          <w:szCs w:val="28"/>
          <w:rtl w:val="true"/>
          <w:lang w:bidi="ar-SA"/>
        </w:rPr>
        <w:t>في النفساء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رأت صفرة فلتتوضأ ثم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فيما يأتي حال ما ذكره في المصابيح، على انه لا يستفاد منه مطلق جواز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صرح جماعة من الأصحاب بأنه لا يقدح الاشتغال ببعض مقدمات الصلاة كالستر و الاجتهاد في تعرف القبلة، و هو حسن ما لم يستلزم طول زمان، لكن ظاهر كلام الخلاف منعه، و يظهر من الشهيد في الذكرى انه لا إشكال في جواز الفصل بالأذان و الإقامة، و هو كذلك، و أما انتظار الجماعة فقد استثناها أيضا بعض الأصحاب، و هو لا يخلو من نظر، و الأولى عدم الفصل بما يعتد به عرفا و ينافي المقارنة العرفية مطلقا حتى فيما يتعلق بالصلاة عدا ما يكون التلبس بها تلبسا في الصلاة كالأذان و الإقامة و نحوهما، ثم ليعلم ان ما ذكرناه هنا و المسألة السابقة من عدم جواز الفصل انما هو مع استمرار الدم لا مع انقطاعه قبل الوضوء و لو لغير برء، فلو توضأت و لم تصل و مع ذلك لم يخرج شي‌ء من الدم فلا إشكال في صحة صلاتها بذلك الوضوء، و لعل إطلاق بعض كلمات الأصحاب مما ينافي ذلك منزل عليه أو على بعض الوجوه التي لا تنافيه، فتأمل جيدا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283035_417432637"/>
      <w:bookmarkStart w:id="319" w:name="_Toc123"/>
      <w:bookmarkEnd w:id="318"/>
      <w:r>
        <w:rPr>
          <w:rtl w:val="true"/>
        </w:rPr>
        <w:t xml:space="preserve">و </w:t>
      </w:r>
      <w:r>
        <w:rPr>
          <w:rtl w:val="true"/>
        </w:rPr>
        <w:t>(</w:t>
      </w:r>
      <w:r>
        <w:rPr>
          <w:rtl w:val="true"/>
        </w:rPr>
        <w:t>منها</w:t>
      </w:r>
      <w:r>
        <w:rPr>
          <w:rtl w:val="true"/>
        </w:rPr>
        <w:t xml:space="preserve">) </w:t>
      </w:r>
      <w:r>
        <w:rPr>
          <w:rtl w:val="true"/>
        </w:rPr>
        <w:t>انه يجب على المستحاضة الاستظهار في منع خروج الدم‌</w:t>
      </w:r>
      <w:bookmarkEnd w:id="3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الإمكان كما إذا لم تتضرر بحسبه بحشو الفرج بقطن أو غيره بعد غسله، فان انحبس و إلا فبالتلجم و الاستثفار بأن تشد وسطها بتكة مثلا و تأخذ خرقة أخرى مشقوقة الرأسين تجعل أحدهما قدامها و الآخر خلفها و تشدهما بالتكة، كما هو صريح جماعة و ظاهر آخرين، بل لم أجد فيه خلافا، بل لعله تقضي به بعض الإجماعات السابقة في تغيير الخرقة و نحوها،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w:t>
      </w:r>
      <w:r>
        <w:rPr>
          <w:rStyle w:val="FootnoteAnchor"/>
          <w:rtl w:val="true"/>
        </w:rPr>
        <w:footnoteReference w:id="768"/>
      </w:r>
      <w:r>
        <w:rPr>
          <w:rFonts w:ascii="Amiri" w:hAnsi="Amiri" w:eastAsia="Amiri" w:cs="Amiri"/>
          <w:color w:val="111111"/>
          <w:sz w:val="28"/>
          <w:sz w:val="28"/>
          <w:szCs w:val="28"/>
          <w:rtl w:val="true"/>
          <w:lang w:bidi="ar-SA"/>
        </w:rPr>
        <w:t>على اشتراط طهارة ظاهر البدن في الصلاة و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تقليل النجاسة في أقوى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w:t>
      </w:r>
      <w:r>
        <w:rPr>
          <w:rStyle w:val="FootnoteAnchor"/>
          <w:rtl w:val="true"/>
        </w:rPr>
        <w:footnoteReference w:id="769"/>
      </w:r>
      <w:r>
        <w:rPr>
          <w:rFonts w:ascii="Amiri" w:hAnsi="Amiri" w:eastAsia="Amiri" w:cs="Amiri"/>
          <w:color w:val="111111"/>
          <w:sz w:val="28"/>
          <w:sz w:val="28"/>
          <w:szCs w:val="28"/>
          <w:rtl w:val="true"/>
          <w:lang w:bidi="ar-SA"/>
        </w:rPr>
        <w:t>حد الاستفاضة، و قد تقدم أكثرها في مطاوي الباب، و عن بعضهم تعليله زيادة على ذلك بحدثية هذا الدم، فيجب عليها الاستظهار في منعه، و قضيته بطلان الطهارة بخروجه إذا كان لتقصير في الشد كما صرح به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دم الاستحاضة بعد الطهارة أعيدت بعد الغسل و الاستظهار ان كان لتقصير فيه، و ان كان لغلبة الدم فلا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استفادة ذلك من الأدلة نظر، بل مقتضاها العفو عن حدثيته بعد الطهارة نعم يستفاد منها شرطيته بالنسبة للصلاة خاصة، فلعل الأقوى حينئذ عدمه، كما ان الأقوى أيضا عدم إيجاب كون الاستظهار قبل الوضوء في القليلة و المتوسطة بالنسبة الى غير الغداة، و ان ذكره بعضهم قائلا انه قضية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صحيح الصحاف‌</w:t>
      </w:r>
      <w:r>
        <w:rPr>
          <w:rStyle w:val="FootnoteAnchor"/>
          <w:rtl w:val="true"/>
        </w:rPr>
        <w:footnoteReference w:id="770"/>
      </w:r>
      <w:r>
        <w:rPr>
          <w:rFonts w:ascii="IRNazanin" w:hAnsi="IRNazanin" w:eastAsia="IRNazanin"/>
          <w:color w:val="111111"/>
          <w:sz w:val="28"/>
          <w:sz w:val="28"/>
          <w:szCs w:val="28"/>
          <w:rtl w:val="true"/>
          <w:lang w:bidi="fa-IR"/>
        </w:rPr>
        <w:t>و خبر عبد الرحمن‌</w:t>
      </w:r>
      <w:r>
        <w:rPr>
          <w:rStyle w:val="FootnoteAnchor"/>
          <w:rtl w:val="true"/>
        </w:rPr>
        <w:footnoteReference w:id="771"/>
      </w:r>
      <w:r>
        <w:rPr>
          <w:rFonts w:ascii="Amiri" w:hAnsi="Amiri" w:eastAsia="Amiri" w:cs="Amiri"/>
          <w:color w:val="111111"/>
          <w:sz w:val="28"/>
          <w:sz w:val="28"/>
          <w:szCs w:val="28"/>
          <w:rtl w:val="true"/>
          <w:lang w:bidi="ar-SA"/>
        </w:rPr>
        <w:t>المروي عن حج التهذيب كونه بعد الغسل، لعطفه عليه بثم، و مع ذلك فإيجابه فيه أيضا محل نظر لأولوية فعله في أثناء الغسل عليه بعده، و لانصراف الذهن الى عدم إرادة الإيجاب من ذلك، بل هو لغلبة حصول مشقة الفعل في الأثناء، و للعطف في كثير</w:t>
      </w:r>
      <w:r>
        <w:rPr>
          <w:rStyle w:val="FootnoteAnchor"/>
          <w:rtl w:val="true"/>
        </w:rPr>
        <w:footnoteReference w:id="772"/>
      </w:r>
      <w:r>
        <w:rPr>
          <w:rFonts w:ascii="Amiri" w:hAnsi="Amiri" w:eastAsia="Amiri" w:cs="Amiri"/>
          <w:color w:val="111111"/>
          <w:sz w:val="28"/>
          <w:sz w:val="28"/>
          <w:szCs w:val="28"/>
          <w:rtl w:val="true"/>
          <w:lang w:bidi="ar-SA"/>
        </w:rPr>
        <w:t>من الأخبار بالواو و ان قدم فيها ذكر الغسل عليه مرتبا بثم على غيره، و لعله وقع الوهم من بعض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الأخبار و كلام الأخيار كون الاستظهار بعد الغسل، و علله مع ذلك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إمكان الغسل مسبوقا بالاستظهار، و فيه منع واضح كمنع ما وقع في الذكرى أيضا ناسبا له الى قطع الفاضل من وجوب هذا الاستظهار تمام النهار على الصائمة، نظرا إلى إشعار توقف صحته على الغسل بتأثره بالدم، إذ لا دليل عليه، بل قد تشعر الأدلة بخلافه، نعم هو واجب الى تمام الصلاة، فمتى ظهر الدم في الأثناء لتقصير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الشد اتجه البطلان، أما إذا كان لغلبة الدم فهو ان لم يكن لانتقال الاستحاضة إلى أعلى منه فلا بأس به على الأظهر، و أما إذا كان له كحدوث الوسطى مثلا على الصغرى أو الكبرى عليها أو على الوسطى اتجه إعادة الطهارة و الصلاة حتى إذا اتفقا في الأثر، لكونها حدثا آخر لا يجزئ عنه الأول، فيجب حينئذ الغسل بمجرد حدوث الكثيرة مثلا في أثناء الصلاة أو قبلها و ان كان قد اغتسلت للوسطى سابقا، و كذا الوضوء بالنسبة إلى عروض الوسطى على القليلة بالنسبة إلى صلاة الظهر مثلا، و ربما احتمل الاجتزاء مع اتفاق الأثر غسلا أو وضوءا لعدم وجوب نية كون الغسل مثلا منه، و هو ضعيف،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نص جماعة هنا منهم الشيخ و العلامة و الشهيد على وجوب الاستظهار أيضا في المبطون و المسلوس للنص‌</w:t>
      </w:r>
      <w:r>
        <w:rPr>
          <w:rStyle w:val="FootnoteAnchor"/>
          <w:rtl w:val="true"/>
        </w:rPr>
        <w:footnoteReference w:id="773"/>
      </w:r>
      <w:r>
        <w:rPr>
          <w:rFonts w:ascii="Amiri" w:hAnsi="Amiri" w:eastAsia="Amiri" w:cs="Amiri"/>
          <w:color w:val="111111"/>
          <w:sz w:val="28"/>
          <w:sz w:val="28"/>
          <w:szCs w:val="28"/>
          <w:rtl w:val="true"/>
          <w:lang w:bidi="ar-SA"/>
        </w:rPr>
        <w:t>في الثاني و فحواه و بعض ما تقدم سابقا في الأول، و نحو المسلوس بولا ما يقطر منه الدم للنص‌</w:t>
      </w:r>
      <w:r>
        <w:rPr>
          <w:rStyle w:val="FootnoteAnchor"/>
          <w:rtl w:val="true"/>
        </w:rPr>
        <w:footnoteReference w:id="774"/>
      </w:r>
      <w:r>
        <w:rPr>
          <w:rFonts w:ascii="Amiri" w:hAnsi="Amiri" w:eastAsia="Amiri" w:cs="Amiri"/>
          <w:color w:val="111111"/>
          <w:sz w:val="28"/>
          <w:sz w:val="28"/>
          <w:szCs w:val="28"/>
          <w:rtl w:val="true"/>
          <w:lang w:bidi="ar-SA"/>
        </w:rPr>
        <w:t>أيضا لكن صرح جماعة بالفرق بينهما و بين الاستحاضة في وجوب تغيير الشداد فيها دونهما، معللين ذلك بالنص فيها، و التعدي قياس، و تقدم سابقا ما يرشد إليه في تغيير الخرقة، لكن ينبغي تقييده بما إذا تنجس كما عرفت فيما مضى، و الأحوط التغيير أيضا فيهما كالمستحاضة، كما ان الأولى أيضا حشو الإحليل بقطن مع إمكانه، ثم ان الأقوى في النظر عدم وجوب خصوص الاستثفار مع إمكان التوقي بغيره مما يساويه في المنع، لإطلاق الأمر بالاستيثاق في بعض المعتبرة</w:t>
      </w:r>
      <w:r>
        <w:rPr>
          <w:rStyle w:val="FootnoteAnchor"/>
          <w:rtl w:val="true"/>
        </w:rPr>
        <w:footnoteReference w:id="775"/>
      </w:r>
      <w:r>
        <w:rPr>
          <w:rFonts w:ascii="Amiri" w:hAnsi="Amiri" w:eastAsia="Amiri" w:cs="Amiri"/>
          <w:color w:val="111111"/>
          <w:sz w:val="28"/>
          <w:sz w:val="28"/>
          <w:szCs w:val="28"/>
          <w:rtl w:val="true"/>
          <w:lang w:bidi="ar-SA"/>
        </w:rPr>
        <w:t>و انصراف الذهن من الأمر بالتلجم و الاستثفار إلى إرادة منع خروج الدم، كما ان الأقوى أيضا عدم وجوب الاستذفار بالذال المعجمة ان فسر بغير الاستثفار، بل ينبغي القطع به، فلعل ما في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الحلبي‌</w:t>
      </w:r>
      <w:r>
        <w:rPr>
          <w:rStyle w:val="FootnoteAnchor"/>
          <w:rtl w:val="true"/>
        </w:rPr>
        <w:footnoteReference w:id="77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تستذفر بثوب</w:t>
      </w:r>
      <w:r>
        <w:rPr>
          <w:rFonts w:eastAsia="IRNazanin" w:cs="IRNazanin"/>
          <w:color w:val="111111"/>
          <w:sz w:val="28"/>
          <w:szCs w:val="28"/>
          <w:rtl w:val="true"/>
          <w:lang w:bidi="fa-IR"/>
        </w:rPr>
        <w:t>)</w:t>
      </w:r>
      <w:bookmarkStart w:id="320" w:name="pg12220_143034"/>
    </w:p>
    <w:p>
      <w:pPr>
        <w:pStyle w:val="BookText"/>
        <w:rPr/>
      </w:pPr>
      <w:bookmarkEnd w:id="3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يراد بها الاستثفار أو يحمل على الاستحباب، لكن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الاستذفار ان تتطيب و تستجمر بالدخنة و غير ذلك، و الاستثفار ان تجعل مثل ثفر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ان ذلك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قويا ان ذلك من الكليني كما احتمله في الوافي، 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يقال باتحاد معنييهما، و انه قلب الثناء ذالا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إمكان القطع بعدم وجوبه من خلو الفتاوى و أكثر النصوص عنه، اللهم إلا ان يتوقف عليه التوقي من خروج الدم، كما ان الظاهر أيضا عدم وجوب التحشي المفسر بربط خرقة محشوة بالقطن، يقال لها المحشي على عجيزتها، للأصل و خلو الفتاوى و النصوص عنه عدا</w:t>
      </w:r>
    </w:p>
    <w:p>
      <w:p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7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انها تغتسل للصبح و تحتشي و تستثفر و تحني و تضم فخذيها في المسجد و سائر جسدها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يتوقف عليه أيضا التوقي كما تقدم، و عن بعض النسخ تحتبي بالتاء المثناة من فوق، و الباء الموحدة من الاحتباء، و هو جمع الساقين و الفخذين الى الظهر بعمامة و نحوها، ليكون ذلك موجبا لزيادة تحفظها من تعدي الدم، و عن بعض النسخ و لا تحني بزيادة لا و بالنون و حذف حرف المضارعة أي لا تختضب بالحناء، و أرسل عن العلامة انها بالياءين التحتانيتين، أولهما مشددة أي لا تصلي تحية المسجد، فهي مع هذا الاضطراب و خلو غيرها من النصوص ككلام الأصحاب غير صالحة للحكم من جهتها بالإيجاب إلا مع التقييد المذكور، و الأولى حملها على الاستحباب كضم الفخذين، فليتأمل</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6283037_417432637"/>
      <w:bookmarkStart w:id="322" w:name="_Toc124"/>
      <w:bookmarkEnd w:id="321"/>
      <w:r>
        <w:rPr>
          <w:rtl w:val="true"/>
        </w:rPr>
        <w:t>[</w:t>
      </w:r>
      <w:r>
        <w:rPr>
          <w:rtl w:val="true"/>
        </w:rPr>
        <w:t>و منها أن المستحاضة بحكم الطاهرة</w:t>
      </w:r>
      <w:r>
        <w:rPr>
          <w:rtl w:val="true"/>
        </w:rPr>
        <w:t>]</w:t>
      </w:r>
      <w:bookmarkEnd w:id="3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المستحاضة إذا فعلت جميع ذلك مما تقدم من الواجبات عليها بحسب حالها من قلة الدم و كثرته كانت بحكم الطاهرة لها ما لها و عليها ما عليها من غير خلاف أجده سوى ما ستسمعه من ابن حمزة و عن الشيخ خاصة بالنسبة إلى دخول الكعبة، بل حكى عليه الإجماع جماعة، و الذي يظهر بعد إمعان النظر في عبارة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ماثلها من عبارات الأصحاب المحكي عليها الإجماع من بعضهم، و فيما تقتضيه الضوابط الشرعية في الباب و غيرها ان المراد ان المستحاضة مطلقا صغرى كانت أو غيرها إذا فعلت ما يجب عليها كانت بحكم الطاهر مما كانت متلبسة به من حدث الاستحاضة، و ارتفع به ما ثبت مانعيته منه على حسب حاله من القلة و الكثرة، فلا دلالة في هذه العبارة و نحوها على انها مع الإخلال بشي‌ء من أفعالها و لو كانت صغرى مثلا تكون بحكم الحائض مثلا، أو انه يتوقف جواز وطئها على فعل الوضوء حيث تكون كذلك، أو ان المراد بحسب الظاهر أنها مع فعلها لما وجب عليها حتى تغيير الخرقة و القطنة تكون بحكم الطاهر من كل وجه مثل التي لم تتلبس بشي‌ء من هذا الدم، و مع الإخلال بشي‌ء من ذلك لا تكون كذلك و ان جاز لها مس كتابة القرآن و قراءة العزائم مثلا بدون التغيير المذكور، لعدم الدليل على اشتراط غير الصلاة به، فيكون المراد رفع الإيجاب الكلي الذي يكفي في صدقه حينئذ عدم صحة الصلاة مثلا، أو ان المراد كونها بحكم الطاهر بالنسبة إلى الصلاة التي وجبت هذه الأفعال لها على معنى انه لا يقدح استمرار الدم فيها، و حينئذ فالمفهوم بطلان الصلاة ان أخلت بشي‌ء من ذلك من دون تعرض لغيره، و هذا هو المناسب كما حكي من الإجماع و نفي الخلاف، ضرورة كونه بهذا المعنى مفروغا منه منطوقا و مفهوما، بل لعله متيقن في عبارة المصنف و القواعد و ما شابههما، للنص فيه على الصلاة الدال على إرادته في المنطوق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ان لم نقل ان المراد بالشرطية في عبارات الأصحاب انما هو منطوقها خاصة، لكونه معقد إجماع و أمر متيقن بالنسبة إلى صيرورتها كالطاهر من غير نظر الى المفهوم، و هو كثيرا ما يستعمل في عبارات الفقهاء، إلا ان عبارات الأصحاب في المقام لا تخلو عن إجمال، لكنها لا تأبى الانطباق على بعض ما ذكرنا، فجماعة عبروا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بنحو عبارة المصنف، و في المدارك في شرحها ان المشار اليه بذلك فيها جميع ما تقدم من الغسل و الوضوء و تغيير القطنة و الخرقة بحسب اختلاف حال الدم، و المراد من كونها بحكم الطاهر ان جميع ما يصح من الطاهر من الأمور المشروطة بالطهارة يصح منها، فتصح صلاتها و صومها و دخولها المساجد مطلقا و يأتيها زوجها ان شاء، و هذا مما لا خلاف فيه بين العلماء، ثم ذكر الاختلاف في جواز وطئها قبل ذلك، و أشار إليه بالنسبة إلى دخول المساجد، و في الغنية و لا يحرم على المستحاضة و لا منها شي‌ء مما يحرم على الحائض و منها، بل حكمها حكم الطاهر إذا فعلت ما ذكرناه، بدليل الإجماع المشار اليه،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ذلك صارت طاهرا، مذهب علمائنا أجمع إن الاستحاضة حدث تبطل الطهارة بوجوده، فمع الإتيان بما ذكره من الوضوء إن كان قليلا و الأغسال ان كان كثيرا يخرج عن حكم الحدث لا محالة، و يجوز لها استباحة كل ما تستبيحه الطاهر من الصلاة و الطواف و دخول المساجد و حل وطئها، و ان لم تفعل ذلك كان حدثها باقيا و لم يجز ان تستبيح شيئا مما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عبارة المنتهى،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المستحاضة ما يجب عليها من الأغسال و الوضوءات و التغيير للقطنة و الخرقة صارت بحكم الطاهر،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عبارات الأصحاب التي يقرب بعضها من بعض، و الوجه فيها جميعا بحسب الظاهر ما تقدم، و إلا فقد يسبق الى بعض الأذهان من ملاحظة بعضها ان المستحاضة و لو كانت صغرى لا يجوز لها دخول المساجد مثلا و لا الصوم و لا قراءة العزائم متى أخلت ببعض ما وجب عليها و لو تغيير قطنة مثلا، نظرا الى مفهوم الشرط في بعضها انها متى أخلت بشي‌ء من ذلك كانت كالحائض، و هو مما لا ينبغي الالتفات اليه كما يرشد إليه زيادة على خلو الأدلة عن الإشارة إلى شي‌ء من ذلك مع الأصول حصرهم غايات الوضوء في غير ذلك من دون إشارة أحد منهم إلى شي‌ء من هذه الأمور، سيما مع نص بعضهم عليها بالنسبة إلى أغسال المستحاضة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غير ذلك من القرائن الكثيرة التي تدل على ما ذكرنا،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يذكر ذلك في الغايات لكونه في الحقيقة ليس غاية، إذ هو أمر تابع للمحافظة على أفعال الصلاة، و إلا فلا تشرع هذه الأفعال ابتداء لغيرها، فتأمل و انظر فإنك ستسمع له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صيرورتها بحكم الطاهر مع إتيانها بالأفعال، فيصح لها ما يصح لها و عليها ما عليها بلا خلاف أجده من أحد سوى من ابن حمزة في الوسيلة، و ربما نقل عن الشيخ حيث حرم عليها دخول الكعبة و ان جاءت بالأفعال، و لعله لما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7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مخالفته لما سمعت من الإجماعات المتقدمة و الأصول الشرعية قاصر عن إثبات ذلك، لمكان إرساله و عدم الجابر، فلذا كان المتجه حمله على الكراهة وفاقا لابني إدريس و سعيد و غيرهما، لشدة الاعتناء في التحفظ عليها من التلوث أو غير ذلك، كما انه لا ينبغي الإشكال في عدم جواز وقوع ما كان مشروطا بالطهارة منها مع إخلالها بما تحصل به صغرى كانت أو غيرها كالصلاة و الطواف و مس كتابة القرآن و نحوها، إنما الإشكال في توقف بعض الأمور على ذلك، للإشكال في مانعية حدث الاستحاضة منه حتى يتوقف على رفعه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 و الجواز في المسجدين، فالمشهور بين الأصحاب كما في موضع من المصابيح توقف جواز دخوله على الغسل، و في آخر قد تحقق ان مذهب الأصحاب تحريم دخول المساجد و قراءة العزائم على المستحاضة قبل الغسل الى ان نقل بعض الأقوال المنافية لذلك منها جواز دخولها ذلك من دون توقف كقراءة العزائم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شذوذ هذه الأقوال، و حكى هو عن حواشي التحرير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حدث الاستحاضة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الموجب للغسل فظاهر الأصحاب انه كالحيض، و عن شارع النجاة الإجماع على تحريم الغايات الخمس على المحدث بالأكبر مطلقا عدا المس،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الإجماع على وجوب غسل الاستحاضة لدخول المساجد و قراءة العزائم، و يستفاد ذلك أيضا من الغنية و المعتبر و التذكرة فيما تقدم من عباراتهم،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إطلاق جملة من الأصحاب كالمصنف و العلامة و غيرهما وجوب الغسل للغايات الخمس في مبحث الغايات من غير فرق بين الأسباب الموجبة له، كما عن آخرين أيضا حيث استثنوا مس الميت خاصة، و مع ذلك كله فقد اختار في الرياض جواز الدخول لها بدون الأفعال تبعا للمدارك و الذخيرة و شرح المفاتيح لشيخنا الأعظم و مجمع البرهان و عن روض الجنان ناسبا له في الأخير إلى الدروس انه أطلق الجواز، و ربما استدل ب</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7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أسماء بنت عميس نفست بمحمد بن أبي بكر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أرادت الإحرام من ذي الحليفة أن تغتسل و تحتشي بالكرسف و تهل بالحج، فلما قدموا و نسكوا المناسك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بالبيت و الصلاة،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كم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ثماني عشرة،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تغتسل و تطوف بالبيت و تصلي و لم ينقطع عنها الدم ففعلت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كما ترى لا دلالة فيها على ذلك، نعم هي دالة على جواز إدخال النجاسة المسجد إذا لم تتعد، فالعمدة حينئذ الأصل مع عدم دليل معتد به مخرج عنه، و ما سمعته من النسبة إلى الأصحاب انها مع عدم الغسل كالحائض قد يناقش فيه بأنه مع ابتنائه على المفهوم الذي قد تقدم الكلام فيه ان جملة من العبارات كعبارة المصنف لا دليل فيها سوى أنها ان لم تفعل لم تكن بحكم الطاهر، و الأخرى لا صراحة فيها، بل و لا ظهور في أنها مع</w:t>
      </w:r>
      <w:bookmarkStart w:id="323" w:name="pg12220_143039"/>
    </w:p>
    <w:p>
      <w:pPr>
        <w:pStyle w:val="BookText"/>
        <w:rPr/>
      </w:pPr>
      <w:bookmarkEnd w:id="3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الأفعال يحرم عليها سائر ما يحرم على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نسبة العلامة الطباطبائي استفادة الإجماع على ذلك مما سمعته من عبارة الغنية و المعتبر و التذكرة، على ان اعتبار مثل هذا المفهوم يقضي بعدم الاقتصار على حدث الاستحاضة الموجب للغسل خاصة، لشمول المفهوم لحدث الاستحاضة الموجب للوضوء أيضا خاصة، و لم أعرف أحدا قال بوجوبه بالنسبة إلى دخول المساجد و قراءة العزائم و نحو ذلك، و كيف كان فلا ريب في ضعف الظن الحاصل من النسبة المذكورة كالذي نقله عن حواشي التحرير بعد ان علم ان مأخذها من نحو هذه العبارات، بل و كذا ما حكاه عن شارع النجاة مع إمكان إرادة غير غسل الاستحاضة، نعم لا تخلو بعض عبارات الأصحاب من نوع إشعار به إلا انه بحيث يكون مدركا شرعيا يقطع به الأصل الشرعي لا يخلو من إشكال سيما ممن لم يقل بحجية كل ظن حصل للمجتهد، و لكن الاحتياط لا ينبغي ان يترك، و من ذلك يظهر لك الحال في قراءة العزائم و نحوها، فتأمل جيدا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6283039_417432637"/>
      <w:bookmarkStart w:id="325" w:name="_Toc125"/>
      <w:bookmarkEnd w:id="324"/>
      <w:r>
        <w:rPr>
          <w:rtl w:val="true"/>
        </w:rPr>
        <w:t xml:space="preserve">و </w:t>
      </w:r>
      <w:r>
        <w:rPr>
          <w:rtl w:val="true"/>
        </w:rPr>
        <w:t>(</w:t>
      </w:r>
      <w:r>
        <w:rPr>
          <w:rtl w:val="true"/>
        </w:rPr>
        <w:t>منها</w:t>
      </w:r>
      <w:r>
        <w:rPr>
          <w:rtl w:val="true"/>
        </w:rPr>
        <w:t xml:space="preserve">) </w:t>
      </w:r>
      <w:r>
        <w:rPr>
          <w:rtl w:val="true"/>
        </w:rPr>
        <w:t>جواز الوطء</w:t>
      </w:r>
      <w:bookmarkEnd w:id="32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توقفه على أفعالها مطلقا قليلة كانت أو كثيرة أغسالا كانت أو غيرها، أو على الغسل خاصة، أو مع تجديد الوضوء، و عدمه فلا يتوقف على شي‌ء من ذلك؟ أقوال، نسب أولها في الرياض إلى الشهرة العظيمة بعد ان اختاره، و حكاه في كشف اللثام عن ظاهر الاقتصاد و المقنعة و الجمل و العقود و الكافي و الإصباح و السرائر بل ظاهر المعتبر و التذكرة و الذكرى نسبته الى ظاهر الأصحاب معللين ذلك بأنهم قالوا يجوز لزوجها وطؤها إذا فعلت ما تفعله المستحاضة، كما عساه يظهر أيضا من المنتهى في أحد موضعيه أو نسختيه، و الثاني إلى ظاهر الصدوقين في الرسالة و الهداية، و ربما احتمل تنزيل غيره عليه، لاستبعاد مدخلية غير الغسل من الوضوء و غيره في حلية الوطء، و الثالث الى الشيخ في المبسوط، و الرابع إلى 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الأصحاب منهم الفاضلان و الشهيد و غيرهم، و لعله الأقوى لكن على كراهة مع ترك الأغسال كما صرح بها بعضهم، أما الجواز فللأصل و إطلاق ما دل على إباحة وطء النساء و خصوصا بعد نقائهن من الحيض قبل الغسل منه أو بعده من الكتاب‌</w:t>
      </w:r>
      <w:r>
        <w:rPr>
          <w:rStyle w:val="FootnoteAnchor"/>
          <w:rtl w:val="true"/>
        </w:rPr>
        <w:footnoteReference w:id="780"/>
      </w:r>
      <w:r>
        <w:rPr>
          <w:rFonts w:ascii="Amiri" w:hAnsi="Amiri" w:eastAsia="Amiri" w:cs="Amiri"/>
          <w:color w:val="111111"/>
          <w:sz w:val="28"/>
          <w:sz w:val="28"/>
          <w:szCs w:val="28"/>
          <w:rtl w:val="true"/>
          <w:lang w:bidi="ar-SA"/>
        </w:rPr>
        <w:t>و السنة</w:t>
      </w:r>
      <w:r>
        <w:rPr>
          <w:rStyle w:val="FootnoteAnchor"/>
          <w:rtl w:val="true"/>
        </w:rPr>
        <w:footnoteReference w:id="781"/>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Style w:val="FootnoteAnchor"/>
          <w:rtl w:val="true"/>
        </w:rPr>
        <w:footnoteReference w:id="7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يأتيها بعلها إلا في أيام حيضها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ان يأتيها بعلها إذا شاء إلا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مثلها موثقته</w:t>
      </w:r>
      <w:r>
        <w:rPr>
          <w:rStyle w:val="FootnoteAnchor"/>
          <w:rtl w:val="true"/>
        </w:rPr>
        <w:footnoteReference w:id="78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صفوان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هذه مستحاضة تغتسل و تستدخل قطنة بعد قطنة، و تجمع بين صلاتين بغسل، و يأتيها زوجها 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غيرها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هذه الأخبار انما هو بعد فعلها الأفعال كما عساه يشعر به تقديم ذكر ذلك على ذكر إباحة الوطء فيها، و لما سمعته من دعوى الشهرة العظيمة حتى نسب إلى الأصحاب من جهتها،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الرحمن </w:t>
      </w:r>
      <w:r>
        <w:rPr>
          <w:rStyle w:val="FootnoteAnchor"/>
          <w:rtl w:val="true"/>
        </w:rPr>
        <w:footnoteReference w:id="787"/>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أ يطأها زوجها؟ و هل تطوف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قرئها التي كانت تحيض فيه، فان كان قرؤها مستقيما فلتأخذ به، و ان كان فيه خلاف فلتحتط بيوم أو يومين، و لتغتسل و تستدخل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بعد ذكره 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و فضيل‌</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تكف عن الصلاة أيام أقرائها، و تحتاط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ان ذكر 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حلت لها الصلاة حل لزوجها أن يغشاها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789"/>
      </w:r>
      <w:r>
        <w:rPr>
          <w:rFonts w:ascii="Amiri" w:hAnsi="Amiri" w:eastAsia="Amiri" w:cs="Amiri"/>
          <w:color w:val="111111"/>
          <w:sz w:val="28"/>
          <w:sz w:val="28"/>
          <w:szCs w:val="28"/>
          <w:rtl w:val="true"/>
          <w:lang w:bidi="ar-SA"/>
        </w:rPr>
        <w:t xml:space="preserve">المروي في المعتبر عن كتاب المشيخة للحسن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الحائض إذا رأت دما بعد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بعد ذكر أيام الاستظهار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صبغ القطنة دم لا ينقطع فلتجمع بين كل صلاتين بغسل، و يأتيها زوجها إذا أحب و حلت لها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عبد الخالق‌</w:t>
      </w:r>
      <w:r>
        <w:rPr>
          <w:rStyle w:val="FootnoteAnchor"/>
          <w:rtl w:val="true"/>
        </w:rPr>
        <w:footnoteReference w:id="790"/>
      </w:r>
      <w:r>
        <w:rPr>
          <w:rFonts w:ascii="Amiri" w:hAnsi="Amiri" w:eastAsia="Amiri" w:cs="Amiri"/>
          <w:color w:val="111111"/>
          <w:sz w:val="28"/>
          <w:sz w:val="28"/>
          <w:szCs w:val="28"/>
          <w:rtl w:val="true"/>
          <w:lang w:bidi="ar-SA"/>
        </w:rPr>
        <w:t>المروي عن قرب الاسناد، و فيه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يواقعها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بها ذلك فلتغتسل و لتتوضأ ثم يواقعها إن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المضمر في موثق سماعة</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زوجها أن يأتيها فحين تغتسل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792"/>
      </w:r>
      <w:r>
        <w:rPr>
          <w:rFonts w:ascii="Amiri" w:hAnsi="Amiri" w:eastAsia="Amiri" w:cs="Amiri"/>
          <w:color w:val="111111"/>
          <w:sz w:val="28"/>
          <w:sz w:val="28"/>
          <w:szCs w:val="28"/>
          <w:rtl w:val="true"/>
          <w:lang w:bidi="ar-SA"/>
        </w:rPr>
        <w:t>حيث قال بعد ذكر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الوقت الذي يجوز فيه نكاح المستحاضة وقت الغسل و بعد ان تغتسل و تتنظف، لأن غسلها يقوم مقام الغسل للحائض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مالك بن أعين‌</w:t>
      </w:r>
      <w:r>
        <w:rPr>
          <w:rStyle w:val="FootnoteAnchor"/>
          <w:rtl w:val="true"/>
        </w:rPr>
        <w:footnoteReference w:id="793"/>
      </w:r>
      <w:r>
        <w:rPr>
          <w:rFonts w:ascii="Amiri" w:hAnsi="Amiri" w:eastAsia="Amiri" w:cs="Amiri"/>
          <w:color w:val="111111"/>
          <w:sz w:val="28"/>
          <w:sz w:val="28"/>
          <w:szCs w:val="28"/>
          <w:rtl w:val="true"/>
          <w:lang w:bidi="ar-SA"/>
        </w:rPr>
        <w:t>عن النفساء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تستظهر بيوم فلا بأس بعد ان يغشاها زوجها يأمرها فتغتسل ثم يغشاها إن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كيف يغشاها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الأيام التي كانت تحيض فيها و حيضتها مستقيمة فلا يقربها في عدة تلك الأيام من ذلك الشهر، و يغشاها فيما سوى ذلك من الأيام، و لا يغشاها حتى يأمرها فتغتسل ثم يغشاها إن أراد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فيها من القصور في السند أو الدلالة مجبور بما سمعت من دعوى الشهرة المتقدمة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يناقش في ذلك كله بمنع ظهور التقييد المزبور فيما ذكرنا من الأخبار،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هي إما جملة مستأنفة لبيان حكم المستحاضة أو معطوفة على الجملة السابقة، و هي على كلا التقديرين ظاهرة فيما قلنا، و الواو ليست للترتيب على الأصح، و خبر عبد الرحمن مع الطعن في سنده لا دلالة فيه على الاشتراط المذكور إلا بالمفهوم الضعيف في نفسه فضلا عن المقام، كما هو واضح، مع احتمال إرادة تعليق الإباحة السالمة عن الكراهة أو غير ذلك، و كذا خبر زرارة الذي بعده، مع انه قد يقال فيه زيادة على ذلك بأن المراد إذا حلت لها الصلاة أي صارت مستحاضة بعد ان كانت حائضا، لصدق حلية الصلاة عليها حينئذ لسبب ارتفاع مانع الحيض، و ان لم تكن متطهرة فعلا كالمرأة المحدثة بالأصغر مثلا، بل لعله الظاهر منها، فتكون للمختار حينئذ لا عليه، كصحيح ابن مسلم الذي بعده، بأن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بيان حكم المستحاضة في نفسه، و هو قريب جدا، مع إمكان تأيده أيضا بأنه لو أريد منه حلية الصلاة فعلا لكان لا يجوز ان توطأ المستحاضة مع فعلها الأفعال و صلّت بها ثم انه دخل وقت الصلاة الثانية، و ذلك لعدم حلية الصلاة لها فعلا، لوجوب تجديد الأفعال لها، و هو مناف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فعلت ذلك كانت بحكم الطاهر، و دعوى تقييد ذلك بما لم يدخل وقت الثانية مثلا لا وجه لها و لا شاهد عليها، إذ أقصى ما يستفاد من كلمات الأصحاب انها متى أخلت بالأفعال لم تكن بحكم الطاهر، و هذا غير صادق عليها في هذا الحال، إذ الفرض اتساع الوقت، فلا يقدح عدم مبادرتها لذلك، و لا تكون بمجرد ذلك بحكم الحائض، فلا ينتقض حكم طهارتها الأولى حينئذ بالنسبة للوطء و نحوه إلا إذا خرج الوقت و لم تفعل ما وجب عليها،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الأظهر حينئذ ان تكون الرواية لنا لا علينا، مع انه لا دلالة فيها على توقف إباحة الوطء على غير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خبر إسماعيل بن عبد الخالق مع الطعن في سنده، و التعليق على ما لا يقول به الخصم من طول الزمان، بل كان حمله على الاستحباب لازم حتى منه، و ذلك لظهوره في كون المراد غسلا و وضوءا للوطء، فلا يكتفى بما عملته سابقا، و هو مجمع على بطلانه بحسب الظاهر، و حمله على إخلالها بأفعال المستحاضة بعيد ان لم يكن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موثقة سماعة،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المنع بدون ذلك، لاحتمال كون المراد الجواز الذي لا كراهة فيه، أو غير ذلك، و الرضوي كاد يكون تعليله كالصريح في المختار، لما عرفت سابقا من جواز وطء الحائض قبل الغسل، و منه ينقدح زيادة تأييد لما قلنا، إذ من المعلوم ان حدث الحيض أعظم من الاستحاضة سيما الصغرى، و مع ذلك لم يمنع من جواز الوطء فالاستحاضة أولى، و احتمال إبداء الفرق بانقطاع الدم فيها دونها ضعيف، لأن الغسل و الوضوء لا يزيل نفس الدم في المستحاضة، انما يزيل حكمه، و هو الحدث الحاصل منه، فيكون المنع حينئذ مستندا اليه، فيتم ما ذكرنا، و منه يظهر فساد الاستدلال أيضا بكون دم الاستحاضة أذى، فيمتنع الوطء معه، إذ الأفعال لا ترفع الدم انما ترفع حكمه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أجاد في الذكرى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الخلاف هنا من الخلاف في وطء الحائض قبل الغسل، و خبر مالك مع أنه بالجملة الخبرية ظاهر في كون الغسل عن حدث الحيض، فيتجه حينئذ حمله على الاستحباب، لما تقدم في محله كخبره الآخر، و لا دلالة فيه على كون الغسل غسل الاستحاضة، الى غير ذلك من الأمور الكثيرة التي تقدح في الدلالة فيها بالنسبة الى ذلك، و كأن المستدل بها لاحظ في استدلاله إشعارا ما ينقدح عند تلاوتها، بل هو في كثير منها مبني على كون الواو للترتيب و نحوه من الأمور المعلومة الفساد من غير نظر الى ما يقتضيه التأمل فيها، و إلا فبعده يظهر عدم دلالتها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بعضها الدلالة على المختار، و أما ما ذكر أخيرا من دعوى إصلاح جميع ذلك مما في السند و الدلالة بالشهرة العظيمة ففيه أما أولا فبإمكان معارضته بالشهرة المتأخرة من زمن المصنف الى زماننا هذا، و أما ثانيا فبمنع الشهرة المذكورة، إذ كثير من الأصحاب عبر كعبارة المصنف إذا فعلت المستحاضة كانت بحكم الطاهر، و هي مع تسليم إرادة المفهوم منها على الوجه الذي يزيده الخصم فلا يقتضي إلا أنها مع الإخلال لا تكون بحكم الطاهر، و هذا لا يستلزم حرمة الوطء، لعدم اشتراط الطهارة فيه، و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يحرم عليها شي‌ء مما يحرم على الحائض إذا فعلت ما وجب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مع تسليم ان المفهوم فيها انها ان لم تفعل حرم عليها سائر ما يحرم على الحائض لا يقضي بحرمة الوطء إلا مع تقييد الحائض في المفهوم بوجود الدم، نعم وقعت بعض عبارات من بعضهم ظاهرها ذلك، لكنه ينبغي القطع بعدم إرادتهم شرطية وضوءات الصغرى و تغيير القطنة أو الخرقة أو الاستثفار أو نحو ذلك، اللهم إلا أن يريدوا ما ستسمعه قريبا من ان أفعال المستحاضة إنما غايتها الصلاة و يباح الوطء حينئذ تبعا، و إلا فلا يراد فعل هذه الأمور ابتداء للوطء،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فدعوى وصول هؤلاء إلى الشهرة العظيمة في ذلك لم نتحققها، بل لعل المتحقق عندنا عدمها، و كيف كان فمن أعطى النظر حقه في المقام علم أن القول بمدخلية سائر أفعال المستحاضة صغرى كانت أو غيرها في جواز الوطء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ذلك بالنسبة إلى خصوص الأغسال، لكن الأقوى ما تقدم، و الاحتياط لا ينبغي تركه، بل لعل الأحوط أيضا غسل جديد لخصوص الوطء، و أما الكراهة فيعرف وجهها مما سمعت من الأخبار، كاستحباب الغسل المستقل للوطء، بل مع الوضوء، و قد يؤيد ان شاء الله فيما يأتي من الزمان في كتابة رسالة مستقلة في المسألة تشتمل على عبارات الأصحاب و بيان ما يفهم من كل واحدة منها مع الإحاطة بجميع أطراف المسألة، و فيها فوائد مهمة ربما تسمع الإشارة إلى بعضها، نسأل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العلامة الطباطبائي بعد ان ذكر نص العلامة و غيره من الأصحاب على نحو عبارة المصنف من ان المستحاضة إذا أتت بالأفعال كانت بحكم الطاهر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ذلك عدم وجوب تجديد الوضوء و الغسل لغير الصلاة من الغايات كالطواف و المس و دخول المساجد و قراءة العزائم و نحوها، و يظهر ما قلناه من كلامهم في الصوم و الوطء، و ينبغي القطع به على القول بجواز فصل العمل عن الوضوء و الغسل، و من البعيد وجوب إعادة الغسل عليها لصلاة الطواف بعد الغسل للطواف، و من المعلوم عدم وجوب استقلال دخول المساجد بغسل غير غسل الطواف، و كلام الأصحاب غير محرر في هذا المقام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ظهور عبارات الأصحاب بعدم وجوب تجديد شي‌ء من ذلك عليها بعد فرض محافظتها على ما وجب عليها من الأفعال للصلاة، لأنها تكون حينئذ بحكم الطاهر من هذا الدم، فلا يؤثر استمراره أثرا، نعم تحتاج الى الوضوء أو الغسل مع عروض أسباب أخر موجبة لهما من الجنابة و البول و نحوهما، إنما الإشكال في أن صيرورتها بمنزلة الطاهر من حدث هذا الدم موقوفة على تلك الأفعال للصلاة خاصة، فلا يشرع حينئذ فعلها تلك الأفعال مستقلة لغير الصلاة، و لا تفيدها طهارة بالنسبة اليه و لا الى غيره قد يشعر تصفح عباراتهم في المقام و في توقف الصوم على ذلك بأن طهارتها و استباحتها لتلك الغايات تابع للأفعال الصلاتية، نعم قد يلحق بالصلاة الطواف لكونه صلاة، و للأخبار</w:t>
      </w:r>
      <w:r>
        <w:rPr>
          <w:rStyle w:val="FootnoteAnchor"/>
          <w:rtl w:val="true"/>
        </w:rPr>
        <w:footnoteReference w:id="795"/>
      </w:r>
      <w:r>
        <w:rPr>
          <w:rFonts w:ascii="Amiri" w:hAnsi="Amiri" w:eastAsia="Amiri" w:cs="Amiri"/>
          <w:color w:val="111111"/>
          <w:sz w:val="28"/>
          <w:sz w:val="28"/>
          <w:szCs w:val="28"/>
          <w:rtl w:val="true"/>
          <w:lang w:bidi="ar-SA"/>
        </w:rPr>
        <w:t>الواردة به في نفاس أسماء بنت عميس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استحاضت المرأة في غير وقت الصلاة لم يكن لها استباحة شي‌ء من الغايات التي تتوقف على رفعه قبل أن يدخل وقت الصلاة، فتعمل ما عليها من الأعمال ثم تستبيح بذلك غيرها، و لا يجزئها الاغتسال أو الوضوء قبل ذلك لتلك الغاية مثلا، و قد يرشد إليه زيادة على ما يظهر من مطاوي كلماتهم خصوصا في 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و الوطء عدم ذكر جملة منهم ما يتوقف على أغسال المستحاضة و وضوءاتها في غايات الوضوء و الغسل، و لعله لما ذكرنا، إذ ليست حينئذ هي غايات مستقلة تشرع الأفعال لها ابتداء، بل هي أمور تابعة لتكليفها الصلاتي، فتكون حينئذ من قبيل الأحكام لها، لكن الجرأة على الجزم بذلك اعتمادا على مثل هذه الاشعارات لا يخلو من إشكال و نظر إلا انه يرتفع الاشكال بناء عليه في منافاة حكمهم بكون المستحاضة بحكم الطاهر مع الأفعال لما تقدم من أن المشهور عندهم عدم جواز الفصل بين الوضوء أو الغسل عن الصلاة، معللين ذلك بما يظهر منه انه مع التأخير ينقض الوضوء و الغسل، مع إمكان رفعه أيضا بوجه آخر، و هو أن صيرورتها بحكم الطاهر مع الأفعال لا ينافي إيجاب معاقبة الصلاة للفعلين تمسكا بما يظهر من الأخبار</w:t>
      </w:r>
      <w:r>
        <w:rPr>
          <w:rStyle w:val="FootnoteAnchor"/>
          <w:rtl w:val="true"/>
        </w:rPr>
        <w:footnoteReference w:id="796"/>
      </w:r>
      <w:r>
        <w:rPr>
          <w:rFonts w:ascii="Amiri" w:hAnsi="Amiri" w:eastAsia="Amiri" w:cs="Amiri"/>
          <w:color w:val="111111"/>
          <w:sz w:val="28"/>
          <w:sz w:val="28"/>
          <w:szCs w:val="28"/>
          <w:rtl w:val="true"/>
          <w:lang w:bidi="ar-SA"/>
        </w:rPr>
        <w:t>من الاغتسال مثلا عند الصلاة، فحينئذ يتجه وجوب إعادة الأفعال للصلاة مع الفصل و ان جوزنا استباحة غيرها من الغايات بذلك الغسل مثلا، و لا بعد في كون هذه الطهارة كالمنقوضة بالنسبة إلى الصلاة دون غيرها، و يتجه بناء على هذا الأخير انه يجوز فعل هذه الأفعال ابتدءا لغير الصلاة من الغايات، فتستباح حينئذ بها و إن أخلت بها للصلاة، لكن هل تكون بمنزلة الطاهر بالنسبة إلى سائر الغايات غير الصلاة، أو يقتصر على خصوص تلك الغاية التي فعلت الأفعال لها اقتصارا على المتيقن؟ لا يبعد الأول، كل ذلك في كلمات الأصحاب غير محرر، و عباراتهم كتعليلاتهم في مقامات متعددة مضطربة، إلا أن الذي يمكن تحصيله من مجموعها ما تقدم سابقا من أن المراد أن فعلها للأفعال المذكورة انما هو للصلاة، و يباح الوطء حينئذ و غيره تبعا لها، بناء على اشتراطها بها فلا يستبعد حينئذ دعوى توقف جواز الوطء مثلا على تغيير القطنة أو الخرقة أو نحو ذلك، لكون المراد به بالنسبة للصلاة لا له، فتأمل جيدا كي يظهر لك الحال في ذلك و في حكمها بالنسبة إلى صلاة النوافل</w:t>
      </w:r>
      <w:bookmarkStart w:id="326" w:name="pg12220_143047"/>
    </w:p>
    <w:p>
      <w:pPr>
        <w:pStyle w:val="BookText"/>
        <w:rPr/>
      </w:pPr>
      <w:bookmarkEnd w:id="3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القضاء و التحمل و نحو ذلك من الصلوات، و لعل قضية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الأفعال تكون بحكم الطاهر جواز ذلك كله من دون تجديد لغسل أو وضوء، اللهم إلا أن يفرق بين الصلاة و غيرها من الغايات لما تقدم من الأخبار</w:t>
      </w:r>
      <w:r>
        <w:rPr>
          <w:rStyle w:val="FootnoteAnchor"/>
          <w:rtl w:val="true"/>
        </w:rPr>
        <w:footnoteReference w:id="797"/>
      </w:r>
      <w:r>
        <w:rPr>
          <w:rFonts w:ascii="Amiri" w:hAnsi="Amiri" w:eastAsia="Amiri" w:cs="Amiri"/>
          <w:color w:val="111111"/>
          <w:sz w:val="28"/>
          <w:sz w:val="28"/>
          <w:szCs w:val="28"/>
          <w:rtl w:val="true"/>
          <w:lang w:bidi="ar-SA"/>
        </w:rPr>
        <w:t>الآمرة بالوضوء مثلا عند كل صلاة، و في شمولها لمثل المقام نظر</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283041_417432637"/>
      <w:bookmarkStart w:id="328" w:name="_Toc126"/>
      <w:bookmarkEnd w:id="327"/>
      <w:r>
        <w:rPr>
          <w:rtl w:val="true"/>
        </w:rPr>
        <w:t>[</w:t>
      </w:r>
      <w:r>
        <w:rPr>
          <w:rtl w:val="true"/>
        </w:rPr>
        <w:t>في بطلان الصلاة و الصوم لو أخلت بالأفعال</w:t>
      </w:r>
      <w:r>
        <w:rPr>
          <w:rtl w:val="true"/>
        </w:rPr>
        <w:t>]</w:t>
      </w:r>
      <w:bookmarkEnd w:id="328"/>
    </w:p>
    <w:p>
      <w:pPr>
        <w:pStyle w:val="BookText"/>
        <w:rPr/>
      </w:pPr>
      <w:r>
        <w:rPr>
          <w:rFonts w:ascii="Amiri" w:hAnsi="Amiri" w:eastAsia="Amiri" w:cs="Amiri"/>
          <w:color w:val="111111"/>
          <w:sz w:val="28"/>
          <w:sz w:val="28"/>
          <w:szCs w:val="28"/>
          <w:rtl w:val="true"/>
          <w:lang w:bidi="ar-SA"/>
        </w:rPr>
        <w:t>و كيف كان فلا إشكال في أنها ان أخلت ب شي‌ء من ذلك الذي قد أثبتنا سابقا وجوبه عليها لم تصح صلاتها فيجب عليها الإعادة أو القضاء للأدلة المتقدمة الظاهرة في الوجوب الشرطي، و ما في</w:t>
      </w:r>
    </w:p>
    <w:p>
      <w:pPr>
        <w:pStyle w:val="BookText"/>
        <w:rPr/>
      </w:pPr>
      <w:r>
        <w:rPr>
          <w:rFonts w:ascii="Amiri" w:hAnsi="Amiri" w:eastAsia="Amiri" w:cs="Amiri"/>
          <w:color w:val="111111"/>
          <w:sz w:val="28"/>
          <w:sz w:val="28"/>
          <w:szCs w:val="28"/>
          <w:rtl w:val="true"/>
          <w:lang w:bidi="ar-SA"/>
        </w:rPr>
        <w:t>مكاتبة ابن مهزيار</w:t>
      </w:r>
      <w:r>
        <w:rPr>
          <w:rStyle w:val="FootnoteAnchor"/>
          <w:rtl w:val="true"/>
        </w:rPr>
        <w:footnoteReference w:id="798"/>
      </w:r>
      <w:r>
        <w:rPr>
          <w:rFonts w:ascii="Amiri" w:hAnsi="Amiri" w:eastAsia="Amiri" w:cs="Amiri"/>
          <w:color w:val="111111"/>
          <w:sz w:val="28"/>
          <w:sz w:val="28"/>
          <w:szCs w:val="28"/>
          <w:rtl w:val="true"/>
          <w:lang w:bidi="ar-SA"/>
        </w:rPr>
        <w:t xml:space="preserve">الآتية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الصوم و لا تقضي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 معرض عنه بين الأصحاب أو محمول على ما لا ينافي ذلك و كذا لا إشكال في الجملة في أنها ان أخلت بالأغسال اللازمة عليها لم يصح صومها من غير خلاف أجده فيه، بل في جامع المقاصد و عن حواشي التحرير و منهج السداد و الطالبية و الروض الإجماع عليه، مع التصريح في الأول بعدم الفرق بين حالتي الوسطى و العليا كالمحكي عن غيره، فما في البيان و عن الجعفرية و الجامع من التقييد بالكثيرة شاذ أو محمول على ما يقابل القلة، مع ان الموجود في الأخير في المقام على ما حضرني من نسخته لا تقييد فيه، و يدل على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و الى الشغل في وجه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امرأة طهرت من حيضها أو نفاسها من أول شهر رمضان، ثم استحاضت و صلت و صامت شهر رمضان من غير ان تعمل ما تعمله المستحاضة من الغسل لكل صلاتين، فهل يجوز صومها و صلاتها أم لا؟ فكتب تقضي صومها و لا تقضي صلاتها،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المؤمنات من نسائه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 أولا، و باشتمالها على ما لا يقول به الأصحاب من عدم قضاء الصلاة ثانيا، و بمخالفتها للأخبار</w:t>
      </w:r>
      <w:r>
        <w:rPr>
          <w:rStyle w:val="FootnoteAnchor"/>
          <w:rtl w:val="true"/>
        </w:rPr>
        <w:footnoteReference w:id="799"/>
      </w:r>
      <w:r>
        <w:rPr>
          <w:rFonts w:ascii="Amiri" w:hAnsi="Amiri" w:eastAsia="Amiri" w:cs="Amiri"/>
          <w:color w:val="111111"/>
          <w:sz w:val="28"/>
          <w:sz w:val="28"/>
          <w:szCs w:val="28"/>
          <w:rtl w:val="true"/>
          <w:lang w:bidi="ar-SA"/>
        </w:rPr>
        <w:t xml:space="preserve">المعتبرة الدالة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تر من ذلك شيئا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مر غير مرة من عدم قدح الأول في الأخبار سيما في المقام، و من أن خروج بعض الخبر عن الحجية لا يخرجها تماما عنها، إذ هو بمنزلة أخبار متعددة، فلا يبعد وهم الراوي في بعض دون بعض، سيما في مثل الكتابة التي هي مظنة ذلك، فلا حاجة حينئذ إلى ارتكاب التكليفات البعيدة و التمحلات التي ليست بسديدة في علاج ذلك، كما وقع من بعضهم مع عدم صحة بعضها، فتأمل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باحتمال أن المراد بفاطمة انما هي فاطمة بنت أبي جيش، لأنها التي كانت كثيرة الاستحاضة فتسأل عنها، أو أن المراد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تأمر المؤمنات، كما عساه يظهر من صحيح زرارة</w:t>
      </w:r>
      <w:r>
        <w:rPr>
          <w:rStyle w:val="FootnoteAnchor"/>
          <w:rtl w:val="true"/>
        </w:rPr>
        <w:footnoteReference w:id="800"/>
      </w:r>
      <w:r>
        <w:rPr>
          <w:rFonts w:ascii="Amiri" w:hAnsi="Amiri" w:eastAsia="Amiri" w:cs="Amiri"/>
          <w:color w:val="111111"/>
          <w:sz w:val="28"/>
          <w:sz w:val="28"/>
          <w:szCs w:val="28"/>
          <w:rtl w:val="true"/>
          <w:lang w:bidi="ar-SA"/>
        </w:rPr>
        <w:t>الوارد في قضاء الحائض للصوم دون الصلاة، هذا مع ان المروي‌</w:t>
      </w:r>
      <w:r>
        <w:rPr>
          <w:rStyle w:val="FootnoteAnchor"/>
          <w:rtl w:val="true"/>
        </w:rPr>
        <w:footnoteReference w:id="801"/>
      </w:r>
      <w:r>
        <w:rPr>
          <w:rFonts w:ascii="Amiri" w:hAnsi="Amiri" w:eastAsia="Amiri" w:cs="Amiri"/>
          <w:color w:val="111111"/>
          <w:sz w:val="28"/>
          <w:sz w:val="28"/>
          <w:szCs w:val="28"/>
          <w:rtl w:val="true"/>
          <w:lang w:bidi="ar-SA"/>
        </w:rPr>
        <w:t xml:space="preserve">عن الفقيه و العلل خال عن ذكر فاطمة،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المؤمنات من نسائه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للتوقف في هذا الحكم من نحو هذه المناقشات في الرواية، كما وقع لسيد المدارك قائلا انه قد يظهر التوقف من الشيخ في المبسوط في هذا الحكم حيث أسنده إلى رواية الأصحاب، و هو في محله، إذ قد عرفت انه في غير محله بعد ما سمعت من اتفاق الأصحاب على ان ما استظهر من الشيخ لتلك العبارة محل منع، سيما بعد ملاحظة طريقته و طريقة مشاركيه من العاملين بأخبار الآحاد حيث يسندون الحكم إلى رواية الأصحاب مع عدم التعرض لطعن أو قدح انه في غاية الاعتماد عندهم، بل ذلك من الشيخ مؤيد للمختار لكونه أما رواية مستقلة أو إشارة إلى الصحيحة المتقدمة،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حال فالتأييد به متجه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بل كاد يكون صريحه كظاهر غيره انما هو توقف الصوم على خصوص الأغسال، لكن قد يظهر من السرائر كما عن صوم النهاية و المبسوط توقفه على غيره أيضا من أفعالها، لتعليق الفساد فيها على الإخلال بما عليها، فيشمل حينئذ الوضوء و تغيير القطنة و الخرقة، و كذا يظهر من طهارة المبسوط توقفه على الأغسال و تجديد الوضوء ناسبا للقضاء مع الإخلال بذلك إلى رواية أصحابنا، و لعله للإشعار في سؤال الرواية السابقة بأن المدار على أفعال المستحاضة و ان اقتصر على ذكر جمع الصلاتين بغسل واحد، 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فهل تتوقف صحة الصوم على الأغسال النهارية خاصة، أو هي مع الليلة السابقة خاصة، أو اللاحقة خاصة، أو الليلتين، أو الفجر خاصة؟ أوجه، أجودها الأول، و أضعفها الأخير، بل لم أعرف به قائلا على البت، نعم نقل عن العلامة في نهاية الأحكام أنه احتمله، ثم دونه في الضعف ما قبله من الوجهين، لمكان اعتبار غسل الليلة المستقبلة، و قد قطع جماعة بعدم اعتباره لمكان سبق انعقاد الصوم، و هو كذلك، و ان أمكن تجشم توجيهه مع تأييده بإطلاقهم فساد الصوم باخلالها بالغسل، نعم قد يتجه ثانيهما كالسابق على أولهما باعتبار الليلة الماضية، إلا انه لا دليل عليه أيضا مع الاجتزاء بما في النهار عنه، و عن الروض انه فصل بتقديم غسل الفجر ليلا و عدمه، فاجتزى بالأول عن غسل العشاءين دون الثاني، فيبطل الصوم حينئذ لو أخرته الى الفجر هنا، و ان لم يبطل لو لم يكن غيره، و الأقوى عدم التوقف على غير الأغسال النهارية، كما ان الأقوى أيضا عدم وجوب تقديم غسل الفجر عليه وفاقا لظاهر المعظم و صريح البعض، لتبعية حصوله للصوم لحصوله للصلاة، إذ لم يثبت اشتراط الزيادة على ذلك، كما تشعر به الصحيحة السابقة ككلمات الأصحاب، و خلافا لما عن الذكرى و معالم الدين من إيجاب التقديم، لكونه حدثا</w:t>
      </w:r>
      <w:bookmarkStart w:id="329" w:name="pg12220_143050"/>
    </w:p>
    <w:p>
      <w:pPr>
        <w:pStyle w:val="BookText"/>
        <w:rPr/>
      </w:pPr>
      <w:bookmarkEnd w:id="3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مدخلية في صحة الصوم، فيجب تقدمه كالحائض المنقطع دمها قبل الفجر، و يدفعه منع التلازم بين المدخلية المذكورة و وجوب التقديم إذ لا إشكال في توقفه على غسل الظهرين مع عدم تصور تقديمه، و بذلك يمتاز حكم هذا الحدث عن حدث الحيض، و قد تقدم في مبحث الغايات ما له نفع تام في المقام، و يأتي إن شاء الله في باب الصوم ما هو كذلك</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283043_417432637"/>
      <w:bookmarkStart w:id="331" w:name="_Toc127"/>
      <w:bookmarkEnd w:id="330"/>
      <w:r>
        <w:rPr>
          <w:rtl w:val="true"/>
        </w:rPr>
        <w:t>[</w:t>
      </w:r>
      <w:r>
        <w:rPr>
          <w:rtl w:val="true"/>
        </w:rPr>
        <w:t>الفصل الرابع في النفاس</w:t>
      </w:r>
      <w:r>
        <w:rPr>
          <w:rtl w:val="true"/>
        </w:rPr>
        <w:t>]</w:t>
      </w:r>
      <w:bookmarkEnd w:id="331"/>
    </w:p>
    <w:p>
      <w:pPr>
        <w:pStyle w:val="BookText"/>
        <w:rPr/>
      </w:pPr>
      <w:r>
        <w:rPr>
          <w:rFonts w:ascii="Amiri" w:hAnsi="Amiri" w:eastAsia="Amiri" w:cs="Amiri"/>
          <w:color w:val="111111"/>
          <w:sz w:val="28"/>
          <w:sz w:val="28"/>
          <w:szCs w:val="28"/>
          <w:rtl w:val="true"/>
          <w:lang w:bidi="ar-SA"/>
        </w:rPr>
        <w:t>الفصل الرابع من الفصول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النفاس النفاس بالكسر لغة ولادة المرأة إذا وضعت، فهي نفساء على ما في الصحاح و القاموس و مجمع البحرين، و عن الغريبين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المرأة بضم النون و فتحها و في الحيض بالفتح لا غير كما قيل، فهي نفساء، و الجمع نفاس بكسر النون مثل عشراء و عشار، و لا ثالث لهما كما في الصحاح و القاموس، و يجمع أيضا على نفساوات من تنفس الرحم أو من النفس بمعنى الولد أو بمعنى الدم، لمكان استلزام خروج الدم غالبا، و لعله أولى من سابقيه، بل عن المطرزي ان اشتقاقه من تنفس الرحم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خروج النفس بمعنى الولد ليس بذاك، و لذا كان في عرف الفقهاء على ما نص عليه غير واحد من الأصحاب و ان كان في إثبات كونه كذلك شرعا نظر، يقال ل دم يقذفه الرحم بسبب الولادة في أيام مخصوصة، و من هنا كانت الولادة من غير دم و ان خرج الولد تاما ليست بنفاس إجماعا محصلا و منقولا مستفيضا حد الاستفاضة، بل لعله متواتر، و به يخرج عن الأخبار بناء على شمولها لمثله، لمكان بقائه على اللغوي، مع إمكان المناقشة فيه و لو قلنا بذلك، لكونها منصرفة إلى غيره من الأفراد الغالبة المتبادرة كما عساه يلوح من تصفحها، خصوصا صحيح ابن يقطين‌</w:t>
      </w:r>
      <w:r>
        <w:rPr>
          <w:rStyle w:val="FootnoteAnchor"/>
          <w:rtl w:val="true"/>
        </w:rPr>
        <w:footnoteReference w:id="802"/>
      </w:r>
      <w:r>
        <w:rPr>
          <w:rFonts w:ascii="Amiri" w:hAnsi="Amiri" w:eastAsia="Amiri" w:cs="Amiri"/>
          <w:color w:val="111111"/>
          <w:sz w:val="28"/>
          <w:sz w:val="28"/>
          <w:szCs w:val="28"/>
          <w:rtl w:val="true"/>
          <w:lang w:bidi="ar-SA"/>
        </w:rPr>
        <w:t>الآتي أيضا لا أقل من الشك، فيقتصر فيما خرج عن الأصل على اليقين، فما عن الشافعي في أحد قوليه و أحمد في إحدى الروايتين عنه مما يخالف ذلك ليس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لقليله حد إجماعا محصلا و منقولا في الغنية و الخلاف و المعتبر و المنتهى و الذكرى و الروض و غيرها، مضافا الى الأصل فيجوز ان يكون لحظة واحدة ففي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حد نفاسها حتى يجب عليها الصلاة؟ و كيف تصنع؟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في جانب القلة للإجماع و النصوص‌</w:t>
      </w:r>
      <w:r>
        <w:rPr>
          <w:rStyle w:val="FootnoteAnchor"/>
          <w:rtl w:val="true"/>
        </w:rPr>
        <w:footnoteReference w:id="804"/>
      </w:r>
      <w:r>
        <w:rPr>
          <w:rFonts w:ascii="Amiri" w:hAnsi="Amiri" w:eastAsia="Amiri" w:cs="Amiri"/>
          <w:color w:val="111111"/>
          <w:sz w:val="28"/>
          <w:sz w:val="28"/>
          <w:szCs w:val="28"/>
          <w:rtl w:val="true"/>
          <w:lang w:bidi="ar-SA"/>
        </w:rPr>
        <w:t>في ثبوت التحديد في طرف الكثرة و في</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805"/>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يجب عليها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ما دامت ترى الدم العبيط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فيه ما لو لم تر إلا لحظة، كما انه قد يشعر بما تقدم آنفا من انه لو ولدت و لم تر دما في الأيام التي يحكم به لو وجد فيها لم يكن لها نفاس بلا خلاف و ان كان الولد تاما كما مر بيانه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رأت دما قبل تحقق الولادة بأن لم يبرز شي‌ء من الولد فإنه ليس بنفاس بلا خلاف كما في الخلاف، و إجماعا كما في المدارك و الرياض، و هو الحجة بعد الأصل و النصوص، ففي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06"/>
      </w:r>
      <w:r>
        <w:rPr>
          <w:rFonts w:ascii="Amiri" w:hAnsi="Amiri" w:eastAsia="Amiri" w:cs="Amiri"/>
          <w:color w:val="111111"/>
          <w:sz w:val="28"/>
          <w:sz w:val="28"/>
          <w:szCs w:val="28"/>
          <w:rtl w:val="true"/>
          <w:lang w:bidi="ar-SA"/>
        </w:rPr>
        <w:t xml:space="preserve">المروي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يصيبها الطلق أياما أو يوما أو يومين فترى الصفرة أو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الصدوق بإسناده إلى عمار</w:t>
      </w:r>
      <w:r>
        <w:rPr>
          <w:rStyle w:val="FootnoteAnchor"/>
          <w:rtl w:val="true"/>
        </w:rPr>
        <w:footnoteReference w:id="807"/>
      </w:r>
      <w:r>
        <w:rPr>
          <w:rFonts w:ascii="Amiri" w:hAnsi="Amiri" w:eastAsia="Amiri" w:cs="Amiri"/>
          <w:color w:val="111111"/>
          <w:sz w:val="28"/>
          <w:sz w:val="28"/>
          <w:szCs w:val="28"/>
          <w:rtl w:val="true"/>
          <w:lang w:bidi="ar-SA"/>
        </w:rPr>
        <w:t>مع تغيير يسير، و</w:t>
      </w:r>
    </w:p>
    <w:p>
      <w:pPr>
        <w:pStyle w:val="BookText"/>
        <w:rPr/>
      </w:pPr>
      <w:r>
        <w:rPr>
          <w:rFonts w:ascii="Amiri" w:hAnsi="Amiri" w:eastAsia="Amiri" w:cs="Amiri"/>
          <w:color w:val="111111"/>
          <w:sz w:val="28"/>
          <w:sz w:val="28"/>
          <w:szCs w:val="28"/>
          <w:rtl w:val="true"/>
          <w:lang w:bidi="ar-SA"/>
        </w:rPr>
        <w:t>خبر زريق بن الزبير الخرقاني‌</w:t>
      </w:r>
      <w:r>
        <w:rPr>
          <w:rStyle w:val="FootnoteAnchor"/>
          <w:rtl w:val="true"/>
        </w:rPr>
        <w:footnoteReference w:id="808"/>
      </w:r>
      <w:r>
        <w:rPr>
          <w:rFonts w:ascii="Amiri" w:hAnsi="Amiri" w:eastAsia="Amiri" w:cs="Amiri"/>
          <w:color w:val="111111"/>
          <w:sz w:val="28"/>
          <w:sz w:val="28"/>
          <w:szCs w:val="28"/>
          <w:rtl w:val="true"/>
          <w:lang w:bidi="ar-SA"/>
        </w:rPr>
        <w:t>المروي عن مجالس الشيخ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حامل رأت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 قد أصابها الطلق فرأته و هي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حتى يخرج رأس الصبي، فإذا خرج رأسه لم يجب عليها الصلاة، و كل ما تركته من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تلك الحال لوجع أو لما هي فيه من الشدة و الجهد قضته إذا خرجت من نفاسها،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الفرق بين دم الحامل و دم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قذفت بدم الحيض و هذه قذفت بدم المخاض الى أن يخرج بعض الولد، فعند ذلك يصير دم النفاس، فيجب ان تدع في النفاس و الحيض، فأما ما لم يكن حيضا و نفاسا فإنما ذلك من فتق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كونه ليس بنفاس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هل هو استحاضة أو حيض مع إمكانه؟ أطلق المصنف فقال كان طهرا و هو متجه بناء على مختاره من عدم مجامعة الحيض الحمل، كالذي في الخلاف الدم الذي يخرج قبل الولادة ليس بحيض عندنا،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على ان الحامل المستبين حملها لا تحيض، و كذا يتجه بناء على المختار أيضا من جواز الاجتماع إذا لم يمكن الحكم بحيضيته كما إذا فقد التوالي ثلاثة أيام أو لم يتخلل بينه و بين النفاس أقل الطهر بناء على اشتراط ذلك فيهما كما بين الحيضتين، لكون النفاس دم حيض احتبس للحمل، و لما دل‌</w:t>
      </w:r>
      <w:r>
        <w:rPr>
          <w:rStyle w:val="FootnoteAnchor"/>
          <w:rtl w:val="true"/>
        </w:rPr>
        <w:footnoteReference w:id="809"/>
      </w:r>
      <w:r>
        <w:rPr>
          <w:rFonts w:ascii="Amiri" w:hAnsi="Amiri" w:eastAsia="Amiri" w:cs="Amiri"/>
          <w:color w:val="111111"/>
          <w:sz w:val="28"/>
          <w:sz w:val="28"/>
          <w:szCs w:val="28"/>
          <w:rtl w:val="true"/>
          <w:lang w:bidi="ar-SA"/>
        </w:rPr>
        <w:t>على مساواة حكم النفاس للحيض، و لخبري زريق و عمار المتقدمين، و لما دل‌</w:t>
      </w:r>
      <w:r>
        <w:rPr>
          <w:rStyle w:val="FootnoteAnchor"/>
          <w:rtl w:val="true"/>
        </w:rPr>
        <w:footnoteReference w:id="810"/>
      </w:r>
      <w:r>
        <w:rPr>
          <w:rFonts w:ascii="Amiri" w:hAnsi="Amiri" w:eastAsia="Amiri" w:cs="Amiri"/>
          <w:color w:val="111111"/>
          <w:sz w:val="28"/>
          <w:sz w:val="28"/>
          <w:szCs w:val="28"/>
          <w:rtl w:val="true"/>
          <w:lang w:bidi="ar-SA"/>
        </w:rPr>
        <w:t>على ان أدنى الطهر عشرة، و لإطلاق الأخبار</w:t>
      </w:r>
      <w:r>
        <w:rPr>
          <w:rStyle w:val="FootnoteAnchor"/>
          <w:rtl w:val="true"/>
        </w:rPr>
        <w:footnoteReference w:id="811"/>
      </w:r>
      <w:r>
        <w:rPr>
          <w:rFonts w:ascii="Amiri" w:hAnsi="Amiri" w:eastAsia="Amiri" w:cs="Amiri"/>
          <w:color w:val="111111"/>
          <w:sz w:val="28"/>
          <w:sz w:val="28"/>
          <w:szCs w:val="28"/>
          <w:rtl w:val="true"/>
          <w:lang w:bidi="ar-SA"/>
        </w:rPr>
        <w:t>و الفتاوى بأن دمها إذا جاوز أكثر النفاس حكم بالاستحاضة، و لو جازت معاقبة الحيض النفاس من غير تخلل أقل الطهر حكم بالحيضية إذا أمكنت خصوصا إذا صادف العادة، و عن الخلاف نفي الخلاف عن اشتراط تخلل أقل الطهر بين الحيض و النفاس، فما عساه يظهر من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كالمنقول عن النهاية و ظاهر التذكرة و اختاره في المدارك من عدم اشتراط ذلك، فيحكم بحيضية ما قبل الولادة و ان لم يتخلل نقاء أقل الطهر،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نقصان الطهر انما يؤثر فيما بعده لا فيما قبله، و هنا لم يؤثر فيما بعده، لأن ما بعد الولد نفاس إجماعا، فأولى ان لا يؤثر فيما قبله، فيمنع حينئذ اشتراط طهر كامل بين الدمين مطلقا، بل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لما عرفت، و لا فرق فيما ذكرنا من الحكم بالاستحاضة بين ما كان الحكم بالحيضية مستلزما لأقلية الطهر من عشرة و بين ما لا يكون كذلك، كما لو كان الدم المرئي قبل الولادة متصلا بها، مع عدم المنافاة بين حيضيته و نفاسية ما بعده، كما لو رأت ثلاثة أيام متوالية قبل الولادة ثم ولدت و رأت دم النفاس و انقطع في اليوم الخامس، و احتمال الحكم هنا بالحيضية لعدم استلزامه صيرورة الطهر أقل من عشرة و لا غير ذلك مما ينافيها ممكن، إذ ليس في الأدلة ما يدل على وجوب تخلل أقل الطهر بين الحيض و النفاس، بل أقصاها كون الطهر لا يقصر عن عشرة، نعم حيث كان النفاس حيضا احتبس اعتبر فيه ان لا يتجاوز هو مع سابقه العشرة، أما مع التجاوز فلا بد من الحكم باستحاضة السابق، لكون ما بعد الولادة نفاسا إجماعا حتى تنتهي الأيام التي يمكن فيها النفاسية، و قد تحمل بعض عبارات من لم يشترط تخلل النقاء على هذا، لا الحكم بطهرية النقاء المتخلل و ان قصر عن العشرة، بل المراد انه لا مانع من تعقب النفاس للحيض من دون تخلل نقاء، لكن الظاهر من ملاحظة كلام من تعرض لذلك عدم الفرق بين الصورتين أي صورة الاتصال و عدمه، كما لعله الأقوى، و لذا نقل عن العلامة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الحامل الدم على عادتها و ولدت على الاتصال من غير تخلل نقاء أصلا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لكون النفاس عندهم بمنزلة حيضة مستقلة لا مدخلية لها بالحيضة الأولى، ابتداؤها من حين رؤية الدم بعد الولادة، فيجب حينئذ ان يتخلل بين الحيضة الأولى و بين النفاس أقل طهر، و إلا لزم جواز تعاقب الحيضتين من دون تخلل الطهر، مضافا الى ما سمعته من الأخبار المتقدمة، لظهورها في استحاضة الدم المتصل بدم النفاس،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أمكن القول باستحاضة دم الطلق على كل حال لكان وجها لما تقدم، خصوصا خبر زريق، إلا أنه لم أره لأحد، و لعله لندرة تحقق الطلق مع اجتماع شرائط الحيض من التوالي و تخلل النقاء، إذ الغالب وجود الطلق قبل الولادة بيوم أو يومين و نحوهما، فمن هنا حكم باستحاضته، هذا كله في المرئي قبل الولادة، أما ما كان بعدها فلا إشكال في نفاسيته إجماعا و نصوصا</w:t>
      </w:r>
      <w:r>
        <w:rPr>
          <w:rStyle w:val="FootnoteAnchor"/>
          <w:rtl w:val="true"/>
        </w:rPr>
        <w:footnoteReference w:id="812"/>
      </w:r>
      <w:r>
        <w:rPr>
          <w:rFonts w:ascii="Amiri" w:hAnsi="Amiri" w:eastAsia="Amiri" w:cs="Amiri"/>
          <w:color w:val="111111"/>
          <w:sz w:val="28"/>
          <w:sz w:val="28"/>
          <w:szCs w:val="28"/>
          <w:rtl w:val="true"/>
          <w:lang w:bidi="ar-SA"/>
        </w:rPr>
        <w:t xml:space="preserve">و أما المصاحب لها فالمشهور نقلا و تحصيلا انه كذلك، بل لعله لا خلاف كما يشعر به قوله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تنزيل ما في الوسيلة و الجامع كالمنقول عن كافي أبي الصلاح و مصباح المرتضى من أن الدم الذي تراه المرأة عقيب الولادة على إرادة خروج جزء من الولد أو على الغالب أو غيره كبعض الأخبار المعلقة للنفاس على الولادة، منها ما تقدم في موثق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تصلي ما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لضعفها عن مقاومة خبر زريق المتقدم المعتضد بالشهرة العظيمة بل بظاهر إجماع الخلاف ك</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13"/>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إذا رأت المرأة الدم و هي حامل لا تترك الصلاة إلا أن ترى على رأس الولد إذا أخذها الطلق و رأت الدم تركت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 بدونه فهو مؤيد لما قلنا و ان لم يكن حجة،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جماعة من الأصحاب على المختار مضافا الى ذلك بتناول اسم النفاس له، إذ هو دم خرج بسبب الولادة، فيشمله إطلاق النصوص، و فيه نظر واضح يعرف مما تقدم سابقا في معنى النفاس، إلا أن الأمر سهل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إشكال في تحقق النفاس مع صدق اسم الولادة سواء كان المولود تاما أو ناقصا و لو سقطا، أما ما كان مثل المضغة فالمعروف بين الأصحاب بل لم أجد فيه خلافا انها كذلك، بل في التذكرة الإجماع عليه،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ولدت مضغة أو علقة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ان شهد القوابل انه لحمة ولد و يتخلق منه الولد كان الدم نفاسا بالإجماع، لأنه دم جاء عقيب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عن شرح الجعفرية الإجماع أيضا عليها لكن مع التقييد بما قيدها به في الذكرى و الروضة من 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مستغنى عنه بعد تعليق الحكم على المضغة كالمتقدم في التذكرة ان قلنا انه قيد فيها للمضغة، و لعله للعلقة كما عساه يشعر به كلامه في العلقة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إلحاق المضغة بعد ما عرفت و ان لم يصدق اسم الولادة معها، مع إمكان منع ذلك أيضا، و ربما يظهر من الكلام في المضغة الكلام في العلقة، لما فيه من الاشعار بعدم دوران النفاس على اسم الولادة بل على مبدأ نشو آدمي، و هو متحقق في العلقة، و من هنا صرح بتحقق النفاس معها جماعة منهم العلامة و الشهيدان، بل قد عرفت دعوى الإجماع عليه في التذكرة كما عن شرح الجعفرية لكن مع التقييد في الجميع بالعلم بكونها كذلك بشهادة القوابل أو غيرها، و لعله به يرتفع الخلاف فيها، لتعليل من منع النفاس معها كما في المعتبر و المنتهى و غيرهما بعدم اليقين للحمل بذلك، فهو يشعر بتحققه مع اليقين، فلا خلاف حينئذ، و من هنا أنكر في الروض على المحقق الثاني توقفه في العلقة بعد العلم و اليقين، حيث قال بعد ان نقل عن الذكرى انه لو فرض العلم بأنه مبدأ نشو انسان بقول أربع من القوابل كان نفاسا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فيه بعض المحققين لانتفاء التسمية، و لا وجه له بعد فرض العلم، و لأنا ان اعتبرنا مبدأ النشو فلا فرق بينها و بين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من الإنكار على جده بأن التوقف لعدم صدق اسم الولادة ليس في محله، بل قد يظهر من الذكرى احتمال ثبوت النفاس مع النطفة أيضا بعد العلم بكونها كذلك، و لا بأس به إلا ان فرض العلم به متعسر ان لم يكن متعذرا، فظهر لك من ذلك كله ان الأقوى تحقق النفاس مع المضغة و العلقة، و به ينقطع الأصل لو لم نقل ان الأصل يقضي بما قلنا،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أن لأكثر النفاس حدا إجماعا و نصوصا</w:t>
      </w:r>
      <w:r>
        <w:rPr>
          <w:rStyle w:val="FootnoteAnchor"/>
          <w:rtl w:val="true"/>
        </w:rPr>
        <w:footnoteReference w:id="814"/>
      </w:r>
      <w:r>
        <w:rPr>
          <w:rFonts w:ascii="Amiri" w:hAnsi="Amiri" w:eastAsia="Amiri" w:cs="Amiri"/>
          <w:color w:val="111111"/>
          <w:sz w:val="28"/>
          <w:sz w:val="28"/>
          <w:szCs w:val="28"/>
          <w:rtl w:val="true"/>
          <w:lang w:bidi="ar-SA"/>
        </w:rPr>
        <w:t>فما في بعض الأخبار</w:t>
      </w:r>
      <w:r>
        <w:rPr>
          <w:rStyle w:val="FootnoteAnchor"/>
          <w:rtl w:val="true"/>
        </w:rPr>
        <w:footnoteReference w:id="815"/>
      </w:r>
      <w:r>
        <w:rPr>
          <w:rFonts w:ascii="Amiri" w:hAnsi="Amiri" w:eastAsia="Amiri" w:cs="Amiri"/>
          <w:color w:val="111111"/>
          <w:sz w:val="28"/>
          <w:sz w:val="28"/>
          <w:szCs w:val="28"/>
          <w:rtl w:val="true"/>
          <w:lang w:bidi="ar-SA"/>
        </w:rPr>
        <w:t>من انه لا حد للنفاس مطرح أو يراد الأقل، و كذا ما في آخر مروي عن</w:t>
      </w:r>
    </w:p>
    <w:p>
      <w:pPr>
        <w:pStyle w:val="BookText"/>
        <w:rPr/>
      </w:pPr>
      <w:r>
        <w:rPr>
          <w:rFonts w:ascii="IRNazanin" w:hAnsi="IRNazanin" w:eastAsia="IRNazanin"/>
          <w:color w:val="111111"/>
          <w:sz w:val="28"/>
          <w:sz w:val="28"/>
          <w:szCs w:val="28"/>
          <w:rtl w:val="true"/>
          <w:lang w:bidi="fa-IR"/>
        </w:rPr>
        <w:t>المقنع‌</w:t>
      </w:r>
      <w:r>
        <w:rPr>
          <w:rStyle w:val="FootnoteAnchor"/>
          <w:rtl w:val="true"/>
        </w:rPr>
        <w:footnoteReference w:id="8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نساءكم لسن كالنساء الأول، ان نساءكم أكثر لحما و أكثر دما فلتقعد حتى تطهر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الخلاف بين الأصحاب في تحديده لاختلاف الروايات، فقيل عشرة أيام كالحيض، و اختاره المصنف بقوله على الأظهر كما هو خيرته في المعتبر و ظاهر النافع حيث نسبه الى أشهر الروايات وفاقا للمقنعة على ما حضرني من نسختها و التهذيب و الخلاف و المهذب و الغنية و الوسيلة و إشارة السبق و السرائر و الجامع و غيرها، و حكاه في المختلف عن علي بن بابويه، و ربما مال إليه في المبسوط كما انه عساه يظهر من المنقول عن المقنع، بل هو المشهور على ما حكاه جماعة، و في ظاهر الخلاف أو صريحه كالغنية الإجماع عليه، و لعله يرجع اليه ما في كتب العلامة عدا المختلف و الشهيدين و المحقق الثاني و غيرهم من متأخري المتأخرين من أن أكثره عشرة للمبتدأة و المضطربة دون ذات العادة، فتتبع عادتها ان لم ينقطع الدم على العشرة، و إلا كان الكل نفاسا كما صرح به في القواعد، إذ الظاهر أن مراد الأولين بكون العشرة أكثره انما هو تحديد لأقصى ما يمكن فيه النفاس، لا إرادة العشرة الفعلية في كل ما تجاوز الدم، فلا ينافيه حينئذ رجوع ذات العادة إلى عادتها عند تجاوز الدم، كما يرشد الى ذلك تشبيههم له بالحيض، و ظاهر استدلالهم عليه بالروايات‌</w:t>
      </w:r>
      <w:r>
        <w:rPr>
          <w:rStyle w:val="FootnoteAnchor"/>
          <w:rtl w:val="true"/>
        </w:rPr>
        <w:footnoteReference w:id="817"/>
      </w:r>
      <w:r>
        <w:rPr>
          <w:rFonts w:ascii="Amiri" w:hAnsi="Amiri" w:eastAsia="Amiri" w:cs="Amiri"/>
          <w:color w:val="111111"/>
          <w:sz w:val="28"/>
          <w:sz w:val="28"/>
          <w:szCs w:val="28"/>
          <w:rtl w:val="true"/>
          <w:lang w:bidi="ar-SA"/>
        </w:rPr>
        <w:t>الكثيرة المتضمنة لرجوع ذات العادة إلى عادتها، و بأنه حيض احتبس لتغذية الولد، و نسبته في المقنعة إلى الأخبار المعتمدة و الى أشهر الروايات في النافع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إلا أخبار العادة، كحكاية الشهرة على ما سمعت من التفصيل من المحقق الثاني و غيره، و هي لا تتم إلا بإرادة المتقدمين ذلك، فيكون حينئذ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النفاس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 عشرة، أي أقصى إمكان الحيض لا أنها بتمامها دائما حيض، و لذا حكموا برجوع ذات العادة إلى عادتها، و المبتدأة و المضطربة إلى التمييز و النساء و الروايات، فإذا كان المراد بأكثر الحيض ذلك كان ما نحن فيه أيضا كذلك لتشبيههم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من العلامة في المختلف و الشهيد في الذكرى و تبعهما بعض متأخري المتأخرين ان مراد الأصحاب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النفاس عشرة أن العشرة بتمامها نفاس مع استمرار الدم و ان كانت ذات عادة، و من هنا قال الشهيد في الذكرى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Style w:val="FootnoteAnchor"/>
          <w:rtl w:val="true"/>
        </w:rPr>
        <w:footnoteReference w:id="818"/>
      </w:r>
      <w:r>
        <w:rPr>
          <w:rFonts w:ascii="Amiri" w:hAnsi="Amiri" w:eastAsia="Amiri" w:cs="Amiri"/>
          <w:color w:val="111111"/>
          <w:sz w:val="28"/>
          <w:sz w:val="28"/>
          <w:szCs w:val="28"/>
          <w:rtl w:val="true"/>
          <w:lang w:bidi="ar-SA"/>
        </w:rPr>
        <w:t>الصحيحة المشهورة تشهد برجوعها الى عادتها في الحيض، و الأصحاب يفتون بالعشرة، و بينهما تناف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ما عساه يظهر من التهذيب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خلاف بين المسلمين أن عشرة أيام إذا رأت المرأة من النفاس، و ما زاد على ذلك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ما ذكرنا من أن أقصى أيام النفاس عشرة ما أخبرني به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الأخبار المستفيضة التي تضمنت الرجوع الى العادة، و كذا يؤيده إطلاق بعضهم أن أكثر النفاس عشرة من دون بيان القدر الذي تتنفس فيه من العشر لو استمر، و كذا ذكرهم لذلك في سياق سائر الأقوال التي ذكروها في تحديد الأكثر لكون النفاس تمام المدة على تلك الأقوال، و أصرح من ذلك كله ما في المعتبر، فإنه بعد أن نقل الأقوال في المسألة و اختار العشرة مستدلا عليها بلزوم العبادة ترك العمل به في العشرة إجماعا، و بأن النفاس حيض حبس للاحتياج الى الغذاء، و أيده بالنقل المستفيض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الى العادة،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حالها عند انقطاعه قبل العشرة، فإن خرجت القطنة نقية اغتسلت، و إلا توقعت النقاء أو انقضاء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19"/>
      </w:r>
      <w:r>
        <w:rPr>
          <w:rFonts w:ascii="Amiri" w:hAnsi="Amiri" w:eastAsia="Amiri" w:cs="Amiri"/>
          <w:color w:val="111111"/>
          <w:sz w:val="28"/>
          <w:sz w:val="28"/>
          <w:szCs w:val="28"/>
          <w:rtl w:val="true"/>
          <w:lang w:bidi="ar-SA"/>
        </w:rPr>
        <w:t>أن النفساء تقعد بأيام قرئها، ثم تستظهر بعشرة أيام،</w:t>
      </w:r>
    </w:p>
    <w:p>
      <w:pPr>
        <w:pStyle w:val="BookText"/>
        <w:rPr/>
      </w:pPr>
      <w:r>
        <w:rPr>
          <w:rFonts w:ascii="Amiri" w:hAnsi="Amiri" w:eastAsia="Amiri" w:cs="Amiri"/>
          <w:color w:val="111111"/>
          <w:sz w:val="28"/>
          <w:sz w:val="28"/>
          <w:szCs w:val="28"/>
          <w:rtl w:val="true"/>
          <w:lang w:bidi="ar-SA"/>
        </w:rPr>
        <w:t>ثم قال في جملة فروع أوردها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النفساء مع تجاوز الدم الى عادتها في النفاس و لا الى عادتها في الحيض و لا إلى عادة نسائها، بل تجعل عشرة نفاسا، و ما زاد استحاضة حتى تستوفي عشرة، و هي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بأن الذي يقتضيه التدبر في كلام الأصحاب بعد تحكيم محكمه على متشابهه هو ما ذكرناه أولا و أن ما ذكره في المعتبر اختيار منه، لا أن كلام الأصحاب كذلك على انه ممكن التأويل بما لا ينافيه من إرادته وجوب الاستظهار إلى العشرة، مع إلحاق أيامه بالنفاس ككلام الشيخ في التهذيب على أن يكون مراده أيضا من نفي الخلاف عن كون العشرة أكثر إمكانه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في أكثر النفاس ذلك مطلقا، و قيل ثمانية عشرة مطلقا كما في الفقيه و الانتصار ناسبا له الى انفراد الإمامية و المراسم و ظاهر الهداية، و حكاه في المختلف عن المفيد و ابن الجنيد، و قيل بالتفصيل بين ذات العادة و غيرها كما هو خيرة العلامة في المختلف قال فيه بعد نقله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اخترناه نحن في أكثر كتبنا أن المرأة إن كانت مبتدأة في الحيض تنفست بعشرة أيام، فإن تجاوز الدم فعلت ما تفعله المستحاضة بعد العشرة، و ان لم تكن مبتدأة و كانت ذات عادة مستقرة تنفست بأيام الحيض، و ان كانت عادتها غير مستقرة فكالمبتدأة، و الذي نختاره هنا أنها ترجع الى عادتها في الحيض ان كانت ذات عادة في الحيض، و إن كانت مبتدأة صبرت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المقداد في التنقيح كما ربما مال اليه بعض متأخري المتأخرين، و قيل بأن أكثره أحد و عشرون، و هو المنسوب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ابن أبي عقيل، لكن عبارته المحكية عنه لا تخلو من تناف 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أيامها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حيضها، و أكثره أحد و عشرون يوما، فان انقطع دمها في أيام حيضها صلت و صامت، و ان لم ينقطع صبرت ثمانية عشر يوما ثم استظهرت بيوم أو يومين، فان كانت كثيرة الدم صبرت ثلاثة أيام ثم احتشت و استثفرت و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بأكثره عنده، و إلا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ان الأقوى عدم إمكان زيادته على العشر، كما ان الأقوى رجوع ذات العادة إليها مع التجاوز لا مع عدمه، و غيرها إلى العشرة، أما الأول فللأصل في وجه كالاحتياط، و لاجماعي الخلاف و الغنية المعتضدين بالشهرة العظيمة التي كادت تكون إجماعا كما عرفت و تعرف، و لما تشعر به الأخبار المستفيضة حد الاستفاضة الآمرة بالرجوع إلى العادة، خصوصا ما اشتمل منها</w:t>
      </w:r>
      <w:r>
        <w:rPr>
          <w:rStyle w:val="FootnoteAnchor"/>
          <w:rtl w:val="true"/>
        </w:rPr>
        <w:footnoteReference w:id="820"/>
      </w:r>
      <w:r>
        <w:rPr>
          <w:rFonts w:ascii="Amiri" w:hAnsi="Amiri" w:eastAsia="Amiri" w:cs="Amiri"/>
          <w:color w:val="111111"/>
          <w:sz w:val="28"/>
          <w:sz w:val="28"/>
          <w:szCs w:val="28"/>
          <w:rtl w:val="true"/>
          <w:lang w:bidi="ar-SA"/>
        </w:rPr>
        <w:t xml:space="preserve">على الأمر بالاستظهار باليوم أو اليومين أو الثلاثة أو بعشرة، على ان يراد بالباء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صرح به الشيخ، إذ لا ريب في ظهورها و كون المنساق منها مساواة النفاس للحيض في ذلك، و قد ورد</w:t>
      </w:r>
      <w:r>
        <w:rPr>
          <w:rStyle w:val="FootnoteAnchor"/>
          <w:rtl w:val="true"/>
        </w:rPr>
        <w:footnoteReference w:id="821"/>
      </w:r>
      <w:r>
        <w:rPr>
          <w:rFonts w:ascii="Amiri" w:hAnsi="Amiri" w:eastAsia="Amiri" w:cs="Amiri"/>
          <w:color w:val="111111"/>
          <w:sz w:val="28"/>
          <w:sz w:val="28"/>
          <w:szCs w:val="28"/>
          <w:rtl w:val="true"/>
          <w:lang w:bidi="ar-SA"/>
        </w:rPr>
        <w:t>نظيرها فيه مع إمكان تتميمها أيضا بالإجماع المركب، إذ لم يقل أحد ممن قال بأن أكثر النفاس ثمانية عشر مطلقا بالرجوع إلى العادة، و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أمرت بالرجوع إلى العادة، و أقصاها عشرة فأقصاه عشرة، فتأمل، أو بأن يراد بأيامها الأيام التي يمكن أن يكون الدم فيها حيضا، كما لعله يكشف عنه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8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تدع الصلاة، أكثره مثل أيام حيضها، و 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بالنسبة إلى جميعها، إلا أن الرضوي مؤيد آخر للمطلوب، و أيضا فقد عرفت فيما مضى أن الذي يقتضيه التدبر في أخبار الاستظهار ثبوته للعشرة، كما أنه هنا كذلك، و من المعلوم أن المراد بالاستظهار طلب ظهور الحال، فلو لم يكن أكثره عشرة لما كان في انتظارها ظهور للحال، و ذلك واضح، و لما في المقنعة انه جاءت أخبار معتمدة في أن أقصى مدة النفاس هو عشرة أيام، و هو يرشد الى ما قلناه في أخبار العادة إن أراد الإشارة إليها كما هو الظاهر، إذ لم نجد في كتب الأخبار غيرها، و يؤيده استدلال بعض أساطين الأصحاب بها على ذلك، و إن أراد غيرها كان حجة مستقلة، إذ ليس ما يحكيه إلا كما يرويه، كالمروي‌</w:t>
      </w:r>
      <w:r>
        <w:rPr>
          <w:rStyle w:val="FootnoteAnchor"/>
          <w:rtl w:val="true"/>
        </w:rPr>
        <w:footnoteReference w:id="823"/>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التهذيب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أيام النفساء مثل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يشعر به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24"/>
      </w:r>
      <w:r>
        <w:rPr>
          <w:rFonts w:ascii="Amiri" w:hAnsi="Amiri" w:eastAsia="Amiri" w:cs="Amiri"/>
          <w:color w:val="111111"/>
          <w:sz w:val="28"/>
          <w:sz w:val="28"/>
          <w:szCs w:val="28"/>
          <w:rtl w:val="true"/>
          <w:lang w:bidi="ar-SA"/>
        </w:rPr>
        <w:t>زيادة على الرجوع الى العادة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النفساء متى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بقدر حيضها، و تستظهر بيومين، فان انقطع الدم و إلا اغتسلت و احتشت و استثفرت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سواء فان انقطع عنها الدم و إلا فهي مستحاضة تصنع مثل النفساء سواء، ثم تصلي و لا تدع الصلاة على حال،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دينكم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ان كان مضمرا في الكافي لكنه مسند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الشيخ كما في الوسائل، و لما يشعر به مساواة النفساء للحائض في جل الأحكام كما ستعرف، و لأن النفاس حيض احتبس لغذاء الولد كما ذكره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يستفاد من الأخبار</w:t>
      </w:r>
      <w:r>
        <w:rPr>
          <w:rStyle w:val="FootnoteAnchor"/>
          <w:rtl w:val="true"/>
        </w:rPr>
        <w:footnoteReference w:id="825"/>
      </w:r>
      <w:r>
        <w:rPr>
          <w:rFonts w:ascii="Amiri" w:hAnsi="Amiri" w:eastAsia="Amiri" w:cs="Amiri"/>
          <w:color w:val="111111"/>
          <w:sz w:val="28"/>
          <w:sz w:val="28"/>
          <w:szCs w:val="28"/>
          <w:rtl w:val="true"/>
          <w:lang w:bidi="ar-SA"/>
        </w:rPr>
        <w:t xml:space="preserve">و للمرسل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السرائر عن المفيد، و ان كان لم أجده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المفيد كم قدر ما تقعد النفساء عن الصلاة؟ و كم تبلغ أيام ذلك؟ فقد رأيت في كتاب أحكام النساء أحد عشر يوما، و في المقنعة ثمانية عشر يوما، و في كتاب الإعلام أحد و عشرين يوما، فعلى أيها العمل دون صاحبه؟ فأجابه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النفساء ان تقعد عشرة أيام، و انما ذكرت في كتبي ما روي‌</w:t>
      </w:r>
      <w:r>
        <w:rPr>
          <w:rStyle w:val="FootnoteAnchor"/>
          <w:rtl w:val="true"/>
        </w:rPr>
        <w:footnoteReference w:id="826"/>
      </w:r>
      <w:r>
        <w:rPr>
          <w:rFonts w:ascii="Amiri" w:hAnsi="Amiri" w:eastAsia="Amiri" w:cs="Amiri"/>
          <w:color w:val="111111"/>
          <w:sz w:val="28"/>
          <w:sz w:val="28"/>
          <w:szCs w:val="28"/>
          <w:rtl w:val="true"/>
          <w:lang w:bidi="ar-SA"/>
        </w:rPr>
        <w:t>من قعودها ثمانية عشرة يوما، و ما روي في النوادر استظهارا بأحد و عشرين يوما، و عملي في ذلك على عشرة أيام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دم نفاس زمانه أكثر من زمان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فيما يأتي ما يدل عليه من أخبار أسماء</w:t>
      </w:r>
      <w:r>
        <w:rPr>
          <w:rStyle w:val="FootnoteAnchor"/>
          <w:rtl w:val="true"/>
        </w:rPr>
        <w:footnoteReference w:id="8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أنا لم نعثر للخصم على ما يصلح لمعارضة شي‌ء مما ذكرنا، إذ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 هو الكثير حتى انه روى ثقة الإسلام في الكافي و الشيخ في التهذيب و الاستبصار نحوا من 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رجوع النفساء إلى أيامها في الحيض، و الأكثر منها متكرر في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ما دل على جلوسها ثلاثين، و لم يقل به أحد من الأصحاب، بل الإجماع محصل و منقول على خلافه، و كذا ما دل منها</w:t>
      </w:r>
      <w:r>
        <w:rPr>
          <w:rStyle w:val="FootnoteAnchor"/>
          <w:rtl w:val="true"/>
        </w:rPr>
        <w:footnoteReference w:id="830"/>
      </w:r>
      <w:r>
        <w:rPr>
          <w:rFonts w:ascii="Amiri" w:hAnsi="Amiri" w:eastAsia="Amiri" w:cs="Amiri"/>
          <w:color w:val="111111"/>
          <w:sz w:val="28"/>
          <w:sz w:val="28"/>
          <w:szCs w:val="28"/>
          <w:rtl w:val="true"/>
          <w:lang w:bidi="ar-SA"/>
        </w:rPr>
        <w:t>على الأربعين، و مثلهما</w:t>
      </w:r>
      <w:r>
        <w:rPr>
          <w:rStyle w:val="FootnoteAnchor"/>
          <w:rtl w:val="true"/>
        </w:rPr>
        <w:footnoteReference w:id="831"/>
      </w:r>
      <w:r>
        <w:rPr>
          <w:rFonts w:ascii="Amiri" w:hAnsi="Amiri" w:eastAsia="Amiri" w:cs="Amiri"/>
          <w:color w:val="111111"/>
          <w:sz w:val="28"/>
          <w:sz w:val="28"/>
          <w:szCs w:val="28"/>
          <w:rtl w:val="true"/>
          <w:lang w:bidi="ar-SA"/>
        </w:rPr>
        <w:t>المتضمن لما بين الأربعين إلى الخمسين، و نحوه آخر</w:t>
      </w:r>
      <w:r>
        <w:rPr>
          <w:rStyle w:val="FootnoteAnchor"/>
          <w:rtl w:val="true"/>
        </w:rPr>
        <w:footnoteReference w:id="832"/>
      </w:r>
      <w:r>
        <w:rPr>
          <w:rFonts w:ascii="Amiri" w:hAnsi="Amiri" w:eastAsia="Amiri" w:cs="Amiri"/>
          <w:color w:val="111111"/>
          <w:sz w:val="28"/>
          <w:sz w:val="28"/>
          <w:szCs w:val="28"/>
          <w:rtl w:val="true"/>
          <w:lang w:bidi="ar-SA"/>
        </w:rPr>
        <w:t>ثلاثين أو أربعين إلى الخمسين، و لذا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التي رويت في قعودها أربعين يوما و ما زاد الى أن تطهر معلولة كلها، وردت للتقية لا يفتي بها إلا أهل الخلاف، و قال في التذكرة على ما حكي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ستون يوما،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رواية لنا، و به قال عطاء و الشعبي و أبو ثور، و حكي عن عبد الله بن الحسن العنبري و الحجاج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الثوري و أحمد و إسحاق و أبو عبيدة أكثره أربعون يوما، و هو رواية</w:t>
      </w:r>
      <w:r>
        <w:rPr>
          <w:rStyle w:val="FootnoteAnchor"/>
          <w:rtl w:val="true"/>
        </w:rPr>
        <w:footnoteReference w:id="833"/>
      </w:r>
      <w:r>
        <w:rPr>
          <w:rFonts w:ascii="Amiri" w:hAnsi="Amiri" w:eastAsia="Amiri" w:cs="Amiri"/>
          <w:color w:val="111111"/>
          <w:sz w:val="28"/>
          <w:sz w:val="28"/>
          <w:szCs w:val="28"/>
          <w:rtl w:val="true"/>
          <w:lang w:bidi="ar-SA"/>
        </w:rPr>
        <w:t>لنا أيضا، و حكى ابن المنذر عن الحسن البصري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يوما، و هو رواية</w:t>
      </w:r>
      <w:r>
        <w:rPr>
          <w:rStyle w:val="FootnoteAnchor"/>
          <w:rtl w:val="true"/>
        </w:rPr>
        <w:footnoteReference w:id="834"/>
      </w:r>
      <w:r>
        <w:rPr>
          <w:rFonts w:ascii="Amiri" w:hAnsi="Amiri" w:eastAsia="Amiri" w:cs="Amiri"/>
          <w:color w:val="111111"/>
          <w:sz w:val="28"/>
          <w:sz w:val="28"/>
          <w:szCs w:val="28"/>
          <w:rtl w:val="true"/>
          <w:lang w:bidi="ar-SA"/>
        </w:rPr>
        <w:t>لنا، و حكى الطحاوي عن الليث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w:t>
      </w:r>
      <w:r>
        <w:rPr>
          <w:rStyle w:val="FootnoteAnchor"/>
          <w:rtl w:val="true"/>
        </w:rPr>
        <w:footnoteReference w:id="835"/>
      </w:r>
      <w:r>
        <w:rPr>
          <w:rFonts w:ascii="Amiri" w:hAnsi="Amiri" w:eastAsia="Amiri" w:cs="Amiri"/>
          <w:color w:val="111111"/>
          <w:sz w:val="28"/>
          <w:sz w:val="28"/>
          <w:szCs w:val="28"/>
          <w:rtl w:val="true"/>
          <w:lang w:bidi="ar-SA"/>
        </w:rPr>
        <w:t>على سبع عشر ليلة، و لم أعرف أحدا عاملا به، و نحوه</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8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تقعد النفساء حتى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سبع عشرة ثم تغتسل و تحتشي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أريد التخيير، و ليس بحجة في خصوص الثمان عشر ان كان شكا من الراوي،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837"/>
      </w:r>
      <w:r>
        <w:rPr>
          <w:rFonts w:ascii="Amiri" w:hAnsi="Amiri" w:eastAsia="Amiri" w:cs="Amiri"/>
          <w:color w:val="111111"/>
          <w:sz w:val="28"/>
          <w:sz w:val="28"/>
          <w:szCs w:val="28"/>
          <w:rtl w:val="true"/>
          <w:lang w:bidi="ar-SA"/>
        </w:rPr>
        <w:t>على الثمان عشر، و لم نعثر على غيرها مما يدل على مذهب ابن عقيل من الواحد و العشرين، و لذا كان ساقطا، بل في المبسوط انه لا خلاف في ان ما زاد على الثمانية عشر حكمه حكم الاستحاضة، كما هو قضية إجماع الانتصار و غيره، مع ما عرفت من تساقط عبارة القائل، و احتمال الاستدلال له بما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كم تقعد؟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تغتسل لثمان عشرة، و لا بأس بأن تستظهر بيوم أو يومين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ترى لا ينطبق على تمام ما تقدم من دعواه، بل لم أعثر على عامل به جميعه عدا ما ينقل عن الصدوق في الأمالي، نعم قد يستدل له بمرسل البزنطي المروي في المعتبر، قال بعد نقله عبارة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ذلك البزنطي في كتابه عن جميل عن زرارة و محمد بن مسلم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التذكرة بعد إيراد تلك العبارة كما رواه البزنطي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تقدير تسليمه لا يصلح لمعارضة ما تقدم من وجوه غير خفية، و بذلك كله يظهر لك انحصار البحث في الثمانية عشر و غيرها من أخبار العادة، و لا ريب في ترجيح الثانية 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المفتي بالأولى حتى ان عمدة القائلين بذلك كالمفيد و المرتضى قد نقل عنهما في السرائر الفتوى بالمختار في كتاب أحكام النساء من شرح كتاب الأعلام و الخلاف للمرتضى، و قد عرفت ما عن الصدوق في المقنع، كما أنك قد عرفت فيما مضى ان ما حضرني من نسخة المقنعة و متن التهذيب على الظاهر موافقة المشهور،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وردت أخبار معتمدة تدل على أن أكثر النفاس عشرة، و عليها أعمل لوضوحها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يظهر من الذكرى أن هذه العبارة للشيخ في التهذيب، و الله أعلم، و قد سمعت فيما مضى ما حكاه كاشف اللثام عن السرائر في نقله عن المفيد، كما انه قد يشعر ما نقله في السرائر عن خلاف الثاني بدعوى الإجماع عليه،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الحد في نفاس المرأة أيام حيضها التي تعهدها، و قد روي انها تستظهر بيوم و يومين، و روي في أكثره خمسة عشر يوما، و روي أكثر من هذا، و الأول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مع ما سمعت سابقا من نسبة المختار لمن عرفت حتى ادعي الإجماع عليه يوهن ما في الانتصار من دعوى الإجماع على الثمانية عشر، فإنه نسبه أولا فيه الى انفراد الإمامية معللا ذلك بأن باقي الفقهاء يخالفون فيه و يجعلونه أزيد،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يدل على صحة ما ذهبنا إليه الإجماع المتردد ذكره، و أيضا فإن النساء يدخلن في عموم الأمر بالصلاة و الصوم، و انما يخرج النفساء من الأيام التي راعتها الإمامية بإجماع الأمة على خروجها دون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الأيام التي ذكرناها مجمع على انها نفاس، و ما زاد عليها لا يجوز إثباته لنا بأخبار الآحاد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تكلمنا في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في جملة ما خرج لنا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بعد ما سمعته منه في الخلاف عجيب، اللهم إلا أن يكون مقصوده القطع بعدم نفاسية الزائد عليها في مقابلة الرد على العامة،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يخفى عليك ما في دعوى الإجماع في المقام، بل يمكن دعوى الإجماع على خلافه كما سمعته من الخلاف و الغنية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العدد، فإنك قد عرفت أن أخبار الرجوع الى العادة تقرب من نحو عشرة أخبار معتبرة، و كثير منها متكرر في الأصول، و أخبار الثمانية عشر لم نقف منها على ما يدل على المطلوب في الكتب الأربعة إلا على صحيحتي العلاء عن محمد بن مسلم‌</w:t>
      </w:r>
      <w:r>
        <w:rPr>
          <w:rStyle w:val="FootnoteAnchor"/>
          <w:rtl w:val="true"/>
        </w:rPr>
        <w:footnoteReference w:id="839"/>
      </w:r>
      <w:r>
        <w:rPr>
          <w:rFonts w:ascii="Amiri" w:hAnsi="Amiri" w:eastAsia="Amiri" w:cs="Amiri"/>
          <w:color w:val="111111"/>
          <w:sz w:val="28"/>
          <w:sz w:val="28"/>
          <w:szCs w:val="28"/>
          <w:rtl w:val="true"/>
          <w:lang w:bidi="ar-SA"/>
        </w:rPr>
        <w:t>و مرسل الفقيه‌</w:t>
      </w:r>
      <w:r>
        <w:rPr>
          <w:rStyle w:val="FootnoteAnchor"/>
          <w:rtl w:val="true"/>
        </w:rPr>
        <w:footnoteReference w:id="840"/>
      </w:r>
      <w:r>
        <w:rPr>
          <w:rFonts w:ascii="Amiri" w:hAnsi="Amiri" w:eastAsia="Amiri" w:cs="Amiri"/>
          <w:color w:val="111111"/>
          <w:sz w:val="28"/>
          <w:sz w:val="28"/>
          <w:szCs w:val="28"/>
          <w:rtl w:val="true"/>
          <w:lang w:bidi="ar-SA"/>
        </w:rPr>
        <w:t>و لعل الأولين رواية واحدة و ان اختلف الطريق الى العلاء كما يشعر به اتحادهما في المتن،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كم تقعد؟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أسماء بنت عميس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لثمان عشرة، فلا بأس بأن تستظهر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صحيحة ثانية تقدمت آنفا مشتملة على الترديد بين السبع عشر و الثمان عشر، و قد بينا انه لم يعمل بها أحد إن أريد التخيير، و غير دالة على المطلوب إن كان شكا من الراوي، مع انه يحتمل اتحادها مع روايتيه و أن النقل بالمعنى دون اللفظ كما هو شائع في الأخبار،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أسماء بنت عميس نفست بمحمد بن أبي بكر في حجة الوداع،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تقعد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Style w:val="FootnoteAnchor"/>
          <w:rtl w:val="true"/>
        </w:rPr>
        <w:footnoteReference w:id="842"/>
      </w:r>
      <w:r>
        <w:rPr>
          <w:rFonts w:ascii="Amiri" w:hAnsi="Amiri" w:eastAsia="Amiri" w:cs="Amiri"/>
          <w:color w:val="111111"/>
          <w:sz w:val="28"/>
          <w:sz w:val="28"/>
          <w:szCs w:val="28"/>
          <w:rtl w:val="true"/>
          <w:lang w:bidi="ar-SA"/>
        </w:rPr>
        <w:t>انه صار حد قعود النفساء عن الصلاة ثمانية عشر يوما، لأن أقل أيام الحيض ثلاثة، و أكثرها عشرة، و أوسطها خمسة، فجعل الله عز و جل للنفساء أقل الحيض و أوسطه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أكثره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r>
        <w:rPr>
          <w:rStyle w:val="FootnoteAnchor"/>
          <w:rtl w:val="true"/>
        </w:rPr>
        <w:footnoteReference w:id="843"/>
      </w:r>
      <w:r>
        <w:rPr>
          <w:rFonts w:ascii="Amiri" w:hAnsi="Amiri" w:eastAsia="Amiri" w:cs="Amiri"/>
          <w:color w:val="111111"/>
          <w:sz w:val="28"/>
          <w:sz w:val="28"/>
          <w:szCs w:val="28"/>
          <w:rtl w:val="true"/>
          <w:lang w:bidi="ar-SA"/>
        </w:rPr>
        <w:t>ما رواه في</w:t>
      </w:r>
    </w:p>
    <w:p>
      <w:pPr>
        <w:pStyle w:val="BookText"/>
        <w:rPr/>
      </w:pPr>
      <w:r>
        <w:rPr>
          <w:rFonts w:ascii="Amiri" w:hAnsi="Amiri" w:eastAsia="Amiri" w:cs="Amiri"/>
          <w:color w:val="111111"/>
          <w:sz w:val="28"/>
          <w:sz w:val="28"/>
          <w:szCs w:val="28"/>
          <w:rtl w:val="true"/>
          <w:lang w:bidi="ar-SA"/>
        </w:rPr>
        <w:t>الوسائل عن العلل مسندا الى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أعطيت النفساء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نحوه، و عن عيون الأخبار بإسناده</w:t>
      </w:r>
    </w:p>
    <w:p>
      <w:pPr>
        <w:pStyle w:val="BookText"/>
        <w:rPr/>
      </w:pPr>
      <w:r>
        <w:rPr>
          <w:rFonts w:ascii="IRNazanin" w:hAnsi="IRNazanin" w:eastAsia="IRNazanin"/>
          <w:color w:val="111111"/>
          <w:sz w:val="28"/>
          <w:sz w:val="28"/>
          <w:szCs w:val="28"/>
          <w:rtl w:val="true"/>
          <w:lang w:bidi="fa-IR"/>
        </w:rPr>
        <w:t>عن الفضل بن شاذان‌</w:t>
      </w:r>
      <w:r>
        <w:rPr>
          <w:rStyle w:val="FootnoteAnchor"/>
          <w:rtl w:val="true"/>
        </w:rPr>
        <w:footnoteReference w:id="84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النفساء لا تقعد عن الصلاة أكثر من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p>
    <w:p>
      <w:pPr>
        <w:pStyle w:val="BookText"/>
        <w:rPr/>
      </w:pPr>
      <w:r>
        <w:rPr>
          <w:rFonts w:ascii="IRNazanin" w:hAnsi="IRNazanin" w:eastAsia="IRNazanin"/>
          <w:color w:val="111111"/>
          <w:sz w:val="28"/>
          <w:sz w:val="28"/>
          <w:szCs w:val="28"/>
          <w:rtl w:val="true"/>
          <w:lang w:bidi="fa-IR"/>
        </w:rPr>
        <w:t>المقنع‌</w:t>
      </w:r>
      <w:r>
        <w:rPr>
          <w:rStyle w:val="FootnoteAnchor"/>
          <w:rtl w:val="true"/>
        </w:rPr>
        <w:footnoteReference w:id="845"/>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أنها تقعد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ان العمدة انما هو صحيح ابن مسلم، و إلا فالاستصحاب لا يتم في جميع صور المقام، كما لو لم تر دما إلا بعد العاشر،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تضمنه للاستظهار باليومين المنافي لكون الثمانية عشر أكثره، إذ لا وجه للاستظهار بعد استيفاء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لمعارضة ما تقدم من أخبار العادة و غيرها، سيما بعد معارضته بغيره مما دل على قصة أسماء بنت عميس مما ينافيه، ك</w:t>
      </w:r>
    </w:p>
    <w:p>
      <w:pPr>
        <w:pStyle w:val="BookText"/>
        <w:rPr/>
      </w:pPr>
      <w:r>
        <w:rPr>
          <w:rFonts w:ascii="Amiri" w:hAnsi="Amiri" w:eastAsia="Amiri" w:cs="Amiri"/>
          <w:color w:val="111111"/>
          <w:sz w:val="28"/>
          <w:sz w:val="28"/>
          <w:szCs w:val="28"/>
          <w:rtl w:val="true"/>
          <w:lang w:bidi="ar-SA"/>
        </w:rPr>
        <w:t>مرفوعة إبراهيم بن هاشم‌</w:t>
      </w:r>
      <w:r>
        <w:rPr>
          <w:rStyle w:val="FootnoteAnchor"/>
          <w:rtl w:val="true"/>
        </w:rPr>
        <w:footnoteReference w:id="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امرأة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أقعد في نفاسي عشرين يوما حتى أفتوني بثمانية عشر يوما،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أفتوك بثمانية عشر يوما؟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الذي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بنت عميس حين نفست بمحمد بن أبي بكر،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لها ثمانية عشر يوما، و لو سألته قبل ذلك لأمرها أن تغتسل و تفعل ما تفعله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المحقق الشيخ حسن في منتقى الجمان على ما نقله عنه غير واحد عن كتاب الأغسال لأحمد ابن محمد بن عياش الجوهري في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الموثق كالصحيح عن حمران بن أعين‌</w:t>
      </w:r>
      <w:r>
        <w:rPr>
          <w:rStyle w:val="FootnoteAnchor"/>
          <w:rtl w:val="true"/>
        </w:rPr>
        <w:footnoteReference w:id="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محمد بن مسلم و كانت 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قل له إني كنت أقعد في نفاسي أربعين يوما و إن أصحابنا ضيقوا علي فجعلوها ثمانية عشر يوما،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أفتاها بثمانية 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التي رووها في أسماء بنت عميس انها نفست بمحمد بن أبي بكر بذي الحليفة،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اغتسلي و احتشي و أهلي بالحج، فاغتسلت و احتشت و دخلت مكة و لم تطف و لم تسع حتى تقضى الحج، فرجعت الى مكة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أحرمت و لم أطف و لم أسع،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لك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فاخرجي الساعة فاغتسلي و احتشي و طوفي و اسعي، فاغتسلت و طافت و سعت و أحلت،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أخبرته لأمرها بما أمرها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تطمث فيهن، فإن هي طهرت، و إلا استظهرت بيومين أو ثلاثة ثم اغتسلت و احتشت، فان كان انقطع الدم فقد طهرت، و ان لم ينقطع الدم فهي بمنزلة المستحاضة تغتسل لكل صلاتين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الروايتين يظهر لك عدم صحة الاستدلال ببعض الأخبار المشتملة على قصة أسماء غير صحيح ابن مسلم المتقدم، إذ ليس فيها سوى أنه سألته بعد ان مضى لها ثمانية عشر،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في بعضها ما يظهر منه أنه أمرها قبل الثمانية عشر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العادة أبعد عن مذاهب العامة بخلاف الثمانية عشر، فإنه لم يذهب إلى الأولى أحد منهم بخلاف الثانية، فإنه و ان لم يكن القول به معروفا بينهم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يظهر من الشيخ و غيره كما في المصابيح وجود القائل بها منهم، و ربما كان في الأخبار إشعار بذلك، على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قصة أسماء و ولادتها من الأمور المقررة الثابتة في أخبار القوم و رواياتهم بحيث لا سبيل لهم إلى إنكارها أمكن تأدي التقية بذلك من حيث كون الحكم بما اقتضته مخالفا لما هو المعروف بين الخاصة موافقا لما هو مروي من طرق المخالفين، بحيث لا يضعف التعلق به في مقام الاحتياج و ان لم يوجد قائل به من العامة، و قد يشعر به تكرير حكايتها في الأخبار، بل ربما أجابوا عن سؤال من سألهم بنفس الحكاية من دون تصريح بالحكم، كما في صحيحة ابن مسلم، و أيضا فعدولهم عن التصريح بالجواب الى نقل رواية أو ذكر حكاية مما يفوح منه رائحة التقية كما لا يخفى على المتتبع العارف بأساليب الكلام، الى غير ذلك من المرجحات الكثيرة لأخبار العادة على هذه مما يظهر لك بالتأمل فيما ذكرنا سابقا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يظهر لك بالتأمل فيه أيضا ضعف ما ذكره العلامة من التفصيل إن لم نقل إنه خرق للإجماع المركب، مضافا الى عدم الشاهد عليه، و اقتضائه حمل أخبار الثمانية عشر على الفرد النادر من المبتدأة المتنفسة و المضطربة من دون إشعار في شي‌ء من ذلك في السؤال و الجواب، بل مع التصريح في بعضها كما سمعت بأن ذلك حد جعله الله للنفساء يجمع مراتب الحيض، و أيضا فإن أسماء بنت عميس تزوجت بأبي بكر بعد موت جعفر بن أبي طالب كما قيل، و كانت قد ولدت منه عدة أولاد، و من المستبعد أن لا يكون لها في تلك المدة كلها عادة في الحيض، و مع ذلك فقد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بالقعود ثمانية عشر يوما من دون استفصال عن حالها مع شدة ظهور قيام الاحتمال، و مثل ذلك لا يقصر عن التصريح بالحكم كما لا يخفى، كل ذا مع إشعار ما تضمن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الاستظهار من أخبار العادة بكون أكثر الحيض عشرة مطلقا زيادة على إشعار جميع أخبارها بكون النفاس كالحيض، كما هو الأصل عندهم بالنسبة إلى مشاركة الحائض لها في جميع أحكامها حتى انهم نقلوا الإجماع على ذلك، فلا ينبغي الإشكال في سقوط ما ذكره العلامة سيما بعد ما عرفت من خروج أخبار الثمانية عشر عن الحجية للتعارض الواقع فيها،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الأمر الثاني و هو رجوع ذات العادة إليها مع تجاوز الدم العشرة و الى العشرة مع الانقطاع عليها كالحائض فيهما، بخلاف غير ذات العادة من المبتدأة و المضطربة، فإن لهما العشرة مع التجاوز، و إلا فما انقطع الدم عليه من الأيام، فنقول أما ما ذكرناه من حكم الأولى فهو المصرح به على لسان جملة من الأعيان، و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تكرر ذكره من كون النفاس حيضا احتبس لغذاء الولد، كما هو قضية أصالة مشاركة النفاس للحيض في الأحكام إلا ما خرج و المنساق من سبر ما جاء من الأخبار مما يتعلق بذات العادة من الحائض و النفساء، فان الجميع على نسق واحد من إطلاق بعضها الرجوع الى عادتها، و بعضها مع الاستظهار بيوم أو يومين أو ثلاثة أو بعشرة على جعل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جاء في الحائض من غير فرق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وجه الجمع في هذه الأخبار بحمل ما دل منها على الرجوع الى العادة من غير ذكر الاستظهار على ما تضمنه منها، و حمل أخبار الاستظهار المتضمنة لليوم أو اليومين أو الثلاثة على إرادة الاستظهار إلى العشرة،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ليونس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 عدتها التي كانت تجلس، ثم تستظهر بعشرة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فيكون الترديد فيها باليوم أو اليومين أو الثلاثة باعتبار اختلاف عادات النساء بالسبعة و الثمانية و التسعة و نحو ذلك لا للتخيير كما تقدم الكلام فيه في الحائض،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اعترف به بعضهم هنا، فحيث كان الأمر كذلك ظهر انه لا إشكال في نفاسية الجميع مع الانقطاع للعشرة، تحقيقا لمعنى الاستظهار، إذ المراد به على الظاهر انها تطلب ظهور حالها في هذه المدة، فلو لم يكن الانقطاع مظهرا لحالها بما قلنا لم يكن له معنى محصل مع ما يشير اليه</w:t>
      </w:r>
    </w:p>
    <w:p>
      <w:pPr>
        <w:pStyle w:val="BookText"/>
        <w:rPr/>
      </w:pPr>
      <w:r>
        <w:rPr>
          <w:rFonts w:ascii="Amiri" w:hAnsi="Amiri" w:eastAsia="Amiri" w:cs="Amiri"/>
          <w:color w:val="111111"/>
          <w:sz w:val="28"/>
          <w:sz w:val="28"/>
          <w:szCs w:val="28"/>
          <w:rtl w:val="true"/>
          <w:lang w:bidi="ar-SA"/>
        </w:rPr>
        <w:t xml:space="preserve">موثق حمران بن أعين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منتقى الجمان عن كتاب الأغسال للعياشي، و قد ذكرناه فيما مضى،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النفساء؟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تطمث فيهن أيام قرئها، فإن هي طهرت و إلا استظهرت بيومين أو ثلاثة أيام ثم اغتسلت و احتشت، فان كان انقطع الدم فقد طهرت، و ان لم ينقطع فهي بمنزلة المستحاضة تغتسل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انقطع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إلحاق أيام الاستظهار بأيام النفاس مع الانقطاع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ما يقتضيه إلحاقها بالحائض من الحكم بنفاسية جميع ما يمكن كونه كذلك كالحيض، مضافا الى استصحاب حكم النفاس، و يرشد إليه زيادة على ذلك كله ما ستسمعه عند الكلام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تر دما إلا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حينئذ انه لا ينبغي الإشكال في الحكم بنفاسية الجميع مع الانقطاع على العشرة فما دون و ان زاد على العادة، فما عساه يظهر من بعضهم من التوقف في ذلك لمكان إطلاق بعض أخبار الرجوع الى العادة ضعيف، لما عرفت من انها محمولة على ما اشتمل منها على الاستظهار، و المراد منها بعد ما سمعت من الجميع المتقدم إلى العشرة، كما مر نظير ذلك كله في الحيض، و منه يظهر وجه ما في النافع و المعتبر من أن النفساء إذا انقطع عنها الدم ظاهرا اعتبرت ذلك بإدخال قطنة، فان خرجت نقية اغتسلت، و إلا صبرت للنقاء أو مضي العشرة من غير فرق بين المعتادة و غيرها، بل في الثاني ما هو كالصريح في تناول الحكم للمعتادة حيث استدل على الحكم المذكور بأن هذه المدة هي أكثر الحيض فتكون أكثر النفاس،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النفاس حيض، و أيده بما رواه</w:t>
      </w:r>
    </w:p>
    <w:p>
      <w:pPr>
        <w:pStyle w:val="BookText"/>
        <w:rPr/>
      </w:pPr>
      <w:r>
        <w:rPr>
          <w:rFonts w:ascii="Amiri" w:hAnsi="Amiri" w:eastAsia="Amiri" w:cs="Amiri"/>
          <w:color w:val="111111"/>
          <w:sz w:val="28"/>
          <w:sz w:val="28"/>
          <w:szCs w:val="28"/>
          <w:rtl w:val="true"/>
          <w:lang w:bidi="ar-SA"/>
        </w:rPr>
        <w:t>يونس بن يعقوب‌</w:t>
      </w:r>
      <w:r>
        <w:rPr>
          <w:rStyle w:val="FootnoteAnchor"/>
          <w:rtl w:val="true"/>
        </w:rPr>
        <w:footnoteReference w:id="8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تستظهر بعشرة أيام، فإن رأت دما صبيبا فلتغتسل عند وقت كل صلاة، و ان رأت صفرة فلتتوضأ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انها تستظهر بيوم أو يومين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يختلف بحسب عوائد النساء، فمن عادتها تسع تستظهر في النفاس بيوم، و من عادتها ثمان تستظهر بيومين، و ضابطه البقاء على حكم النفاس ما دام الدم مستمرا حتى يمضي لها عشرة ثم تصير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 فيما ذكرناه هنا و في باب الحيض، لكن قد يرد عليه انه قد ذكر الخبر في استظهار الحائض دليلا لمن قال باستظهارها إلى عشرة، و رده برجحان أخبار الاستظهار بيوم أو يومين قوة و كثرة و شبها بالأصل و تمسكا بالعبادة، و قد يدفعه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افتراق الحائض و النفساء بالإجماع على رجوع الحائض إلى عادتها، و عدم الدليل عند المحقق على رجوع النفساء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لكن في المنتهى بعد ان ذكر الاعتبار بإدخال القطنة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خرجت ملوثة صبرت الى النقاء أو تمضي مدة الأكثر و هي عشرة أيام ان كانت عادتها، و إلا صبرت عادتها خاصة و استظهرت بيوم أو يومين، و كذا البحث لو استمر بها الدم، و بعض المتأخرين غلط ها هنا فتوهم ان مع الاستمرار تصبر عشرة، و لا نعرف فيه دليلا سوى ما رواه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دال على محل النزاع، إذ من المحتمل ان يكون عادتها ثمانية أو تسعة، و يدل على ما اخترناه من الأحاديث التي قدمناها، فإنها دالة على حوالة النفساء على الحائض في الأيام و الاستظهار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عرض بذلك الى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لكنك قد عرفت في الحيض قوة القول بجواز الاستظهار إلى العشرة و كثرة الشواهد عليه، على انه لا 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للاقتصار على اليوم و اليومين بعد دلالة الدليل على الأزيد كالثلاثة، كما انه لا يقدح ما ذكر من الاحتمال في ظهور الخبر بما قلنا، و أيضا فليس ما ذكره بأولى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أخبار اليوم و اليومين محمولة على ما إذا كانت العادة تسعة أو ثمانية كما ذكره المحقق، بل هذا أولى من وجوه قد أشرنا إليها سابقا، فظهر لك من ذلك كله سقوط ما اعترض به على المحقق من هذه الجهة، نعم يتجه عليه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الحكم بنفاسية العشرة و ان تجاوز الدم كما صرح به بعد في جملة فروع ذكرها،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النفساء مع تجاوز الدم الى عادتها في النفاس، و لا إلى عادتها في الحيض و لا إلى عادة نسائها، بل تجعل عشرة نفاسا، و ما زاد استحاضة حتى تستوفي عشرة، و هو أقل الطهر، و</w:t>
      </w:r>
    </w:p>
    <w:p>
      <w:pPr>
        <w:pStyle w:val="BookText"/>
        <w:rPr/>
      </w:pPr>
      <w:r>
        <w:rPr>
          <w:rFonts w:ascii="Amiri" w:hAnsi="Amiri" w:eastAsia="Amiri" w:cs="Amiri"/>
          <w:color w:val="111111"/>
          <w:sz w:val="28"/>
          <w:sz w:val="28"/>
          <w:szCs w:val="28"/>
          <w:rtl w:val="true"/>
          <w:lang w:bidi="ar-SA"/>
        </w:rPr>
        <w:t>في رواية</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مثل أيام أمها و أختها و خالتها، و تستظهر بثلثي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ضعيفة السند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أحدا صرح بذلك ممن تقدمه أو تأخر عنه، بل صرح بعضهم برجوعها الى عادتها حينئذ، كما هو قضية مساواتها للحائض في ذلك على ما يستفاد من ملاحظة أخبار الطرفين، و يشعر به زيادة على ذلك ذكر الاستظهار، إذ لو لا انه يظهر حالها من عدم الانقطاع على العشرة بحيث ترجع الى عادتها لم يكن لإطلاق الاستظهار عليها معنى محصل، على أن الرجوع الى العادة هو قضية الأخبار المطلقة الآمرة بالرجوع إليها، و خروج صورة الانقطاع على العشرة فما دون عنها لا يقدح في ذلك، و قد مر في باب الحيض عند الكلام على نحو ذلك ما له نفع تام في المقام، و لعل ما ذكره المحقق انما كان لخلو كلام الأصحاب عن الرجوع الى عادتها، و إطلاقهم أن الأكثر عشرة و ثمانية عشر، و نقل الشيخ في الخلاف الإجماع على كون العشرة نفاسا، و للاستصحاب و مخالفة الحيض في الاسم و في بعض الأحكام و ان كان هو دم الحيض حقيقة و احتباسه،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أخبار الرجوع الى أيام أقرائها أن أكثره العشرة كالحيض، و لا يخفى ضعف الجميع، نعم قد يستدل له بما عساه يظهر من الأخبار من إلحاق أيام الاستظهار بما قبلها تجاوز الدم أو انقطع، و قد سبق ان الاستظهار عنده إلى العشرة، لكنك قد عرفت هنا و في باب الحيض ما يدفع ذلك و ان أعيى على بعض المعاصرين،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الصحيحة المشهورة تشهد برجوعها الى عادتها في الحيض، و الأصحاب يفتون بالعشرة، و بينهما تناف ظاهر، و لعلهم ظفروا بأخبار غيرها، و 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في أن أقصى النفاس عشرة، و عليها أعمل لوضوحها عندي، ثم ذكر الأخبار الأول و نحوها، حتى أن في بعضها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عشرة، إقامة لبعض الحروف مقام بعض، و هذا تصريح بأن أيامها أيام عادتها لا إلى العشرة، و حينئذ فالرجوع الى عادتها كقول الجعفي في الفاخر و ابن طاوس و الفاضل أولى، و كذا الاستظهار كما هو هناك، 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أن عشرة أيام إذا رأت المرأة الدم من النفاس، و الذمة مرتهنة بالعبادة قبل نفاسها فلا يخرج عنها إلا بدلالة، و الزائد على العشرة مختلف فيه، فان صح الإجماع فهو الحجة، و لكن فيه طرح للأخبار الصحيحة أو تأويلها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مواضع للنظر تظهر مما تقدم لنا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يفتون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النفاس عشرة، و إلا فلم نعرف أحدا نص على ذلك قبل المحقق كما اعترف به في كشف اللثام، و قد عرفت فيما مضى انه لا تنافي بين الرجوع الى العادة و الفتوى بالعشرة، فإنهم إنما يفتون بأنها أكثره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بكونها كلها نفاسا إذا تعداها الدم و ان كانت ذات عادة، و يحتمل قريبا بل لعله الظاهر من أمارات كثيرة أنهم فهموا من تلك الأخبار مجموع الأمرين أعني الرجوع الى العادة و كون الأكثر عشرة، و لم يصرحوا بالأول هنا، بل اكتفوا بتشبيه النفساء بالحائض في الأحكام غير ما استثنوه، و بحكمهم برجوع المستحاضة إلى عادتها،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تصريح ما ذكره من الخبر بأن أيامها أيام عادتها ممنوع، إذ لا معنى لاستظهارها إلى عشرة إلا أنها تستكشف حالها بعد أيام العادة إلى العشرة،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 فيما إذا تعدى الدم، و نحن نعترف بالرجوع إليها خاصة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خروج ما بعدها عن النفاس مع التعدي يحتمل الدخول احتمالا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جهة لاستدراكه بنفي الشيخ الخلاف في كون العشرة نفاسا، فإنه في مقام الاحتجاج على أقوال العامة من كون أكثره أربعين أو خمسين أو ستين أو سبعين الى غير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ذات العادة، و أما غيرها من المبتدأة و المضطربة فالأقوى تحيضهما بالعشرة للاستصحاب و غيره، وفاقا لظاهر القواعد و الإرشاد و عن صريح التذكرة و نهاية الأحكام، بل في الذكرى أن المشهور هنا عود المبتدأة و المضطربة إلى العشرة، و خلافا للبيان، حيث انه جعل الأقرب رجوع المبتدأة إلى التمييز ثم النساء ثم العشرة، و المضطربة إلى العشرة مع فقد التمييز، و هو ضعيف و ان كان ربما يشعر به مساواتها للحائض في الحكم،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تعميم أيام الأقراء المحكوم بالرجوع إليها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يفرق بينهما بأن النفاس متيقن الابتداء، إذ الدم المتعقب للولد نفاس قطعا بخلاف الحيض، و يؤيده خلو النصوص و الفتاوى عن الإشارة إلى شي‌ء من ذلك مع تعرضهم لنظيره، على أنك قد عرفت سابقا أن التحيض بالروايات انما هو بملاحظة تعادل الأدوار، فهو إما ستة أو سبعة من كل شهر، أو ثلاثة من شهر و عشرة من آخر، و كان المتجه بناء على ما ذكره الجلوس بستة أو سبعة كالحائض،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في المنتهى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تجلس ستة أيام أو سبعة، لأن الحائض تفعل ذلك فكذلك النفساء، لأنه حيض في الحقيقة، و لأن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أيام حيضها التي كانت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يتناول الماضي يتناول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ضعفه، نعم يحتمل في خصوص المبتدأة الرجوع الى نسائها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لا تعرف أيام نفاسها فابتليت جلست مثل أيام أمها أو أختها أو خالتها، و استظهرت بثلثي ذلك، ثم صنعت كما تصنع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اشتماله على ما لا نقول به من الاستظهار مع إمكان فرضه بما لا ينافي المختار غير قادح في الحجية، و 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أيام نفاسها أيام حيضها كما يشعر به أوله، و إلا فلا رجوع لها الى أيام النفاس كما صرح به غير واحد و ان أشعر بذلك خبر محمد بن يحيى الخثعمي‌</w:t>
      </w:r>
      <w:r>
        <w:rPr>
          <w:rStyle w:val="FootnoteAnchor"/>
          <w:rtl w:val="true"/>
        </w:rPr>
        <w:footnoteReference w:id="854"/>
      </w:r>
      <w:r>
        <w:rPr>
          <w:rFonts w:ascii="Amiri" w:hAnsi="Amiri" w:eastAsia="Amiri" w:cs="Amiri"/>
          <w:color w:val="111111"/>
          <w:sz w:val="28"/>
          <w:sz w:val="28"/>
          <w:szCs w:val="28"/>
          <w:rtl w:val="true"/>
          <w:lang w:bidi="ar-SA"/>
        </w:rPr>
        <w:t>لكنه شاذ، بل لعل الأول أيضا كذلك كما سمعته سابقا من المصنف في المعتبر، و لعله لظهوره في غير المبتدأة، و هي لا ترجع الى ذلك في الحيض فضلا عن النفاس، و الأقوى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إذا استمر الدم في النفساء و جلست الأيام الموظفة لها فهل يعتبر بالنسبة الى ما عليها من أحكام مستمرة الدم فصل أقل الطهر فحسب، ثم ينتقل الى تعرف حال دمها أو مضي شهر؟ يظهر من بعض الأصحاب كالمصنف في المعتبر الأول، و يحتمل الثاني، و يظهر وجهه مما تقدم لنا في المباحث السابقة في الحيض، كما أنه تقدم أيضا البحث عن استحباب الاستظهار و وجوبه، فتأمل جيدا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حاملا باثنين مثلا و تراخت ولادة أحدهما كان ابتداء نفاسها من الأول عند علمائنا كما في المنتهى و عن التذكرة، و استيفاء عدد أيامها من وضع الأخير فيدخل فيه ما بقي من عدد أيام النفاس الأول ان لم يتخلل بينهما عشرة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أيام، و إلا كان عدد كل مستوفى تاما مستقلا من غير تداخل، فقد يكون حينئذ جلوسها عشرين يوما، كما إذا وضعت الثاني بعد عشرة أيام، و لا ينافيه كون أكثر النفاس عشرة، لأنهما نفاسان، لصدق النفاس مع كل منهما، و هو مع عدم العثور على مخالف من الأصحاب فيه مدرك الحكم في المقام، و به صرح في المبسوط و الانتصار و السرائر و الجامع و المنتهى و القواعد و الإرشاد و جامع المقاصد و غيرها كما عن الناصرية و الخلاف و الوسيلة و المهذب و الجواهر و الإصباح، فما في المعتبر من التردد في نفاسية الأول لأنها حامل و لا حيض و لا نفاس مع حمل ضعيف، لما تقدم من المختار في مجامعة الحيض للحمل أولا، و إمكان منع انتفاء النفاس خاصة ثانيا، نعم قد يتردد في أصل الحكم بالنفاسين مع عدم تخلل أقل الطهر بينهما بأن النفاس كالحيض عندهم في الأحكام، و خصوصا في ذلك كما يشعر به حكمهم بعدم حيضية الدم السابق على الولادة بدون تخلل أقل الطهر حتى في المتصل منه الممكن الحكم بالحيضية كما أشرنا إليه سابقا، و كذا اللاحق بعد انتهاء مدة النفاس و ان صادف العادة في كل منهما، و ما ذكره في كشف اللثام من انه لا دليل على امتناع تعاقب النفاسين بلا تخلل يدفعه ان التعاقب محتاج الى الدليل، لا امتناعه بعد المساواة المذكورة التي هي المستند لهم في كثير من أحكام الباب، مضافا الى ما دل على عدم قصور أقل الطهر عن عشرة، كما لو فرض وضع الثاني بعد مضي زمان بعد العشرة يقصر عن أقل الطهر، اللهم إلا أن يستند في دفع ذلك كله إلى الإجماع، و هو جيد لو تم، كما هو ظاهر نسبته له في المصابيح الى المعروف من مذهب الأصحاب ناقلا عن ظاهر التذكرة إجماع علمائنا عليه، و مع ذلك كله فتماميته أي الإجماع لا يخلو من إشكال، بل قد يشعر ما في الانتصار بعدمه، حيث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أعرف لأصحابنا نصا صريحا في هذه المسألة، و ما في السرائر حيث قال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ذكر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فليلحظ ذلك و يحقق، فقد شاهدت جماعة ممن عاصرت من أصحابنا لا يحقق القول في ذلك، و ما في المعتبر من التردد المتقدم بل ربما توهم من عبارة المصنف و نحوها مما يقرب منها أن المراد ابتداء عدد أيام النفاس من الأول مع تكميلها من أيام وضع الثاني، فلا يكون حينئذ للثاني نفاس إلا مقدار ما يكمل به الأول فقط، و على هذا فلو فرض وضع الثاني بعد العشرة مثلا لم يكن له نفاس كما هو المنقول عن بعض العامة و عن آخر منهم ان ابتداء النفاس من الثاني، لكن ذلك كله مما ينبغي القطع بعدم إرادته لأحد من الأصحاب و أن المراد بالعبارة كما هو المصرح به في كلام جملة من الأصحاب استيفاء تمام عدة النفساء من وضع الثاني و ان كان ما عدته</w:t>
      </w:r>
    </w:p>
    <w:p>
      <w:pPr>
        <w:pStyle w:val="BookText"/>
        <w:rPr/>
      </w:pPr>
      <w:r>
        <w:rPr>
          <w:rFonts w:ascii="Amiri" w:hAnsi="Amiri" w:eastAsia="Amiri" w:cs="Amiri"/>
          <w:color w:val="111111"/>
          <w:sz w:val="28"/>
          <w:sz w:val="28"/>
          <w:szCs w:val="28"/>
          <w:rtl w:val="true"/>
          <w:lang w:bidi="ar-SA"/>
        </w:rPr>
        <w:t>بعد الأول نفاسا أيضا، و ليس المراد أن مجموع أيام نفاس هذه المرأة أي الحامل باثنين من وضع الأخير كما عساه يتوهم من ظاهر العبارة أيضا حتى تتوجه المنافاة بين هذا الحكم و الحكم بأن ابتداء نفاسها من وضع الأول و ان كان هذا الوهم أقرب من الوهم السابق بالنسبة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المقام الإجماع لو تم، و إلا فلم نعرف لهم دليلا هنا سوى صدق اسم النفاس، و هو لا يرفع ما سمعت من الاشكال، و أشكل منه ما فرعه في الذكرى و الدروس فاحتمل فيه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سقط عضو من الولد و تخلف فالدم نفاس على الأقرب، و لو وضعت الباقي بعد العشرة أمكن جعله نفاسا آخر كالتوأمين، و على هذا لو تقطع بفترات تعدد النفاس، و لم أقف فيه على كلام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 النصوص لمثل ذلك لا يخلو من تأمل، و يحتمل هنا توقف النفاس على خروج المجموع و ان اكتفينا ببروز الجزء مع الاتصال، للفرق بينه و بين الانفصال فتأمل جيدا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انه بعد ما عرفت من الحكم السابق و هو أن ذات التوأم يحكم لها بنفاسين إلا أن استيفاء تمام العدد من وضع الثاني فهل المراد ان نفاسية الأول تنتهي بتحقق الثاني أو أن الأول يشارك الثاني فيما بقي من عدده و ينفرد الثاني بالزائد؟ احتمالان، أقواهما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كما هو الظاهر من بعضهم، لصدق اسم النفاس عليه بالنسبة للأول، و اجتماع سبب آخر معه لا ينافيه، أقصاه انه يكون حينئذ من باب التداخل، نعم قد يتم ذلك فيما لو علم ان الدم الثاني بسبب الولادة الثانية من غير مدخلية للأولى، أما مع عدمه فالمتجه ما ذكرنا، و تترتب على ذلك ثمرات، منها ما لو رأت بياضا بعد الولادة الثانية ثم رأت دما بعد ذلك في أيام يمكن ان تكون من نفاسية الأول، فبناء على المختار يحكم بنفاسية البياض لكونه مكتنفا بين دمي نفاس واحد بخلافه على الثاني، إذ هو ابتداء نفاس واحد، و احتمال القول بأنا نحكم بنفاسية مثل ذلك على كل حال، و إلا لزم صيرورة الطهر أقل من عشرة يدفعه ان ذلك غير ممنوع بالنسبة إليهما كما أشرنا إليه سابقا، فهو كما لو وضعت الثاني بعد انتهاء عدد الأول ثم انها رأت بياضا بعد ولادة الثاني، و كما لو ولدت الثاني بعد يوم أو يومين من انتهاء عدة الأول، فتأمل جيدا حتى تظهر لك ثمرات أخر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تر دما ثم رأت في العاشر كان ذلك نفاسا خاصة دون ما قبله من النقاء كما في السرائر و الجامع و المعتبر و المنتهى و التحرير و الإرشاد و غيرها، بل في المدارك ان هذا الحكم مقطوع به في كلام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لكونه دما بعد الولادة في أيام النفاس مع عدم ثبوت اشتراط معاقبته بلا فصل، بل لعل الثابت عدمه كما يرشد اليه نص الأصحاب في المسألة الآتية، و لأن النفاس أمر طبيعي عادي، فيجب الحكم به مع الاشتباه كما في الحيض، و منه ينقدح إمكان جريان قاعدة الإمكان فيه، نعم يتجه عدم نفاسية الأيام السابقة، لعدم الدم فيها، و هو موقوف عليه، و لا يقدح قصورها عن العشرة بعد اتصالها بالطهر السابق على الولادة، و في المدارك أن هذا الحكم مشكل لعدم العلم باستناد هذا الدم إلى الولادة، و عدم ثبوت الإضافة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بعد ما عرفت و تعرف في المسألة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إطلاق المصنف و غيره عدم الفرق في هذا بين المعتادة و غيرها تجاوز الدم العاشر أو انقطع عليه، و هو متجه بناء على ما اختاره في المعتبر من التحيض بالعشرة مطلقا، و أما بناء على ما اخترناه من الرجوع الى العادة فينبغي تقييد الحكم المذكور بما إذا انقطع على العاشر أو كانت مبتدأة أو مضطربة أو ذات عادة هي عشرة، أما إذا لم يكن كذلك كما لو كانت عادتها دون العشرة و رأت الدم في العاشر ثم استمر الدم متجاوزا فلا يتجه الحكم بالنفاسية حينئذ للأمر بالرجوع إلى العادة مع التجاوز، و الفرض عدم الدم فيها، لكن قد يشك في شمولها لمثل المقام، لظهور أخبارها فيمن رأت الدم في العادة و خارجها و استمر، فتبقى قاعدة الإمكان و غيرها سالمة عن المعارض، سيما بعد إطلاق الأصحاب الحكم، فيسقط حينئذ ما في الذكرى و ان تبعه عليه بعض من تأخر عنه، حيث قال بعد ان ذكر الحكم كما ذكره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اعتبار العادة ينبغي أن يكون ما صار فيها نفاسا دون ما زاد عليها، و يحتمل اعتبار العشرة إذا لم يتجاوز، كما لو انقطع دم المعتادة على العشرة، أما مع التجاوز فالرجوع إلى العادة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أول كلامه عدم الحكم بالنفاسية حتى لو انقطع على العاشر مع فرض خروجه عن العادة، و لا يخفى ضعفه، كضعف ما في الرياض، حيث أنه استشكل أيضا في المعتادة دون العشرة مع رؤيتها الدم في العاشر خاصة و انقطع قائلا للشك في صدق دم الولادة عليه مع كون وظيفتها الرجوع الى أيام العادة التي لم تر فيها شيئا بالمرة،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مخالفته لما هو المجمع عليه بين الأصحاب أو كالمجمع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مثله بالنسبة الى أولى جهتي شكه فيما لو كانت العادة عشرة أو دونها و رأت الدم في آخرها خاصة، و يشكل بالنسبة إلى ثاني الجهتين بعدم الأمر لها بالرجوع إلى العادة في هذا الحال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الأصحاب الاقتصار على نفاسية العاشر خاصة دون ما اتصل به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بعده حتى لو كانت معتادة، فليس لها استيفاء تمام عادتها مما بعد العشرة و ان قلنا به بالنسبة للحائض، و لعله لعدم وجود النفاس عندهم فيما زاد عليها، إذ مبدأ حساب أكثره انما هو من حين الولادة كما عن نهاية الأحكام و معطي كلام السرائر، و لذا لو لم تر إلا بعد العاشر لم يكن نفاسا كما نص عليه غير واحد من الأصحاب، و يدل على ابتداء الحساب من الولادة</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أعين‌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لها منذ يوم وضعت بقدر أيام عدة حيضها ثم تستظهر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الفضلاء</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أسماء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بالبيت و الصلاة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لم تبتدئ منها لم تتحدد مدة التأخر عنها، لكن مع ذلك كله و المسألة لا تخلو من إشكال، لظهور الروايتين في واجدة الدم لا فيما كان من نحو المقام، و إمكان الفرق بين ما لو رأته بعد العشرة و بينه فيها إما بالإجماع إن تم أو بغيره، فيحكم بتكملة العادة مثلا في الثاني كما هو قضية مساواتها للحائض دون الأول، و لعله لتحقق النفاس فيه و لو بجزء من العشرة فيستصحب دونه، على انه لا دليل على عدم وقوع النفاس خارج العشرة في مثل المفروض،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 عشرة لا يقضي به، إذ المفروض عدم نفاسية السابق من النقاء، اللهم إلا أن يدعى انسياق الذهن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النفاس عشرة أن مبدأ الحساب من حين الولادة و ان لم تر دما، كما عساه يظهر من إطلاق بعض الأخبار</w:t>
      </w:r>
      <w:r>
        <w:rPr>
          <w:rStyle w:val="FootnoteAnchor"/>
          <w:rtl w:val="true"/>
        </w:rPr>
        <w:footnoteReference w:id="857"/>
      </w:r>
      <w:r>
        <w:rPr>
          <w:rFonts w:ascii="Amiri" w:hAnsi="Amiri" w:eastAsia="Amiri" w:cs="Amiri"/>
          <w:color w:val="111111"/>
          <w:sz w:val="28"/>
          <w:sz w:val="28"/>
          <w:szCs w:val="28"/>
          <w:rtl w:val="true"/>
          <w:lang w:bidi="ar-SA"/>
        </w:rPr>
        <w:t>ان قلنا بشمولها لمثله على ندرته، فتأمل جيدا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 هذا ما لو أمكنها تكميل العادة ببعض العشرة و ان تجاوز الدم، كما لو رأت رابع الولادة مثلا و سابعها لمعتادتها و استمر الى ان تجاوز العشرة، فلعل الأقوى حينئذ تكميل العادة بالثلاثة الأخيرة لقاعدة الإمكان و الاستصحاب و مساواة الحائض،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الرياض تبعا للروضة من اختصاص النفاس بأربعة العادة لا يخلو من نظر، كما انه لا يخلو ما فيهما أيضا من أنها لو رأته في السابع خاصة و تجاوز فهو النفاس، إذ يمكن القول بتتميمه ببعض العشرة و ان لم يف بتمام العادة بناء على عدم عبور النفاس العشرة لما عرفت، نعم لو رأته من أول السبعة و السابع و تجاوز العشرة اتجه الاقتصار على العادة خاصة، إذ هي كما لو رأت تمام العادة دما لكون هذا النقاء المتخلل نفاسا، و لو رأته أولا و بعد العادة و تجاوز فلعل الأقوى الاقتصار على نفاسية الأول خاصة كما في الروضة، لعدم تمامية ما يتصور من احتمال غيره بناء على عدم نفاسية المتعقب للعادة بعد تجاوزها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رأت عقيب الولادة ثم طهرت ثم رأت في العاشر أو قبله كان الدمان و ما بينهما نفاسا مع عدم تجاوز الدم للعشرة، بل و معه إذا كانت غير ذات عادة، بل و إذا كانت كذلك مع كونها عشرة، أما إذا كانت ذات عادة دون العشرة ثم تجاوز الدم في محل الفرض فالنفاس الأول خاصة كما سمعته آنفا، للأمر بالرجوع إليها مع التجاوز، و ليس إلا الأول خاصة، و قد تقدم الاشكال فيه سابقا بالنسبة إلى شمول الأدلة لمثله، و كيف كان فلم نعرف خلافا بين الأصحاب فيما ذكرناه من الحكم الأول، بل قد يظهر من الأردبيلي دعوى الإجماع، و لعل الأمر فيه كما ذكر، فما في الحدائق من الإشكال في نفاسية النقاء كما انه استشكل فيه أيضا بالنسبة إلى الحيض بناء منه على عدم اشتراط العشرة في نحوه من الطهر المتخلل بين الحيضة الواحدة أو نحوها ضعيف، نعم 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اشتراط تخلل الطهر بين النفاسين عندهم يقضي بعدمه في نحو المقام، بل لعله أولى، و يدفع بالفرق بين النفاس الواحد و النفاسين، و نحوه ما عن الذخيرة حيث قال بعد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يثبت إجماع على الكلية المذكورة كان للتأمل في الحكم المذكور مجال، و كأنه أشار بالكلية إلى قاعدة الإمكان، و قد تقدم الكلام فيها، 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بنفاسية الدم الثاني ليس لقاعدة الإمكان،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انما هو إما للإجماع على الظاهر أو لتحقق مسماه معه، إذ هو متعقب للولادة في ضمن العشرة، فيلزم الحكم بنفاسية النقاء بناء على عدم قصور الطهر عن عشرة مطلقا إلا في التوأم، و هو غير قادح في أصل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على النفساء ما يحرم على الحائض من اللبث في المساجد و قراءة العزائم و غيرهما و كذا ما يندب لها من الوضوء للذكر و نحوه و يكره و يباح لها مما تقدم ذكره سابقا بلا خلاف أجده فيه كما في التذكرة بل بين أهل العلم كما في المنتهى، و في المعتبر انه مذهب أهل العلم لا أعلم فيه خلافا، فحكم النفساء حكم الحائض في جميع الأحكام اللازمة للحائض بغير خلاف كما في السرائر 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النفساء و الحائض سواء في جميع الأحكام إلا في حكم واحد، و هو ان النفاس ليس لأقله حد، و ذلك بدليل الإجماع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يستثن المصنف هنا و كذا من عبر بنحو عبارته مثل الأقل و غيره مما اختلف فيه النفاس مع الحيض، لعدم تناول العبارة لمثل ذلك، إذ هي ظاهرة في إرادة المساواة بالنسبة للأحكام الشرعية من الحرمة و الإباحة و نحوهما لا ما يتعلق في الأقل و الأكثر و الرجوع الى العادة و نحو ذلك، فلا حاجة حينئذ إلى ذكر ما يفترق به الحيض عن النفاس من التحديد لأقل الأول بالثلاثة دون الثاني، و كالخلاف في أكثره دون الأول، و عدم الرجوع الى عادة النفاس و لا عادة النساء فيه و لا في الحيض و لا الروايات بالنسبة للمبتدأة و المضطربة، و عدم الدلالة به على البلوغ بخلاف الحيض، و بانقضاء العدة فيه دون النفاس إلا نادرا كما في الحامل من زنا، و عدم اشتراط تخلل أقل الطهر بين النفاسين و ان كان بعضها محلا للنظر و التأمل، إلا ان الأمر سهل حيث لا إشكال عندهم في مساواة النفساء للحائض في الأحكام، و في أصل التساوي أيضا بالنسبة إلى باقي الأمور و ان خرج ما مرت الإشارة إليه في مطاوي البحث، و لعله لذلك لم يستثن شيئا من ذلك بعض الأصحاب هنا، و إذ قد عرفت ذلك كله كنت في غنية عن قول المصنف و لا يصح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طلاقها إذ هو من الأحكام التي ساوت الحائض فيها، فيعتبر حينئذ ما تقدم سابقا في الحيض من الشرائط المتقدمة، بل و عن قوله و غسلها كغسل الحائض سواء وجوبا و كيفية، و كذا البحث في الاستغناء به عن الوضوء و عدمه، و الله سبحانه و رسوله و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تم الجزء الثالث من كتاب جواهر الكلام و قد بذلنا غاية الجهد في تصحيحه و مقابلته بالنسخة الأصلية المخطوطة المصححة بقلم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روحه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 الرابع في أحكام الأموات بحول الله خالق البريات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غنم الدوسي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تفصيل مثالب عثمان و بدعه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ينتقل و بهامشه يستقل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جعفر عن أبيه عليهما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بدأ بالحلاب أو الطيب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الغسل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كذلك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أبي جعفر 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زياد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الرضا عليه السلام و في تنقيح المقال للمامقانى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أحمد بن محمد بن أبي نصر البزنطي لقي الرضا و الجواد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أصحاب الكاظم و الرضا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لقي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اختصاص بأبي الحسن الرضا و أبي جعفر الجواد عليهما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الاستبراء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حفص ابن البختري كما هو الصحيح و لعل عدم ذكر لفظ ابن من سهو النساخ إذ هو قدس سره نقل رواية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لم نعثر على هذا النص بعد التتبع في كتب الأخبار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المعزى بالقصر و قيل بالمد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الحسين ابن نعيم الصحاف و ما ذكر الحسن بن نعيم في الرجال و الصحيح هو الحسين كما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الحسين فيما يأتي قريبا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ان لفظة بيوم ليس في الوسائل و لكنه موجود في الاستبصار في باب الاستظهار للمستحاضة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الصحيح عدم خروج شي‌ء لأن وجوب الغسل في المرسل معلق على عدم الخروج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الصحيح زيادة لفظ بل لأنه مخل بالمعنى مع انه ليس موجود في الرياض</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من كتاب النكاح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من كتاب الصلاة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لكن في الوسائل و في استدباره بدل و في وسطه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عمر بن يزيد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لكن في الوسائل و في استدباره بدل و في وسطه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 صفة الطهارة منها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ألحظ الهداية لأن الظاهر عدم سلامة ما حضرني من نسختها من الغلط منه رحمه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 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قُمْتُمْ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قوله عليه السلام 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ابن عبد الرحمن الهمداني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من كتاب الصلاة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من كتاب الصلاة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كما تقدم تفصيله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باب جامع في الحائض و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الحيض</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السنن الثلاثة لا تكاد ابدا تخلو من واحدة منهن إن كانت لها أيام معلومة من قليل أو كثير فهي على أيامها و خلقها الذي جرت عليه ليس فيه عدد معلوم موقت غير أيامها، و إن كان اختلطت الأيام عليها و تقدمت و تأخرت و تغير عليها الدم ألوانا فسنتها إقبال الدم و إدباره و تغير حالاته، و ان لم يكن لها أيام قبل ذلك و استحاضت أول ما رأت فوقتها سبع، و طهرها ثلاث و عشرون، و إن استمر بها الدم أشهرا فعلت في كل شهر كما قال ص لها، فان انقطع الدم في أقل من سبع أو أكثر فإنها تغتسل ساعة ترى الطهر و تصلي، فلا تزال كذلك حتى تنظر ما يكون في الشهر الثاني، فإن انقطع الدم لوقته في الشهر الأول سواء حتى توالى عليها حيضتان أو ثلاث فقد علم ان ذلك قد صار لها وقتا و خلقا معروفا تعمل عليه و تدع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اختلط عليها أيامها و زادت و نقصت حتى لا تقف على حد و لا من الدم على لون عملت بإقبال الدم و إدباره، و ليس لها سنة غير هذا، ل</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في الوسائل حمية بدل حميئة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إسحاق بن عمار عن أبي بصير عن الصادق عليه السلام كما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إسحاق ابن عمار عن أبي بصير عن الصادق عليه السلام كما تقدم تفصيله في الصحيفة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معاوية ابن عمار كما ينقله قدس سره عنه قريبا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أبي يعفور كما ينقله قدس سره عنه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في غير الكثيرة إلا الأخير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115600</Words>
  <Characters>467416</Characters>
  <CharactersWithSpaces>580368</CharactersWithSpaces>
  <Paragraphs>2648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2026-08-23T12:22:58Z</dcterms:created>
  <dc:creator>ghaemiyeh.com</dc:creator>
  <dc:description/>
  <dc:language>en-US</dc:language>
  <cp:lastModifiedBy/>
  <dcterms:modified xsi:type="dcterms:W3CDTF">2026-08-23T15:53:21Z</dcterms:modified>
  <cp:revision>1</cp:revision>
  <dc:subject/>
  <dc:title>جواهر الکلام فی شرح شرائع الاسلام جلد 3</dc:title>
</cp:coreProperties>
</file>

<file path=docProps/custom.xml><?xml version="1.0" encoding="utf-8"?>
<Properties xmlns="http://schemas.openxmlformats.org/officeDocument/2006/custom-properties" xmlns:vt="http://schemas.openxmlformats.org/officeDocument/2006/docPropsVTypes"/>
</file>