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الشتات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2447_41743263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032449_41743263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032451_417432637">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032453_417432637">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3032455_417432637">
            <w:r>
              <w:rPr>
                <w:webHidden/>
                <w:rStyle w:val="IndexLink"/>
                <w:rtl w:val="true"/>
              </w:rPr>
              <w:t>دیه بر عاقله</w:t>
            </w:r>
            <w:r>
              <w:rPr>
                <w:rStyle w:val="IndexLink"/>
                <w:rtl w:val="true"/>
              </w:rPr>
              <w:tab/>
            </w:r>
            <w:r>
              <w:rPr>
                <w:rStyle w:val="IndexLink"/>
              </w:rPr>
              <w:t>14</w:t>
            </w:r>
          </w:hyperlink>
        </w:p>
        <w:p>
          <w:pPr>
            <w:pStyle w:val="Contents3"/>
            <w:tabs>
              <w:tab w:val="clear" w:pos="8459"/>
              <w:tab w:val="right" w:pos="9026" w:leader="dot"/>
            </w:tabs>
            <w:rPr/>
          </w:pPr>
          <w:hyperlink w:anchor="__RefHeading___Toc3032457_417432637">
            <w:r>
              <w:rPr>
                <w:webHidden/>
                <w:rStyle w:val="IndexLink"/>
                <w:rtl w:val="true"/>
              </w:rPr>
              <w:t>جراحاتی که دیۀ آن ها از ناحیۀ شرع تعیین نشده</w:t>
            </w:r>
            <w:r>
              <w:rPr>
                <w:rStyle w:val="IndexLink"/>
                <w:rtl w:val="true"/>
              </w:rPr>
              <w:tab/>
            </w:r>
            <w:r>
              <w:rPr>
                <w:rStyle w:val="IndexLink"/>
              </w:rPr>
              <w:t>25</w:t>
            </w:r>
          </w:hyperlink>
        </w:p>
        <w:p>
          <w:pPr>
            <w:pStyle w:val="Contents3"/>
            <w:tabs>
              <w:tab w:val="clear" w:pos="8459"/>
              <w:tab w:val="right" w:pos="9026" w:leader="dot"/>
            </w:tabs>
            <w:rPr/>
          </w:pPr>
          <w:hyperlink w:anchor="__RefHeading___Toc3032459_417432637">
            <w:r>
              <w:rPr>
                <w:webHidden/>
                <w:rStyle w:val="IndexLink"/>
                <w:rtl w:val="true"/>
              </w:rPr>
              <w:t>اجرای حدود در عصر غیبت</w:t>
            </w:r>
            <w:r>
              <w:rPr>
                <w:rStyle w:val="IndexLink"/>
                <w:rtl w:val="true"/>
              </w:rPr>
              <w:tab/>
            </w:r>
            <w:r>
              <w:rPr>
                <w:rStyle w:val="IndexLink"/>
              </w:rPr>
              <w:t>30</w:t>
            </w:r>
          </w:hyperlink>
        </w:p>
        <w:p>
          <w:pPr>
            <w:pStyle w:val="Contents3"/>
            <w:tabs>
              <w:tab w:val="clear" w:pos="8459"/>
              <w:tab w:val="right" w:pos="9026" w:leader="dot"/>
            </w:tabs>
            <w:rPr/>
          </w:pPr>
          <w:hyperlink w:anchor="__RefHeading___Toc3032461_417432637">
            <w:r>
              <w:rPr>
                <w:webHidden/>
                <w:rStyle w:val="IndexLink"/>
                <w:rtl w:val="true"/>
              </w:rPr>
              <w:t xml:space="preserve">قاعدۀ </w:t>
            </w:r>
            <w:r>
              <w:rPr>
                <w:rStyle w:val="IndexLink"/>
                <w:rtl w:val="true"/>
              </w:rPr>
              <w:t>«</w:t>
            </w:r>
            <w:r>
              <w:rPr>
                <w:rStyle w:val="IndexLink"/>
                <w:rtl w:val="true"/>
              </w:rPr>
              <w:t>خذ بما خالف العامّه</w:t>
            </w:r>
            <w:r>
              <w:rPr>
                <w:rStyle w:val="IndexLink"/>
                <w:rtl w:val="true"/>
              </w:rPr>
              <w:t>»</w:t>
              <w:tab/>
            </w:r>
            <w:r>
              <w:rPr>
                <w:rStyle w:val="IndexLink"/>
              </w:rPr>
              <w:t>44</w:t>
            </w:r>
          </w:hyperlink>
        </w:p>
        <w:p>
          <w:pPr>
            <w:pStyle w:val="Contents4"/>
            <w:tabs>
              <w:tab w:val="clear" w:pos="8176"/>
              <w:tab w:val="right" w:pos="9026" w:leader="dot"/>
            </w:tabs>
            <w:rPr/>
          </w:pPr>
          <w:hyperlink w:anchor="__RefHeading___Toc3032463_417432637">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032465_417432637">
            <w:r>
              <w:rPr>
                <w:webHidden/>
                <w:rStyle w:val="IndexLink"/>
                <w:rtl w:val="true"/>
              </w:rPr>
              <w:t>چگونگی برخورد اسلام با نحوۀ زندگی، امور اجتماعی و حقوقی جاهلیت</w:t>
            </w:r>
            <w:r>
              <w:rPr>
                <w:rStyle w:val="IndexLink"/>
                <w:rtl w:val="true"/>
              </w:rPr>
              <w:t>:</w:t>
              <w:tab/>
            </w:r>
            <w:r>
              <w:rPr>
                <w:rStyle w:val="IndexLink"/>
              </w:rPr>
              <w:t>48</w:t>
            </w:r>
          </w:hyperlink>
        </w:p>
        <w:p>
          <w:pPr>
            <w:pStyle w:val="Contents4"/>
            <w:tabs>
              <w:tab w:val="clear" w:pos="8176"/>
              <w:tab w:val="right" w:pos="9026" w:leader="dot"/>
            </w:tabs>
            <w:rPr/>
          </w:pPr>
          <w:hyperlink w:anchor="__RefHeading___Toc3032467_417432637">
            <w:r>
              <w:rPr>
                <w:webHidden/>
                <w:rStyle w:val="IndexLink"/>
                <w:rtl w:val="true"/>
              </w:rPr>
              <w:t>نزاع بر سر حکومت</w:t>
            </w:r>
            <w:r>
              <w:rPr>
                <w:rStyle w:val="IndexLink"/>
                <w:rtl w:val="true"/>
              </w:rPr>
              <w:t>:</w:t>
              <w:tab/>
            </w:r>
            <w:r>
              <w:rPr>
                <w:rStyle w:val="IndexLink"/>
              </w:rPr>
              <w:t>52</w:t>
            </w:r>
          </w:hyperlink>
        </w:p>
        <w:p>
          <w:pPr>
            <w:pStyle w:val="Contents2"/>
            <w:tabs>
              <w:tab w:val="clear" w:pos="8743"/>
              <w:tab w:val="right" w:pos="9026" w:leader="dot"/>
            </w:tabs>
            <w:rPr/>
          </w:pPr>
          <w:hyperlink w:anchor="__RefHeading___Toc3032469_417432637">
            <w:r>
              <w:rPr>
                <w:webHidden/>
                <w:rStyle w:val="IndexLink"/>
                <w:rtl w:val="true"/>
              </w:rPr>
              <w:t>کتاب الحدود و القصاص و الدّیات من المجلد الاوّل</w:t>
            </w:r>
            <w:r>
              <w:rPr>
                <w:rStyle w:val="IndexLink"/>
                <w:rtl w:val="true"/>
              </w:rPr>
              <w:tab/>
            </w:r>
            <w:r>
              <w:rPr>
                <w:rStyle w:val="IndexLink"/>
              </w:rPr>
              <w:t>56</w:t>
            </w:r>
          </w:hyperlink>
        </w:p>
        <w:p>
          <w:pPr>
            <w:pStyle w:val="Contents3"/>
            <w:tabs>
              <w:tab w:val="clear" w:pos="8459"/>
              <w:tab w:val="right" w:pos="9026" w:leader="dot"/>
            </w:tabs>
            <w:rPr/>
          </w:pPr>
          <w:hyperlink w:anchor="__RefHeading___Toc3032471_417432637">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032473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56</w:t>
            </w:r>
          </w:hyperlink>
        </w:p>
        <w:p>
          <w:pPr>
            <w:pStyle w:val="Contents3"/>
            <w:tabs>
              <w:tab w:val="clear" w:pos="8459"/>
              <w:tab w:val="right" w:pos="9026" w:leader="dot"/>
            </w:tabs>
            <w:rPr/>
          </w:pPr>
          <w:hyperlink w:anchor="__RefHeading___Toc3032475_417432637">
            <w:r>
              <w:rPr>
                <w:webHidden/>
                <w:rStyle w:val="IndexLink"/>
                <w:rtl w:val="true"/>
              </w:rPr>
              <w:t>جواب</w:t>
            </w:r>
            <w:r>
              <w:rPr>
                <w:rStyle w:val="IndexLink"/>
                <w:rtl w:val="true"/>
              </w:rPr>
              <w:t>:</w:t>
              <w:tab/>
            </w:r>
            <w:r>
              <w:rPr>
                <w:rStyle w:val="IndexLink"/>
              </w:rPr>
              <w:t>57</w:t>
            </w:r>
          </w:hyperlink>
        </w:p>
        <w:p>
          <w:pPr>
            <w:pStyle w:val="Contents3"/>
            <w:tabs>
              <w:tab w:val="clear" w:pos="8459"/>
              <w:tab w:val="right" w:pos="9026" w:leader="dot"/>
            </w:tabs>
            <w:rPr/>
          </w:pPr>
          <w:hyperlink w:anchor="__RefHeading___Toc3032477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57</w:t>
            </w:r>
          </w:hyperlink>
        </w:p>
        <w:p>
          <w:pPr>
            <w:pStyle w:val="Contents3"/>
            <w:tabs>
              <w:tab w:val="clear" w:pos="8459"/>
              <w:tab w:val="right" w:pos="9026" w:leader="dot"/>
            </w:tabs>
            <w:rPr/>
          </w:pPr>
          <w:hyperlink w:anchor="__RefHeading___Toc3032479_417432637">
            <w:r>
              <w:rPr>
                <w:webHidden/>
                <w:rStyle w:val="IndexLink"/>
                <w:rtl w:val="true"/>
              </w:rPr>
              <w:t>جواب</w:t>
            </w:r>
            <w:r>
              <w:rPr>
                <w:rStyle w:val="IndexLink"/>
                <w:rtl w:val="true"/>
              </w:rPr>
              <w:t>:</w:t>
              <w:tab/>
            </w:r>
            <w:r>
              <w:rPr>
                <w:rStyle w:val="IndexLink"/>
              </w:rPr>
              <w:t>57</w:t>
            </w:r>
          </w:hyperlink>
        </w:p>
        <w:p>
          <w:pPr>
            <w:pStyle w:val="Contents3"/>
            <w:tabs>
              <w:tab w:val="clear" w:pos="8459"/>
              <w:tab w:val="right" w:pos="9026" w:leader="dot"/>
            </w:tabs>
            <w:rPr/>
          </w:pPr>
          <w:hyperlink w:anchor="__RefHeading___Toc3032481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59</w:t>
            </w:r>
          </w:hyperlink>
        </w:p>
        <w:p>
          <w:pPr>
            <w:pStyle w:val="Contents3"/>
            <w:tabs>
              <w:tab w:val="clear" w:pos="8459"/>
              <w:tab w:val="right" w:pos="9026" w:leader="dot"/>
            </w:tabs>
            <w:rPr/>
          </w:pPr>
          <w:hyperlink w:anchor="__RefHeading___Toc3032483_417432637">
            <w:r>
              <w:rPr>
                <w:webHidden/>
                <w:rStyle w:val="IndexLink"/>
                <w:rtl w:val="true"/>
              </w:rPr>
              <w:t>جواب</w:t>
            </w:r>
            <w:r>
              <w:rPr>
                <w:rStyle w:val="IndexLink"/>
                <w:rtl w:val="true"/>
              </w:rPr>
              <w:t>:</w:t>
              <w:tab/>
            </w:r>
            <w:r>
              <w:rPr>
                <w:rStyle w:val="IndexLink"/>
              </w:rPr>
              <w:t>59</w:t>
            </w:r>
          </w:hyperlink>
        </w:p>
        <w:p>
          <w:pPr>
            <w:pStyle w:val="Contents3"/>
            <w:tabs>
              <w:tab w:val="clear" w:pos="8459"/>
              <w:tab w:val="right" w:pos="9026" w:leader="dot"/>
            </w:tabs>
            <w:rPr/>
          </w:pPr>
          <w:hyperlink w:anchor="__RefHeading___Toc3032485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60</w:t>
            </w:r>
          </w:hyperlink>
        </w:p>
        <w:p>
          <w:pPr>
            <w:pStyle w:val="Contents3"/>
            <w:tabs>
              <w:tab w:val="clear" w:pos="8459"/>
              <w:tab w:val="right" w:pos="9026" w:leader="dot"/>
            </w:tabs>
            <w:rPr/>
          </w:pPr>
          <w:hyperlink w:anchor="__RefHeading___Toc3032487_417432637">
            <w:r>
              <w:rPr>
                <w:webHidden/>
                <w:rStyle w:val="IndexLink"/>
                <w:rtl w:val="true"/>
              </w:rPr>
              <w:t>جواب</w:t>
            </w:r>
            <w:r>
              <w:rPr>
                <w:rStyle w:val="IndexLink"/>
                <w:rtl w:val="true"/>
              </w:rPr>
              <w:t>:</w:t>
              <w:tab/>
            </w:r>
            <w:r>
              <w:rPr>
                <w:rStyle w:val="IndexLink"/>
              </w:rPr>
              <w:t>60</w:t>
            </w:r>
          </w:hyperlink>
        </w:p>
        <w:p>
          <w:pPr>
            <w:pStyle w:val="Contents2"/>
            <w:tabs>
              <w:tab w:val="clear" w:pos="8743"/>
              <w:tab w:val="right" w:pos="9026" w:leader="dot"/>
            </w:tabs>
            <w:rPr/>
          </w:pPr>
          <w:hyperlink w:anchor="__RefHeading___Toc3032489_417432637">
            <w:r>
              <w:rPr>
                <w:webHidden/>
                <w:rStyle w:val="IndexLink"/>
                <w:rtl w:val="true"/>
              </w:rPr>
              <w:t>کتاب الدیات من المجلد الاول</w:t>
            </w:r>
            <w:r>
              <w:rPr>
                <w:rStyle w:val="IndexLink"/>
                <w:rtl w:val="true"/>
              </w:rPr>
              <w:tab/>
            </w:r>
            <w:r>
              <w:rPr>
                <w:rStyle w:val="IndexLink"/>
              </w:rPr>
              <w:t>62</w:t>
            </w:r>
          </w:hyperlink>
        </w:p>
        <w:p>
          <w:pPr>
            <w:pStyle w:val="Contents3"/>
            <w:tabs>
              <w:tab w:val="clear" w:pos="8459"/>
              <w:tab w:val="right" w:pos="9026" w:leader="dot"/>
            </w:tabs>
            <w:rPr/>
          </w:pPr>
          <w:hyperlink w:anchor="__RefHeading___Toc3032491_417432637">
            <w:r>
              <w:rPr>
                <w:webHidden/>
                <w:rStyle w:val="IndexLink"/>
              </w:rPr>
              <w:t>5</w:t>
            </w:r>
            <w:r>
              <w:rPr>
                <w:rStyle w:val="IndexLink"/>
                <w:rtl w:val="true"/>
              </w:rPr>
              <w:t xml:space="preserve">- </w:t>
            </w:r>
            <w:r>
              <w:rPr>
                <w:rStyle w:val="IndexLink"/>
                <w:rtl w:val="true"/>
              </w:rPr>
              <w:t>سوال</w:t>
            </w:r>
            <w:r>
              <w:rPr>
                <w:rStyle w:val="IndexLink"/>
                <w:rtl w:val="true"/>
              </w:rPr>
              <w:t>:</w:t>
              <w:tab/>
            </w:r>
            <w:r>
              <w:rPr>
                <w:rStyle w:val="IndexLink"/>
              </w:rPr>
              <w:t>62</w:t>
            </w:r>
          </w:hyperlink>
        </w:p>
        <w:p>
          <w:pPr>
            <w:pStyle w:val="Contents3"/>
            <w:tabs>
              <w:tab w:val="clear" w:pos="8459"/>
              <w:tab w:val="right" w:pos="9026" w:leader="dot"/>
            </w:tabs>
            <w:rPr/>
          </w:pPr>
          <w:hyperlink w:anchor="__RefHeading___Toc3032493_417432637">
            <w:r>
              <w:rPr>
                <w:webHidden/>
                <w:rStyle w:val="IndexLink"/>
                <w:rtl w:val="true"/>
              </w:rPr>
              <w:t>جواب</w:t>
            </w:r>
            <w:r>
              <w:rPr>
                <w:rStyle w:val="IndexLink"/>
                <w:rtl w:val="true"/>
              </w:rPr>
              <w:t>:</w:t>
              <w:tab/>
            </w:r>
            <w:r>
              <w:rPr>
                <w:rStyle w:val="IndexLink"/>
              </w:rPr>
              <w:t>62</w:t>
            </w:r>
          </w:hyperlink>
        </w:p>
        <w:p>
          <w:pPr>
            <w:pStyle w:val="Contents3"/>
            <w:tabs>
              <w:tab w:val="clear" w:pos="8459"/>
              <w:tab w:val="right" w:pos="9026" w:leader="dot"/>
            </w:tabs>
            <w:rPr/>
          </w:pPr>
          <w:hyperlink w:anchor="__RefHeading___Toc3032495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62</w:t>
            </w:r>
          </w:hyperlink>
        </w:p>
        <w:p>
          <w:pPr>
            <w:pStyle w:val="Contents3"/>
            <w:tabs>
              <w:tab w:val="clear" w:pos="8459"/>
              <w:tab w:val="right" w:pos="9026" w:leader="dot"/>
            </w:tabs>
            <w:rPr/>
          </w:pPr>
          <w:hyperlink w:anchor="__RefHeading___Toc3032497_417432637">
            <w:r>
              <w:rPr>
                <w:webHidden/>
                <w:rStyle w:val="IndexLink"/>
                <w:rtl w:val="true"/>
              </w:rPr>
              <w:t>جواب</w:t>
            </w:r>
            <w:r>
              <w:rPr>
                <w:rStyle w:val="IndexLink"/>
                <w:rtl w:val="true"/>
              </w:rPr>
              <w:t>:</w:t>
              <w:tab/>
            </w:r>
            <w:r>
              <w:rPr>
                <w:rStyle w:val="IndexLink"/>
              </w:rPr>
              <w:t>63</w:t>
            </w:r>
          </w:hyperlink>
        </w:p>
        <w:p>
          <w:pPr>
            <w:pStyle w:val="Contents3"/>
            <w:tabs>
              <w:tab w:val="clear" w:pos="8459"/>
              <w:tab w:val="right" w:pos="9026" w:leader="dot"/>
            </w:tabs>
            <w:rPr/>
          </w:pPr>
          <w:hyperlink w:anchor="__RefHeading___Toc3032499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63</w:t>
            </w:r>
          </w:hyperlink>
        </w:p>
        <w:p>
          <w:pPr>
            <w:pStyle w:val="Contents3"/>
            <w:tabs>
              <w:tab w:val="clear" w:pos="8459"/>
              <w:tab w:val="right" w:pos="9026" w:leader="dot"/>
            </w:tabs>
            <w:rPr/>
          </w:pPr>
          <w:hyperlink w:anchor="__RefHeading___Toc3032501_417432637">
            <w:r>
              <w:rPr>
                <w:webHidden/>
                <w:rStyle w:val="IndexLink"/>
                <w:rtl w:val="true"/>
              </w:rPr>
              <w:t>جواب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3032503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64</w:t>
            </w:r>
          </w:hyperlink>
        </w:p>
        <w:p>
          <w:pPr>
            <w:pStyle w:val="Contents3"/>
            <w:tabs>
              <w:tab w:val="clear" w:pos="8459"/>
              <w:tab w:val="right" w:pos="9026" w:leader="dot"/>
            </w:tabs>
            <w:rPr/>
          </w:pPr>
          <w:hyperlink w:anchor="__RefHeading___Toc3032505_417432637">
            <w:r>
              <w:rPr>
                <w:webHidden/>
                <w:rStyle w:val="IndexLink"/>
                <w:rtl w:val="true"/>
              </w:rPr>
              <w:t>جواب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3032507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82</w:t>
            </w:r>
          </w:hyperlink>
        </w:p>
        <w:p>
          <w:pPr>
            <w:pStyle w:val="Contents3"/>
            <w:tabs>
              <w:tab w:val="clear" w:pos="8459"/>
              <w:tab w:val="right" w:pos="9026" w:leader="dot"/>
            </w:tabs>
            <w:rPr/>
          </w:pPr>
          <w:hyperlink w:anchor="__RefHeading___Toc3032509_417432637">
            <w:r>
              <w:rPr>
                <w:webHidden/>
                <w:rStyle w:val="IndexLink"/>
                <w:rtl w:val="true"/>
              </w:rPr>
              <w:t>جواب</w:t>
            </w:r>
            <w:r>
              <w:rPr>
                <w:rStyle w:val="IndexLink"/>
                <w:rtl w:val="true"/>
              </w:rPr>
              <w:t>:</w:t>
              <w:tab/>
            </w:r>
            <w:r>
              <w:rPr>
                <w:rStyle w:val="IndexLink"/>
              </w:rPr>
              <w:t>83</w:t>
            </w:r>
          </w:hyperlink>
        </w:p>
        <w:p>
          <w:pPr>
            <w:pStyle w:val="Contents3"/>
            <w:tabs>
              <w:tab w:val="clear" w:pos="8459"/>
              <w:tab w:val="right" w:pos="9026" w:leader="dot"/>
            </w:tabs>
            <w:rPr/>
          </w:pPr>
          <w:hyperlink w:anchor="__RefHeading___Toc3032511_417432637">
            <w:r>
              <w:rPr>
                <w:webHidden/>
                <w:rStyle w:val="IndexLink"/>
              </w:rPr>
              <w:t>10</w:t>
            </w:r>
            <w:r>
              <w:rPr>
                <w:rStyle w:val="IndexLink"/>
                <w:rtl w:val="true"/>
              </w:rPr>
              <w:t xml:space="preserve">- </w:t>
            </w:r>
            <w:r>
              <w:rPr>
                <w:rStyle w:val="IndexLink"/>
                <w:rtl w:val="true"/>
              </w:rPr>
              <w:t>سؤال</w:t>
            </w:r>
            <w:r>
              <w:rPr>
                <w:rStyle w:val="IndexLink"/>
                <w:rtl w:val="true"/>
              </w:rPr>
              <w:t>:</w:t>
              <w:tab/>
            </w:r>
            <w:r>
              <w:rPr>
                <w:rStyle w:val="IndexLink"/>
              </w:rPr>
              <w:t>87</w:t>
            </w:r>
          </w:hyperlink>
        </w:p>
        <w:p>
          <w:pPr>
            <w:pStyle w:val="Contents3"/>
            <w:tabs>
              <w:tab w:val="clear" w:pos="8459"/>
              <w:tab w:val="right" w:pos="9026" w:leader="dot"/>
            </w:tabs>
            <w:rPr/>
          </w:pPr>
          <w:hyperlink w:anchor="__RefHeading___Toc3032513_417432637">
            <w:r>
              <w:rPr>
                <w:webHidden/>
                <w:rStyle w:val="IndexLink"/>
                <w:rtl w:val="true"/>
              </w:rPr>
              <w:t>جواب</w:t>
            </w:r>
            <w:r>
              <w:rPr>
                <w:rStyle w:val="IndexLink"/>
                <w:rtl w:val="true"/>
              </w:rPr>
              <w:t>:</w:t>
              <w:tab/>
            </w:r>
            <w:r>
              <w:rPr>
                <w:rStyle w:val="IndexLink"/>
              </w:rPr>
              <w:t>87</w:t>
            </w:r>
          </w:hyperlink>
        </w:p>
        <w:p>
          <w:pPr>
            <w:pStyle w:val="Contents3"/>
            <w:tabs>
              <w:tab w:val="clear" w:pos="8459"/>
              <w:tab w:val="right" w:pos="9026" w:leader="dot"/>
            </w:tabs>
            <w:rPr/>
          </w:pPr>
          <w:hyperlink w:anchor="__RefHeading___Toc3032515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87</w:t>
            </w:r>
          </w:hyperlink>
        </w:p>
        <w:p>
          <w:pPr>
            <w:pStyle w:val="Contents3"/>
            <w:tabs>
              <w:tab w:val="clear" w:pos="8459"/>
              <w:tab w:val="right" w:pos="9026" w:leader="dot"/>
            </w:tabs>
            <w:rPr/>
          </w:pPr>
          <w:hyperlink w:anchor="__RefHeading___Toc3032517_417432637">
            <w:r>
              <w:rPr>
                <w:webHidden/>
                <w:rStyle w:val="IndexLink"/>
                <w:rtl w:val="true"/>
              </w:rPr>
              <w:t>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3032519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88</w:t>
            </w:r>
          </w:hyperlink>
        </w:p>
        <w:p>
          <w:pPr>
            <w:pStyle w:val="Contents3"/>
            <w:tabs>
              <w:tab w:val="clear" w:pos="8459"/>
              <w:tab w:val="right" w:pos="9026" w:leader="dot"/>
            </w:tabs>
            <w:rPr/>
          </w:pPr>
          <w:hyperlink w:anchor="__RefHeading___Toc3032521_417432637">
            <w:r>
              <w:rPr>
                <w:webHidden/>
                <w:rStyle w:val="IndexLink"/>
                <w:rtl w:val="true"/>
              </w:rPr>
              <w:t>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3032523_417432637">
            <w:r>
              <w:rPr>
                <w:webHidden/>
                <w:rStyle w:val="IndexLink"/>
              </w:rPr>
              <w:t>13</w:t>
            </w:r>
            <w:r>
              <w:rPr>
                <w:rStyle w:val="IndexLink"/>
                <w:rtl w:val="true"/>
              </w:rPr>
              <w:t xml:space="preserve">- </w:t>
            </w:r>
            <w:r>
              <w:rPr>
                <w:rStyle w:val="IndexLink"/>
                <w:rtl w:val="true"/>
              </w:rPr>
              <w:t>سؤال</w:t>
            </w:r>
            <w:r>
              <w:rPr>
                <w:rStyle w:val="IndexLink"/>
                <w:rtl w:val="true"/>
              </w:rPr>
              <w:t>:</w:t>
              <w:tab/>
            </w:r>
            <w:r>
              <w:rPr>
                <w:rStyle w:val="IndexLink"/>
              </w:rPr>
              <w:t>89</w:t>
            </w:r>
          </w:hyperlink>
        </w:p>
        <w:p>
          <w:pPr>
            <w:pStyle w:val="Contents3"/>
            <w:tabs>
              <w:tab w:val="clear" w:pos="8459"/>
              <w:tab w:val="right" w:pos="9026" w:leader="dot"/>
            </w:tabs>
            <w:rPr/>
          </w:pPr>
          <w:hyperlink w:anchor="__RefHeading___Toc3032525_417432637">
            <w:r>
              <w:rPr>
                <w:webHidden/>
                <w:rStyle w:val="IndexLink"/>
                <w:rtl w:val="true"/>
              </w:rPr>
              <w:t>جواب</w:t>
            </w:r>
            <w:r>
              <w:rPr>
                <w:rStyle w:val="IndexLink"/>
                <w:rtl w:val="true"/>
              </w:rPr>
              <w:t>:</w:t>
              <w:tab/>
            </w:r>
            <w:r>
              <w:rPr>
                <w:rStyle w:val="IndexLink"/>
              </w:rPr>
              <w:t>89</w:t>
            </w:r>
          </w:hyperlink>
        </w:p>
        <w:p>
          <w:pPr>
            <w:pStyle w:val="Contents3"/>
            <w:tabs>
              <w:tab w:val="clear" w:pos="8459"/>
              <w:tab w:val="right" w:pos="9026" w:leader="dot"/>
            </w:tabs>
            <w:rPr/>
          </w:pPr>
          <w:hyperlink w:anchor="__RefHeading___Toc3032527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92</w:t>
            </w:r>
          </w:hyperlink>
        </w:p>
        <w:p>
          <w:pPr>
            <w:pStyle w:val="Contents3"/>
            <w:tabs>
              <w:tab w:val="clear" w:pos="8459"/>
              <w:tab w:val="right" w:pos="9026" w:leader="dot"/>
            </w:tabs>
            <w:rPr/>
          </w:pPr>
          <w:hyperlink w:anchor="__RefHeading___Toc3032529_417432637">
            <w:r>
              <w:rPr>
                <w:webHidden/>
                <w:rStyle w:val="IndexLink"/>
                <w:rtl w:val="true"/>
              </w:rPr>
              <w:t>جواب</w:t>
            </w:r>
            <w:r>
              <w:rPr>
                <w:rStyle w:val="IndexLink"/>
                <w:rtl w:val="true"/>
              </w:rPr>
              <w:t>:</w:t>
              <w:tab/>
            </w:r>
            <w:r>
              <w:rPr>
                <w:rStyle w:val="IndexLink"/>
              </w:rPr>
              <w:t>92</w:t>
            </w:r>
          </w:hyperlink>
        </w:p>
        <w:p>
          <w:pPr>
            <w:pStyle w:val="Contents3"/>
            <w:tabs>
              <w:tab w:val="clear" w:pos="8459"/>
              <w:tab w:val="right" w:pos="9026" w:leader="dot"/>
            </w:tabs>
            <w:rPr/>
          </w:pPr>
          <w:hyperlink w:anchor="__RefHeading___Toc3032531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93</w:t>
            </w:r>
          </w:hyperlink>
        </w:p>
        <w:p>
          <w:pPr>
            <w:pStyle w:val="Contents3"/>
            <w:tabs>
              <w:tab w:val="clear" w:pos="8459"/>
              <w:tab w:val="right" w:pos="9026" w:leader="dot"/>
            </w:tabs>
            <w:rPr/>
          </w:pPr>
          <w:hyperlink w:anchor="__RefHeading___Toc3032533_417432637">
            <w:r>
              <w:rPr>
                <w:webHidden/>
                <w:rStyle w:val="IndexLink"/>
                <w:rtl w:val="true"/>
              </w:rPr>
              <w:t>جواب</w:t>
            </w:r>
            <w:r>
              <w:rPr>
                <w:rStyle w:val="IndexLink"/>
                <w:rtl w:val="true"/>
              </w:rPr>
              <w:t>:</w:t>
              <w:tab/>
            </w:r>
            <w:r>
              <w:rPr>
                <w:rStyle w:val="IndexLink"/>
              </w:rPr>
              <w:t>93</w:t>
            </w:r>
          </w:hyperlink>
        </w:p>
        <w:p>
          <w:pPr>
            <w:pStyle w:val="Contents3"/>
            <w:tabs>
              <w:tab w:val="clear" w:pos="8459"/>
              <w:tab w:val="right" w:pos="9026" w:leader="dot"/>
            </w:tabs>
            <w:rPr/>
          </w:pPr>
          <w:hyperlink w:anchor="__RefHeading___Toc3032535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101</w:t>
            </w:r>
          </w:hyperlink>
        </w:p>
        <w:p>
          <w:pPr>
            <w:pStyle w:val="Contents3"/>
            <w:tabs>
              <w:tab w:val="clear" w:pos="8459"/>
              <w:tab w:val="right" w:pos="9026" w:leader="dot"/>
            </w:tabs>
            <w:rPr/>
          </w:pPr>
          <w:hyperlink w:anchor="__RefHeading___Toc3032537_417432637">
            <w:r>
              <w:rPr>
                <w:webHidden/>
                <w:rStyle w:val="IndexLink"/>
                <w:rtl w:val="true"/>
              </w:rPr>
              <w:t>جواب</w:t>
            </w:r>
            <w:r>
              <w:rPr>
                <w:rStyle w:val="IndexLink"/>
                <w:rtl w:val="true"/>
              </w:rPr>
              <w:t>:</w:t>
              <w:tab/>
            </w:r>
            <w:r>
              <w:rPr>
                <w:rStyle w:val="IndexLink"/>
              </w:rPr>
              <w:t>101</w:t>
            </w:r>
          </w:hyperlink>
        </w:p>
        <w:p>
          <w:pPr>
            <w:pStyle w:val="Contents3"/>
            <w:tabs>
              <w:tab w:val="clear" w:pos="8459"/>
              <w:tab w:val="right" w:pos="9026" w:leader="dot"/>
            </w:tabs>
            <w:rPr/>
          </w:pPr>
          <w:hyperlink w:anchor="__RefHeading___Toc3032539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103</w:t>
            </w:r>
          </w:hyperlink>
        </w:p>
        <w:p>
          <w:pPr>
            <w:pStyle w:val="Contents3"/>
            <w:tabs>
              <w:tab w:val="clear" w:pos="8459"/>
              <w:tab w:val="right" w:pos="9026" w:leader="dot"/>
            </w:tabs>
            <w:rPr/>
          </w:pPr>
          <w:hyperlink w:anchor="__RefHeading___Toc3032541_417432637">
            <w:r>
              <w:rPr>
                <w:webHidden/>
                <w:rStyle w:val="IndexLink"/>
                <w:rtl w:val="true"/>
              </w:rPr>
              <w:t>جواب</w:t>
            </w:r>
            <w:r>
              <w:rPr>
                <w:rStyle w:val="IndexLink"/>
                <w:rtl w:val="true"/>
              </w:rPr>
              <w:t>:</w:t>
              <w:tab/>
            </w:r>
            <w:r>
              <w:rPr>
                <w:rStyle w:val="IndexLink"/>
              </w:rPr>
              <w:t>103</w:t>
            </w:r>
          </w:hyperlink>
        </w:p>
        <w:p>
          <w:pPr>
            <w:pStyle w:val="Contents3"/>
            <w:tabs>
              <w:tab w:val="clear" w:pos="8459"/>
              <w:tab w:val="right" w:pos="9026" w:leader="dot"/>
            </w:tabs>
            <w:rPr/>
          </w:pPr>
          <w:hyperlink w:anchor="__RefHeading___Toc3032543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103</w:t>
            </w:r>
          </w:hyperlink>
        </w:p>
        <w:p>
          <w:pPr>
            <w:pStyle w:val="Contents3"/>
            <w:tabs>
              <w:tab w:val="clear" w:pos="8459"/>
              <w:tab w:val="right" w:pos="9026" w:leader="dot"/>
            </w:tabs>
            <w:rPr/>
          </w:pPr>
          <w:hyperlink w:anchor="__RefHeading___Toc3032545_417432637">
            <w:r>
              <w:rPr>
                <w:webHidden/>
                <w:rStyle w:val="IndexLink"/>
                <w:rtl w:val="true"/>
              </w:rPr>
              <w:t>جواب</w:t>
            </w:r>
            <w:r>
              <w:rPr>
                <w:rStyle w:val="IndexLink"/>
                <w:rtl w:val="true"/>
              </w:rPr>
              <w:t>:</w:t>
              <w:tab/>
            </w:r>
            <w:r>
              <w:rPr>
                <w:rStyle w:val="IndexLink"/>
              </w:rPr>
              <w:t>103</w:t>
            </w:r>
          </w:hyperlink>
        </w:p>
        <w:p>
          <w:pPr>
            <w:pStyle w:val="Contents3"/>
            <w:tabs>
              <w:tab w:val="clear" w:pos="8459"/>
              <w:tab w:val="right" w:pos="9026" w:leader="dot"/>
            </w:tabs>
            <w:rPr/>
          </w:pPr>
          <w:hyperlink w:anchor="__RefHeading___Toc3032547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104</w:t>
            </w:r>
          </w:hyperlink>
        </w:p>
        <w:p>
          <w:pPr>
            <w:pStyle w:val="Contents3"/>
            <w:tabs>
              <w:tab w:val="clear" w:pos="8459"/>
              <w:tab w:val="right" w:pos="9026" w:leader="dot"/>
            </w:tabs>
            <w:rPr/>
          </w:pPr>
          <w:hyperlink w:anchor="__RefHeading___Toc3032549_417432637">
            <w:r>
              <w:rPr>
                <w:webHidden/>
                <w:rStyle w:val="IndexLink"/>
                <w:rtl w:val="true"/>
              </w:rPr>
              <w:t>جواب</w:t>
            </w:r>
            <w:r>
              <w:rPr>
                <w:rStyle w:val="IndexLink"/>
                <w:rtl w:val="true"/>
              </w:rPr>
              <w:t>:</w:t>
              <w:tab/>
            </w:r>
            <w:r>
              <w:rPr>
                <w:rStyle w:val="IndexLink"/>
              </w:rPr>
              <w:t>105</w:t>
            </w:r>
          </w:hyperlink>
        </w:p>
        <w:p>
          <w:pPr>
            <w:pStyle w:val="Contents3"/>
            <w:tabs>
              <w:tab w:val="clear" w:pos="8459"/>
              <w:tab w:val="right" w:pos="9026" w:leader="dot"/>
            </w:tabs>
            <w:rPr/>
          </w:pPr>
          <w:hyperlink w:anchor="__RefHeading___Toc3032551_417432637">
            <w:r>
              <w:rPr>
                <w:webHidden/>
                <w:rStyle w:val="IndexLink"/>
              </w:rPr>
              <w:t>20</w:t>
            </w:r>
            <w:r>
              <w:rPr>
                <w:rStyle w:val="IndexLink"/>
                <w:rtl w:val="true"/>
              </w:rPr>
              <w:t xml:space="preserve">- </w:t>
            </w:r>
            <w:r>
              <w:rPr>
                <w:rStyle w:val="IndexLink"/>
                <w:rtl w:val="true"/>
              </w:rPr>
              <w:t>سؤال</w:t>
            </w:r>
            <w:r>
              <w:rPr>
                <w:rStyle w:val="IndexLink"/>
                <w:rtl w:val="true"/>
              </w:rPr>
              <w:t>:</w:t>
              <w:tab/>
            </w:r>
            <w:r>
              <w:rPr>
                <w:rStyle w:val="IndexLink"/>
              </w:rPr>
              <w:t>107</w:t>
            </w:r>
          </w:hyperlink>
        </w:p>
        <w:p>
          <w:pPr>
            <w:pStyle w:val="Contents3"/>
            <w:tabs>
              <w:tab w:val="clear" w:pos="8459"/>
              <w:tab w:val="right" w:pos="9026" w:leader="dot"/>
            </w:tabs>
            <w:rPr/>
          </w:pPr>
          <w:hyperlink w:anchor="__RefHeading___Toc3032553_417432637">
            <w:r>
              <w:rPr>
                <w:webHidden/>
                <w:rStyle w:val="IndexLink"/>
                <w:rtl w:val="true"/>
              </w:rPr>
              <w:t>جواب</w:t>
            </w:r>
            <w:r>
              <w:rPr>
                <w:rStyle w:val="IndexLink"/>
                <w:rtl w:val="true"/>
              </w:rPr>
              <w:t>:</w:t>
              <w:tab/>
            </w:r>
            <w:r>
              <w:rPr>
                <w:rStyle w:val="IndexLink"/>
              </w:rPr>
              <w:t>107</w:t>
            </w:r>
          </w:hyperlink>
        </w:p>
        <w:p>
          <w:pPr>
            <w:pStyle w:val="Contents3"/>
            <w:tabs>
              <w:tab w:val="clear" w:pos="8459"/>
              <w:tab w:val="right" w:pos="9026" w:leader="dot"/>
            </w:tabs>
            <w:rPr/>
          </w:pPr>
          <w:hyperlink w:anchor="__RefHeading___Toc3032555_417432637">
            <w:r>
              <w:rPr>
                <w:webHidden/>
                <w:rStyle w:val="IndexLink"/>
              </w:rPr>
              <w:t>21</w:t>
            </w:r>
            <w:r>
              <w:rPr>
                <w:rStyle w:val="IndexLink"/>
                <w:rtl w:val="true"/>
              </w:rPr>
              <w:t xml:space="preserve">- </w:t>
            </w:r>
            <w:r>
              <w:rPr>
                <w:rStyle w:val="IndexLink"/>
                <w:rtl w:val="true"/>
              </w:rPr>
              <w:t>سؤال</w:t>
            </w:r>
            <w:r>
              <w:rPr>
                <w:rStyle w:val="IndexLink"/>
                <w:rtl w:val="true"/>
              </w:rPr>
              <w:t>:</w:t>
              <w:tab/>
            </w:r>
            <w:r>
              <w:rPr>
                <w:rStyle w:val="IndexLink"/>
              </w:rPr>
              <w:t>108</w:t>
            </w:r>
          </w:hyperlink>
        </w:p>
        <w:p>
          <w:pPr>
            <w:pStyle w:val="Contents3"/>
            <w:tabs>
              <w:tab w:val="clear" w:pos="8459"/>
              <w:tab w:val="right" w:pos="9026" w:leader="dot"/>
            </w:tabs>
            <w:rPr/>
          </w:pPr>
          <w:hyperlink w:anchor="__RefHeading___Toc3032557_417432637">
            <w:r>
              <w:rPr>
                <w:webHidden/>
                <w:rStyle w:val="IndexLink"/>
                <w:rtl w:val="true"/>
              </w:rPr>
              <w:t>جواب</w:t>
            </w:r>
            <w:r>
              <w:rPr>
                <w:rStyle w:val="IndexLink"/>
                <w:rtl w:val="true"/>
              </w:rPr>
              <w:t>:</w:t>
              <w:tab/>
            </w:r>
            <w:r>
              <w:rPr>
                <w:rStyle w:val="IndexLink"/>
              </w:rPr>
              <w:t>108</w:t>
            </w:r>
          </w:hyperlink>
        </w:p>
        <w:p>
          <w:pPr>
            <w:pStyle w:val="Contents3"/>
            <w:tabs>
              <w:tab w:val="clear" w:pos="8459"/>
              <w:tab w:val="right" w:pos="9026" w:leader="dot"/>
            </w:tabs>
            <w:rPr/>
          </w:pPr>
          <w:hyperlink w:anchor="__RefHeading___Toc3032559_417432637">
            <w:r>
              <w:rPr>
                <w:webHidden/>
                <w:rStyle w:val="IndexLink"/>
              </w:rPr>
              <w:t>22</w:t>
            </w:r>
            <w:r>
              <w:rPr>
                <w:rStyle w:val="IndexLink"/>
                <w:rtl w:val="true"/>
              </w:rPr>
              <w:t xml:space="preserve">- </w:t>
            </w:r>
            <w:r>
              <w:rPr>
                <w:rStyle w:val="IndexLink"/>
                <w:rtl w:val="true"/>
              </w:rPr>
              <w:t>سؤال</w:t>
            </w:r>
            <w:r>
              <w:rPr>
                <w:rStyle w:val="IndexLink"/>
                <w:rtl w:val="true"/>
              </w:rPr>
              <w:t>:</w:t>
              <w:tab/>
            </w:r>
            <w:r>
              <w:rPr>
                <w:rStyle w:val="IndexLink"/>
              </w:rPr>
              <w:t>110</w:t>
            </w:r>
          </w:hyperlink>
        </w:p>
        <w:p>
          <w:pPr>
            <w:pStyle w:val="Contents3"/>
            <w:tabs>
              <w:tab w:val="clear" w:pos="8459"/>
              <w:tab w:val="right" w:pos="9026" w:leader="dot"/>
            </w:tabs>
            <w:rPr/>
          </w:pPr>
          <w:hyperlink w:anchor="__RefHeading___Toc3032561_417432637">
            <w:r>
              <w:rPr>
                <w:webHidden/>
                <w:rStyle w:val="IndexLink"/>
                <w:rtl w:val="true"/>
              </w:rPr>
              <w:t>جواب</w:t>
            </w:r>
            <w:r>
              <w:rPr>
                <w:rStyle w:val="IndexLink"/>
                <w:rtl w:val="true"/>
              </w:rPr>
              <w:t>:</w:t>
              <w:tab/>
            </w:r>
            <w:r>
              <w:rPr>
                <w:rStyle w:val="IndexLink"/>
              </w:rPr>
              <w:t>110</w:t>
            </w:r>
          </w:hyperlink>
        </w:p>
        <w:p>
          <w:pPr>
            <w:pStyle w:val="Contents3"/>
            <w:tabs>
              <w:tab w:val="clear" w:pos="8459"/>
              <w:tab w:val="right" w:pos="9026" w:leader="dot"/>
            </w:tabs>
            <w:rPr/>
          </w:pPr>
          <w:hyperlink w:anchor="__RefHeading___Toc3032563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110</w:t>
            </w:r>
          </w:hyperlink>
        </w:p>
        <w:p>
          <w:pPr>
            <w:pStyle w:val="Contents3"/>
            <w:tabs>
              <w:tab w:val="clear" w:pos="8459"/>
              <w:tab w:val="right" w:pos="9026" w:leader="dot"/>
            </w:tabs>
            <w:rPr/>
          </w:pPr>
          <w:hyperlink w:anchor="__RefHeading___Toc3032565_417432637">
            <w:r>
              <w:rPr>
                <w:webHidden/>
                <w:rStyle w:val="IndexLink"/>
                <w:rtl w:val="true"/>
              </w:rPr>
              <w:t>جواب</w:t>
            </w:r>
            <w:r>
              <w:rPr>
                <w:rStyle w:val="IndexLink"/>
                <w:rtl w:val="true"/>
              </w:rPr>
              <w:t>:</w:t>
              <w:tab/>
            </w:r>
            <w:r>
              <w:rPr>
                <w:rStyle w:val="IndexLink"/>
              </w:rPr>
              <w:t>111</w:t>
            </w:r>
          </w:hyperlink>
        </w:p>
        <w:p>
          <w:pPr>
            <w:pStyle w:val="Contents3"/>
            <w:tabs>
              <w:tab w:val="clear" w:pos="8459"/>
              <w:tab w:val="right" w:pos="9026" w:leader="dot"/>
            </w:tabs>
            <w:rPr/>
          </w:pPr>
          <w:hyperlink w:anchor="__RefHeading___Toc3032567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114</w:t>
            </w:r>
          </w:hyperlink>
        </w:p>
        <w:p>
          <w:pPr>
            <w:pStyle w:val="Contents3"/>
            <w:tabs>
              <w:tab w:val="clear" w:pos="8459"/>
              <w:tab w:val="right" w:pos="9026" w:leader="dot"/>
            </w:tabs>
            <w:rPr/>
          </w:pPr>
          <w:hyperlink w:anchor="__RefHeading___Toc3032569_417432637">
            <w:r>
              <w:rPr>
                <w:webHidden/>
                <w:rStyle w:val="IndexLink"/>
                <w:rtl w:val="true"/>
              </w:rPr>
              <w:t>جواب</w:t>
            </w:r>
            <w:r>
              <w:rPr>
                <w:rStyle w:val="IndexLink"/>
                <w:rtl w:val="true"/>
              </w:rPr>
              <w:t>:</w:t>
              <w:tab/>
            </w:r>
            <w:r>
              <w:rPr>
                <w:rStyle w:val="IndexLink"/>
              </w:rPr>
              <w:t>114</w:t>
            </w:r>
          </w:hyperlink>
        </w:p>
        <w:p>
          <w:pPr>
            <w:pStyle w:val="Contents3"/>
            <w:tabs>
              <w:tab w:val="clear" w:pos="8459"/>
              <w:tab w:val="right" w:pos="9026" w:leader="dot"/>
            </w:tabs>
            <w:rPr/>
          </w:pPr>
          <w:hyperlink w:anchor="__RefHeading___Toc3032571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115</w:t>
            </w:r>
          </w:hyperlink>
        </w:p>
        <w:p>
          <w:pPr>
            <w:pStyle w:val="Contents3"/>
            <w:tabs>
              <w:tab w:val="clear" w:pos="8459"/>
              <w:tab w:val="right" w:pos="9026" w:leader="dot"/>
            </w:tabs>
            <w:rPr/>
          </w:pPr>
          <w:hyperlink w:anchor="__RefHeading___Toc3032573_417432637">
            <w:r>
              <w:rPr>
                <w:webHidden/>
                <w:rStyle w:val="IndexLink"/>
                <w:rtl w:val="true"/>
              </w:rPr>
              <w:t>جواب</w:t>
            </w:r>
            <w:r>
              <w:rPr>
                <w:rStyle w:val="IndexLink"/>
                <w:rtl w:val="true"/>
              </w:rPr>
              <w:t>:</w:t>
              <w:tab/>
            </w:r>
            <w:r>
              <w:rPr>
                <w:rStyle w:val="IndexLink"/>
              </w:rPr>
              <w:t>115</w:t>
            </w:r>
          </w:hyperlink>
        </w:p>
        <w:p>
          <w:pPr>
            <w:pStyle w:val="Contents2"/>
            <w:tabs>
              <w:tab w:val="clear" w:pos="8743"/>
              <w:tab w:val="right" w:pos="9026" w:leader="dot"/>
            </w:tabs>
            <w:rPr/>
          </w:pPr>
          <w:hyperlink w:anchor="__RefHeading___Toc3032575_417432637">
            <w:r>
              <w:rPr>
                <w:webHidden/>
                <w:rStyle w:val="IndexLink"/>
                <w:rtl w:val="true"/>
              </w:rPr>
              <w:t>کتاب الدیّات، مسائل الحدود و الدیات من المجلد الثانی</w:t>
            </w:r>
            <w:r>
              <w:rPr>
                <w:rStyle w:val="IndexLink"/>
                <w:rtl w:val="true"/>
              </w:rPr>
              <w:tab/>
            </w:r>
            <w:r>
              <w:rPr>
                <w:rStyle w:val="IndexLink"/>
              </w:rPr>
              <w:t>116</w:t>
            </w:r>
          </w:hyperlink>
        </w:p>
        <w:p>
          <w:pPr>
            <w:pStyle w:val="Contents3"/>
            <w:tabs>
              <w:tab w:val="clear" w:pos="8459"/>
              <w:tab w:val="right" w:pos="9026" w:leader="dot"/>
            </w:tabs>
            <w:rPr/>
          </w:pPr>
          <w:hyperlink w:anchor="__RefHeading___Toc3032577_417432637">
            <w:r>
              <w:rPr>
                <w:webHidden/>
                <w:rStyle w:val="IndexLink"/>
              </w:rPr>
              <w:t>26</w:t>
            </w:r>
            <w:r>
              <w:rPr>
                <w:rStyle w:val="IndexLink"/>
                <w:rtl w:val="true"/>
              </w:rPr>
              <w:t xml:space="preserve">- </w:t>
            </w:r>
            <w:r>
              <w:rPr>
                <w:rStyle w:val="IndexLink"/>
                <w:rtl w:val="true"/>
              </w:rPr>
              <w:t>سؤال</w:t>
            </w:r>
            <w:r>
              <w:rPr>
                <w:rStyle w:val="IndexLink"/>
                <w:rtl w:val="true"/>
              </w:rPr>
              <w:t>:</w:t>
              <w:tab/>
            </w:r>
            <w:r>
              <w:rPr>
                <w:rStyle w:val="IndexLink"/>
              </w:rPr>
              <w:t>116</w:t>
            </w:r>
          </w:hyperlink>
        </w:p>
        <w:p>
          <w:pPr>
            <w:pStyle w:val="Contents3"/>
            <w:tabs>
              <w:tab w:val="clear" w:pos="8459"/>
              <w:tab w:val="right" w:pos="9026" w:leader="dot"/>
            </w:tabs>
            <w:rPr/>
          </w:pPr>
          <w:hyperlink w:anchor="__RefHeading___Toc3032579_417432637">
            <w:r>
              <w:rPr>
                <w:webHidden/>
                <w:rStyle w:val="IndexLink"/>
                <w:rtl w:val="true"/>
              </w:rPr>
              <w:t>جواب</w:t>
            </w:r>
            <w:r>
              <w:rPr>
                <w:rStyle w:val="IndexLink"/>
                <w:rtl w:val="true"/>
              </w:rPr>
              <w:t>:</w:t>
              <w:tab/>
            </w:r>
            <w:r>
              <w:rPr>
                <w:rStyle w:val="IndexLink"/>
              </w:rPr>
              <w:t>116</w:t>
            </w:r>
          </w:hyperlink>
        </w:p>
        <w:p>
          <w:pPr>
            <w:pStyle w:val="Contents3"/>
            <w:tabs>
              <w:tab w:val="clear" w:pos="8459"/>
              <w:tab w:val="right" w:pos="9026" w:leader="dot"/>
            </w:tabs>
            <w:rPr/>
          </w:pPr>
          <w:hyperlink w:anchor="__RefHeading___Toc3032581_417432637">
            <w:r>
              <w:rPr>
                <w:webHidden/>
                <w:rStyle w:val="IndexLink"/>
              </w:rPr>
              <w:t>27</w:t>
            </w:r>
            <w:r>
              <w:rPr>
                <w:rStyle w:val="IndexLink"/>
                <w:rtl w:val="true"/>
              </w:rPr>
              <w:t xml:space="preserve">- </w:t>
            </w:r>
            <w:r>
              <w:rPr>
                <w:rStyle w:val="IndexLink"/>
                <w:rtl w:val="true"/>
              </w:rPr>
              <w:t>سؤال</w:t>
            </w:r>
            <w:r>
              <w:rPr>
                <w:rStyle w:val="IndexLink"/>
                <w:rtl w:val="true"/>
              </w:rPr>
              <w:t>:</w:t>
              <w:tab/>
            </w:r>
            <w:r>
              <w:rPr>
                <w:rStyle w:val="IndexLink"/>
              </w:rPr>
              <w:t>116</w:t>
            </w:r>
          </w:hyperlink>
        </w:p>
        <w:p>
          <w:pPr>
            <w:pStyle w:val="Contents3"/>
            <w:tabs>
              <w:tab w:val="clear" w:pos="8459"/>
              <w:tab w:val="right" w:pos="9026" w:leader="dot"/>
            </w:tabs>
            <w:rPr/>
          </w:pPr>
          <w:hyperlink w:anchor="__RefHeading___Toc3032583_417432637">
            <w:r>
              <w:rPr>
                <w:webHidden/>
                <w:rStyle w:val="IndexLink"/>
                <w:rtl w:val="true"/>
              </w:rPr>
              <w:t>جواب</w:t>
            </w:r>
            <w:r>
              <w:rPr>
                <w:rStyle w:val="IndexLink"/>
                <w:rtl w:val="true"/>
              </w:rPr>
              <w:t>:</w:t>
              <w:tab/>
            </w:r>
            <w:r>
              <w:rPr>
                <w:rStyle w:val="IndexLink"/>
              </w:rPr>
              <w:t>117</w:t>
            </w:r>
          </w:hyperlink>
        </w:p>
        <w:p>
          <w:pPr>
            <w:pStyle w:val="Contents3"/>
            <w:tabs>
              <w:tab w:val="clear" w:pos="8459"/>
              <w:tab w:val="right" w:pos="9026" w:leader="dot"/>
            </w:tabs>
            <w:rPr/>
          </w:pPr>
          <w:hyperlink w:anchor="__RefHeading___Toc3032585_417432637">
            <w:r>
              <w:rPr>
                <w:webHidden/>
                <w:rStyle w:val="IndexLink"/>
              </w:rPr>
              <w:t>28</w:t>
            </w:r>
            <w:r>
              <w:rPr>
                <w:rStyle w:val="IndexLink"/>
                <w:rtl w:val="true"/>
              </w:rPr>
              <w:t xml:space="preserve">- </w:t>
            </w:r>
            <w:r>
              <w:rPr>
                <w:rStyle w:val="IndexLink"/>
                <w:rtl w:val="true"/>
              </w:rPr>
              <w:t>سؤال</w:t>
            </w:r>
            <w:r>
              <w:rPr>
                <w:rStyle w:val="IndexLink"/>
                <w:rtl w:val="true"/>
              </w:rPr>
              <w:t>:</w:t>
              <w:tab/>
            </w:r>
            <w:r>
              <w:rPr>
                <w:rStyle w:val="IndexLink"/>
              </w:rPr>
              <w:t>118</w:t>
            </w:r>
          </w:hyperlink>
        </w:p>
        <w:p>
          <w:pPr>
            <w:pStyle w:val="Contents3"/>
            <w:tabs>
              <w:tab w:val="clear" w:pos="8459"/>
              <w:tab w:val="right" w:pos="9026" w:leader="dot"/>
            </w:tabs>
            <w:rPr/>
          </w:pPr>
          <w:hyperlink w:anchor="__RefHeading___Toc3032587_417432637">
            <w:r>
              <w:rPr>
                <w:webHidden/>
                <w:rStyle w:val="IndexLink"/>
                <w:rtl w:val="true"/>
              </w:rPr>
              <w:t>جواب</w:t>
            </w:r>
            <w:r>
              <w:rPr>
                <w:rStyle w:val="IndexLink"/>
                <w:rtl w:val="true"/>
              </w:rPr>
              <w:t>:</w:t>
              <w:tab/>
            </w:r>
            <w:r>
              <w:rPr>
                <w:rStyle w:val="IndexLink"/>
              </w:rPr>
              <w:t>119</w:t>
            </w:r>
          </w:hyperlink>
        </w:p>
        <w:p>
          <w:pPr>
            <w:pStyle w:val="Contents3"/>
            <w:tabs>
              <w:tab w:val="clear" w:pos="8459"/>
              <w:tab w:val="right" w:pos="9026" w:leader="dot"/>
            </w:tabs>
            <w:rPr/>
          </w:pPr>
          <w:hyperlink w:anchor="__RefHeading___Toc3032589_417432637">
            <w:r>
              <w:rPr>
                <w:webHidden/>
                <w:rStyle w:val="IndexLink"/>
              </w:rPr>
              <w:t>29</w:t>
            </w:r>
            <w:r>
              <w:rPr>
                <w:rStyle w:val="IndexLink"/>
                <w:rtl w:val="true"/>
              </w:rPr>
              <w:t xml:space="preserve">- </w:t>
            </w:r>
            <w:r>
              <w:rPr>
                <w:rStyle w:val="IndexLink"/>
                <w:rtl w:val="true"/>
              </w:rPr>
              <w:t>سؤال</w:t>
            </w:r>
            <w:r>
              <w:rPr>
                <w:rStyle w:val="IndexLink"/>
                <w:rtl w:val="true"/>
              </w:rPr>
              <w:t>:</w:t>
              <w:tab/>
            </w:r>
            <w:r>
              <w:rPr>
                <w:rStyle w:val="IndexLink"/>
              </w:rPr>
              <w:t>124</w:t>
            </w:r>
          </w:hyperlink>
        </w:p>
        <w:p>
          <w:pPr>
            <w:pStyle w:val="Contents3"/>
            <w:tabs>
              <w:tab w:val="clear" w:pos="8459"/>
              <w:tab w:val="right" w:pos="9026" w:leader="dot"/>
            </w:tabs>
            <w:rPr/>
          </w:pPr>
          <w:hyperlink w:anchor="__RefHeading___Toc3032591_417432637">
            <w:r>
              <w:rPr>
                <w:webHidden/>
                <w:rStyle w:val="IndexLink"/>
                <w:rtl w:val="true"/>
              </w:rPr>
              <w:t>جواب</w:t>
            </w:r>
            <w:r>
              <w:rPr>
                <w:rStyle w:val="IndexLink"/>
                <w:rtl w:val="true"/>
              </w:rPr>
              <w:t>:</w:t>
              <w:tab/>
            </w:r>
            <w:r>
              <w:rPr>
                <w:rStyle w:val="IndexLink"/>
              </w:rPr>
              <w:t>124</w:t>
            </w:r>
          </w:hyperlink>
        </w:p>
        <w:p>
          <w:pPr>
            <w:pStyle w:val="Contents3"/>
            <w:tabs>
              <w:tab w:val="clear" w:pos="8459"/>
              <w:tab w:val="right" w:pos="9026" w:leader="dot"/>
            </w:tabs>
            <w:rPr/>
          </w:pPr>
          <w:hyperlink w:anchor="__RefHeading___Toc3032593_417432637">
            <w:r>
              <w:rPr>
                <w:webHidden/>
                <w:rStyle w:val="IndexLink"/>
              </w:rPr>
              <w:t>30</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3"/>
            <w:tabs>
              <w:tab w:val="clear" w:pos="8459"/>
              <w:tab w:val="right" w:pos="9026" w:leader="dot"/>
            </w:tabs>
            <w:rPr/>
          </w:pPr>
          <w:hyperlink w:anchor="__RefHeading___Toc3032595_417432637">
            <w:r>
              <w:rPr>
                <w:webHidden/>
                <w:rStyle w:val="IndexLink"/>
                <w:rtl w:val="true"/>
              </w:rPr>
              <w:t>جواب</w:t>
            </w:r>
            <w:r>
              <w:rPr>
                <w:rStyle w:val="IndexLink"/>
                <w:rtl w:val="true"/>
              </w:rPr>
              <w:t>:</w:t>
              <w:tab/>
            </w:r>
            <w:r>
              <w:rPr>
                <w:rStyle w:val="IndexLink"/>
              </w:rPr>
              <w:t>125</w:t>
            </w:r>
          </w:hyperlink>
        </w:p>
        <w:p>
          <w:pPr>
            <w:pStyle w:val="Contents3"/>
            <w:tabs>
              <w:tab w:val="clear" w:pos="8459"/>
              <w:tab w:val="right" w:pos="9026" w:leader="dot"/>
            </w:tabs>
            <w:rPr/>
          </w:pPr>
          <w:hyperlink w:anchor="__RefHeading___Toc3032597_417432637">
            <w:r>
              <w:rPr>
                <w:webHidden/>
                <w:rStyle w:val="IndexLink"/>
              </w:rPr>
              <w:t>31</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3"/>
            <w:tabs>
              <w:tab w:val="clear" w:pos="8459"/>
              <w:tab w:val="right" w:pos="9026" w:leader="dot"/>
            </w:tabs>
            <w:rPr/>
          </w:pPr>
          <w:hyperlink w:anchor="__RefHeading___Toc3032599_417432637">
            <w:r>
              <w:rPr>
                <w:webHidden/>
                <w:rStyle w:val="IndexLink"/>
                <w:rtl w:val="true"/>
              </w:rPr>
              <w:t>جواب</w:t>
            </w:r>
            <w:r>
              <w:rPr>
                <w:rStyle w:val="IndexLink"/>
                <w:rtl w:val="true"/>
              </w:rPr>
              <w:t>:</w:t>
              <w:tab/>
            </w:r>
            <w:r>
              <w:rPr>
                <w:rStyle w:val="IndexLink"/>
              </w:rPr>
              <w:t>125</w:t>
            </w:r>
          </w:hyperlink>
        </w:p>
        <w:p>
          <w:pPr>
            <w:pStyle w:val="Contents3"/>
            <w:tabs>
              <w:tab w:val="clear" w:pos="8459"/>
              <w:tab w:val="right" w:pos="9026" w:leader="dot"/>
            </w:tabs>
            <w:rPr/>
          </w:pPr>
          <w:hyperlink w:anchor="__RefHeading___Toc3032601_417432637">
            <w:r>
              <w:rPr>
                <w:webHidden/>
                <w:rStyle w:val="IndexLink"/>
              </w:rPr>
              <w:t>32</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3"/>
            <w:tabs>
              <w:tab w:val="clear" w:pos="8459"/>
              <w:tab w:val="right" w:pos="9026" w:leader="dot"/>
            </w:tabs>
            <w:rPr/>
          </w:pPr>
          <w:hyperlink w:anchor="__RefHeading___Toc3032603_417432637">
            <w:r>
              <w:rPr>
                <w:webHidden/>
                <w:rStyle w:val="IndexLink"/>
                <w:rtl w:val="true"/>
              </w:rPr>
              <w:t>جواب</w:t>
            </w:r>
            <w:r>
              <w:rPr>
                <w:rStyle w:val="IndexLink"/>
                <w:rtl w:val="true"/>
              </w:rPr>
              <w:t>:</w:t>
              <w:tab/>
            </w:r>
            <w:r>
              <w:rPr>
                <w:rStyle w:val="IndexLink"/>
              </w:rPr>
              <w:t>126</w:t>
            </w:r>
          </w:hyperlink>
        </w:p>
        <w:p>
          <w:pPr>
            <w:pStyle w:val="Contents3"/>
            <w:tabs>
              <w:tab w:val="clear" w:pos="8459"/>
              <w:tab w:val="right" w:pos="9026" w:leader="dot"/>
            </w:tabs>
            <w:rPr/>
          </w:pPr>
          <w:hyperlink w:anchor="__RefHeading___Toc3032605_417432637">
            <w:r>
              <w:rPr>
                <w:webHidden/>
                <w:rStyle w:val="IndexLink"/>
              </w:rPr>
              <w:t>33</w:t>
            </w:r>
            <w:r>
              <w:rPr>
                <w:rStyle w:val="IndexLink"/>
                <w:rtl w:val="true"/>
              </w:rPr>
              <w:t xml:space="preserve">- </w:t>
            </w:r>
            <w:r>
              <w:rPr>
                <w:rStyle w:val="IndexLink"/>
                <w:rtl w:val="true"/>
              </w:rPr>
              <w:t>سؤال</w:t>
            </w:r>
            <w:r>
              <w:rPr>
                <w:rStyle w:val="IndexLink"/>
                <w:rtl w:val="true"/>
              </w:rPr>
              <w:t>:</w:t>
              <w:tab/>
            </w:r>
            <w:r>
              <w:rPr>
                <w:rStyle w:val="IndexLink"/>
              </w:rPr>
              <w:t>129</w:t>
            </w:r>
          </w:hyperlink>
        </w:p>
        <w:p>
          <w:pPr>
            <w:pStyle w:val="Contents3"/>
            <w:tabs>
              <w:tab w:val="clear" w:pos="8459"/>
              <w:tab w:val="right" w:pos="9026" w:leader="dot"/>
            </w:tabs>
            <w:rPr/>
          </w:pPr>
          <w:hyperlink w:anchor="__RefHeading___Toc3032607_417432637">
            <w:r>
              <w:rPr>
                <w:webHidden/>
                <w:rStyle w:val="IndexLink"/>
                <w:rtl w:val="true"/>
              </w:rPr>
              <w:t>جواب</w:t>
            </w:r>
            <w:r>
              <w:rPr>
                <w:rStyle w:val="IndexLink"/>
                <w:rtl w:val="true"/>
              </w:rPr>
              <w:t>:</w:t>
              <w:tab/>
            </w:r>
            <w:r>
              <w:rPr>
                <w:rStyle w:val="IndexLink"/>
              </w:rPr>
              <w:t>129</w:t>
            </w:r>
          </w:hyperlink>
        </w:p>
        <w:p>
          <w:pPr>
            <w:pStyle w:val="Contents3"/>
            <w:tabs>
              <w:tab w:val="clear" w:pos="8459"/>
              <w:tab w:val="right" w:pos="9026" w:leader="dot"/>
            </w:tabs>
            <w:rPr/>
          </w:pPr>
          <w:hyperlink w:anchor="__RefHeading___Toc3032609_417432637">
            <w:r>
              <w:rPr>
                <w:webHidden/>
                <w:rStyle w:val="IndexLink"/>
              </w:rPr>
              <w:t>34</w:t>
            </w:r>
            <w:r>
              <w:rPr>
                <w:rStyle w:val="IndexLink"/>
                <w:rtl w:val="true"/>
              </w:rPr>
              <w:t xml:space="preserve">- </w:t>
            </w:r>
            <w:r>
              <w:rPr>
                <w:rStyle w:val="IndexLink"/>
                <w:rtl w:val="true"/>
              </w:rPr>
              <w:t>سؤال</w:t>
            </w:r>
            <w:r>
              <w:rPr>
                <w:rStyle w:val="IndexLink"/>
                <w:rtl w:val="true"/>
              </w:rPr>
              <w:t>:</w:t>
              <w:tab/>
            </w:r>
            <w:r>
              <w:rPr>
                <w:rStyle w:val="IndexLink"/>
              </w:rPr>
              <w:t>130</w:t>
            </w:r>
          </w:hyperlink>
        </w:p>
        <w:p>
          <w:pPr>
            <w:pStyle w:val="Contents3"/>
            <w:tabs>
              <w:tab w:val="clear" w:pos="8459"/>
              <w:tab w:val="right" w:pos="9026" w:leader="dot"/>
            </w:tabs>
            <w:rPr/>
          </w:pPr>
          <w:hyperlink w:anchor="__RefHeading___Toc3032611_417432637">
            <w:r>
              <w:rPr>
                <w:webHidden/>
                <w:rStyle w:val="IndexLink"/>
                <w:rtl w:val="true"/>
              </w:rPr>
              <w:t>جواب</w:t>
            </w:r>
            <w:r>
              <w:rPr>
                <w:rStyle w:val="IndexLink"/>
                <w:rtl w:val="true"/>
              </w:rPr>
              <w:t>:</w:t>
              <w:tab/>
            </w:r>
            <w:r>
              <w:rPr>
                <w:rStyle w:val="IndexLink"/>
              </w:rPr>
              <w:t>131</w:t>
            </w:r>
          </w:hyperlink>
        </w:p>
        <w:p>
          <w:pPr>
            <w:pStyle w:val="Contents3"/>
            <w:tabs>
              <w:tab w:val="clear" w:pos="8459"/>
              <w:tab w:val="right" w:pos="9026" w:leader="dot"/>
            </w:tabs>
            <w:rPr/>
          </w:pPr>
          <w:hyperlink w:anchor="__RefHeading___Toc3032613_417432637">
            <w:r>
              <w:rPr>
                <w:webHidden/>
                <w:rStyle w:val="IndexLink"/>
              </w:rPr>
              <w:t>35</w:t>
            </w:r>
            <w:r>
              <w:rPr>
                <w:rStyle w:val="IndexLink"/>
                <w:rtl w:val="true"/>
              </w:rPr>
              <w:t xml:space="preserve">- </w:t>
            </w:r>
            <w:r>
              <w:rPr>
                <w:rStyle w:val="IndexLink"/>
                <w:rtl w:val="true"/>
              </w:rPr>
              <w:t>سؤال</w:t>
            </w:r>
            <w:r>
              <w:rPr>
                <w:rStyle w:val="IndexLink"/>
                <w:rtl w:val="true"/>
              </w:rPr>
              <w:t>:</w:t>
              <w:tab/>
            </w:r>
            <w:r>
              <w:rPr>
                <w:rStyle w:val="IndexLink"/>
              </w:rPr>
              <w:t>133</w:t>
            </w:r>
          </w:hyperlink>
        </w:p>
        <w:p>
          <w:pPr>
            <w:pStyle w:val="Contents3"/>
            <w:tabs>
              <w:tab w:val="clear" w:pos="8459"/>
              <w:tab w:val="right" w:pos="9026" w:leader="dot"/>
            </w:tabs>
            <w:rPr/>
          </w:pPr>
          <w:hyperlink w:anchor="__RefHeading___Toc3032615_417432637">
            <w:r>
              <w:rPr>
                <w:webHidden/>
                <w:rStyle w:val="IndexLink"/>
                <w:rtl w:val="true"/>
              </w:rPr>
              <w:t>جواب</w:t>
            </w:r>
            <w:r>
              <w:rPr>
                <w:rStyle w:val="IndexLink"/>
                <w:rtl w:val="true"/>
              </w:rPr>
              <w:t>:</w:t>
              <w:tab/>
            </w:r>
            <w:r>
              <w:rPr>
                <w:rStyle w:val="IndexLink"/>
              </w:rPr>
              <w:t>133</w:t>
            </w:r>
          </w:hyperlink>
        </w:p>
        <w:p>
          <w:pPr>
            <w:pStyle w:val="Contents3"/>
            <w:tabs>
              <w:tab w:val="clear" w:pos="8459"/>
              <w:tab w:val="right" w:pos="9026" w:leader="dot"/>
            </w:tabs>
            <w:rPr/>
          </w:pPr>
          <w:hyperlink w:anchor="__RefHeading___Toc3032617_417432637">
            <w:r>
              <w:rPr>
                <w:webHidden/>
                <w:rStyle w:val="IndexLink"/>
              </w:rPr>
              <w:t>36</w:t>
            </w:r>
            <w:r>
              <w:rPr>
                <w:rStyle w:val="IndexLink"/>
                <w:rtl w:val="true"/>
              </w:rPr>
              <w:t xml:space="preserve">- </w:t>
            </w:r>
            <w:r>
              <w:rPr>
                <w:rStyle w:val="IndexLink"/>
                <w:rtl w:val="true"/>
              </w:rPr>
              <w:t>سؤال</w:t>
            </w:r>
            <w:r>
              <w:rPr>
                <w:rStyle w:val="IndexLink"/>
                <w:rtl w:val="true"/>
              </w:rPr>
              <w:t>:</w:t>
              <w:tab/>
            </w:r>
            <w:r>
              <w:rPr>
                <w:rStyle w:val="IndexLink"/>
              </w:rPr>
              <w:t>135</w:t>
            </w:r>
          </w:hyperlink>
        </w:p>
        <w:p>
          <w:pPr>
            <w:pStyle w:val="Contents3"/>
            <w:tabs>
              <w:tab w:val="clear" w:pos="8459"/>
              <w:tab w:val="right" w:pos="9026" w:leader="dot"/>
            </w:tabs>
            <w:rPr/>
          </w:pPr>
          <w:hyperlink w:anchor="__RefHeading___Toc3032619_417432637">
            <w:r>
              <w:rPr>
                <w:webHidden/>
                <w:rStyle w:val="IndexLink"/>
                <w:rtl w:val="true"/>
              </w:rPr>
              <w:t>جواب</w:t>
            </w:r>
            <w:r>
              <w:rPr>
                <w:rStyle w:val="IndexLink"/>
                <w:rtl w:val="true"/>
              </w:rPr>
              <w:t>:</w:t>
              <w:tab/>
            </w:r>
            <w:r>
              <w:rPr>
                <w:rStyle w:val="IndexLink"/>
              </w:rPr>
              <w:t>135</w:t>
            </w:r>
          </w:hyperlink>
        </w:p>
        <w:p>
          <w:pPr>
            <w:pStyle w:val="Contents3"/>
            <w:tabs>
              <w:tab w:val="clear" w:pos="8459"/>
              <w:tab w:val="right" w:pos="9026" w:leader="dot"/>
            </w:tabs>
            <w:rPr/>
          </w:pPr>
          <w:hyperlink w:anchor="__RefHeading___Toc3032621_417432637">
            <w:r>
              <w:rPr>
                <w:webHidden/>
                <w:rStyle w:val="IndexLink"/>
              </w:rPr>
              <w:t>37</w:t>
            </w:r>
            <w:r>
              <w:rPr>
                <w:rStyle w:val="IndexLink"/>
                <w:rtl w:val="true"/>
              </w:rPr>
              <w:t xml:space="preserve">- </w:t>
            </w:r>
            <w:r>
              <w:rPr>
                <w:rStyle w:val="IndexLink"/>
                <w:rtl w:val="true"/>
              </w:rPr>
              <w:t>سؤال</w:t>
            </w:r>
            <w:r>
              <w:rPr>
                <w:rStyle w:val="IndexLink"/>
                <w:rtl w:val="true"/>
              </w:rPr>
              <w:t>:</w:t>
              <w:tab/>
            </w:r>
            <w:r>
              <w:rPr>
                <w:rStyle w:val="IndexLink"/>
              </w:rPr>
              <w:t>136</w:t>
            </w:r>
          </w:hyperlink>
        </w:p>
        <w:p>
          <w:pPr>
            <w:pStyle w:val="Contents3"/>
            <w:tabs>
              <w:tab w:val="clear" w:pos="8459"/>
              <w:tab w:val="right" w:pos="9026" w:leader="dot"/>
            </w:tabs>
            <w:rPr/>
          </w:pPr>
          <w:hyperlink w:anchor="__RefHeading___Toc3032623_417432637">
            <w:r>
              <w:rPr>
                <w:webHidden/>
                <w:rStyle w:val="IndexLink"/>
                <w:rtl w:val="true"/>
              </w:rPr>
              <w:t>جواب</w:t>
            </w:r>
            <w:r>
              <w:rPr>
                <w:rStyle w:val="IndexLink"/>
                <w:rtl w:val="true"/>
              </w:rPr>
              <w:t>:</w:t>
              <w:tab/>
            </w:r>
            <w:r>
              <w:rPr>
                <w:rStyle w:val="IndexLink"/>
              </w:rPr>
              <w:t>136</w:t>
            </w:r>
          </w:hyperlink>
        </w:p>
        <w:p>
          <w:pPr>
            <w:pStyle w:val="Contents3"/>
            <w:tabs>
              <w:tab w:val="clear" w:pos="8459"/>
              <w:tab w:val="right" w:pos="9026" w:leader="dot"/>
            </w:tabs>
            <w:rPr/>
          </w:pPr>
          <w:hyperlink w:anchor="__RefHeading___Toc3032625_417432637">
            <w:r>
              <w:rPr>
                <w:webHidden/>
                <w:rStyle w:val="IndexLink"/>
              </w:rPr>
              <w:t>38</w:t>
            </w:r>
            <w:r>
              <w:rPr>
                <w:rStyle w:val="IndexLink"/>
                <w:rtl w:val="true"/>
              </w:rPr>
              <w:t xml:space="preserve">- </w:t>
            </w:r>
            <w:r>
              <w:rPr>
                <w:rStyle w:val="IndexLink"/>
                <w:rtl w:val="true"/>
              </w:rPr>
              <w:t>سؤال</w:t>
            </w:r>
            <w:r>
              <w:rPr>
                <w:rStyle w:val="IndexLink"/>
                <w:rtl w:val="true"/>
              </w:rPr>
              <w:t>:</w:t>
              <w:tab/>
            </w:r>
            <w:r>
              <w:rPr>
                <w:rStyle w:val="IndexLink"/>
              </w:rPr>
              <w:t>136</w:t>
            </w:r>
          </w:hyperlink>
        </w:p>
        <w:p>
          <w:pPr>
            <w:pStyle w:val="Contents3"/>
            <w:tabs>
              <w:tab w:val="clear" w:pos="8459"/>
              <w:tab w:val="right" w:pos="9026" w:leader="dot"/>
            </w:tabs>
            <w:rPr/>
          </w:pPr>
          <w:hyperlink w:anchor="__RefHeading___Toc3032627_417432637">
            <w:r>
              <w:rPr>
                <w:webHidden/>
                <w:rStyle w:val="IndexLink"/>
                <w:rtl w:val="true"/>
              </w:rPr>
              <w:t>جواب</w:t>
            </w:r>
            <w:r>
              <w:rPr>
                <w:rStyle w:val="IndexLink"/>
                <w:rtl w:val="true"/>
              </w:rPr>
              <w:t>:</w:t>
              <w:tab/>
            </w:r>
            <w:r>
              <w:rPr>
                <w:rStyle w:val="IndexLink"/>
              </w:rPr>
              <w:t>137</w:t>
            </w:r>
          </w:hyperlink>
        </w:p>
        <w:p>
          <w:pPr>
            <w:pStyle w:val="Contents3"/>
            <w:tabs>
              <w:tab w:val="clear" w:pos="8459"/>
              <w:tab w:val="right" w:pos="9026" w:leader="dot"/>
            </w:tabs>
            <w:rPr/>
          </w:pPr>
          <w:hyperlink w:anchor="__RefHeading___Toc3032629_417432637">
            <w:r>
              <w:rPr>
                <w:webHidden/>
                <w:rStyle w:val="IndexLink"/>
              </w:rPr>
              <w:t>39</w:t>
            </w:r>
            <w:r>
              <w:rPr>
                <w:rStyle w:val="IndexLink"/>
                <w:rtl w:val="true"/>
              </w:rPr>
              <w:t xml:space="preserve">- </w:t>
            </w:r>
            <w:r>
              <w:rPr>
                <w:rStyle w:val="IndexLink"/>
                <w:rtl w:val="true"/>
              </w:rPr>
              <w:t>سؤال</w:t>
            </w:r>
            <w:r>
              <w:rPr>
                <w:rStyle w:val="IndexLink"/>
                <w:rtl w:val="true"/>
              </w:rPr>
              <w:t>:</w:t>
              <w:tab/>
            </w:r>
            <w:r>
              <w:rPr>
                <w:rStyle w:val="IndexLink"/>
              </w:rPr>
              <w:t>138</w:t>
            </w:r>
          </w:hyperlink>
        </w:p>
        <w:p>
          <w:pPr>
            <w:pStyle w:val="Contents3"/>
            <w:tabs>
              <w:tab w:val="clear" w:pos="8459"/>
              <w:tab w:val="right" w:pos="9026" w:leader="dot"/>
            </w:tabs>
            <w:rPr/>
          </w:pPr>
          <w:hyperlink w:anchor="__RefHeading___Toc3032631_417432637">
            <w:r>
              <w:rPr>
                <w:webHidden/>
                <w:rStyle w:val="IndexLink"/>
                <w:rtl w:val="true"/>
              </w:rPr>
              <w:t>جواب</w:t>
            </w:r>
            <w:r>
              <w:rPr>
                <w:rStyle w:val="IndexLink"/>
                <w:rtl w:val="true"/>
              </w:rPr>
              <w:t>:</w:t>
              <w:tab/>
            </w:r>
            <w:r>
              <w:rPr>
                <w:rStyle w:val="IndexLink"/>
              </w:rPr>
              <w:t>138</w:t>
            </w:r>
          </w:hyperlink>
        </w:p>
        <w:p>
          <w:pPr>
            <w:pStyle w:val="Contents3"/>
            <w:tabs>
              <w:tab w:val="clear" w:pos="8459"/>
              <w:tab w:val="right" w:pos="9026" w:leader="dot"/>
            </w:tabs>
            <w:rPr/>
          </w:pPr>
          <w:hyperlink w:anchor="__RefHeading___Toc3032633_417432637">
            <w:r>
              <w:rPr>
                <w:webHidden/>
                <w:rStyle w:val="IndexLink"/>
              </w:rPr>
              <w:t>40</w:t>
            </w:r>
            <w:r>
              <w:rPr>
                <w:rStyle w:val="IndexLink"/>
                <w:rtl w:val="true"/>
              </w:rPr>
              <w:t xml:space="preserve">- </w:t>
            </w:r>
            <w:r>
              <w:rPr>
                <w:rStyle w:val="IndexLink"/>
                <w:rtl w:val="true"/>
              </w:rPr>
              <w:t>سؤال</w:t>
            </w:r>
            <w:r>
              <w:rPr>
                <w:rStyle w:val="IndexLink"/>
                <w:rtl w:val="true"/>
              </w:rPr>
              <w:t>:</w:t>
              <w:tab/>
            </w:r>
            <w:r>
              <w:rPr>
                <w:rStyle w:val="IndexLink"/>
              </w:rPr>
              <w:t>141</w:t>
            </w:r>
          </w:hyperlink>
        </w:p>
        <w:p>
          <w:pPr>
            <w:pStyle w:val="Contents3"/>
            <w:tabs>
              <w:tab w:val="clear" w:pos="8459"/>
              <w:tab w:val="right" w:pos="9026" w:leader="dot"/>
            </w:tabs>
            <w:rPr/>
          </w:pPr>
          <w:hyperlink w:anchor="__RefHeading___Toc3032635_417432637">
            <w:r>
              <w:rPr>
                <w:webHidden/>
                <w:rStyle w:val="IndexLink"/>
                <w:rtl w:val="true"/>
              </w:rPr>
              <w:t>جواب</w:t>
            </w:r>
            <w:r>
              <w:rPr>
                <w:rStyle w:val="IndexLink"/>
                <w:rtl w:val="true"/>
              </w:rPr>
              <w:t>:</w:t>
              <w:tab/>
            </w:r>
            <w:r>
              <w:rPr>
                <w:rStyle w:val="IndexLink"/>
              </w:rPr>
              <w:t>141</w:t>
            </w:r>
          </w:hyperlink>
        </w:p>
        <w:p>
          <w:pPr>
            <w:pStyle w:val="Contents3"/>
            <w:tabs>
              <w:tab w:val="clear" w:pos="8459"/>
              <w:tab w:val="right" w:pos="9026" w:leader="dot"/>
            </w:tabs>
            <w:rPr/>
          </w:pPr>
          <w:hyperlink w:anchor="__RefHeading___Toc3032637_417432637">
            <w:r>
              <w:rPr>
                <w:webHidden/>
                <w:rStyle w:val="IndexLink"/>
              </w:rPr>
              <w:t>41</w:t>
            </w:r>
            <w:r>
              <w:rPr>
                <w:rStyle w:val="IndexLink"/>
                <w:rtl w:val="true"/>
              </w:rPr>
              <w:t xml:space="preserve">- </w:t>
            </w:r>
            <w:r>
              <w:rPr>
                <w:rStyle w:val="IndexLink"/>
                <w:rtl w:val="true"/>
              </w:rPr>
              <w:t>سؤال</w:t>
            </w:r>
            <w:r>
              <w:rPr>
                <w:rStyle w:val="IndexLink"/>
                <w:rtl w:val="true"/>
              </w:rPr>
              <w:t>:</w:t>
              <w:tab/>
            </w:r>
            <w:r>
              <w:rPr>
                <w:rStyle w:val="IndexLink"/>
              </w:rPr>
              <w:t>143</w:t>
            </w:r>
          </w:hyperlink>
        </w:p>
        <w:p>
          <w:pPr>
            <w:pStyle w:val="Contents3"/>
            <w:tabs>
              <w:tab w:val="clear" w:pos="8459"/>
              <w:tab w:val="right" w:pos="9026" w:leader="dot"/>
            </w:tabs>
            <w:rPr/>
          </w:pPr>
          <w:hyperlink w:anchor="__RefHeading___Toc3032639_417432637">
            <w:r>
              <w:rPr>
                <w:webHidden/>
                <w:rStyle w:val="IndexLink"/>
                <w:rtl w:val="true"/>
              </w:rPr>
              <w:t>جواب</w:t>
            </w:r>
            <w:r>
              <w:rPr>
                <w:rStyle w:val="IndexLink"/>
                <w:rtl w:val="true"/>
              </w:rPr>
              <w:t>:</w:t>
              <w:tab/>
            </w:r>
            <w:r>
              <w:rPr>
                <w:rStyle w:val="IndexLink"/>
              </w:rPr>
              <w:t>143</w:t>
            </w:r>
          </w:hyperlink>
        </w:p>
        <w:p>
          <w:pPr>
            <w:pStyle w:val="Contents3"/>
            <w:tabs>
              <w:tab w:val="clear" w:pos="8459"/>
              <w:tab w:val="right" w:pos="9026" w:leader="dot"/>
            </w:tabs>
            <w:rPr/>
          </w:pPr>
          <w:hyperlink w:anchor="__RefHeading___Toc3032641_417432637">
            <w:r>
              <w:rPr>
                <w:webHidden/>
                <w:rStyle w:val="IndexLink"/>
              </w:rPr>
              <w:t>42</w:t>
            </w:r>
            <w:r>
              <w:rPr>
                <w:rStyle w:val="IndexLink"/>
                <w:rtl w:val="true"/>
              </w:rPr>
              <w:t xml:space="preserve">- </w:t>
            </w:r>
            <w:r>
              <w:rPr>
                <w:rStyle w:val="IndexLink"/>
                <w:rtl w:val="true"/>
              </w:rPr>
              <w:t>سؤال</w:t>
            </w:r>
            <w:r>
              <w:rPr>
                <w:rStyle w:val="IndexLink"/>
                <w:rtl w:val="true"/>
              </w:rPr>
              <w:t>:</w:t>
              <w:tab/>
            </w:r>
            <w:r>
              <w:rPr>
                <w:rStyle w:val="IndexLink"/>
              </w:rPr>
              <w:t>143</w:t>
            </w:r>
          </w:hyperlink>
        </w:p>
        <w:p>
          <w:pPr>
            <w:pStyle w:val="Contents3"/>
            <w:tabs>
              <w:tab w:val="clear" w:pos="8459"/>
              <w:tab w:val="right" w:pos="9026" w:leader="dot"/>
            </w:tabs>
            <w:rPr/>
          </w:pPr>
          <w:hyperlink w:anchor="__RefHeading___Toc3032643_417432637">
            <w:r>
              <w:rPr>
                <w:webHidden/>
                <w:rStyle w:val="IndexLink"/>
                <w:rtl w:val="true"/>
              </w:rPr>
              <w:t>جواب</w:t>
            </w:r>
            <w:r>
              <w:rPr>
                <w:rStyle w:val="IndexLink"/>
                <w:rtl w:val="true"/>
              </w:rPr>
              <w:t>:</w:t>
              <w:tab/>
            </w:r>
            <w:r>
              <w:rPr>
                <w:rStyle w:val="IndexLink"/>
              </w:rPr>
              <w:t>143</w:t>
            </w:r>
          </w:hyperlink>
        </w:p>
        <w:p>
          <w:pPr>
            <w:pStyle w:val="Contents3"/>
            <w:tabs>
              <w:tab w:val="clear" w:pos="8459"/>
              <w:tab w:val="right" w:pos="9026" w:leader="dot"/>
            </w:tabs>
            <w:rPr/>
          </w:pPr>
          <w:hyperlink w:anchor="__RefHeading___Toc3032645_417432637">
            <w:r>
              <w:rPr>
                <w:webHidden/>
                <w:rStyle w:val="IndexLink"/>
              </w:rPr>
              <w:t>43</w:t>
            </w:r>
            <w:r>
              <w:rPr>
                <w:rStyle w:val="IndexLink"/>
                <w:rtl w:val="true"/>
              </w:rPr>
              <w:t xml:space="preserve">- </w:t>
            </w:r>
            <w:r>
              <w:rPr>
                <w:rStyle w:val="IndexLink"/>
                <w:rtl w:val="true"/>
              </w:rPr>
              <w:t>سؤال</w:t>
            </w:r>
            <w:r>
              <w:rPr>
                <w:rStyle w:val="IndexLink"/>
                <w:rtl w:val="true"/>
              </w:rPr>
              <w:t>:</w:t>
              <w:tab/>
            </w:r>
            <w:r>
              <w:rPr>
                <w:rStyle w:val="IndexLink"/>
              </w:rPr>
              <w:t>144</w:t>
            </w:r>
          </w:hyperlink>
        </w:p>
        <w:p>
          <w:pPr>
            <w:pStyle w:val="Contents3"/>
            <w:tabs>
              <w:tab w:val="clear" w:pos="8459"/>
              <w:tab w:val="right" w:pos="9026" w:leader="dot"/>
            </w:tabs>
            <w:rPr/>
          </w:pPr>
          <w:hyperlink w:anchor="__RefHeading___Toc3032647_417432637">
            <w:r>
              <w:rPr>
                <w:webHidden/>
                <w:rStyle w:val="IndexLink"/>
                <w:rtl w:val="true"/>
              </w:rPr>
              <w:t>جواب</w:t>
            </w:r>
            <w:r>
              <w:rPr>
                <w:rStyle w:val="IndexLink"/>
                <w:rtl w:val="true"/>
              </w:rPr>
              <w:t>:</w:t>
              <w:tab/>
            </w:r>
            <w:r>
              <w:rPr>
                <w:rStyle w:val="IndexLink"/>
              </w:rPr>
              <w:t>144</w:t>
            </w:r>
          </w:hyperlink>
        </w:p>
        <w:p>
          <w:pPr>
            <w:pStyle w:val="Contents3"/>
            <w:tabs>
              <w:tab w:val="clear" w:pos="8459"/>
              <w:tab w:val="right" w:pos="9026" w:leader="dot"/>
            </w:tabs>
            <w:rPr/>
          </w:pPr>
          <w:hyperlink w:anchor="__RefHeading___Toc3032649_417432637">
            <w:r>
              <w:rPr>
                <w:webHidden/>
                <w:rStyle w:val="IndexLink"/>
              </w:rPr>
              <w:t>44</w:t>
            </w:r>
            <w:r>
              <w:rPr>
                <w:rStyle w:val="IndexLink"/>
                <w:rtl w:val="true"/>
              </w:rPr>
              <w:t xml:space="preserve">- </w:t>
            </w:r>
            <w:r>
              <w:rPr>
                <w:rStyle w:val="IndexLink"/>
                <w:rtl w:val="true"/>
              </w:rPr>
              <w:t>سؤال</w:t>
            </w:r>
            <w:r>
              <w:rPr>
                <w:rStyle w:val="IndexLink"/>
                <w:rtl w:val="true"/>
              </w:rPr>
              <w:t>:</w:t>
              <w:tab/>
            </w:r>
            <w:r>
              <w:rPr>
                <w:rStyle w:val="IndexLink"/>
              </w:rPr>
              <w:t>145</w:t>
            </w:r>
          </w:hyperlink>
        </w:p>
        <w:p>
          <w:pPr>
            <w:pStyle w:val="Contents3"/>
            <w:tabs>
              <w:tab w:val="clear" w:pos="8459"/>
              <w:tab w:val="right" w:pos="9026" w:leader="dot"/>
            </w:tabs>
            <w:rPr/>
          </w:pPr>
          <w:hyperlink w:anchor="__RefHeading___Toc3032651_417432637">
            <w:r>
              <w:rPr>
                <w:webHidden/>
                <w:rStyle w:val="IndexLink"/>
                <w:rtl w:val="true"/>
              </w:rPr>
              <w:t>جواب</w:t>
            </w:r>
            <w:r>
              <w:rPr>
                <w:rStyle w:val="IndexLink"/>
                <w:rtl w:val="true"/>
              </w:rPr>
              <w:t>:</w:t>
              <w:tab/>
            </w:r>
            <w:r>
              <w:rPr>
                <w:rStyle w:val="IndexLink"/>
              </w:rPr>
              <w:t>145</w:t>
            </w:r>
          </w:hyperlink>
        </w:p>
        <w:p>
          <w:pPr>
            <w:pStyle w:val="Contents3"/>
            <w:tabs>
              <w:tab w:val="clear" w:pos="8459"/>
              <w:tab w:val="right" w:pos="9026" w:leader="dot"/>
            </w:tabs>
            <w:rPr/>
          </w:pPr>
          <w:hyperlink w:anchor="__RefHeading___Toc3032653_417432637">
            <w:r>
              <w:rPr>
                <w:webHidden/>
                <w:rStyle w:val="IndexLink"/>
              </w:rPr>
              <w:t>45</w:t>
            </w:r>
            <w:r>
              <w:rPr>
                <w:rStyle w:val="IndexLink"/>
                <w:rtl w:val="true"/>
              </w:rPr>
              <w:t xml:space="preserve">- </w:t>
            </w:r>
            <w:r>
              <w:rPr>
                <w:rStyle w:val="IndexLink"/>
                <w:rtl w:val="true"/>
              </w:rPr>
              <w:t>سؤال</w:t>
            </w:r>
            <w:r>
              <w:rPr>
                <w:rStyle w:val="IndexLink"/>
                <w:rtl w:val="true"/>
              </w:rPr>
              <w:t>:</w:t>
              <w:tab/>
            </w:r>
            <w:r>
              <w:rPr>
                <w:rStyle w:val="IndexLink"/>
              </w:rPr>
              <w:t>145</w:t>
            </w:r>
          </w:hyperlink>
        </w:p>
        <w:p>
          <w:pPr>
            <w:pStyle w:val="Contents3"/>
            <w:tabs>
              <w:tab w:val="clear" w:pos="8459"/>
              <w:tab w:val="right" w:pos="9026" w:leader="dot"/>
            </w:tabs>
            <w:rPr/>
          </w:pPr>
          <w:hyperlink w:anchor="__RefHeading___Toc3032655_417432637">
            <w:r>
              <w:rPr>
                <w:webHidden/>
                <w:rStyle w:val="IndexLink"/>
                <w:rtl w:val="true"/>
              </w:rPr>
              <w:t>جواب</w:t>
            </w:r>
            <w:r>
              <w:rPr>
                <w:rStyle w:val="IndexLink"/>
                <w:rtl w:val="true"/>
              </w:rPr>
              <w:t>:</w:t>
              <w:tab/>
            </w:r>
            <w:r>
              <w:rPr>
                <w:rStyle w:val="IndexLink"/>
              </w:rPr>
              <w:t>145</w:t>
            </w:r>
          </w:hyperlink>
        </w:p>
        <w:p>
          <w:pPr>
            <w:pStyle w:val="Contents3"/>
            <w:tabs>
              <w:tab w:val="clear" w:pos="8459"/>
              <w:tab w:val="right" w:pos="9026" w:leader="dot"/>
            </w:tabs>
            <w:rPr/>
          </w:pPr>
          <w:hyperlink w:anchor="__RefHeading___Toc3032657_417432637">
            <w:r>
              <w:rPr>
                <w:webHidden/>
                <w:rStyle w:val="IndexLink"/>
              </w:rPr>
              <w:t>46</w:t>
            </w:r>
            <w:r>
              <w:rPr>
                <w:rStyle w:val="IndexLink"/>
                <w:rtl w:val="true"/>
              </w:rPr>
              <w:t xml:space="preserve">- </w:t>
            </w:r>
            <w:r>
              <w:rPr>
                <w:rStyle w:val="IndexLink"/>
                <w:rtl w:val="true"/>
              </w:rPr>
              <w:t>سؤال</w:t>
            </w:r>
            <w:r>
              <w:rPr>
                <w:rStyle w:val="IndexLink"/>
                <w:rtl w:val="true"/>
              </w:rPr>
              <w:t>:</w:t>
              <w:tab/>
            </w:r>
            <w:r>
              <w:rPr>
                <w:rStyle w:val="IndexLink"/>
              </w:rPr>
              <w:t>145</w:t>
            </w:r>
          </w:hyperlink>
        </w:p>
        <w:p>
          <w:pPr>
            <w:pStyle w:val="Contents3"/>
            <w:tabs>
              <w:tab w:val="clear" w:pos="8459"/>
              <w:tab w:val="right" w:pos="9026" w:leader="dot"/>
            </w:tabs>
            <w:rPr/>
          </w:pPr>
          <w:hyperlink w:anchor="__RefHeading___Toc3032659_417432637">
            <w:r>
              <w:rPr>
                <w:webHidden/>
                <w:rStyle w:val="IndexLink"/>
                <w:rtl w:val="true"/>
              </w:rPr>
              <w:t>جواب</w:t>
            </w:r>
            <w:r>
              <w:rPr>
                <w:rStyle w:val="IndexLink"/>
                <w:rtl w:val="true"/>
              </w:rPr>
              <w:t>:</w:t>
              <w:tab/>
            </w:r>
            <w:r>
              <w:rPr>
                <w:rStyle w:val="IndexLink"/>
              </w:rPr>
              <w:t>145</w:t>
            </w:r>
          </w:hyperlink>
        </w:p>
        <w:p>
          <w:pPr>
            <w:pStyle w:val="Contents3"/>
            <w:tabs>
              <w:tab w:val="clear" w:pos="8459"/>
              <w:tab w:val="right" w:pos="9026" w:leader="dot"/>
            </w:tabs>
            <w:rPr/>
          </w:pPr>
          <w:hyperlink w:anchor="__RefHeading___Toc3032661_417432637">
            <w:r>
              <w:rPr>
                <w:webHidden/>
                <w:rStyle w:val="IndexLink"/>
              </w:rPr>
              <w:t>47</w:t>
            </w:r>
            <w:r>
              <w:rPr>
                <w:rStyle w:val="IndexLink"/>
                <w:rtl w:val="true"/>
              </w:rPr>
              <w:t xml:space="preserve">- </w:t>
            </w:r>
            <w:r>
              <w:rPr>
                <w:rStyle w:val="IndexLink"/>
                <w:rtl w:val="true"/>
              </w:rPr>
              <w:t>سؤال</w:t>
            </w:r>
            <w:r>
              <w:rPr>
                <w:rStyle w:val="IndexLink"/>
                <w:rtl w:val="true"/>
              </w:rPr>
              <w:t>:</w:t>
              <w:tab/>
            </w:r>
            <w:r>
              <w:rPr>
                <w:rStyle w:val="IndexLink"/>
              </w:rPr>
              <w:t>153</w:t>
            </w:r>
          </w:hyperlink>
        </w:p>
        <w:p>
          <w:pPr>
            <w:pStyle w:val="Contents3"/>
            <w:tabs>
              <w:tab w:val="clear" w:pos="8459"/>
              <w:tab w:val="right" w:pos="9026" w:leader="dot"/>
            </w:tabs>
            <w:rPr/>
          </w:pPr>
          <w:hyperlink w:anchor="__RefHeading___Toc3032663_417432637">
            <w:r>
              <w:rPr>
                <w:webHidden/>
                <w:rStyle w:val="IndexLink"/>
                <w:rtl w:val="true"/>
              </w:rPr>
              <w:t>جواب</w:t>
            </w:r>
            <w:r>
              <w:rPr>
                <w:rStyle w:val="IndexLink"/>
                <w:rtl w:val="true"/>
              </w:rPr>
              <w:t>:</w:t>
              <w:tab/>
            </w:r>
            <w:r>
              <w:rPr>
                <w:rStyle w:val="IndexLink"/>
              </w:rPr>
              <w:t>153</w:t>
            </w:r>
          </w:hyperlink>
        </w:p>
        <w:p>
          <w:pPr>
            <w:pStyle w:val="Contents3"/>
            <w:tabs>
              <w:tab w:val="clear" w:pos="8459"/>
              <w:tab w:val="right" w:pos="9026" w:leader="dot"/>
            </w:tabs>
            <w:rPr/>
          </w:pPr>
          <w:hyperlink w:anchor="__RefHeading___Toc3032665_417432637">
            <w:r>
              <w:rPr>
                <w:webHidden/>
                <w:rStyle w:val="IndexLink"/>
              </w:rPr>
              <w:t>48</w:t>
            </w:r>
            <w:r>
              <w:rPr>
                <w:rStyle w:val="IndexLink"/>
                <w:rtl w:val="true"/>
              </w:rPr>
              <w:t xml:space="preserve">- </w:t>
            </w:r>
            <w:r>
              <w:rPr>
                <w:rStyle w:val="IndexLink"/>
                <w:rtl w:val="true"/>
              </w:rPr>
              <w:t>سؤال</w:t>
            </w:r>
            <w:r>
              <w:rPr>
                <w:rStyle w:val="IndexLink"/>
                <w:rtl w:val="true"/>
              </w:rPr>
              <w:t>:</w:t>
              <w:tab/>
            </w:r>
            <w:r>
              <w:rPr>
                <w:rStyle w:val="IndexLink"/>
              </w:rPr>
              <w:t>154</w:t>
            </w:r>
          </w:hyperlink>
        </w:p>
        <w:p>
          <w:pPr>
            <w:pStyle w:val="Contents3"/>
            <w:tabs>
              <w:tab w:val="clear" w:pos="8459"/>
              <w:tab w:val="right" w:pos="9026" w:leader="dot"/>
            </w:tabs>
            <w:rPr/>
          </w:pPr>
          <w:hyperlink w:anchor="__RefHeading___Toc3032667_417432637">
            <w:r>
              <w:rPr>
                <w:webHidden/>
                <w:rStyle w:val="IndexLink"/>
                <w:rtl w:val="true"/>
              </w:rPr>
              <w:t>جواب</w:t>
            </w:r>
            <w:r>
              <w:rPr>
                <w:rStyle w:val="IndexLink"/>
                <w:rtl w:val="true"/>
              </w:rPr>
              <w:t>:</w:t>
              <w:tab/>
            </w:r>
            <w:r>
              <w:rPr>
                <w:rStyle w:val="IndexLink"/>
              </w:rPr>
              <w:t>155</w:t>
            </w:r>
          </w:hyperlink>
        </w:p>
        <w:p>
          <w:pPr>
            <w:pStyle w:val="Contents3"/>
            <w:tabs>
              <w:tab w:val="clear" w:pos="8459"/>
              <w:tab w:val="right" w:pos="9026" w:leader="dot"/>
            </w:tabs>
            <w:rPr/>
          </w:pPr>
          <w:hyperlink w:anchor="__RefHeading___Toc3032669_417432637">
            <w:r>
              <w:rPr>
                <w:webHidden/>
                <w:rStyle w:val="IndexLink"/>
              </w:rPr>
              <w:t>49</w:t>
            </w:r>
            <w:r>
              <w:rPr>
                <w:rStyle w:val="IndexLink"/>
                <w:rtl w:val="true"/>
              </w:rPr>
              <w:t xml:space="preserve">- </w:t>
            </w:r>
            <w:r>
              <w:rPr>
                <w:rStyle w:val="IndexLink"/>
                <w:rtl w:val="true"/>
              </w:rPr>
              <w:t>سؤال</w:t>
            </w:r>
            <w:r>
              <w:rPr>
                <w:rStyle w:val="IndexLink"/>
                <w:rtl w:val="true"/>
              </w:rPr>
              <w:t>:</w:t>
              <w:tab/>
            </w:r>
            <w:r>
              <w:rPr>
                <w:rStyle w:val="IndexLink"/>
              </w:rPr>
              <w:t>161</w:t>
            </w:r>
          </w:hyperlink>
        </w:p>
        <w:p>
          <w:pPr>
            <w:pStyle w:val="Contents3"/>
            <w:tabs>
              <w:tab w:val="clear" w:pos="8459"/>
              <w:tab w:val="right" w:pos="9026" w:leader="dot"/>
            </w:tabs>
            <w:rPr/>
          </w:pPr>
          <w:hyperlink w:anchor="__RefHeading___Toc3032671_417432637">
            <w:r>
              <w:rPr>
                <w:webHidden/>
                <w:rStyle w:val="IndexLink"/>
                <w:rtl w:val="true"/>
              </w:rPr>
              <w:t>جواب</w:t>
            </w:r>
            <w:r>
              <w:rPr>
                <w:rStyle w:val="IndexLink"/>
                <w:rtl w:val="true"/>
              </w:rPr>
              <w:t>:</w:t>
              <w:tab/>
            </w:r>
            <w:r>
              <w:rPr>
                <w:rStyle w:val="IndexLink"/>
              </w:rPr>
              <w:t>162</w:t>
            </w:r>
          </w:hyperlink>
        </w:p>
        <w:p>
          <w:pPr>
            <w:pStyle w:val="Contents3"/>
            <w:tabs>
              <w:tab w:val="clear" w:pos="8459"/>
              <w:tab w:val="right" w:pos="9026" w:leader="dot"/>
            </w:tabs>
            <w:rPr/>
          </w:pPr>
          <w:hyperlink w:anchor="__RefHeading___Toc3032673_417432637">
            <w:r>
              <w:rPr>
                <w:webHidden/>
                <w:rStyle w:val="IndexLink"/>
              </w:rPr>
              <w:t>50</w:t>
            </w:r>
            <w:r>
              <w:rPr>
                <w:rStyle w:val="IndexLink"/>
                <w:rtl w:val="true"/>
              </w:rPr>
              <w:t xml:space="preserve">- </w:t>
            </w:r>
            <w:r>
              <w:rPr>
                <w:rStyle w:val="IndexLink"/>
                <w:rtl w:val="true"/>
              </w:rPr>
              <w:t>سؤال</w:t>
            </w:r>
            <w:r>
              <w:rPr>
                <w:rStyle w:val="IndexLink"/>
                <w:rtl w:val="true"/>
              </w:rPr>
              <w:t>:</w:t>
              <w:tab/>
            </w:r>
            <w:r>
              <w:rPr>
                <w:rStyle w:val="IndexLink"/>
              </w:rPr>
              <w:t>162</w:t>
            </w:r>
          </w:hyperlink>
        </w:p>
        <w:p>
          <w:pPr>
            <w:pStyle w:val="Contents3"/>
            <w:tabs>
              <w:tab w:val="clear" w:pos="8459"/>
              <w:tab w:val="right" w:pos="9026" w:leader="dot"/>
            </w:tabs>
            <w:rPr/>
          </w:pPr>
          <w:hyperlink w:anchor="__RefHeading___Toc3032675_417432637">
            <w:r>
              <w:rPr>
                <w:webHidden/>
                <w:rStyle w:val="IndexLink"/>
                <w:rtl w:val="true"/>
              </w:rPr>
              <w:t>جواب</w:t>
            </w:r>
            <w:r>
              <w:rPr>
                <w:rStyle w:val="IndexLink"/>
                <w:rtl w:val="true"/>
              </w:rPr>
              <w:t>:</w:t>
              <w:tab/>
            </w:r>
            <w:r>
              <w:rPr>
                <w:rStyle w:val="IndexLink"/>
              </w:rPr>
              <w:t>162</w:t>
            </w:r>
          </w:hyperlink>
        </w:p>
        <w:p>
          <w:pPr>
            <w:pStyle w:val="Contents3"/>
            <w:tabs>
              <w:tab w:val="clear" w:pos="8459"/>
              <w:tab w:val="right" w:pos="9026" w:leader="dot"/>
            </w:tabs>
            <w:rPr/>
          </w:pPr>
          <w:hyperlink w:anchor="__RefHeading___Toc3032677_417432637">
            <w:r>
              <w:rPr>
                <w:webHidden/>
                <w:rStyle w:val="IndexLink"/>
              </w:rPr>
              <w:t>50</w:t>
            </w:r>
            <w:r>
              <w:rPr>
                <w:rStyle w:val="IndexLink"/>
                <w:rtl w:val="true"/>
              </w:rPr>
              <w:t xml:space="preserve">- </w:t>
            </w:r>
            <w:r>
              <w:rPr>
                <w:rStyle w:val="IndexLink"/>
                <w:rtl w:val="true"/>
              </w:rPr>
              <w:t>سؤال</w:t>
            </w:r>
            <w:r>
              <w:rPr>
                <w:rStyle w:val="IndexLink"/>
                <w:rtl w:val="true"/>
              </w:rPr>
              <w:t>:</w:t>
              <w:tab/>
            </w:r>
            <w:r>
              <w:rPr>
                <w:rStyle w:val="IndexLink"/>
              </w:rPr>
              <w:t>167</w:t>
            </w:r>
          </w:hyperlink>
        </w:p>
        <w:p>
          <w:pPr>
            <w:pStyle w:val="Contents3"/>
            <w:tabs>
              <w:tab w:val="clear" w:pos="8459"/>
              <w:tab w:val="right" w:pos="9026" w:leader="dot"/>
            </w:tabs>
            <w:rPr/>
          </w:pPr>
          <w:hyperlink w:anchor="__RefHeading___Toc3032679_417432637">
            <w:r>
              <w:rPr>
                <w:webHidden/>
                <w:rStyle w:val="IndexLink"/>
                <w:rtl w:val="true"/>
              </w:rPr>
              <w:t>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3032681_417432637">
            <w:r>
              <w:rPr>
                <w:webHidden/>
                <w:rStyle w:val="IndexLink"/>
              </w:rPr>
              <w:t>51</w:t>
            </w:r>
            <w:r>
              <w:rPr>
                <w:rStyle w:val="IndexLink"/>
                <w:rtl w:val="true"/>
              </w:rPr>
              <w:t xml:space="preserve">- </w:t>
            </w:r>
            <w:r>
              <w:rPr>
                <w:rStyle w:val="IndexLink"/>
                <w:rtl w:val="true"/>
              </w:rPr>
              <w:t>سؤال</w:t>
            </w:r>
            <w:r>
              <w:rPr>
                <w:rStyle w:val="IndexLink"/>
                <w:rtl w:val="true"/>
              </w:rPr>
              <w:t>:</w:t>
              <w:tab/>
            </w:r>
            <w:r>
              <w:rPr>
                <w:rStyle w:val="IndexLink"/>
              </w:rPr>
              <w:t>167</w:t>
            </w:r>
          </w:hyperlink>
        </w:p>
        <w:p>
          <w:pPr>
            <w:pStyle w:val="Contents3"/>
            <w:tabs>
              <w:tab w:val="clear" w:pos="8459"/>
              <w:tab w:val="right" w:pos="9026" w:leader="dot"/>
            </w:tabs>
            <w:rPr/>
          </w:pPr>
          <w:hyperlink w:anchor="__RefHeading___Toc3032683_417432637">
            <w:r>
              <w:rPr>
                <w:webHidden/>
                <w:rStyle w:val="IndexLink"/>
                <w:rtl w:val="true"/>
              </w:rPr>
              <w:t>جواب</w:t>
            </w:r>
            <w:r>
              <w:rPr>
                <w:rStyle w:val="IndexLink"/>
                <w:rtl w:val="true"/>
              </w:rPr>
              <w:t>:</w:t>
              <w:tab/>
            </w:r>
            <w:r>
              <w:rPr>
                <w:rStyle w:val="IndexLink"/>
              </w:rPr>
              <w:t>168</w:t>
            </w:r>
          </w:hyperlink>
        </w:p>
        <w:p>
          <w:pPr>
            <w:pStyle w:val="Contents3"/>
            <w:tabs>
              <w:tab w:val="clear" w:pos="8459"/>
              <w:tab w:val="right" w:pos="9026" w:leader="dot"/>
            </w:tabs>
            <w:rPr/>
          </w:pPr>
          <w:hyperlink w:anchor="__RefHeading___Toc3032685_417432637">
            <w:r>
              <w:rPr>
                <w:webHidden/>
                <w:rStyle w:val="IndexLink"/>
              </w:rPr>
              <w:t>52</w:t>
            </w:r>
            <w:r>
              <w:rPr>
                <w:rStyle w:val="IndexLink"/>
                <w:rtl w:val="true"/>
              </w:rPr>
              <w:t xml:space="preserve">- </w:t>
            </w:r>
            <w:r>
              <w:rPr>
                <w:rStyle w:val="IndexLink"/>
                <w:rtl w:val="true"/>
              </w:rPr>
              <w:t>سؤال</w:t>
            </w:r>
            <w:r>
              <w:rPr>
                <w:rStyle w:val="IndexLink"/>
                <w:rtl w:val="true"/>
              </w:rPr>
              <w:t>:</w:t>
              <w:tab/>
            </w:r>
            <w:r>
              <w:rPr>
                <w:rStyle w:val="IndexLink"/>
              </w:rPr>
              <w:t>174</w:t>
            </w:r>
          </w:hyperlink>
        </w:p>
        <w:p>
          <w:pPr>
            <w:pStyle w:val="Contents3"/>
            <w:tabs>
              <w:tab w:val="clear" w:pos="8459"/>
              <w:tab w:val="right" w:pos="9026" w:leader="dot"/>
            </w:tabs>
            <w:rPr/>
          </w:pPr>
          <w:hyperlink w:anchor="__RefHeading___Toc3032687_417432637">
            <w:r>
              <w:rPr>
                <w:webHidden/>
                <w:rStyle w:val="IndexLink"/>
                <w:rtl w:val="true"/>
              </w:rPr>
              <w:t>جواب</w:t>
            </w:r>
            <w:r>
              <w:rPr>
                <w:rStyle w:val="IndexLink"/>
                <w:rtl w:val="true"/>
              </w:rPr>
              <w:t>:</w:t>
              <w:tab/>
            </w:r>
            <w:r>
              <w:rPr>
                <w:rStyle w:val="IndexLink"/>
              </w:rPr>
              <w:t>174</w:t>
            </w:r>
          </w:hyperlink>
        </w:p>
        <w:p>
          <w:pPr>
            <w:pStyle w:val="Contents3"/>
            <w:tabs>
              <w:tab w:val="clear" w:pos="8459"/>
              <w:tab w:val="right" w:pos="9026" w:leader="dot"/>
            </w:tabs>
            <w:rPr/>
          </w:pPr>
          <w:hyperlink w:anchor="__RefHeading___Toc3032689_417432637">
            <w:r>
              <w:rPr>
                <w:webHidden/>
                <w:rStyle w:val="IndexLink"/>
              </w:rPr>
              <w:t>53</w:t>
            </w:r>
            <w:r>
              <w:rPr>
                <w:rStyle w:val="IndexLink"/>
                <w:rtl w:val="true"/>
              </w:rPr>
              <w:t xml:space="preserve">- </w:t>
            </w:r>
            <w:r>
              <w:rPr>
                <w:rStyle w:val="IndexLink"/>
                <w:rtl w:val="true"/>
              </w:rPr>
              <w:t>سؤال</w:t>
            </w:r>
            <w:r>
              <w:rPr>
                <w:rStyle w:val="IndexLink"/>
                <w:rtl w:val="true"/>
              </w:rPr>
              <w:t>:</w:t>
              <w:tab/>
            </w:r>
            <w:r>
              <w:rPr>
                <w:rStyle w:val="IndexLink"/>
              </w:rPr>
              <w:t>175</w:t>
            </w:r>
          </w:hyperlink>
        </w:p>
        <w:p>
          <w:pPr>
            <w:pStyle w:val="Contents3"/>
            <w:tabs>
              <w:tab w:val="clear" w:pos="8459"/>
              <w:tab w:val="right" w:pos="9026" w:leader="dot"/>
            </w:tabs>
            <w:rPr/>
          </w:pPr>
          <w:hyperlink w:anchor="__RefHeading___Toc3032691_417432637">
            <w:r>
              <w:rPr>
                <w:webHidden/>
                <w:rStyle w:val="IndexLink"/>
                <w:rtl w:val="true"/>
              </w:rPr>
              <w:t>جواب</w:t>
            </w:r>
            <w:r>
              <w:rPr>
                <w:rStyle w:val="IndexLink"/>
                <w:rtl w:val="true"/>
              </w:rPr>
              <w:t>:</w:t>
              <w:tab/>
            </w:r>
            <w:r>
              <w:rPr>
                <w:rStyle w:val="IndexLink"/>
              </w:rPr>
              <w:t>175</w:t>
            </w:r>
          </w:hyperlink>
        </w:p>
        <w:p>
          <w:pPr>
            <w:pStyle w:val="Contents3"/>
            <w:tabs>
              <w:tab w:val="clear" w:pos="8459"/>
              <w:tab w:val="right" w:pos="9026" w:leader="dot"/>
            </w:tabs>
            <w:rPr/>
          </w:pPr>
          <w:hyperlink w:anchor="__RefHeading___Toc3032693_417432637">
            <w:r>
              <w:rPr>
                <w:webHidden/>
                <w:rStyle w:val="IndexLink"/>
              </w:rPr>
              <w:t>54</w:t>
            </w:r>
            <w:r>
              <w:rPr>
                <w:rStyle w:val="IndexLink"/>
                <w:rtl w:val="true"/>
              </w:rPr>
              <w:t xml:space="preserve">- </w:t>
            </w:r>
            <w:r>
              <w:rPr>
                <w:rStyle w:val="IndexLink"/>
                <w:rtl w:val="true"/>
              </w:rPr>
              <w:t>سؤال</w:t>
            </w:r>
            <w:r>
              <w:rPr>
                <w:rStyle w:val="IndexLink"/>
                <w:rtl w:val="true"/>
              </w:rPr>
              <w:t>:</w:t>
              <w:tab/>
            </w:r>
            <w:r>
              <w:rPr>
                <w:rStyle w:val="IndexLink"/>
              </w:rPr>
              <w:t>175</w:t>
            </w:r>
          </w:hyperlink>
        </w:p>
        <w:p>
          <w:pPr>
            <w:pStyle w:val="Contents3"/>
            <w:tabs>
              <w:tab w:val="clear" w:pos="8459"/>
              <w:tab w:val="right" w:pos="9026" w:leader="dot"/>
            </w:tabs>
            <w:rPr/>
          </w:pPr>
          <w:hyperlink w:anchor="__RefHeading___Toc3032695_417432637">
            <w:r>
              <w:rPr>
                <w:webHidden/>
                <w:rStyle w:val="IndexLink"/>
                <w:rtl w:val="true"/>
              </w:rPr>
              <w:t>جواب</w:t>
            </w:r>
            <w:r>
              <w:rPr>
                <w:rStyle w:val="IndexLink"/>
                <w:rtl w:val="true"/>
              </w:rPr>
              <w:t>:</w:t>
              <w:tab/>
            </w:r>
            <w:r>
              <w:rPr>
                <w:rStyle w:val="IndexLink"/>
              </w:rPr>
              <w:t>175</w:t>
            </w:r>
          </w:hyperlink>
        </w:p>
        <w:p>
          <w:pPr>
            <w:pStyle w:val="Contents3"/>
            <w:tabs>
              <w:tab w:val="clear" w:pos="8459"/>
              <w:tab w:val="right" w:pos="9026" w:leader="dot"/>
            </w:tabs>
            <w:rPr/>
          </w:pPr>
          <w:hyperlink w:anchor="__RefHeading___Toc3032697_417432637">
            <w:r>
              <w:rPr>
                <w:webHidden/>
                <w:rStyle w:val="IndexLink"/>
              </w:rPr>
              <w:t>55</w:t>
            </w:r>
            <w:r>
              <w:rPr>
                <w:rStyle w:val="IndexLink"/>
                <w:rtl w:val="true"/>
              </w:rPr>
              <w:t xml:space="preserve">- </w:t>
            </w:r>
            <w:r>
              <w:rPr>
                <w:rStyle w:val="IndexLink"/>
                <w:rtl w:val="true"/>
              </w:rPr>
              <w:t>سؤال</w:t>
            </w:r>
            <w:r>
              <w:rPr>
                <w:rStyle w:val="IndexLink"/>
                <w:rtl w:val="true"/>
              </w:rPr>
              <w:t>:</w:t>
              <w:tab/>
            </w:r>
            <w:r>
              <w:rPr>
                <w:rStyle w:val="IndexLink"/>
              </w:rPr>
              <w:t>176</w:t>
            </w:r>
          </w:hyperlink>
        </w:p>
        <w:p>
          <w:pPr>
            <w:pStyle w:val="Contents3"/>
            <w:tabs>
              <w:tab w:val="clear" w:pos="8459"/>
              <w:tab w:val="right" w:pos="9026" w:leader="dot"/>
            </w:tabs>
            <w:rPr/>
          </w:pPr>
          <w:hyperlink w:anchor="__RefHeading___Toc3032699_417432637">
            <w:r>
              <w:rPr>
                <w:webHidden/>
                <w:rStyle w:val="IndexLink"/>
                <w:rtl w:val="true"/>
              </w:rPr>
              <w:t>جواب</w:t>
            </w:r>
            <w:r>
              <w:rPr>
                <w:rStyle w:val="IndexLink"/>
                <w:rtl w:val="true"/>
              </w:rPr>
              <w:t>:</w:t>
              <w:tab/>
            </w:r>
            <w:r>
              <w:rPr>
                <w:rStyle w:val="IndexLink"/>
              </w:rPr>
              <w:t>176</w:t>
            </w:r>
          </w:hyperlink>
        </w:p>
        <w:p>
          <w:pPr>
            <w:pStyle w:val="Contents3"/>
            <w:tabs>
              <w:tab w:val="clear" w:pos="8459"/>
              <w:tab w:val="right" w:pos="9026" w:leader="dot"/>
            </w:tabs>
            <w:rPr/>
          </w:pPr>
          <w:hyperlink w:anchor="__RefHeading___Toc3032701_417432637">
            <w:r>
              <w:rPr>
                <w:webHidden/>
                <w:rStyle w:val="IndexLink"/>
              </w:rPr>
              <w:t>56</w:t>
            </w:r>
            <w:r>
              <w:rPr>
                <w:rStyle w:val="IndexLink"/>
                <w:rtl w:val="true"/>
              </w:rPr>
              <w:t xml:space="preserve">- </w:t>
            </w:r>
            <w:r>
              <w:rPr>
                <w:rStyle w:val="IndexLink"/>
                <w:rtl w:val="true"/>
              </w:rPr>
              <w:t>سؤال</w:t>
            </w:r>
            <w:r>
              <w:rPr>
                <w:rStyle w:val="IndexLink"/>
                <w:rtl w:val="true"/>
              </w:rPr>
              <w:t>:</w:t>
              <w:tab/>
            </w:r>
            <w:r>
              <w:rPr>
                <w:rStyle w:val="IndexLink"/>
              </w:rPr>
              <w:t>176</w:t>
            </w:r>
          </w:hyperlink>
        </w:p>
        <w:p>
          <w:pPr>
            <w:pStyle w:val="Contents3"/>
            <w:tabs>
              <w:tab w:val="clear" w:pos="8459"/>
              <w:tab w:val="right" w:pos="9026" w:leader="dot"/>
            </w:tabs>
            <w:rPr/>
          </w:pPr>
          <w:hyperlink w:anchor="__RefHeading___Toc3032703_417432637">
            <w:r>
              <w:rPr>
                <w:webHidden/>
                <w:rStyle w:val="IndexLink"/>
                <w:rtl w:val="true"/>
              </w:rPr>
              <w:t>جواب</w:t>
            </w:r>
            <w:r>
              <w:rPr>
                <w:rStyle w:val="IndexLink"/>
                <w:rtl w:val="true"/>
              </w:rPr>
              <w:t>:</w:t>
              <w:tab/>
            </w:r>
            <w:r>
              <w:rPr>
                <w:rStyle w:val="IndexLink"/>
              </w:rPr>
              <w:t>176</w:t>
            </w:r>
          </w:hyperlink>
        </w:p>
        <w:p>
          <w:pPr>
            <w:pStyle w:val="Contents3"/>
            <w:tabs>
              <w:tab w:val="clear" w:pos="8459"/>
              <w:tab w:val="right" w:pos="9026" w:leader="dot"/>
            </w:tabs>
            <w:rPr/>
          </w:pPr>
          <w:hyperlink w:anchor="__RefHeading___Toc3032705_417432637">
            <w:r>
              <w:rPr>
                <w:webHidden/>
                <w:rStyle w:val="IndexLink"/>
              </w:rPr>
              <w:t>57</w:t>
            </w:r>
            <w:r>
              <w:rPr>
                <w:rStyle w:val="IndexLink"/>
                <w:rtl w:val="true"/>
              </w:rPr>
              <w:t xml:space="preserve">- </w:t>
            </w:r>
            <w:r>
              <w:rPr>
                <w:rStyle w:val="IndexLink"/>
                <w:rtl w:val="true"/>
              </w:rPr>
              <w:t>سؤال</w:t>
            </w:r>
            <w:r>
              <w:rPr>
                <w:rStyle w:val="IndexLink"/>
                <w:rtl w:val="true"/>
              </w:rPr>
              <w:t>:</w:t>
              <w:tab/>
            </w:r>
            <w:r>
              <w:rPr>
                <w:rStyle w:val="IndexLink"/>
              </w:rPr>
              <w:t>177</w:t>
            </w:r>
          </w:hyperlink>
        </w:p>
        <w:p>
          <w:pPr>
            <w:pStyle w:val="Contents3"/>
            <w:tabs>
              <w:tab w:val="clear" w:pos="8459"/>
              <w:tab w:val="right" w:pos="9026" w:leader="dot"/>
            </w:tabs>
            <w:rPr/>
          </w:pPr>
          <w:hyperlink w:anchor="__RefHeading___Toc3032707_417432637">
            <w:r>
              <w:rPr>
                <w:webHidden/>
                <w:rStyle w:val="IndexLink"/>
                <w:rtl w:val="true"/>
              </w:rPr>
              <w:t>جواب</w:t>
            </w:r>
            <w:r>
              <w:rPr>
                <w:rStyle w:val="IndexLink"/>
                <w:rtl w:val="true"/>
              </w:rPr>
              <w:t>:</w:t>
              <w:tab/>
            </w:r>
            <w:r>
              <w:rPr>
                <w:rStyle w:val="IndexLink"/>
              </w:rPr>
              <w:t>177</w:t>
            </w:r>
          </w:hyperlink>
        </w:p>
        <w:p>
          <w:pPr>
            <w:pStyle w:val="Contents3"/>
            <w:tabs>
              <w:tab w:val="clear" w:pos="8459"/>
              <w:tab w:val="right" w:pos="9026" w:leader="dot"/>
            </w:tabs>
            <w:rPr/>
          </w:pPr>
          <w:hyperlink w:anchor="__RefHeading___Toc3032709_417432637">
            <w:r>
              <w:rPr>
                <w:webHidden/>
                <w:rStyle w:val="IndexLink"/>
              </w:rPr>
              <w:t>58</w:t>
            </w:r>
            <w:r>
              <w:rPr>
                <w:rStyle w:val="IndexLink"/>
                <w:rtl w:val="true"/>
              </w:rPr>
              <w:t xml:space="preserve">- </w:t>
            </w:r>
            <w:r>
              <w:rPr>
                <w:rStyle w:val="IndexLink"/>
                <w:rtl w:val="true"/>
              </w:rPr>
              <w:t>سؤال</w:t>
            </w:r>
            <w:r>
              <w:rPr>
                <w:rStyle w:val="IndexLink"/>
                <w:rtl w:val="true"/>
              </w:rPr>
              <w:t>:</w:t>
              <w:tab/>
            </w:r>
            <w:r>
              <w:rPr>
                <w:rStyle w:val="IndexLink"/>
              </w:rPr>
              <w:t>177</w:t>
            </w:r>
          </w:hyperlink>
        </w:p>
        <w:p>
          <w:pPr>
            <w:pStyle w:val="Contents3"/>
            <w:tabs>
              <w:tab w:val="clear" w:pos="8459"/>
              <w:tab w:val="right" w:pos="9026" w:leader="dot"/>
            </w:tabs>
            <w:rPr/>
          </w:pPr>
          <w:hyperlink w:anchor="__RefHeading___Toc3032711_417432637">
            <w:r>
              <w:rPr>
                <w:webHidden/>
                <w:rStyle w:val="IndexLink"/>
                <w:rtl w:val="true"/>
              </w:rPr>
              <w:t>جواب</w:t>
            </w:r>
            <w:r>
              <w:rPr>
                <w:rStyle w:val="IndexLink"/>
                <w:rtl w:val="true"/>
              </w:rPr>
              <w:t>:</w:t>
              <w:tab/>
            </w:r>
            <w:r>
              <w:rPr>
                <w:rStyle w:val="IndexLink"/>
              </w:rPr>
              <w:t>177</w:t>
            </w:r>
          </w:hyperlink>
        </w:p>
        <w:p>
          <w:pPr>
            <w:pStyle w:val="Contents3"/>
            <w:tabs>
              <w:tab w:val="clear" w:pos="8459"/>
              <w:tab w:val="right" w:pos="9026" w:leader="dot"/>
            </w:tabs>
            <w:rPr/>
          </w:pPr>
          <w:hyperlink w:anchor="__RefHeading___Toc3032713_417432637">
            <w:r>
              <w:rPr>
                <w:webHidden/>
                <w:rStyle w:val="IndexLink"/>
              </w:rPr>
              <w:t>59</w:t>
            </w:r>
            <w:r>
              <w:rPr>
                <w:rStyle w:val="IndexLink"/>
                <w:rtl w:val="true"/>
              </w:rPr>
              <w:t xml:space="preserve">- </w:t>
            </w:r>
            <w:r>
              <w:rPr>
                <w:rStyle w:val="IndexLink"/>
                <w:rtl w:val="true"/>
              </w:rPr>
              <w:t>سؤال</w:t>
            </w:r>
            <w:r>
              <w:rPr>
                <w:rStyle w:val="IndexLink"/>
                <w:rtl w:val="true"/>
              </w:rPr>
              <w:t>:</w:t>
              <w:tab/>
            </w:r>
            <w:r>
              <w:rPr>
                <w:rStyle w:val="IndexLink"/>
              </w:rPr>
              <w:t>178</w:t>
            </w:r>
          </w:hyperlink>
        </w:p>
        <w:p>
          <w:pPr>
            <w:pStyle w:val="Contents3"/>
            <w:tabs>
              <w:tab w:val="clear" w:pos="8459"/>
              <w:tab w:val="right" w:pos="9026" w:leader="dot"/>
            </w:tabs>
            <w:rPr/>
          </w:pPr>
          <w:hyperlink w:anchor="__RefHeading___Toc3032715_417432637">
            <w:r>
              <w:rPr>
                <w:webHidden/>
                <w:rStyle w:val="IndexLink"/>
                <w:rtl w:val="true"/>
              </w:rPr>
              <w:t>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3032717_417432637">
            <w:r>
              <w:rPr>
                <w:webHidden/>
                <w:rStyle w:val="IndexLink"/>
              </w:rPr>
              <w:t>60</w:t>
            </w:r>
            <w:r>
              <w:rPr>
                <w:rStyle w:val="IndexLink"/>
                <w:rtl w:val="true"/>
              </w:rPr>
              <w:t xml:space="preserve">- </w:t>
            </w:r>
            <w:r>
              <w:rPr>
                <w:rStyle w:val="IndexLink"/>
                <w:rtl w:val="true"/>
              </w:rPr>
              <w:t>سؤال</w:t>
            </w:r>
            <w:r>
              <w:rPr>
                <w:rStyle w:val="IndexLink"/>
                <w:rtl w:val="true"/>
              </w:rPr>
              <w:t>:</w:t>
              <w:tab/>
            </w:r>
            <w:r>
              <w:rPr>
                <w:rStyle w:val="IndexLink"/>
              </w:rPr>
              <w:t>178</w:t>
            </w:r>
          </w:hyperlink>
        </w:p>
        <w:p>
          <w:pPr>
            <w:pStyle w:val="Contents3"/>
            <w:tabs>
              <w:tab w:val="clear" w:pos="8459"/>
              <w:tab w:val="right" w:pos="9026" w:leader="dot"/>
            </w:tabs>
            <w:rPr/>
          </w:pPr>
          <w:hyperlink w:anchor="__RefHeading___Toc3032719_417432637">
            <w:r>
              <w:rPr>
                <w:webHidden/>
                <w:rStyle w:val="IndexLink"/>
                <w:rtl w:val="true"/>
              </w:rPr>
              <w:t>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3032721_417432637">
            <w:r>
              <w:rPr>
                <w:webHidden/>
                <w:rStyle w:val="IndexLink"/>
              </w:rPr>
              <w:t>61</w:t>
            </w:r>
            <w:r>
              <w:rPr>
                <w:rStyle w:val="IndexLink"/>
                <w:rtl w:val="true"/>
              </w:rPr>
              <w:t xml:space="preserve">- </w:t>
            </w:r>
            <w:r>
              <w:rPr>
                <w:rStyle w:val="IndexLink"/>
                <w:rtl w:val="true"/>
              </w:rPr>
              <w:t>سؤال</w:t>
            </w:r>
            <w:r>
              <w:rPr>
                <w:rStyle w:val="IndexLink"/>
                <w:rtl w:val="true"/>
              </w:rPr>
              <w:t>:</w:t>
              <w:tab/>
            </w:r>
            <w:r>
              <w:rPr>
                <w:rStyle w:val="IndexLink"/>
              </w:rPr>
              <w:t>178</w:t>
            </w:r>
          </w:hyperlink>
        </w:p>
        <w:p>
          <w:pPr>
            <w:pStyle w:val="Contents3"/>
            <w:tabs>
              <w:tab w:val="clear" w:pos="8459"/>
              <w:tab w:val="right" w:pos="9026" w:leader="dot"/>
            </w:tabs>
            <w:rPr/>
          </w:pPr>
          <w:hyperlink w:anchor="__RefHeading___Toc3032723_417432637">
            <w:r>
              <w:rPr>
                <w:webHidden/>
                <w:rStyle w:val="IndexLink"/>
                <w:rtl w:val="true"/>
              </w:rPr>
              <w:t>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3032725_417432637">
            <w:r>
              <w:rPr>
                <w:webHidden/>
                <w:rStyle w:val="IndexLink"/>
              </w:rPr>
              <w:t>62</w:t>
            </w:r>
            <w:r>
              <w:rPr>
                <w:rStyle w:val="IndexLink"/>
                <w:rtl w:val="true"/>
              </w:rPr>
              <w:t xml:space="preserve">- </w:t>
            </w:r>
            <w:r>
              <w:rPr>
                <w:rStyle w:val="IndexLink"/>
                <w:rtl w:val="true"/>
              </w:rPr>
              <w:t>سؤال</w:t>
            </w:r>
            <w:r>
              <w:rPr>
                <w:rStyle w:val="IndexLink"/>
                <w:rtl w:val="true"/>
              </w:rPr>
              <w:t>:</w:t>
              <w:tab/>
            </w:r>
            <w:r>
              <w:rPr>
                <w:rStyle w:val="IndexLink"/>
              </w:rPr>
              <w:t>178</w:t>
            </w:r>
          </w:hyperlink>
        </w:p>
        <w:p>
          <w:pPr>
            <w:pStyle w:val="Contents3"/>
            <w:tabs>
              <w:tab w:val="clear" w:pos="8459"/>
              <w:tab w:val="right" w:pos="9026" w:leader="dot"/>
            </w:tabs>
            <w:rPr/>
          </w:pPr>
          <w:hyperlink w:anchor="__RefHeading___Toc3032727_417432637">
            <w:r>
              <w:rPr>
                <w:webHidden/>
                <w:rStyle w:val="IndexLink"/>
                <w:rtl w:val="true"/>
              </w:rPr>
              <w:t>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3032729_417432637">
            <w:r>
              <w:rPr>
                <w:webHidden/>
                <w:rStyle w:val="IndexLink"/>
              </w:rPr>
              <w:t>63</w:t>
            </w:r>
            <w:r>
              <w:rPr>
                <w:rStyle w:val="IndexLink"/>
                <w:rtl w:val="true"/>
              </w:rPr>
              <w:t xml:space="preserve">- </w:t>
            </w:r>
            <w:r>
              <w:rPr>
                <w:rStyle w:val="IndexLink"/>
                <w:rtl w:val="true"/>
              </w:rPr>
              <w:t>سؤال</w:t>
            </w:r>
            <w:r>
              <w:rPr>
                <w:rStyle w:val="IndexLink"/>
                <w:rtl w:val="true"/>
              </w:rPr>
              <w:t>:</w:t>
              <w:tab/>
            </w:r>
            <w:r>
              <w:rPr>
                <w:rStyle w:val="IndexLink"/>
              </w:rPr>
              <w:t>179</w:t>
            </w:r>
          </w:hyperlink>
        </w:p>
        <w:p>
          <w:pPr>
            <w:pStyle w:val="Contents3"/>
            <w:tabs>
              <w:tab w:val="clear" w:pos="8459"/>
              <w:tab w:val="right" w:pos="9026" w:leader="dot"/>
            </w:tabs>
            <w:rPr/>
          </w:pPr>
          <w:hyperlink w:anchor="__RefHeading___Toc3032731_417432637">
            <w:r>
              <w:rPr>
                <w:webHidden/>
                <w:rStyle w:val="IndexLink"/>
                <w:rtl w:val="true"/>
              </w:rPr>
              <w:t>جواب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3032733_417432637">
            <w:r>
              <w:rPr>
                <w:webHidden/>
                <w:rStyle w:val="IndexLink"/>
              </w:rPr>
              <w:t>64</w:t>
            </w:r>
            <w:r>
              <w:rPr>
                <w:rStyle w:val="IndexLink"/>
                <w:rtl w:val="true"/>
              </w:rPr>
              <w:t xml:space="preserve">- </w:t>
            </w:r>
            <w:r>
              <w:rPr>
                <w:rStyle w:val="IndexLink"/>
                <w:rtl w:val="true"/>
              </w:rPr>
              <w:t>سؤال</w:t>
            </w:r>
            <w:r>
              <w:rPr>
                <w:rStyle w:val="IndexLink"/>
                <w:rtl w:val="true"/>
              </w:rPr>
              <w:t>:</w:t>
              <w:tab/>
            </w:r>
            <w:r>
              <w:rPr>
                <w:rStyle w:val="IndexLink"/>
              </w:rPr>
              <w:t>179</w:t>
            </w:r>
          </w:hyperlink>
        </w:p>
        <w:p>
          <w:pPr>
            <w:pStyle w:val="Contents3"/>
            <w:tabs>
              <w:tab w:val="clear" w:pos="8459"/>
              <w:tab w:val="right" w:pos="9026" w:leader="dot"/>
            </w:tabs>
            <w:rPr/>
          </w:pPr>
          <w:hyperlink w:anchor="__RefHeading___Toc3032735_417432637">
            <w:r>
              <w:rPr>
                <w:webHidden/>
                <w:rStyle w:val="IndexLink"/>
                <w:rtl w:val="true"/>
              </w:rPr>
              <w:t>جواب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3032737_417432637">
            <w:r>
              <w:rPr>
                <w:webHidden/>
                <w:rStyle w:val="IndexLink"/>
              </w:rPr>
              <w:t>65</w:t>
            </w:r>
            <w:r>
              <w:rPr>
                <w:rStyle w:val="IndexLink"/>
                <w:rtl w:val="true"/>
              </w:rPr>
              <w:t xml:space="preserve">- </w:t>
            </w:r>
            <w:r>
              <w:rPr>
                <w:rStyle w:val="IndexLink"/>
                <w:rtl w:val="true"/>
              </w:rPr>
              <w:t>سؤال</w:t>
            </w:r>
            <w:r>
              <w:rPr>
                <w:rStyle w:val="IndexLink"/>
                <w:rtl w:val="true"/>
              </w:rPr>
              <w:t>:</w:t>
              <w:tab/>
            </w:r>
            <w:r>
              <w:rPr>
                <w:rStyle w:val="IndexLink"/>
              </w:rPr>
              <w:t>179</w:t>
            </w:r>
          </w:hyperlink>
        </w:p>
        <w:p>
          <w:pPr>
            <w:pStyle w:val="Contents3"/>
            <w:tabs>
              <w:tab w:val="clear" w:pos="8459"/>
              <w:tab w:val="right" w:pos="9026" w:leader="dot"/>
            </w:tabs>
            <w:rPr/>
          </w:pPr>
          <w:hyperlink w:anchor="__RefHeading___Toc3032739_417432637">
            <w:r>
              <w:rPr>
                <w:webHidden/>
                <w:rStyle w:val="IndexLink"/>
                <w:rtl w:val="true"/>
              </w:rPr>
              <w:t>جواب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3032741_417432637">
            <w:r>
              <w:rPr>
                <w:webHidden/>
                <w:rStyle w:val="IndexLink"/>
              </w:rPr>
              <w:t>66</w:t>
            </w:r>
            <w:r>
              <w:rPr>
                <w:rStyle w:val="IndexLink"/>
                <w:rtl w:val="true"/>
              </w:rPr>
              <w:t xml:space="preserve">- </w:t>
            </w:r>
            <w:r>
              <w:rPr>
                <w:rStyle w:val="IndexLink"/>
                <w:rtl w:val="true"/>
              </w:rPr>
              <w:t>سؤال</w:t>
            </w:r>
            <w:r>
              <w:rPr>
                <w:rStyle w:val="IndexLink"/>
                <w:rtl w:val="true"/>
              </w:rPr>
              <w:t>:</w:t>
              <w:tab/>
            </w:r>
            <w:r>
              <w:rPr>
                <w:rStyle w:val="IndexLink"/>
              </w:rPr>
              <w:t>179</w:t>
            </w:r>
          </w:hyperlink>
        </w:p>
        <w:p>
          <w:pPr>
            <w:pStyle w:val="Contents3"/>
            <w:tabs>
              <w:tab w:val="clear" w:pos="8459"/>
              <w:tab w:val="right" w:pos="9026" w:leader="dot"/>
            </w:tabs>
            <w:rPr/>
          </w:pPr>
          <w:hyperlink w:anchor="__RefHeading___Toc3032743_417432637">
            <w:r>
              <w:rPr>
                <w:webHidden/>
                <w:rStyle w:val="IndexLink"/>
                <w:rtl w:val="true"/>
              </w:rPr>
              <w:t>جواب</w:t>
            </w:r>
            <w:r>
              <w:rPr>
                <w:rStyle w:val="IndexLink"/>
                <w:rtl w:val="true"/>
              </w:rPr>
              <w:t>:</w:t>
              <w:tab/>
            </w:r>
            <w:r>
              <w:rPr>
                <w:rStyle w:val="IndexLink"/>
              </w:rPr>
              <w:t>180</w:t>
            </w:r>
          </w:hyperlink>
        </w:p>
        <w:p>
          <w:pPr>
            <w:pStyle w:val="Contents3"/>
            <w:tabs>
              <w:tab w:val="clear" w:pos="8459"/>
              <w:tab w:val="right" w:pos="9026" w:leader="dot"/>
            </w:tabs>
            <w:rPr/>
          </w:pPr>
          <w:hyperlink w:anchor="__RefHeading___Toc3032745_417432637">
            <w:r>
              <w:rPr>
                <w:webHidden/>
                <w:rStyle w:val="IndexLink"/>
              </w:rPr>
              <w:t>67</w:t>
            </w:r>
            <w:r>
              <w:rPr>
                <w:rStyle w:val="IndexLink"/>
                <w:rtl w:val="true"/>
              </w:rPr>
              <w:t xml:space="preserve">- </w:t>
            </w:r>
            <w:r>
              <w:rPr>
                <w:rStyle w:val="IndexLink"/>
                <w:rtl w:val="true"/>
              </w:rPr>
              <w:t>سؤال</w:t>
            </w:r>
            <w:r>
              <w:rPr>
                <w:rStyle w:val="IndexLink"/>
                <w:rtl w:val="true"/>
              </w:rPr>
              <w:t>:</w:t>
              <w:tab/>
            </w:r>
            <w:r>
              <w:rPr>
                <w:rStyle w:val="IndexLink"/>
              </w:rPr>
              <w:t>180</w:t>
            </w:r>
          </w:hyperlink>
        </w:p>
        <w:p>
          <w:pPr>
            <w:pStyle w:val="Contents3"/>
            <w:tabs>
              <w:tab w:val="clear" w:pos="8459"/>
              <w:tab w:val="right" w:pos="9026" w:leader="dot"/>
            </w:tabs>
            <w:rPr/>
          </w:pPr>
          <w:hyperlink w:anchor="__RefHeading___Toc3032747_417432637">
            <w:r>
              <w:rPr>
                <w:webHidden/>
                <w:rStyle w:val="IndexLink"/>
                <w:rtl w:val="true"/>
              </w:rPr>
              <w:t>جواب</w:t>
            </w:r>
            <w:r>
              <w:rPr>
                <w:rStyle w:val="IndexLink"/>
                <w:rtl w:val="true"/>
              </w:rPr>
              <w:t>:</w:t>
              <w:tab/>
            </w:r>
            <w:r>
              <w:rPr>
                <w:rStyle w:val="IndexLink"/>
              </w:rPr>
              <w:t>180</w:t>
            </w:r>
          </w:hyperlink>
        </w:p>
        <w:p>
          <w:pPr>
            <w:pStyle w:val="Contents3"/>
            <w:tabs>
              <w:tab w:val="clear" w:pos="8459"/>
              <w:tab w:val="right" w:pos="9026" w:leader="dot"/>
            </w:tabs>
            <w:rPr/>
          </w:pPr>
          <w:hyperlink w:anchor="__RefHeading___Toc3032749_417432637">
            <w:r>
              <w:rPr>
                <w:webHidden/>
                <w:rStyle w:val="IndexLink"/>
              </w:rPr>
              <w:t>68</w:t>
            </w:r>
            <w:r>
              <w:rPr>
                <w:rStyle w:val="IndexLink"/>
                <w:rtl w:val="true"/>
              </w:rPr>
              <w:t xml:space="preserve">- </w:t>
            </w:r>
            <w:r>
              <w:rPr>
                <w:rStyle w:val="IndexLink"/>
                <w:rtl w:val="true"/>
              </w:rPr>
              <w:t>سؤال</w:t>
            </w:r>
            <w:r>
              <w:rPr>
                <w:rStyle w:val="IndexLink"/>
                <w:rtl w:val="true"/>
              </w:rPr>
              <w:t>:</w:t>
              <w:tab/>
            </w:r>
            <w:r>
              <w:rPr>
                <w:rStyle w:val="IndexLink"/>
              </w:rPr>
              <w:t>181</w:t>
            </w:r>
          </w:hyperlink>
        </w:p>
        <w:p>
          <w:pPr>
            <w:pStyle w:val="Contents3"/>
            <w:tabs>
              <w:tab w:val="clear" w:pos="8459"/>
              <w:tab w:val="right" w:pos="9026" w:leader="dot"/>
            </w:tabs>
            <w:rPr/>
          </w:pPr>
          <w:hyperlink w:anchor="__RefHeading___Toc3032751_417432637">
            <w:r>
              <w:rPr>
                <w:webHidden/>
                <w:rStyle w:val="IndexLink"/>
                <w:rtl w:val="true"/>
              </w:rPr>
              <w:t>جواب</w:t>
            </w:r>
            <w:r>
              <w:rPr>
                <w:rStyle w:val="IndexLink"/>
                <w:rtl w:val="true"/>
              </w:rPr>
              <w:t>:</w:t>
              <w:tab/>
            </w:r>
            <w:r>
              <w:rPr>
                <w:rStyle w:val="IndexLink"/>
              </w:rPr>
              <w:t>181</w:t>
            </w:r>
          </w:hyperlink>
        </w:p>
        <w:p>
          <w:pPr>
            <w:pStyle w:val="Contents3"/>
            <w:tabs>
              <w:tab w:val="clear" w:pos="8459"/>
              <w:tab w:val="right" w:pos="9026" w:leader="dot"/>
            </w:tabs>
            <w:rPr/>
          </w:pPr>
          <w:hyperlink w:anchor="__RefHeading___Toc3032753_417432637">
            <w:r>
              <w:rPr>
                <w:webHidden/>
                <w:rStyle w:val="IndexLink"/>
              </w:rPr>
              <w:t>69</w:t>
            </w:r>
            <w:r>
              <w:rPr>
                <w:rStyle w:val="IndexLink"/>
                <w:rtl w:val="true"/>
              </w:rPr>
              <w:t xml:space="preserve">- </w:t>
            </w:r>
            <w:r>
              <w:rPr>
                <w:rStyle w:val="IndexLink"/>
                <w:rtl w:val="true"/>
              </w:rPr>
              <w:t>سؤال</w:t>
            </w:r>
            <w:r>
              <w:rPr>
                <w:rStyle w:val="IndexLink"/>
                <w:rtl w:val="true"/>
              </w:rPr>
              <w:t>:</w:t>
              <w:tab/>
            </w:r>
            <w:r>
              <w:rPr>
                <w:rStyle w:val="IndexLink"/>
              </w:rPr>
              <w:t>182</w:t>
            </w:r>
          </w:hyperlink>
        </w:p>
        <w:p>
          <w:pPr>
            <w:pStyle w:val="Contents3"/>
            <w:tabs>
              <w:tab w:val="clear" w:pos="8459"/>
              <w:tab w:val="right" w:pos="9026" w:leader="dot"/>
            </w:tabs>
            <w:rPr/>
          </w:pPr>
          <w:hyperlink w:anchor="__RefHeading___Toc3032755_417432637">
            <w:r>
              <w:rPr>
                <w:webHidden/>
                <w:rStyle w:val="IndexLink"/>
                <w:rtl w:val="true"/>
              </w:rPr>
              <w:t>جواب</w:t>
            </w:r>
            <w:r>
              <w:rPr>
                <w:rStyle w:val="IndexLink"/>
                <w:rtl w:val="true"/>
              </w:rPr>
              <w:t>:</w:t>
              <w:tab/>
            </w:r>
            <w:r>
              <w:rPr>
                <w:rStyle w:val="IndexLink"/>
              </w:rPr>
              <w:t>182</w:t>
            </w:r>
          </w:hyperlink>
        </w:p>
        <w:p>
          <w:pPr>
            <w:pStyle w:val="Contents3"/>
            <w:tabs>
              <w:tab w:val="clear" w:pos="8459"/>
              <w:tab w:val="right" w:pos="9026" w:leader="dot"/>
            </w:tabs>
            <w:rPr/>
          </w:pPr>
          <w:hyperlink w:anchor="__RefHeading___Toc3032757_417432637">
            <w:r>
              <w:rPr>
                <w:webHidden/>
                <w:rStyle w:val="IndexLink"/>
              </w:rPr>
              <w:t>70</w:t>
            </w:r>
            <w:r>
              <w:rPr>
                <w:rStyle w:val="IndexLink"/>
                <w:rtl w:val="true"/>
              </w:rPr>
              <w:t xml:space="preserve">- </w:t>
            </w:r>
            <w:r>
              <w:rPr>
                <w:rStyle w:val="IndexLink"/>
                <w:rtl w:val="true"/>
              </w:rPr>
              <w:t>سؤال</w:t>
            </w:r>
            <w:r>
              <w:rPr>
                <w:rStyle w:val="IndexLink"/>
                <w:rtl w:val="true"/>
              </w:rPr>
              <w:t>:</w:t>
              <w:tab/>
            </w:r>
            <w:r>
              <w:rPr>
                <w:rStyle w:val="IndexLink"/>
              </w:rPr>
              <w:t>182</w:t>
            </w:r>
          </w:hyperlink>
        </w:p>
        <w:p>
          <w:pPr>
            <w:pStyle w:val="Contents3"/>
            <w:tabs>
              <w:tab w:val="clear" w:pos="8459"/>
              <w:tab w:val="right" w:pos="9026" w:leader="dot"/>
            </w:tabs>
            <w:rPr/>
          </w:pPr>
          <w:hyperlink w:anchor="__RefHeading___Toc3032759_417432637">
            <w:r>
              <w:rPr>
                <w:webHidden/>
                <w:rStyle w:val="IndexLink"/>
                <w:rtl w:val="true"/>
              </w:rPr>
              <w:t>جواب</w:t>
            </w:r>
            <w:r>
              <w:rPr>
                <w:rStyle w:val="IndexLink"/>
                <w:rtl w:val="true"/>
              </w:rPr>
              <w:t>:</w:t>
              <w:tab/>
            </w:r>
            <w:r>
              <w:rPr>
                <w:rStyle w:val="IndexLink"/>
              </w:rPr>
              <w:t>182</w:t>
            </w:r>
          </w:hyperlink>
        </w:p>
        <w:p>
          <w:pPr>
            <w:pStyle w:val="Contents3"/>
            <w:tabs>
              <w:tab w:val="clear" w:pos="8459"/>
              <w:tab w:val="right" w:pos="9026" w:leader="dot"/>
            </w:tabs>
            <w:rPr/>
          </w:pPr>
          <w:hyperlink w:anchor="__RefHeading___Toc3032761_417432637">
            <w:r>
              <w:rPr>
                <w:webHidden/>
                <w:rStyle w:val="IndexLink"/>
              </w:rPr>
              <w:t>71</w:t>
            </w:r>
            <w:r>
              <w:rPr>
                <w:rStyle w:val="IndexLink"/>
                <w:rtl w:val="true"/>
              </w:rPr>
              <w:t xml:space="preserve">- </w:t>
            </w:r>
            <w:r>
              <w:rPr>
                <w:rStyle w:val="IndexLink"/>
                <w:rtl w:val="true"/>
              </w:rPr>
              <w:t>سؤال</w:t>
            </w:r>
            <w:r>
              <w:rPr>
                <w:rStyle w:val="IndexLink"/>
                <w:rtl w:val="true"/>
              </w:rPr>
              <w:t>:</w:t>
              <w:tab/>
            </w:r>
            <w:r>
              <w:rPr>
                <w:rStyle w:val="IndexLink"/>
              </w:rPr>
              <w:t>182</w:t>
            </w:r>
          </w:hyperlink>
        </w:p>
        <w:p>
          <w:pPr>
            <w:pStyle w:val="Contents3"/>
            <w:tabs>
              <w:tab w:val="clear" w:pos="8459"/>
              <w:tab w:val="right" w:pos="9026" w:leader="dot"/>
            </w:tabs>
            <w:rPr/>
          </w:pPr>
          <w:hyperlink w:anchor="__RefHeading___Toc3032763_417432637">
            <w:r>
              <w:rPr>
                <w:webHidden/>
                <w:rStyle w:val="IndexLink"/>
                <w:rtl w:val="true"/>
              </w:rPr>
              <w:t>جواب</w:t>
            </w:r>
            <w:r>
              <w:rPr>
                <w:rStyle w:val="IndexLink"/>
                <w:rtl w:val="true"/>
              </w:rPr>
              <w:t>:</w:t>
              <w:tab/>
            </w:r>
            <w:r>
              <w:rPr>
                <w:rStyle w:val="IndexLink"/>
              </w:rPr>
              <w:t>182</w:t>
            </w:r>
          </w:hyperlink>
        </w:p>
        <w:p>
          <w:pPr>
            <w:pStyle w:val="Contents3"/>
            <w:tabs>
              <w:tab w:val="clear" w:pos="8459"/>
              <w:tab w:val="right" w:pos="9026" w:leader="dot"/>
            </w:tabs>
            <w:rPr/>
          </w:pPr>
          <w:hyperlink w:anchor="__RefHeading___Toc3032765_417432637">
            <w:r>
              <w:rPr>
                <w:webHidden/>
                <w:rStyle w:val="IndexLink"/>
              </w:rPr>
              <w:t>72</w:t>
            </w:r>
            <w:r>
              <w:rPr>
                <w:rStyle w:val="IndexLink"/>
                <w:rtl w:val="true"/>
              </w:rPr>
              <w:t xml:space="preserve">- </w:t>
            </w:r>
            <w:r>
              <w:rPr>
                <w:rStyle w:val="IndexLink"/>
                <w:rtl w:val="true"/>
              </w:rPr>
              <w:t>سؤال</w:t>
            </w:r>
            <w:r>
              <w:rPr>
                <w:rStyle w:val="IndexLink"/>
                <w:rtl w:val="true"/>
              </w:rPr>
              <w:t>:</w:t>
              <w:tab/>
            </w:r>
            <w:r>
              <w:rPr>
                <w:rStyle w:val="IndexLink"/>
              </w:rPr>
              <w:t>182</w:t>
            </w:r>
          </w:hyperlink>
        </w:p>
        <w:p>
          <w:pPr>
            <w:pStyle w:val="Contents3"/>
            <w:tabs>
              <w:tab w:val="clear" w:pos="8459"/>
              <w:tab w:val="right" w:pos="9026" w:leader="dot"/>
            </w:tabs>
            <w:rPr/>
          </w:pPr>
          <w:hyperlink w:anchor="__RefHeading___Toc3032767_417432637">
            <w:r>
              <w:rPr>
                <w:webHidden/>
                <w:rStyle w:val="IndexLink"/>
                <w:rtl w:val="true"/>
              </w:rPr>
              <w:t>جواب</w:t>
            </w:r>
            <w:r>
              <w:rPr>
                <w:rStyle w:val="IndexLink"/>
                <w:rtl w:val="true"/>
              </w:rPr>
              <w:t>:</w:t>
              <w:tab/>
            </w:r>
            <w:r>
              <w:rPr>
                <w:rStyle w:val="IndexLink"/>
              </w:rPr>
              <w:t>183</w:t>
            </w:r>
          </w:hyperlink>
        </w:p>
        <w:p>
          <w:pPr>
            <w:pStyle w:val="Contents3"/>
            <w:tabs>
              <w:tab w:val="clear" w:pos="8459"/>
              <w:tab w:val="right" w:pos="9026" w:leader="dot"/>
            </w:tabs>
            <w:rPr/>
          </w:pPr>
          <w:hyperlink w:anchor="__RefHeading___Toc3032769_417432637">
            <w:r>
              <w:rPr>
                <w:webHidden/>
                <w:rStyle w:val="IndexLink"/>
              </w:rPr>
              <w:t>73</w:t>
            </w:r>
            <w:r>
              <w:rPr>
                <w:rStyle w:val="IndexLink"/>
                <w:rtl w:val="true"/>
              </w:rPr>
              <w:t xml:space="preserve">- </w:t>
            </w:r>
            <w:r>
              <w:rPr>
                <w:rStyle w:val="IndexLink"/>
                <w:rtl w:val="true"/>
              </w:rPr>
              <w:t>سؤال</w:t>
            </w:r>
            <w:r>
              <w:rPr>
                <w:rStyle w:val="IndexLink"/>
                <w:rtl w:val="true"/>
              </w:rPr>
              <w:t>:</w:t>
              <w:tab/>
            </w:r>
            <w:r>
              <w:rPr>
                <w:rStyle w:val="IndexLink"/>
              </w:rPr>
              <w:t>183</w:t>
            </w:r>
          </w:hyperlink>
        </w:p>
        <w:p>
          <w:pPr>
            <w:pStyle w:val="Contents3"/>
            <w:tabs>
              <w:tab w:val="clear" w:pos="8459"/>
              <w:tab w:val="right" w:pos="9026" w:leader="dot"/>
            </w:tabs>
            <w:rPr/>
          </w:pPr>
          <w:hyperlink w:anchor="__RefHeading___Toc3032771_417432637">
            <w:r>
              <w:rPr>
                <w:webHidden/>
                <w:rStyle w:val="IndexLink"/>
                <w:rtl w:val="true"/>
              </w:rPr>
              <w:t>جواب</w:t>
            </w:r>
            <w:r>
              <w:rPr>
                <w:rStyle w:val="IndexLink"/>
                <w:rtl w:val="true"/>
              </w:rPr>
              <w:t>:</w:t>
              <w:tab/>
            </w:r>
            <w:r>
              <w:rPr>
                <w:rStyle w:val="IndexLink"/>
              </w:rPr>
              <w:t>183</w:t>
            </w:r>
          </w:hyperlink>
        </w:p>
        <w:p>
          <w:pPr>
            <w:pStyle w:val="Contents3"/>
            <w:tabs>
              <w:tab w:val="clear" w:pos="8459"/>
              <w:tab w:val="right" w:pos="9026" w:leader="dot"/>
            </w:tabs>
            <w:rPr/>
          </w:pPr>
          <w:hyperlink w:anchor="__RefHeading___Toc3032773_417432637">
            <w:r>
              <w:rPr>
                <w:webHidden/>
                <w:rStyle w:val="IndexLink"/>
              </w:rPr>
              <w:t>74</w:t>
            </w:r>
            <w:r>
              <w:rPr>
                <w:rStyle w:val="IndexLink"/>
                <w:rtl w:val="true"/>
              </w:rPr>
              <w:t xml:space="preserve">- </w:t>
            </w:r>
            <w:r>
              <w:rPr>
                <w:rStyle w:val="IndexLink"/>
                <w:rtl w:val="true"/>
              </w:rPr>
              <w:t>سؤال</w:t>
            </w:r>
            <w:r>
              <w:rPr>
                <w:rStyle w:val="IndexLink"/>
                <w:rtl w:val="true"/>
              </w:rPr>
              <w:t>:</w:t>
              <w:tab/>
            </w:r>
            <w:r>
              <w:rPr>
                <w:rStyle w:val="IndexLink"/>
              </w:rPr>
              <w:t>184</w:t>
            </w:r>
          </w:hyperlink>
        </w:p>
        <w:p>
          <w:pPr>
            <w:pStyle w:val="Contents3"/>
            <w:tabs>
              <w:tab w:val="clear" w:pos="8459"/>
              <w:tab w:val="right" w:pos="9026" w:leader="dot"/>
            </w:tabs>
            <w:rPr/>
          </w:pPr>
          <w:hyperlink w:anchor="__RefHeading___Toc3032775_417432637">
            <w:r>
              <w:rPr>
                <w:webHidden/>
                <w:rStyle w:val="IndexLink"/>
                <w:rtl w:val="true"/>
              </w:rPr>
              <w:t>جواب</w:t>
            </w:r>
            <w:r>
              <w:rPr>
                <w:rStyle w:val="IndexLink"/>
                <w:rtl w:val="true"/>
              </w:rPr>
              <w:t>:</w:t>
              <w:tab/>
            </w:r>
            <w:r>
              <w:rPr>
                <w:rStyle w:val="IndexLink"/>
              </w:rPr>
              <w:t>184</w:t>
            </w:r>
          </w:hyperlink>
        </w:p>
        <w:p>
          <w:pPr>
            <w:pStyle w:val="Contents3"/>
            <w:tabs>
              <w:tab w:val="clear" w:pos="8459"/>
              <w:tab w:val="right" w:pos="9026" w:leader="dot"/>
            </w:tabs>
            <w:rPr/>
          </w:pPr>
          <w:hyperlink w:anchor="__RefHeading___Toc3032777_417432637">
            <w:r>
              <w:rPr>
                <w:webHidden/>
                <w:rStyle w:val="IndexLink"/>
              </w:rPr>
              <w:t>75</w:t>
            </w:r>
            <w:r>
              <w:rPr>
                <w:rStyle w:val="IndexLink"/>
                <w:rtl w:val="true"/>
              </w:rPr>
              <w:t xml:space="preserve">- </w:t>
            </w:r>
            <w:r>
              <w:rPr>
                <w:rStyle w:val="IndexLink"/>
                <w:rtl w:val="true"/>
              </w:rPr>
              <w:t>سؤال</w:t>
            </w:r>
            <w:r>
              <w:rPr>
                <w:rStyle w:val="IndexLink"/>
                <w:rtl w:val="true"/>
              </w:rPr>
              <w:t>:</w:t>
              <w:tab/>
            </w:r>
            <w:r>
              <w:rPr>
                <w:rStyle w:val="IndexLink"/>
              </w:rPr>
              <w:t>184</w:t>
            </w:r>
          </w:hyperlink>
        </w:p>
        <w:p>
          <w:pPr>
            <w:pStyle w:val="Contents3"/>
            <w:tabs>
              <w:tab w:val="clear" w:pos="8459"/>
              <w:tab w:val="right" w:pos="9026" w:leader="dot"/>
            </w:tabs>
            <w:rPr/>
          </w:pPr>
          <w:hyperlink w:anchor="__RefHeading___Toc3032779_417432637">
            <w:r>
              <w:rPr>
                <w:webHidden/>
                <w:rStyle w:val="IndexLink"/>
                <w:rtl w:val="true"/>
              </w:rPr>
              <w:t>جواب</w:t>
            </w:r>
            <w:r>
              <w:rPr>
                <w:rStyle w:val="IndexLink"/>
                <w:rtl w:val="true"/>
              </w:rPr>
              <w:t>:</w:t>
              <w:tab/>
            </w:r>
            <w:r>
              <w:rPr>
                <w:rStyle w:val="IndexLink"/>
              </w:rPr>
              <w:t>184</w:t>
            </w:r>
          </w:hyperlink>
        </w:p>
        <w:p>
          <w:pPr>
            <w:pStyle w:val="Contents3"/>
            <w:tabs>
              <w:tab w:val="clear" w:pos="8459"/>
              <w:tab w:val="right" w:pos="9026" w:leader="dot"/>
            </w:tabs>
            <w:rPr/>
          </w:pPr>
          <w:hyperlink w:anchor="__RefHeading___Toc3032781_417432637">
            <w:r>
              <w:rPr>
                <w:webHidden/>
                <w:rStyle w:val="IndexLink"/>
              </w:rPr>
              <w:t>76</w:t>
            </w:r>
            <w:r>
              <w:rPr>
                <w:rStyle w:val="IndexLink"/>
                <w:rtl w:val="true"/>
              </w:rPr>
              <w:t xml:space="preserve">- </w:t>
            </w:r>
            <w:r>
              <w:rPr>
                <w:rStyle w:val="IndexLink"/>
                <w:rtl w:val="true"/>
              </w:rPr>
              <w:t>سؤال</w:t>
            </w:r>
            <w:r>
              <w:rPr>
                <w:rStyle w:val="IndexLink"/>
                <w:rtl w:val="true"/>
              </w:rPr>
              <w:t>:</w:t>
              <w:tab/>
            </w:r>
            <w:r>
              <w:rPr>
                <w:rStyle w:val="IndexLink"/>
              </w:rPr>
              <w:t>185</w:t>
            </w:r>
          </w:hyperlink>
        </w:p>
        <w:p>
          <w:pPr>
            <w:pStyle w:val="Contents3"/>
            <w:tabs>
              <w:tab w:val="clear" w:pos="8459"/>
              <w:tab w:val="right" w:pos="9026" w:leader="dot"/>
            </w:tabs>
            <w:rPr/>
          </w:pPr>
          <w:hyperlink w:anchor="__RefHeading___Toc3032783_417432637">
            <w:r>
              <w:rPr>
                <w:webHidden/>
                <w:rStyle w:val="IndexLink"/>
                <w:rtl w:val="true"/>
              </w:rPr>
              <w:t>جواب</w:t>
            </w:r>
            <w:r>
              <w:rPr>
                <w:rStyle w:val="IndexLink"/>
                <w:rtl w:val="true"/>
              </w:rPr>
              <w:t>:</w:t>
              <w:tab/>
            </w:r>
            <w:r>
              <w:rPr>
                <w:rStyle w:val="IndexLink"/>
              </w:rPr>
              <w:t>185</w:t>
            </w:r>
          </w:hyperlink>
        </w:p>
        <w:p>
          <w:pPr>
            <w:pStyle w:val="Contents3"/>
            <w:tabs>
              <w:tab w:val="clear" w:pos="8459"/>
              <w:tab w:val="right" w:pos="9026" w:leader="dot"/>
            </w:tabs>
            <w:rPr/>
          </w:pPr>
          <w:hyperlink w:anchor="__RefHeading___Toc3032785_417432637">
            <w:r>
              <w:rPr>
                <w:webHidden/>
                <w:rStyle w:val="IndexLink"/>
              </w:rPr>
              <w:t>77</w:t>
            </w:r>
            <w:r>
              <w:rPr>
                <w:rStyle w:val="IndexLink"/>
                <w:rtl w:val="true"/>
              </w:rPr>
              <w:t xml:space="preserve">- </w:t>
            </w:r>
            <w:r>
              <w:rPr>
                <w:rStyle w:val="IndexLink"/>
                <w:rtl w:val="true"/>
              </w:rPr>
              <w:t>سؤال</w:t>
            </w:r>
            <w:r>
              <w:rPr>
                <w:rStyle w:val="IndexLink"/>
                <w:rtl w:val="true"/>
              </w:rPr>
              <w:t>:</w:t>
              <w:tab/>
            </w:r>
            <w:r>
              <w:rPr>
                <w:rStyle w:val="IndexLink"/>
              </w:rPr>
              <w:t>185</w:t>
            </w:r>
          </w:hyperlink>
        </w:p>
        <w:p>
          <w:pPr>
            <w:pStyle w:val="Contents3"/>
            <w:tabs>
              <w:tab w:val="clear" w:pos="8459"/>
              <w:tab w:val="right" w:pos="9026" w:leader="dot"/>
            </w:tabs>
            <w:rPr/>
          </w:pPr>
          <w:hyperlink w:anchor="__RefHeading___Toc3032787_417432637">
            <w:r>
              <w:rPr>
                <w:webHidden/>
                <w:rStyle w:val="IndexLink"/>
                <w:rtl w:val="true"/>
              </w:rPr>
              <w:t>جواب</w:t>
            </w:r>
            <w:r>
              <w:rPr>
                <w:rStyle w:val="IndexLink"/>
                <w:rtl w:val="true"/>
              </w:rPr>
              <w:t>:</w:t>
              <w:tab/>
            </w:r>
            <w:r>
              <w:rPr>
                <w:rStyle w:val="IndexLink"/>
              </w:rPr>
              <w:t>185</w:t>
            </w:r>
          </w:hyperlink>
        </w:p>
        <w:p>
          <w:pPr>
            <w:pStyle w:val="Contents3"/>
            <w:tabs>
              <w:tab w:val="clear" w:pos="8459"/>
              <w:tab w:val="right" w:pos="9026" w:leader="dot"/>
            </w:tabs>
            <w:rPr/>
          </w:pPr>
          <w:hyperlink w:anchor="__RefHeading___Toc3032789_417432637">
            <w:r>
              <w:rPr>
                <w:webHidden/>
                <w:rStyle w:val="IndexLink"/>
              </w:rPr>
              <w:t>78</w:t>
            </w:r>
            <w:r>
              <w:rPr>
                <w:rStyle w:val="IndexLink"/>
                <w:rtl w:val="true"/>
              </w:rPr>
              <w:t xml:space="preserve">- </w:t>
            </w:r>
            <w:r>
              <w:rPr>
                <w:rStyle w:val="IndexLink"/>
                <w:rtl w:val="true"/>
              </w:rPr>
              <w:t>سؤال</w:t>
            </w:r>
            <w:r>
              <w:rPr>
                <w:rStyle w:val="IndexLink"/>
                <w:rtl w:val="true"/>
              </w:rPr>
              <w:t>:</w:t>
              <w:tab/>
            </w:r>
            <w:r>
              <w:rPr>
                <w:rStyle w:val="IndexLink"/>
              </w:rPr>
              <w:t>186</w:t>
            </w:r>
          </w:hyperlink>
        </w:p>
        <w:p>
          <w:pPr>
            <w:pStyle w:val="Contents3"/>
            <w:tabs>
              <w:tab w:val="clear" w:pos="8459"/>
              <w:tab w:val="right" w:pos="9026" w:leader="dot"/>
            </w:tabs>
            <w:rPr/>
          </w:pPr>
          <w:hyperlink w:anchor="__RefHeading___Toc3032791_417432637">
            <w:r>
              <w:rPr>
                <w:webHidden/>
                <w:rStyle w:val="IndexLink"/>
                <w:rtl w:val="true"/>
              </w:rPr>
              <w:t>جواب</w:t>
            </w:r>
            <w:r>
              <w:rPr>
                <w:rStyle w:val="IndexLink"/>
                <w:rtl w:val="true"/>
              </w:rPr>
              <w:t>:</w:t>
              <w:tab/>
            </w:r>
            <w:r>
              <w:rPr>
                <w:rStyle w:val="IndexLink"/>
              </w:rPr>
              <w:t>186</w:t>
            </w:r>
          </w:hyperlink>
        </w:p>
        <w:p>
          <w:pPr>
            <w:pStyle w:val="Contents3"/>
            <w:tabs>
              <w:tab w:val="clear" w:pos="8459"/>
              <w:tab w:val="right" w:pos="9026" w:leader="dot"/>
            </w:tabs>
            <w:rPr/>
          </w:pPr>
          <w:hyperlink w:anchor="__RefHeading___Toc3032793_417432637">
            <w:r>
              <w:rPr>
                <w:webHidden/>
                <w:rStyle w:val="IndexLink"/>
              </w:rPr>
              <w:t>79</w:t>
            </w:r>
            <w:r>
              <w:rPr>
                <w:rStyle w:val="IndexLink"/>
                <w:rtl w:val="true"/>
              </w:rPr>
              <w:t xml:space="preserve">- </w:t>
            </w:r>
            <w:r>
              <w:rPr>
                <w:rStyle w:val="IndexLink"/>
                <w:rtl w:val="true"/>
              </w:rPr>
              <w:t>سؤال</w:t>
            </w:r>
            <w:r>
              <w:rPr>
                <w:rStyle w:val="IndexLink"/>
                <w:rtl w:val="true"/>
              </w:rPr>
              <w:t>:</w:t>
              <w:tab/>
            </w:r>
            <w:r>
              <w:rPr>
                <w:rStyle w:val="IndexLink"/>
              </w:rPr>
              <w:t>187</w:t>
            </w:r>
          </w:hyperlink>
        </w:p>
        <w:p>
          <w:pPr>
            <w:pStyle w:val="Contents3"/>
            <w:tabs>
              <w:tab w:val="clear" w:pos="8459"/>
              <w:tab w:val="right" w:pos="9026" w:leader="dot"/>
            </w:tabs>
            <w:rPr/>
          </w:pPr>
          <w:hyperlink w:anchor="__RefHeading___Toc3032795_417432637">
            <w:r>
              <w:rPr>
                <w:webHidden/>
                <w:rStyle w:val="IndexLink"/>
                <w:rtl w:val="true"/>
              </w:rPr>
              <w:t>جواب</w:t>
            </w:r>
            <w:r>
              <w:rPr>
                <w:rStyle w:val="IndexLink"/>
                <w:rtl w:val="true"/>
              </w:rPr>
              <w:t>:</w:t>
              <w:tab/>
            </w:r>
            <w:r>
              <w:rPr>
                <w:rStyle w:val="IndexLink"/>
              </w:rPr>
              <w:t>187</w:t>
            </w:r>
          </w:hyperlink>
        </w:p>
        <w:p>
          <w:pPr>
            <w:pStyle w:val="Contents3"/>
            <w:tabs>
              <w:tab w:val="clear" w:pos="8459"/>
              <w:tab w:val="right" w:pos="9026" w:leader="dot"/>
            </w:tabs>
            <w:rPr/>
          </w:pPr>
          <w:hyperlink w:anchor="__RefHeading___Toc3032797_417432637">
            <w:r>
              <w:rPr>
                <w:webHidden/>
                <w:rStyle w:val="IndexLink"/>
              </w:rPr>
              <w:t>80</w:t>
            </w:r>
            <w:r>
              <w:rPr>
                <w:rStyle w:val="IndexLink"/>
                <w:rtl w:val="true"/>
              </w:rPr>
              <w:t xml:space="preserve">- </w:t>
            </w:r>
            <w:r>
              <w:rPr>
                <w:rStyle w:val="IndexLink"/>
                <w:rtl w:val="true"/>
              </w:rPr>
              <w:t>سؤال</w:t>
            </w:r>
            <w:r>
              <w:rPr>
                <w:rStyle w:val="IndexLink"/>
                <w:rtl w:val="true"/>
              </w:rPr>
              <w:t>:</w:t>
              <w:tab/>
            </w:r>
            <w:r>
              <w:rPr>
                <w:rStyle w:val="IndexLink"/>
              </w:rPr>
              <w:t>190</w:t>
            </w:r>
          </w:hyperlink>
        </w:p>
        <w:p>
          <w:pPr>
            <w:pStyle w:val="Contents3"/>
            <w:tabs>
              <w:tab w:val="clear" w:pos="8459"/>
              <w:tab w:val="right" w:pos="9026" w:leader="dot"/>
            </w:tabs>
            <w:rPr/>
          </w:pPr>
          <w:hyperlink w:anchor="__RefHeading___Toc3032799_417432637">
            <w:r>
              <w:rPr>
                <w:webHidden/>
                <w:rStyle w:val="IndexLink"/>
                <w:rtl w:val="true"/>
              </w:rPr>
              <w:t>جواب</w:t>
            </w:r>
            <w:r>
              <w:rPr>
                <w:rStyle w:val="IndexLink"/>
                <w:rtl w:val="true"/>
              </w:rPr>
              <w:t>:</w:t>
              <w:tab/>
            </w:r>
            <w:r>
              <w:rPr>
                <w:rStyle w:val="IndexLink"/>
              </w:rPr>
              <w:t>190</w:t>
            </w:r>
          </w:hyperlink>
        </w:p>
        <w:p>
          <w:pPr>
            <w:pStyle w:val="Contents3"/>
            <w:tabs>
              <w:tab w:val="clear" w:pos="8459"/>
              <w:tab w:val="right" w:pos="9026" w:leader="dot"/>
            </w:tabs>
            <w:rPr/>
          </w:pPr>
          <w:hyperlink w:anchor="__RefHeading___Toc3032801_417432637">
            <w:r>
              <w:rPr>
                <w:webHidden/>
                <w:rStyle w:val="IndexLink"/>
              </w:rPr>
              <w:t>81</w:t>
            </w:r>
            <w:r>
              <w:rPr>
                <w:rStyle w:val="IndexLink"/>
                <w:rtl w:val="true"/>
              </w:rPr>
              <w:t xml:space="preserve">- </w:t>
            </w:r>
            <w:r>
              <w:rPr>
                <w:rStyle w:val="IndexLink"/>
                <w:rtl w:val="true"/>
              </w:rPr>
              <w:t>سؤال</w:t>
            </w:r>
            <w:r>
              <w:rPr>
                <w:rStyle w:val="IndexLink"/>
                <w:rtl w:val="true"/>
              </w:rPr>
              <w:t>:</w:t>
              <w:tab/>
            </w:r>
            <w:r>
              <w:rPr>
                <w:rStyle w:val="IndexLink"/>
              </w:rPr>
              <w:t>191</w:t>
            </w:r>
          </w:hyperlink>
        </w:p>
        <w:p>
          <w:pPr>
            <w:pStyle w:val="Contents3"/>
            <w:tabs>
              <w:tab w:val="clear" w:pos="8459"/>
              <w:tab w:val="right" w:pos="9026" w:leader="dot"/>
            </w:tabs>
            <w:rPr/>
          </w:pPr>
          <w:hyperlink w:anchor="__RefHeading___Toc3032803_417432637">
            <w:r>
              <w:rPr>
                <w:webHidden/>
                <w:rStyle w:val="IndexLink"/>
                <w:rtl w:val="true"/>
              </w:rPr>
              <w:t>جواب</w:t>
            </w:r>
            <w:r>
              <w:rPr>
                <w:rStyle w:val="IndexLink"/>
                <w:rtl w:val="true"/>
              </w:rPr>
              <w:t>:</w:t>
              <w:tab/>
            </w:r>
            <w:r>
              <w:rPr>
                <w:rStyle w:val="IndexLink"/>
              </w:rPr>
              <w:t>191</w:t>
            </w:r>
          </w:hyperlink>
        </w:p>
        <w:p>
          <w:pPr>
            <w:pStyle w:val="Contents2"/>
            <w:tabs>
              <w:tab w:val="clear" w:pos="8743"/>
              <w:tab w:val="right" w:pos="9026" w:leader="dot"/>
            </w:tabs>
            <w:rPr/>
          </w:pPr>
          <w:hyperlink w:anchor="__RefHeading___Toc3032805_417432637">
            <w:r>
              <w:rPr>
                <w:webHidden/>
                <w:rStyle w:val="IndexLink"/>
                <w:rtl w:val="true"/>
              </w:rPr>
              <w:t>کتاب الحدود و الدیات من المجلد الثالث</w:t>
            </w:r>
            <w:r>
              <w:rPr>
                <w:rStyle w:val="IndexLink"/>
                <w:rtl w:val="true"/>
              </w:rPr>
              <w:tab/>
            </w:r>
            <w:r>
              <w:rPr>
                <w:rStyle w:val="IndexLink"/>
              </w:rPr>
              <w:t>194</w:t>
            </w:r>
          </w:hyperlink>
        </w:p>
        <w:p>
          <w:pPr>
            <w:pStyle w:val="Contents3"/>
            <w:tabs>
              <w:tab w:val="clear" w:pos="8459"/>
              <w:tab w:val="right" w:pos="9026" w:leader="dot"/>
            </w:tabs>
            <w:rPr/>
          </w:pPr>
          <w:hyperlink w:anchor="__RefHeading___Toc3032807_417432637">
            <w:r>
              <w:rPr>
                <w:webHidden/>
                <w:rStyle w:val="IndexLink"/>
              </w:rPr>
              <w:t>82</w:t>
            </w:r>
            <w:r>
              <w:rPr>
                <w:rStyle w:val="IndexLink"/>
                <w:rtl w:val="true"/>
              </w:rPr>
              <w:t xml:space="preserve">- </w:t>
            </w:r>
            <w:r>
              <w:rPr>
                <w:rStyle w:val="IndexLink"/>
                <w:rtl w:val="true"/>
              </w:rPr>
              <w:t>السؤال</w:t>
            </w:r>
            <w:r>
              <w:rPr>
                <w:rStyle w:val="IndexLink"/>
                <w:rtl w:val="true"/>
              </w:rPr>
              <w:t>:</w:t>
              <w:tab/>
            </w:r>
            <w:r>
              <w:rPr>
                <w:rStyle w:val="IndexLink"/>
              </w:rPr>
              <w:t>194</w:t>
            </w:r>
          </w:hyperlink>
        </w:p>
        <w:p>
          <w:pPr>
            <w:pStyle w:val="Contents3"/>
            <w:tabs>
              <w:tab w:val="clear" w:pos="8459"/>
              <w:tab w:val="right" w:pos="9026" w:leader="dot"/>
            </w:tabs>
            <w:rPr/>
          </w:pPr>
          <w:hyperlink w:anchor="__RefHeading___Toc3032809_417432637">
            <w:r>
              <w:rPr>
                <w:webHidden/>
                <w:rStyle w:val="IndexLink"/>
                <w:rtl w:val="true"/>
              </w:rPr>
              <w:t>الجواب</w:t>
            </w:r>
            <w:r>
              <w:rPr>
                <w:rStyle w:val="IndexLink"/>
                <w:rtl w:val="true"/>
              </w:rPr>
              <w:t>:</w:t>
              <w:tab/>
            </w:r>
            <w:r>
              <w:rPr>
                <w:rStyle w:val="IndexLink"/>
              </w:rPr>
              <w:t>194</w:t>
            </w:r>
          </w:hyperlink>
        </w:p>
        <w:p>
          <w:pPr>
            <w:pStyle w:val="Contents3"/>
            <w:tabs>
              <w:tab w:val="clear" w:pos="8459"/>
              <w:tab w:val="right" w:pos="9026" w:leader="dot"/>
            </w:tabs>
            <w:rPr/>
          </w:pPr>
          <w:hyperlink w:anchor="__RefHeading___Toc3032811_417432637">
            <w:r>
              <w:rPr>
                <w:webHidden/>
                <w:rStyle w:val="IndexLink"/>
              </w:rPr>
              <w:t>83</w:t>
            </w:r>
            <w:r>
              <w:rPr>
                <w:rStyle w:val="IndexLink"/>
                <w:rtl w:val="true"/>
              </w:rPr>
              <w:t xml:space="preserve">- </w:t>
            </w:r>
            <w:r>
              <w:rPr>
                <w:rStyle w:val="IndexLink"/>
                <w:rtl w:val="true"/>
              </w:rPr>
              <w:t>سؤال</w:t>
            </w:r>
            <w:r>
              <w:rPr>
                <w:rStyle w:val="IndexLink"/>
                <w:rtl w:val="true"/>
              </w:rPr>
              <w:t>:</w:t>
              <w:tab/>
            </w:r>
            <w:r>
              <w:rPr>
                <w:rStyle w:val="IndexLink"/>
              </w:rPr>
              <w:t>201</w:t>
            </w:r>
          </w:hyperlink>
        </w:p>
        <w:p>
          <w:pPr>
            <w:pStyle w:val="Contents3"/>
            <w:tabs>
              <w:tab w:val="clear" w:pos="8459"/>
              <w:tab w:val="right" w:pos="9026" w:leader="dot"/>
            </w:tabs>
            <w:rPr/>
          </w:pPr>
          <w:hyperlink w:anchor="__RefHeading___Toc3032813_417432637">
            <w:r>
              <w:rPr>
                <w:webHidden/>
                <w:rStyle w:val="IndexLink"/>
                <w:rtl w:val="true"/>
              </w:rPr>
              <w:t>جواب</w:t>
            </w:r>
            <w:r>
              <w:rPr>
                <w:rStyle w:val="IndexLink"/>
                <w:rtl w:val="true"/>
              </w:rPr>
              <w:t>:</w:t>
              <w:tab/>
            </w:r>
            <w:r>
              <w:rPr>
                <w:rStyle w:val="IndexLink"/>
              </w:rPr>
              <w:t>201</w:t>
            </w:r>
          </w:hyperlink>
        </w:p>
        <w:p>
          <w:pPr>
            <w:pStyle w:val="Contents3"/>
            <w:tabs>
              <w:tab w:val="clear" w:pos="8459"/>
              <w:tab w:val="right" w:pos="9026" w:leader="dot"/>
            </w:tabs>
            <w:rPr/>
          </w:pPr>
          <w:hyperlink w:anchor="__RefHeading___Toc3032815_417432637">
            <w:r>
              <w:rPr>
                <w:webHidden/>
                <w:rStyle w:val="IndexLink"/>
              </w:rPr>
              <w:t>84</w:t>
            </w:r>
            <w:r>
              <w:rPr>
                <w:rStyle w:val="IndexLink"/>
                <w:rtl w:val="true"/>
              </w:rPr>
              <w:t xml:space="preserve">- </w:t>
            </w:r>
            <w:r>
              <w:rPr>
                <w:rStyle w:val="IndexLink"/>
                <w:rtl w:val="true"/>
              </w:rPr>
              <w:t>سؤال</w:t>
            </w:r>
            <w:r>
              <w:rPr>
                <w:rStyle w:val="IndexLink"/>
                <w:rtl w:val="true"/>
              </w:rPr>
              <w:t>:</w:t>
              <w:tab/>
            </w:r>
            <w:r>
              <w:rPr>
                <w:rStyle w:val="IndexLink"/>
              </w:rPr>
              <w:t>203</w:t>
            </w:r>
          </w:hyperlink>
        </w:p>
        <w:p>
          <w:pPr>
            <w:pStyle w:val="Contents3"/>
            <w:tabs>
              <w:tab w:val="clear" w:pos="8459"/>
              <w:tab w:val="right" w:pos="9026" w:leader="dot"/>
            </w:tabs>
            <w:rPr/>
          </w:pPr>
          <w:hyperlink w:anchor="__RefHeading___Toc3032817_417432637">
            <w:r>
              <w:rPr>
                <w:webHidden/>
                <w:rStyle w:val="IndexLink"/>
                <w:rtl w:val="true"/>
              </w:rPr>
              <w:t>جواب</w:t>
            </w:r>
            <w:r>
              <w:rPr>
                <w:rStyle w:val="IndexLink"/>
                <w:rtl w:val="true"/>
              </w:rPr>
              <w:t>:</w:t>
              <w:tab/>
            </w:r>
            <w:r>
              <w:rPr>
                <w:rStyle w:val="IndexLink"/>
              </w:rPr>
              <w:t>203</w:t>
            </w:r>
          </w:hyperlink>
        </w:p>
        <w:p>
          <w:pPr>
            <w:pStyle w:val="Contents3"/>
            <w:tabs>
              <w:tab w:val="clear" w:pos="8459"/>
              <w:tab w:val="right" w:pos="9026" w:leader="dot"/>
            </w:tabs>
            <w:rPr/>
          </w:pPr>
          <w:hyperlink w:anchor="__RefHeading___Toc3032819_417432637">
            <w:r>
              <w:rPr>
                <w:webHidden/>
                <w:rStyle w:val="IndexLink"/>
              </w:rPr>
              <w:t>85</w:t>
            </w:r>
            <w:r>
              <w:rPr>
                <w:rStyle w:val="IndexLink"/>
                <w:rtl w:val="true"/>
              </w:rPr>
              <w:t xml:space="preserve">- </w:t>
            </w:r>
            <w:r>
              <w:rPr>
                <w:rStyle w:val="IndexLink"/>
                <w:rtl w:val="true"/>
              </w:rPr>
              <w:t>سؤال</w:t>
            </w:r>
            <w:r>
              <w:rPr>
                <w:rStyle w:val="IndexLink"/>
                <w:rtl w:val="true"/>
              </w:rPr>
              <w:t>:</w:t>
              <w:tab/>
            </w:r>
            <w:r>
              <w:rPr>
                <w:rStyle w:val="IndexLink"/>
              </w:rPr>
              <w:t>203</w:t>
            </w:r>
          </w:hyperlink>
        </w:p>
        <w:p>
          <w:pPr>
            <w:pStyle w:val="Contents3"/>
            <w:tabs>
              <w:tab w:val="clear" w:pos="8459"/>
              <w:tab w:val="right" w:pos="9026" w:leader="dot"/>
            </w:tabs>
            <w:rPr/>
          </w:pPr>
          <w:hyperlink w:anchor="__RefHeading___Toc3032821_417432637">
            <w:r>
              <w:rPr>
                <w:webHidden/>
                <w:rStyle w:val="IndexLink"/>
                <w:rtl w:val="true"/>
              </w:rPr>
              <w:t>جواب</w:t>
            </w:r>
            <w:r>
              <w:rPr>
                <w:rStyle w:val="IndexLink"/>
                <w:rtl w:val="true"/>
              </w:rPr>
              <w:t>:</w:t>
              <w:tab/>
            </w:r>
            <w:r>
              <w:rPr>
                <w:rStyle w:val="IndexLink"/>
              </w:rPr>
              <w:t>203</w:t>
            </w:r>
          </w:hyperlink>
        </w:p>
        <w:p>
          <w:pPr>
            <w:pStyle w:val="Contents3"/>
            <w:tabs>
              <w:tab w:val="clear" w:pos="8459"/>
              <w:tab w:val="right" w:pos="9026" w:leader="dot"/>
            </w:tabs>
            <w:rPr/>
          </w:pPr>
          <w:hyperlink w:anchor="__RefHeading___Toc3032823_417432637">
            <w:r>
              <w:rPr>
                <w:webHidden/>
                <w:rStyle w:val="IndexLink"/>
              </w:rPr>
              <w:t>86</w:t>
            </w:r>
            <w:r>
              <w:rPr>
                <w:rStyle w:val="IndexLink"/>
                <w:rtl w:val="true"/>
              </w:rPr>
              <w:t xml:space="preserve">- </w:t>
            </w:r>
            <w:r>
              <w:rPr>
                <w:rStyle w:val="IndexLink"/>
                <w:rtl w:val="true"/>
              </w:rPr>
              <w:t>سؤال</w:t>
            </w:r>
            <w:r>
              <w:rPr>
                <w:rStyle w:val="IndexLink"/>
                <w:rtl w:val="true"/>
              </w:rPr>
              <w:t>:</w:t>
              <w:tab/>
            </w:r>
            <w:r>
              <w:rPr>
                <w:rStyle w:val="IndexLink"/>
              </w:rPr>
              <w:t>204</w:t>
            </w:r>
          </w:hyperlink>
        </w:p>
        <w:p>
          <w:pPr>
            <w:pStyle w:val="Contents3"/>
            <w:tabs>
              <w:tab w:val="clear" w:pos="8459"/>
              <w:tab w:val="right" w:pos="9026" w:leader="dot"/>
            </w:tabs>
            <w:rPr/>
          </w:pPr>
          <w:hyperlink w:anchor="__RefHeading___Toc3032825_417432637">
            <w:r>
              <w:rPr>
                <w:webHidden/>
                <w:rStyle w:val="IndexLink"/>
                <w:rtl w:val="true"/>
              </w:rPr>
              <w:t>جواب</w:t>
            </w:r>
            <w:r>
              <w:rPr>
                <w:rStyle w:val="IndexLink"/>
                <w:rtl w:val="true"/>
              </w:rPr>
              <w:t>:</w:t>
              <w:tab/>
            </w:r>
            <w:r>
              <w:rPr>
                <w:rStyle w:val="IndexLink"/>
              </w:rPr>
              <w:t>204</w:t>
            </w:r>
          </w:hyperlink>
        </w:p>
        <w:p>
          <w:pPr>
            <w:pStyle w:val="Contents3"/>
            <w:tabs>
              <w:tab w:val="clear" w:pos="8459"/>
              <w:tab w:val="right" w:pos="9026" w:leader="dot"/>
            </w:tabs>
            <w:rPr/>
          </w:pPr>
          <w:hyperlink w:anchor="__RefHeading___Toc3032827_417432637">
            <w:r>
              <w:rPr>
                <w:webHidden/>
                <w:rStyle w:val="IndexLink"/>
              </w:rPr>
              <w:t>87</w:t>
            </w:r>
            <w:r>
              <w:rPr>
                <w:rStyle w:val="IndexLink"/>
                <w:rtl w:val="true"/>
              </w:rPr>
              <w:t xml:space="preserve">- </w:t>
            </w:r>
            <w:r>
              <w:rPr>
                <w:rStyle w:val="IndexLink"/>
                <w:rtl w:val="true"/>
              </w:rPr>
              <w:t>سؤال</w:t>
            </w:r>
            <w:r>
              <w:rPr>
                <w:rStyle w:val="IndexLink"/>
                <w:rtl w:val="true"/>
              </w:rPr>
              <w:t>:</w:t>
              <w:tab/>
            </w:r>
            <w:r>
              <w:rPr>
                <w:rStyle w:val="IndexLink"/>
              </w:rPr>
              <w:t>205</w:t>
            </w:r>
          </w:hyperlink>
        </w:p>
        <w:p>
          <w:pPr>
            <w:pStyle w:val="Contents3"/>
            <w:tabs>
              <w:tab w:val="clear" w:pos="8459"/>
              <w:tab w:val="right" w:pos="9026" w:leader="dot"/>
            </w:tabs>
            <w:rPr/>
          </w:pPr>
          <w:hyperlink w:anchor="__RefHeading___Toc3032829_417432637">
            <w:r>
              <w:rPr>
                <w:webHidden/>
                <w:rStyle w:val="IndexLink"/>
                <w:rtl w:val="true"/>
              </w:rPr>
              <w:t>جواب</w:t>
            </w:r>
            <w:r>
              <w:rPr>
                <w:rStyle w:val="IndexLink"/>
                <w:rtl w:val="true"/>
              </w:rPr>
              <w:t>:</w:t>
              <w:tab/>
            </w:r>
            <w:r>
              <w:rPr>
                <w:rStyle w:val="IndexLink"/>
              </w:rPr>
              <w:t>206</w:t>
            </w:r>
          </w:hyperlink>
        </w:p>
        <w:p>
          <w:pPr>
            <w:pStyle w:val="Contents3"/>
            <w:tabs>
              <w:tab w:val="clear" w:pos="8459"/>
              <w:tab w:val="right" w:pos="9026" w:leader="dot"/>
            </w:tabs>
            <w:rPr/>
          </w:pPr>
          <w:hyperlink w:anchor="__RefHeading___Toc3032831_417432637">
            <w:r>
              <w:rPr>
                <w:webHidden/>
                <w:rStyle w:val="IndexLink"/>
              </w:rPr>
              <w:t>88</w:t>
            </w:r>
            <w:r>
              <w:rPr>
                <w:rStyle w:val="IndexLink"/>
                <w:rtl w:val="true"/>
              </w:rPr>
              <w:t xml:space="preserve">- </w:t>
            </w:r>
            <w:r>
              <w:rPr>
                <w:rStyle w:val="IndexLink"/>
                <w:rtl w:val="true"/>
              </w:rPr>
              <w:t>سؤال</w:t>
            </w:r>
            <w:r>
              <w:rPr>
                <w:rStyle w:val="IndexLink"/>
                <w:rtl w:val="true"/>
              </w:rPr>
              <w:t>:</w:t>
              <w:tab/>
            </w:r>
            <w:r>
              <w:rPr>
                <w:rStyle w:val="IndexLink"/>
              </w:rPr>
              <w:t>208</w:t>
            </w:r>
          </w:hyperlink>
        </w:p>
        <w:p>
          <w:pPr>
            <w:pStyle w:val="Contents3"/>
            <w:tabs>
              <w:tab w:val="clear" w:pos="8459"/>
              <w:tab w:val="right" w:pos="9026" w:leader="dot"/>
            </w:tabs>
            <w:rPr/>
          </w:pPr>
          <w:hyperlink w:anchor="__RefHeading___Toc3032833_417432637">
            <w:r>
              <w:rPr>
                <w:webHidden/>
                <w:rStyle w:val="IndexLink"/>
                <w:rtl w:val="true"/>
              </w:rPr>
              <w:t>جواب</w:t>
            </w:r>
            <w:r>
              <w:rPr>
                <w:rStyle w:val="IndexLink"/>
                <w:rtl w:val="true"/>
              </w:rPr>
              <w:t>:</w:t>
              <w:tab/>
            </w:r>
            <w:r>
              <w:rPr>
                <w:rStyle w:val="IndexLink"/>
              </w:rPr>
              <w:t>208</w:t>
            </w:r>
          </w:hyperlink>
        </w:p>
        <w:p>
          <w:pPr>
            <w:pStyle w:val="Contents3"/>
            <w:tabs>
              <w:tab w:val="clear" w:pos="8459"/>
              <w:tab w:val="right" w:pos="9026" w:leader="dot"/>
            </w:tabs>
            <w:rPr/>
          </w:pPr>
          <w:hyperlink w:anchor="__RefHeading___Toc3032835_417432637">
            <w:r>
              <w:rPr>
                <w:webHidden/>
                <w:rStyle w:val="IndexLink"/>
              </w:rPr>
              <w:t>89</w:t>
            </w:r>
            <w:r>
              <w:rPr>
                <w:rStyle w:val="IndexLink"/>
                <w:rtl w:val="true"/>
              </w:rPr>
              <w:t xml:space="preserve">- </w:t>
            </w:r>
            <w:r>
              <w:rPr>
                <w:rStyle w:val="IndexLink"/>
                <w:rtl w:val="true"/>
              </w:rPr>
              <w:t>السؤال</w:t>
            </w:r>
            <w:r>
              <w:rPr>
                <w:rStyle w:val="IndexLink"/>
                <w:rtl w:val="true"/>
              </w:rPr>
              <w:t>:</w:t>
              <w:tab/>
            </w:r>
            <w:r>
              <w:rPr>
                <w:rStyle w:val="IndexLink"/>
              </w:rPr>
              <w:t>209</w:t>
            </w:r>
          </w:hyperlink>
        </w:p>
        <w:p>
          <w:pPr>
            <w:pStyle w:val="Contents3"/>
            <w:tabs>
              <w:tab w:val="clear" w:pos="8459"/>
              <w:tab w:val="right" w:pos="9026" w:leader="dot"/>
            </w:tabs>
            <w:rPr/>
          </w:pPr>
          <w:hyperlink w:anchor="__RefHeading___Toc3032837_417432637">
            <w:r>
              <w:rPr>
                <w:webHidden/>
                <w:rStyle w:val="IndexLink"/>
                <w:rtl w:val="true"/>
              </w:rPr>
              <w:t>الجواب</w:t>
            </w:r>
            <w:r>
              <w:rPr>
                <w:rStyle w:val="IndexLink"/>
                <w:rtl w:val="true"/>
              </w:rPr>
              <w:t>:</w:t>
              <w:tab/>
            </w:r>
            <w:r>
              <w:rPr>
                <w:rStyle w:val="IndexLink"/>
              </w:rPr>
              <w:t>209</w:t>
            </w:r>
          </w:hyperlink>
        </w:p>
        <w:p>
          <w:pPr>
            <w:pStyle w:val="Contents3"/>
            <w:tabs>
              <w:tab w:val="clear" w:pos="8459"/>
              <w:tab w:val="right" w:pos="9026" w:leader="dot"/>
            </w:tabs>
            <w:rPr/>
          </w:pPr>
          <w:hyperlink w:anchor="__RefHeading___Toc3032839_417432637">
            <w:r>
              <w:rPr>
                <w:webHidden/>
                <w:rStyle w:val="IndexLink"/>
              </w:rPr>
              <w:t>90</w:t>
            </w:r>
            <w:r>
              <w:rPr>
                <w:rStyle w:val="IndexLink"/>
                <w:rtl w:val="true"/>
              </w:rPr>
              <w:t xml:space="preserve">- </w:t>
            </w:r>
            <w:r>
              <w:rPr>
                <w:rStyle w:val="IndexLink"/>
                <w:rtl w:val="true"/>
              </w:rPr>
              <w:t>السؤال</w:t>
            </w:r>
            <w:r>
              <w:rPr>
                <w:rStyle w:val="IndexLink"/>
                <w:rtl w:val="true"/>
              </w:rPr>
              <w:t>:</w:t>
              <w:tab/>
            </w:r>
            <w:r>
              <w:rPr>
                <w:rStyle w:val="IndexLink"/>
              </w:rPr>
              <w:t>223</w:t>
            </w:r>
          </w:hyperlink>
        </w:p>
        <w:p>
          <w:pPr>
            <w:pStyle w:val="Contents3"/>
            <w:tabs>
              <w:tab w:val="clear" w:pos="8459"/>
              <w:tab w:val="right" w:pos="9026" w:leader="dot"/>
            </w:tabs>
            <w:rPr/>
          </w:pPr>
          <w:hyperlink w:anchor="__RefHeading___Toc3032841_417432637">
            <w:r>
              <w:rPr>
                <w:webHidden/>
                <w:rStyle w:val="IndexLink"/>
                <w:rtl w:val="true"/>
              </w:rPr>
              <w:t>الجواب</w:t>
            </w:r>
            <w:r>
              <w:rPr>
                <w:rStyle w:val="IndexLink"/>
                <w:rtl w:val="true"/>
              </w:rPr>
              <w:t>:</w:t>
              <w:tab/>
            </w:r>
            <w:r>
              <w:rPr>
                <w:rStyle w:val="IndexLink"/>
              </w:rPr>
              <w:t>223</w:t>
            </w:r>
          </w:hyperlink>
        </w:p>
        <w:p>
          <w:pPr>
            <w:pStyle w:val="Contents3"/>
            <w:tabs>
              <w:tab w:val="clear" w:pos="8459"/>
              <w:tab w:val="right" w:pos="9026" w:leader="dot"/>
            </w:tabs>
            <w:rPr/>
          </w:pPr>
          <w:hyperlink w:anchor="__RefHeading___Toc3032843_417432637">
            <w:r>
              <w:rPr>
                <w:webHidden/>
                <w:rStyle w:val="IndexLink"/>
              </w:rPr>
              <w:t>91</w:t>
            </w:r>
            <w:r>
              <w:rPr>
                <w:rStyle w:val="IndexLink"/>
                <w:rtl w:val="true"/>
              </w:rPr>
              <w:t xml:space="preserve">- </w:t>
            </w:r>
            <w:r>
              <w:rPr>
                <w:rStyle w:val="IndexLink"/>
                <w:rtl w:val="true"/>
              </w:rPr>
              <w:t>سؤال</w:t>
            </w:r>
            <w:r>
              <w:rPr>
                <w:rStyle w:val="IndexLink"/>
                <w:rtl w:val="true"/>
              </w:rPr>
              <w:t>:</w:t>
              <w:tab/>
            </w:r>
            <w:r>
              <w:rPr>
                <w:rStyle w:val="IndexLink"/>
              </w:rPr>
              <w:t>229</w:t>
            </w:r>
          </w:hyperlink>
        </w:p>
        <w:p>
          <w:pPr>
            <w:pStyle w:val="Contents3"/>
            <w:tabs>
              <w:tab w:val="clear" w:pos="8459"/>
              <w:tab w:val="right" w:pos="9026" w:leader="dot"/>
            </w:tabs>
            <w:rPr/>
          </w:pPr>
          <w:hyperlink w:anchor="__RefHeading___Toc3032845_417432637">
            <w:r>
              <w:rPr>
                <w:webHidden/>
                <w:rStyle w:val="IndexLink"/>
                <w:rtl w:val="true"/>
              </w:rPr>
              <w:t>جواب</w:t>
            </w:r>
            <w:r>
              <w:rPr>
                <w:rStyle w:val="IndexLink"/>
                <w:rtl w:val="true"/>
              </w:rPr>
              <w:t>:</w:t>
              <w:tab/>
            </w:r>
            <w:r>
              <w:rPr>
                <w:rStyle w:val="IndexLink"/>
              </w:rPr>
              <w:t>229</w:t>
            </w:r>
          </w:hyperlink>
        </w:p>
        <w:p>
          <w:pPr>
            <w:pStyle w:val="Contents3"/>
            <w:tabs>
              <w:tab w:val="clear" w:pos="8459"/>
              <w:tab w:val="right" w:pos="9026" w:leader="dot"/>
            </w:tabs>
            <w:rPr/>
          </w:pPr>
          <w:hyperlink w:anchor="__RefHeading___Toc3032847_417432637">
            <w:r>
              <w:rPr>
                <w:webHidden/>
                <w:rStyle w:val="IndexLink"/>
              </w:rPr>
              <w:t>92</w:t>
            </w:r>
            <w:r>
              <w:rPr>
                <w:rStyle w:val="IndexLink"/>
                <w:rtl w:val="true"/>
              </w:rPr>
              <w:t xml:space="preserve">- </w:t>
            </w:r>
            <w:r>
              <w:rPr>
                <w:rStyle w:val="IndexLink"/>
                <w:rtl w:val="true"/>
              </w:rPr>
              <w:t>سؤال</w:t>
            </w:r>
            <w:r>
              <w:rPr>
                <w:rStyle w:val="IndexLink"/>
                <w:rtl w:val="true"/>
              </w:rPr>
              <w:t>:</w:t>
              <w:tab/>
            </w:r>
            <w:r>
              <w:rPr>
                <w:rStyle w:val="IndexLink"/>
              </w:rPr>
              <w:t>230</w:t>
            </w:r>
          </w:hyperlink>
        </w:p>
        <w:p>
          <w:pPr>
            <w:pStyle w:val="Contents3"/>
            <w:tabs>
              <w:tab w:val="clear" w:pos="8459"/>
              <w:tab w:val="right" w:pos="9026" w:leader="dot"/>
            </w:tabs>
            <w:rPr/>
          </w:pPr>
          <w:hyperlink w:anchor="__RefHeading___Toc3032849_417432637">
            <w:r>
              <w:rPr>
                <w:webHidden/>
                <w:rStyle w:val="IndexLink"/>
                <w:rtl w:val="true"/>
              </w:rPr>
              <w:t>جواب</w:t>
            </w:r>
            <w:r>
              <w:rPr>
                <w:rStyle w:val="IndexLink"/>
                <w:rtl w:val="true"/>
              </w:rPr>
              <w:t>:</w:t>
              <w:tab/>
            </w:r>
            <w:r>
              <w:rPr>
                <w:rStyle w:val="IndexLink"/>
              </w:rPr>
              <w:t>231</w:t>
            </w:r>
          </w:hyperlink>
        </w:p>
        <w:p>
          <w:pPr>
            <w:pStyle w:val="Contents3"/>
            <w:tabs>
              <w:tab w:val="clear" w:pos="8459"/>
              <w:tab w:val="right" w:pos="9026" w:leader="dot"/>
            </w:tabs>
            <w:rPr/>
          </w:pPr>
          <w:hyperlink w:anchor="__RefHeading___Toc3032851_417432637">
            <w:r>
              <w:rPr>
                <w:webHidden/>
                <w:rStyle w:val="IndexLink"/>
              </w:rPr>
              <w:t>93</w:t>
            </w:r>
            <w:r>
              <w:rPr>
                <w:rStyle w:val="IndexLink"/>
                <w:rtl w:val="true"/>
              </w:rPr>
              <w:t xml:space="preserve">- </w:t>
            </w:r>
            <w:r>
              <w:rPr>
                <w:rStyle w:val="IndexLink"/>
                <w:rtl w:val="true"/>
              </w:rPr>
              <w:t>سؤال</w:t>
            </w:r>
            <w:r>
              <w:rPr>
                <w:rStyle w:val="IndexLink"/>
                <w:rtl w:val="true"/>
              </w:rPr>
              <w:t>:</w:t>
              <w:tab/>
            </w:r>
            <w:r>
              <w:rPr>
                <w:rStyle w:val="IndexLink"/>
              </w:rPr>
              <w:t>232</w:t>
            </w:r>
          </w:hyperlink>
        </w:p>
        <w:p>
          <w:pPr>
            <w:pStyle w:val="Contents3"/>
            <w:tabs>
              <w:tab w:val="clear" w:pos="8459"/>
              <w:tab w:val="right" w:pos="9026" w:leader="dot"/>
            </w:tabs>
            <w:rPr/>
          </w:pPr>
          <w:hyperlink w:anchor="__RefHeading___Toc3032853_417432637">
            <w:r>
              <w:rPr>
                <w:webHidden/>
                <w:rStyle w:val="IndexLink"/>
                <w:rtl w:val="true"/>
              </w:rPr>
              <w:t>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3032855_417432637">
            <w:r>
              <w:rPr>
                <w:webHidden/>
                <w:rStyle w:val="IndexLink"/>
              </w:rPr>
              <w:t>94</w:t>
            </w:r>
            <w:r>
              <w:rPr>
                <w:rStyle w:val="IndexLink"/>
                <w:rtl w:val="true"/>
              </w:rPr>
              <w:t xml:space="preserve">- </w:t>
            </w:r>
            <w:r>
              <w:rPr>
                <w:rStyle w:val="IndexLink"/>
                <w:rtl w:val="true"/>
              </w:rPr>
              <w:t>سؤال</w:t>
            </w:r>
            <w:r>
              <w:rPr>
                <w:rStyle w:val="IndexLink"/>
                <w:rtl w:val="true"/>
              </w:rPr>
              <w:t>:</w:t>
              <w:tab/>
            </w:r>
            <w:r>
              <w:rPr>
                <w:rStyle w:val="IndexLink"/>
              </w:rPr>
              <w:t>243</w:t>
            </w:r>
          </w:hyperlink>
        </w:p>
        <w:p>
          <w:pPr>
            <w:pStyle w:val="Contents3"/>
            <w:tabs>
              <w:tab w:val="clear" w:pos="8459"/>
              <w:tab w:val="right" w:pos="9026" w:leader="dot"/>
            </w:tabs>
            <w:rPr/>
          </w:pPr>
          <w:hyperlink w:anchor="__RefHeading___Toc3032857_417432637">
            <w:r>
              <w:rPr>
                <w:webHidden/>
                <w:rStyle w:val="IndexLink"/>
                <w:rtl w:val="true"/>
              </w:rPr>
              <w:t>جواب</w:t>
            </w:r>
            <w:r>
              <w:rPr>
                <w:rStyle w:val="IndexLink"/>
                <w:rtl w:val="true"/>
              </w:rPr>
              <w:t>:</w:t>
              <w:tab/>
            </w:r>
            <w:r>
              <w:rPr>
                <w:rStyle w:val="IndexLink"/>
              </w:rPr>
              <w:t>243</w:t>
            </w:r>
          </w:hyperlink>
        </w:p>
        <w:p>
          <w:pPr>
            <w:pStyle w:val="Contents3"/>
            <w:tabs>
              <w:tab w:val="clear" w:pos="8459"/>
              <w:tab w:val="right" w:pos="9026" w:leader="dot"/>
            </w:tabs>
            <w:rPr/>
          </w:pPr>
          <w:hyperlink w:anchor="__RefHeading___Toc3032859_417432637">
            <w:r>
              <w:rPr>
                <w:webHidden/>
                <w:rStyle w:val="IndexLink"/>
              </w:rPr>
              <w:t>95</w:t>
            </w:r>
            <w:r>
              <w:rPr>
                <w:rStyle w:val="IndexLink"/>
                <w:rtl w:val="true"/>
              </w:rPr>
              <w:t xml:space="preserve">- </w:t>
            </w:r>
            <w:r>
              <w:rPr>
                <w:rStyle w:val="IndexLink"/>
                <w:rtl w:val="true"/>
              </w:rPr>
              <w:t>السؤال</w:t>
            </w:r>
            <w:r>
              <w:rPr>
                <w:rStyle w:val="IndexLink"/>
                <w:rtl w:val="true"/>
              </w:rPr>
              <w:t>:</w:t>
              <w:tab/>
            </w:r>
            <w:r>
              <w:rPr>
                <w:rStyle w:val="IndexLink"/>
              </w:rPr>
              <w:t>252</w:t>
            </w:r>
          </w:hyperlink>
        </w:p>
        <w:p>
          <w:pPr>
            <w:pStyle w:val="Contents3"/>
            <w:tabs>
              <w:tab w:val="clear" w:pos="8459"/>
              <w:tab w:val="right" w:pos="9026" w:leader="dot"/>
            </w:tabs>
            <w:rPr/>
          </w:pPr>
          <w:hyperlink w:anchor="__RefHeading___Toc3032861_417432637">
            <w:r>
              <w:rPr>
                <w:webHidden/>
                <w:rStyle w:val="IndexLink"/>
                <w:rtl w:val="true"/>
              </w:rPr>
              <w:t>الجواب</w:t>
            </w:r>
            <w:r>
              <w:rPr>
                <w:rStyle w:val="IndexLink"/>
                <w:rtl w:val="true"/>
              </w:rPr>
              <w:t>:</w:t>
              <w:tab/>
            </w:r>
            <w:r>
              <w:rPr>
                <w:rStyle w:val="IndexLink"/>
              </w:rPr>
              <w:t>252</w:t>
            </w:r>
          </w:hyperlink>
        </w:p>
        <w:p>
          <w:pPr>
            <w:pStyle w:val="Contents3"/>
            <w:tabs>
              <w:tab w:val="clear" w:pos="8459"/>
              <w:tab w:val="right" w:pos="9026" w:leader="dot"/>
            </w:tabs>
            <w:rPr/>
          </w:pPr>
          <w:hyperlink w:anchor="__RefHeading___Toc3032863_417432637">
            <w:r>
              <w:rPr>
                <w:webHidden/>
                <w:rStyle w:val="IndexLink"/>
              </w:rPr>
              <w:t>96</w:t>
            </w:r>
            <w:r>
              <w:rPr>
                <w:rStyle w:val="IndexLink"/>
                <w:rtl w:val="true"/>
              </w:rPr>
              <w:t xml:space="preserve">- </w:t>
            </w:r>
            <w:r>
              <w:rPr>
                <w:rStyle w:val="IndexLink"/>
                <w:rtl w:val="true"/>
              </w:rPr>
              <w:t>سؤال</w:t>
            </w:r>
            <w:r>
              <w:rPr>
                <w:rStyle w:val="IndexLink"/>
                <w:rtl w:val="true"/>
              </w:rPr>
              <w:t>:</w:t>
              <w:tab/>
            </w:r>
            <w:r>
              <w:rPr>
                <w:rStyle w:val="IndexLink"/>
              </w:rPr>
              <w:t>260</w:t>
            </w:r>
          </w:hyperlink>
        </w:p>
        <w:p>
          <w:pPr>
            <w:pStyle w:val="Contents3"/>
            <w:tabs>
              <w:tab w:val="clear" w:pos="8459"/>
              <w:tab w:val="right" w:pos="9026" w:leader="dot"/>
            </w:tabs>
            <w:rPr/>
          </w:pPr>
          <w:hyperlink w:anchor="__RefHeading___Toc3032865_417432637">
            <w:r>
              <w:rPr>
                <w:webHidden/>
                <w:rStyle w:val="IndexLink"/>
                <w:rtl w:val="true"/>
              </w:rPr>
              <w:t>جواب</w:t>
            </w:r>
            <w:r>
              <w:rPr>
                <w:rStyle w:val="IndexLink"/>
                <w:rtl w:val="true"/>
              </w:rPr>
              <w:t>:</w:t>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04_110604"/>
      <w:bookmarkStart w:id="1" w:name="pg12104_110604"/>
      <w:bookmarkEnd w:id="1"/>
    </w:p>
    <w:p>
      <w:pPr>
        <w:pStyle w:val="Heading2"/>
        <w:numPr>
          <w:ilvl w:val="1"/>
          <w:numId w:val="1"/>
        </w:numPr>
        <w:rPr/>
      </w:pPr>
      <w:bookmarkStart w:id="2" w:name="pg12104_110604"/>
      <w:bookmarkStart w:id="3" w:name="__RefHeading___Toc3032447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ابوالقاسم‌بن محمدحسن، </w:t>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قمی؛ با تصحیح و اهتمام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2449_41743263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جامع الشتات</w:t>
      </w:r>
    </w:p>
    <w:p>
      <w:pPr>
        <w:pStyle w:val="BookText"/>
        <w:rPr/>
      </w:pPr>
      <w:r>
        <w:rPr>
          <w:rFonts w:ascii="IRNazanin" w:hAnsi="IRNazanin" w:eastAsia="IRNazanin"/>
          <w:color w:val="111111"/>
          <w:sz w:val="28"/>
          <w:sz w:val="28"/>
          <w:szCs w:val="28"/>
          <w:rtl w:val="true"/>
          <w:lang w:bidi="fa-IR"/>
        </w:rPr>
        <w:t>جلد نهم</w:t>
      </w:r>
    </w:p>
    <w:p>
      <w:pPr>
        <w:pStyle w:val="BookText"/>
        <w:rPr/>
      </w:pPr>
      <w:r>
        <w:rPr>
          <w:rFonts w:ascii="IRNazanin" w:hAnsi="IRNazanin" w:eastAsia="IRNazanin"/>
          <w:color w:val="111111"/>
          <w:sz w:val="28"/>
          <w:sz w:val="28"/>
          <w:szCs w:val="28"/>
          <w:rtl w:val="true"/>
          <w:lang w:bidi="fa-IR"/>
        </w:rPr>
        <w:t>کتاب الحدود و القصاص و الدیات</w:t>
      </w:r>
    </w:p>
    <w:p>
      <w:pPr>
        <w:pStyle w:val="BookText"/>
        <w:rPr/>
      </w:pPr>
      <w:r>
        <w:rPr>
          <w:rFonts w:ascii="IRNazanin" w:hAnsi="IRNazanin" w:eastAsia="IRNazanin"/>
          <w:color w:val="111111"/>
          <w:sz w:val="28"/>
          <w:sz w:val="28"/>
          <w:szCs w:val="28"/>
          <w:rtl w:val="true"/>
          <w:lang w:bidi="fa-IR"/>
        </w:rPr>
        <w:t>تالیف المحقق المیرزا ابی القاسم بن الحسن الجیلانی القمی</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رضوی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04_110608"/>
      <w:bookmarkStart w:id="8" w:name="pg12104_110608"/>
      <w:bookmarkEnd w:id="8"/>
    </w:p>
    <w:p>
      <w:pPr>
        <w:pStyle w:val="Heading2"/>
        <w:numPr>
          <w:ilvl w:val="1"/>
          <w:numId w:val="1"/>
        </w:numPr>
        <w:rPr/>
      </w:pPr>
      <w:bookmarkStart w:id="9" w:name="pg12104_110608"/>
      <w:bookmarkStart w:id="10" w:name="__RefHeading___Toc3032451_41743263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 دیه بر عاقله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جراحاتی که دیۀ آن ها از ناحیۀ شرع تعیین نشده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اجرای حدود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کتاب الحدود و القصاص و الدّیات، من المجلد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الحدود و القصاص من المجلد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کتاب الدیّات، مسائل الحدود و الدیات من المجلد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الحدود و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104_110610"/>
      <w:bookmarkStart w:id="13" w:name="pg12104_110610"/>
      <w:bookmarkEnd w:id="13"/>
    </w:p>
    <w:p>
      <w:pPr>
        <w:pStyle w:val="Heading2"/>
        <w:numPr>
          <w:ilvl w:val="1"/>
          <w:numId w:val="1"/>
        </w:numPr>
        <w:rPr/>
      </w:pPr>
      <w:bookmarkStart w:id="14" w:name="pg12104_110610"/>
      <w:bookmarkStart w:id="15" w:name="__RefHeading___Toc3032453_417432637"/>
      <w:bookmarkStart w:id="16" w:name="_Toc4"/>
      <w:bookmarkEnd w:id="14"/>
      <w:bookmarkEnd w:id="15"/>
      <w:r>
        <w:rPr>
          <w:rtl w:val="true"/>
        </w:rPr>
        <w:t>مقدمه</w:t>
      </w:r>
      <w:bookmarkEnd w:id="16"/>
    </w:p>
    <w:p>
      <w:pPr>
        <w:pStyle w:val="Heading3"/>
        <w:numPr>
          <w:ilvl w:val="2"/>
          <w:numId w:val="1"/>
        </w:numPr>
        <w:rPr/>
      </w:pPr>
      <w:bookmarkStart w:id="17" w:name="__RefHeading___Toc3032455_417432637"/>
      <w:bookmarkStart w:id="18" w:name="_Toc5"/>
      <w:bookmarkEnd w:id="17"/>
      <w:r>
        <w:rPr>
          <w:rtl w:val="true"/>
        </w:rPr>
        <w:t>دیه بر عاقله</w:t>
      </w:r>
      <w:bookmarkEnd w:id="18"/>
    </w:p>
    <w:p>
      <w:pPr>
        <w:pStyle w:val="BookText"/>
        <w:rPr/>
      </w:pPr>
      <w:r>
        <w:rPr>
          <w:rFonts w:ascii="IRNazanin" w:hAnsi="IRNazanin" w:eastAsia="IRNazanin"/>
          <w:color w:val="111111"/>
          <w:sz w:val="28"/>
          <w:sz w:val="28"/>
          <w:szCs w:val="28"/>
          <w:rtl w:val="true"/>
          <w:lang w:bidi="fa-IR"/>
        </w:rPr>
        <w:t xml:space="preserve">در مقدمۀ این مجلد لازم بود مطالب متعددی بیان شود، اما چون همۀ آن ها در یک مقدمه نمی گنجد تنها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جراحاتی که دیۀ آن ها از ناحیه شرع تعیین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بحثی به محور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فقیه مسؤلیت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شخصیت های مهم و متعددی از فقهاء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تشریع 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w:t>
      </w:r>
      <w:r>
        <w:rPr>
          <w:rStyle w:val="FootnoteAnchor"/>
          <w:rtl w:val="true"/>
        </w:rPr>
        <w:footnoteReference w:id="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العشیرة کانت تمنع عن القاتل بالسیف فی الجاهلیة، فلما جاء الإسلام منعت عنه بالمال، فلهذا سمیت عاقلة، و قال أهل اللغة العقل الشد، و </w:t>
      </w:r>
    </w:p>
    <w:p>
      <w:pPr>
        <w:pStyle w:val="BookText"/>
        <w:rPr/>
      </w:pPr>
      <w:r>
        <w:rPr>
          <w:rFonts w:ascii="IRNazanin" w:hAnsi="IRNazanin" w:eastAsia="IRNazanin"/>
          <w:color w:val="111111"/>
          <w:sz w:val="28"/>
          <w:sz w:val="28"/>
          <w:szCs w:val="28"/>
          <w:rtl w:val="true"/>
          <w:lang w:bidi="fa-IR"/>
        </w:rPr>
        <w:t>لهذا یقال عقلت البعیر إذا ثنیت رکبته و شددتها، و سمی ذلک الحبل عقالا فسمی أهل العقل عاقلة لأنها تعقل الإبل بفناء ولی المقتول و المستحق للدیة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هر قبیله از فرد قاتل خود، با شمشیر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موظف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نوع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وقتی که زانوی شتر را جفت کرده و ببندی،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عقل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عاقله، عاقله گفته اند؛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اولیای مقتول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 درگاه ولّی دم که مستحق دیه است، زانو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بزرگان دیگری که مانند همین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جا چاره ای از یک بحث طلبگی،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صراحت عرض می کنم نه تنها حکمت این تشریع، چنین نیست، بل تقنین این قانون هم به هیچوجه ربطی به سنّت جاهلی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تاسیسی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زمان و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مسئله را برای ما روشن می کند، فقهای بزرگ پیشین، چنین زمان و شرایط اجتماعی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برابر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شگفتی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اسلام آمد دفاع شمشیری را به دفاع مالی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ماهیت آن چه در جاهلیت مرسوم بوده،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سنّت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جاهلی از عناصر زیر تشکیل شده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جغرافیِ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این موضوع لازم است منطقۀ جغرافی این سنت جاهلی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پیش از اسلام به دو بخش تقسیم شده بود؛ عرب قحطانی و عرب </w:t>
      </w:r>
    </w:p>
    <w:p>
      <w:pPr>
        <w:pStyle w:val="BookText"/>
        <w:rPr/>
      </w:pP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جزیره عرب را در نقشه ملاحظه کنید و خطی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جنوب شرقی آن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دریای سرخ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تقریباً مرز میان سرزمین عرب قحطانی و عدنانی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جنوب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قحطانیان است و بخش شمال آن سرزمین عدنانیان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قحطانیان از قدیم و در دیرینۀ تاریخ، دارای دولت مرکزی به عنوان یک جامعۀ قانونمند، در حد قانونمندی جوامع معاصر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قوانین حقوقی مدنی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مورد بحث ما در میان قبایل قحطانی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طول تاریخ و حتی امروز گاهی طایفه ای از فرد مجرم خود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غیر از آن است که در میان قبایل عدنانی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جاهلی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سرزمین عدنانی و منحصر به قبایل عدنانی،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عدنانی فاقد دولت مرکزی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قبیله قهراً ماهیت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یعنی هر قبیله یک جامعه بود و سرزمینش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جغرافی انسانی و جغرافی سرزمینی معینی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قبیله یا یک رئیس و حاکم داشت که آن را اداره می کرد،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دربارۀ امور قبیله تصمیم گرفته و به اجراء می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دفاع از مجرم، یک امر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قانون رسمی در درون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های خطائی درون قبیله ای، و حتی گاهی در موارد عمد نیز، با خونبها و مصالحه، فیصله می یافت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مذکور، ماهیتاً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دفاع از مجرم، حمایت، عصبیت، کمک و </w:t>
      </w:r>
    </w:p>
    <w:p>
      <w:pPr>
        <w:pStyle w:val="BookText"/>
        <w:rPr/>
      </w:pPr>
      <w:r>
        <w:rPr>
          <w:rFonts w:ascii="IRNazanin" w:hAnsi="IRNazanin" w:eastAsia="IRNazanin"/>
          <w:color w:val="111111"/>
          <w:sz w:val="28"/>
          <w:sz w:val="28"/>
          <w:szCs w:val="28"/>
          <w:rtl w:val="true"/>
          <w:lang w:bidi="fa-IR"/>
        </w:rPr>
        <w:t>یاری به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و بهتر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قبیله، هم در قتل عمد از مجرم دفاع می کرد و هم در قتل 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مجرم نیز صرفاً دفاع نظامی و شمشیری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بس نادر که با مال فیصله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جاهلی عصبه در هر نوع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شبه عمد، خطا، تسبیب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جاهلی مورد بحث، یک قانون بود در عرصۀ و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قبیله یک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یک قبیلۀ عدنانی آن روز در مواردی بیش از جمعیت فلان کشور مستقل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لوکزامبورک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ماهیت 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این قانون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همۀ اندیشمندان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اگناسیو اولاگوئه اسپانیائی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قرن فراز و نشیب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در میان قبایلی ترین و بدوی ترین جامعه، شهری ترین و مدنی ترین نظام حقوقی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مانند هر قانون حقوقی و جزائی، باصطلاح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مشروط است به وجود دولت مرکزی و حاکمیت مرکزی و مقوله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نقشی ندارد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در عرصه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درون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منحصر به قتل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قتل عمد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w:t>
      </w:r>
    </w:p>
    <w:p>
      <w:pPr>
        <w:pStyle w:val="BookText"/>
        <w:rPr/>
      </w:pPr>
      <w:r>
        <w:rPr>
          <w:rFonts w:ascii="IRNazanin" w:hAnsi="IRNazanin" w:eastAsia="IRNazanin"/>
          <w:color w:val="111111"/>
          <w:sz w:val="28"/>
          <w:sz w:val="28"/>
          <w:szCs w:val="28"/>
          <w:rtl w:val="true"/>
          <w:lang w:bidi="fa-IR"/>
        </w:rPr>
        <w:t>صورت قاتل جریئتر شده و به کشتار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به هیچوجه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نه دفاع، نه حمایت، نه عصبیت و نه کمک و یاری به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عصر جاهلی نبوده و از تأسیسات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فامیل باید بازدارنده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جاهلیت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نه عاقله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دیه بر عاقله برای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عاملی است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سطرهای پائین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بکشد، دیۀ او بر عاقله است مطلقا، یعنی دربارۀ مجنون، قتل عمد، غیر عمد و تسبیب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ملوک الطوایفی را از بین برد، چهار چوبۀ قبیله ها را از رسمیت انداخت، و تا می توانست چهار چوبه ها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 از عشایر و شهرنشین شدن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ستوده و در حد امکان، واجب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کوچیدن از شهر و گرویدن به عشایر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نکوهش کرد و آن را از گناهان کبیره شمرد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مدنیت گرائی و تمدن خواهی را به طور افسار گسیخته و بی حدّ و مرز رها نکرد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در نتیجه نهاد بس گرانقدر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جوامع غربی از هم پاشیده و جهان مدرنیته به کمونیسم جنسی </w:t>
      </w:r>
    </w:p>
    <w:p>
      <w:pPr>
        <w:pStyle w:val="BookText"/>
        <w:rPr/>
      </w:pPr>
      <w:r>
        <w:rPr>
          <w:rFonts w:ascii="IRNazanin" w:hAnsi="IRNazanin" w:eastAsia="IRNazanin"/>
          <w:color w:val="111111"/>
          <w:sz w:val="28"/>
          <w:sz w:val="28"/>
          <w:szCs w:val="28"/>
          <w:rtl w:val="true"/>
          <w:lang w:bidi="fa-IR"/>
        </w:rPr>
        <w:t>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اصالۀ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اصالۀ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حیوانیت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در هر دو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سازی مدنی اسلام، در هم ریختن قبایل و عشایر، و متلاشی شدن چهار چوبه های تعرّبی،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 و در آن جا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یک اصل بزرگ، مهم و سازنده در برنامۀ جامعه سازی اسلام است که مانند حصار بس محکم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و از آن حفاظت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هستۀ بحث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دولت، پلیس، دادگاه و مجازات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باید عوامل تربیتی، اجتماعی و عوامل بازدارنده از جرم و بزه، در جامعه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عاقله، نه برای حمایت از مجرم، بل فامیل را مسؤل و موظف می کند که بر افراد و اعضای فامیل،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زمینۀ بروز جرم، یا فراهم آمدن زمینۀ سهل انگاری، یا از فراهم آمدن زمینۀ روحی لات بازی در روان و فکر عضو فامیل،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 اگر این قانون به خوبی رعایت شود، هیچ لات و یا لات بازی، در جامعه پیدا نمی شود، که اکثر زمینه های قتل خطائی همین لات بازی ها و قلدرمآبی ها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این جا به یکی از عناصر مهم این قانون می رسیم که دیه بر عاقله حمایت از مجرم نیست، بل گذاشتن یک مسئولیت بر گردن فامیل است که بر همدیگر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درهم از خود قاتل نمی گیرد، تا فامیل بفهمد مسئولیت مهم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می توان گفت که اسلام یکی از منشأهای جرم و قتل را بی توجهی فامیل به رفتار اعضای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خواهد نظارت فامیل را بر همدیگر، یکی از عوامل بس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بررسی جامعه شناسانه، به خوبی روشن می شود که به هر میزان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 گسلد، به همان میزان بر جرم 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قول قدیمی ها،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با خانواده و با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بی خانواده و بی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غربی، شخصی در آپارتمان خود می میرد، پس از بیست روز از بوی تعفن می فهمند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بی کسی، به چه حدّی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سری هم به آسایشگاه سالمندان بزنید، تا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ما هم بدان سوی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ما در مقایسه با جوامع غربی هنوز رَحِم و فامیل و خانواده، تا حدودی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جرم اگر از غرب بیشتر نباشد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جامعه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دچار اضطراب می شود، اضطرابی که منشأ جرم و بزه می شود و آمار بالاتر از پیشینه و بالاتر از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در حال گذر است آمار جرم و بزه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قضاوت نکنید، و نگران نباشید، دچار تناقض نشده ام 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جوامع غربی آمار جرم بیش از جامعۀ ما نیست، این ناقض مطالبی است که در سطرهای بالا گذشت و اگر ما هم مرحلۀ گذر را پشت سر بگذاریم از آمار جرم کاسته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جرم چیست؟ جرم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چه </w:t>
      </w:r>
    </w:p>
    <w:p>
      <w:pPr>
        <w:pStyle w:val="BookText"/>
        <w:rPr/>
      </w:pPr>
      <w:r>
        <w:rPr>
          <w:rFonts w:ascii="IRNazanin" w:hAnsi="IRNazanin" w:eastAsia="IRNazanin"/>
          <w:color w:val="111111"/>
          <w:sz w:val="28"/>
          <w:sz w:val="28"/>
          <w:szCs w:val="28"/>
          <w:rtl w:val="true"/>
          <w:lang w:bidi="fa-IR"/>
        </w:rPr>
        <w:t>حقوق را براندازید، به همان میزان جرم معنی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 و جامعه است که هیچ کسی شراب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شرابخواری را آزاد کنید، جرمهای مربوط به آن نیز به رفتار معصومانه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حرام و ممنوع و جرم است، وقتی زنا جایز و یک کار معصومانه دانسته شود، جرمهای مربوط به آن نیز امور معصومانه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 جرم های پرشمار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جرم در جوامع غربی صدها برابر جامعۀ ما است، لیکن جرم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این انگارش، از بین رفتن نهادهائی مانند خانواده و فامیل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مرد سوئدی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انداز نمی کنی؟ و هر چه درآمد داری نفله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پس انداز کنم من که نمی دانم فرزند از خود من است یا خانم از کس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تا روز مرگ تامین اجتماعی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اجتماعی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نظاممندی شود که انسان را از خانواده و اولاد و فامیل، از هر حیث بی نیاز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بشر این است؛ جامعه سازی و دمکراتیزه کردن بشر تا چه حد مفید است؟ براندازی قبیله و عشیره و تبار تا چه حد باید باشد؟ تامین اجتماعی چگونه و با چه آثار روانی و شخصیتی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جامعۀ ما از مرحلۀ گذر به مرحلۀ اسلامی برسد، بسی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جامعۀ غربی برسد، با هزاران مصیبت رو به رو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عینک تحقیق به جامعۀ غربی نگاه کنید براستی خواهید دید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غیر از دردسر چیزی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 عنوان حقوقی دیه بر عاقله را، باید در جامعۀ مورد نظر اسلام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معلوم می شود که نه رابطه ای با سنت جاهلیت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تشریع تأسیسی </w:t>
      </w:r>
    </w:p>
    <w:p>
      <w:pPr>
        <w:pStyle w:val="BookText"/>
        <w:rPr/>
      </w:pP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جای تعجب دارد که چرا باید فامیل غرامت جرم مجرم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دیه بر عاقله در قتل عمد نیست،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عملی است که مرتکب آن، دارای شخصیتی است که نظارت فامیل، درد او را درمان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او افراد هدف خود را بررسی می کند، در هر موردی که گمان کند اولیای دم قصاص نخواهند کرد و به دیه راضی خواهند شد، و اگر دیه هم به عهده فامیل باشد، اقدام به قتل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دیه بر عاقله عامل جرم زدائی نمی شود بل منشأ جرم و تجرّی کسی که شخصیتاً آماده جرم است،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دیه بر عاقله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تسبیبی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چنین حادثه ای طبعاً و قهراً از موضوع نظارت و باز دارندگی،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مسئلۀ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نسبت مادری در عاقله بودن، اعتبار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دارند اکثرشان آن را معتبر نمی دانند و تنها نسبت پدری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اقلیتی هم هر دو نسبت را معتبر می دانند، و برخی نسبت پدر و مادری را بر نسبت تنها پدری،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باید گفت که حق با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اکثریت هیچ دلیل شرعی برای رأی شان ندارند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سخن اهل لغت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تمسک شان اشکال های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اکثریت، قول لغوی در فقه و استخراج احکام،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هستند کسانی که با شرایطی به حجیت آن قائل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 است که خواهیم دید همین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قول لغوی </w:t>
      </w:r>
    </w:p>
    <w:p>
      <w:pPr>
        <w:pStyle w:val="BookText"/>
        <w:rPr/>
      </w:pP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و شواهد تعیین کننده در این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عبارتی که از شیخ قدس سرّه نقل کردیم نیز ظاهر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تأسیسات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در عصر جاهلی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جاهلی به آن دفاع و حمایت از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حمایت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ماهیت و شخصیت و حدّ مرز سرزمینی هر قبیله با نسب پدری تعیین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مادری هیچ نقشی در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یک قبیله با زنی از قبیله دیگر ازدواج می کرد، مانند ازدواج هائی که امروز میان یک مرد از یک کشور و یک زن از کشور دیگر می شود، به طور قهری زن تبعیت قبیلۀ شوهر را می پذیرفت و باید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زن در هنگام دفاع از مجرم قبیله، به راحتی فامیل های مادری را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عرب عدنانی نه کتاب لغت داشتند و نه کتابت می دانستند، پس از حدود یک قرن از آمدن اسلام به لغت نویسی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لغت، اصالت و حجیّت با استعمالات عشایری است در همه جا، بر اساس پیشینۀ زمینۀ ذهنی عشایر، عاقله با همان عصبۀ جاهلی مساوی و مترادف دانسته شد که نسبت مادری هیچ جایگاهی در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دربارهای خلافت نیز همیشه در زنده نگه داشتن این فرهنگ جاهلی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شعر معاویه در این باره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w:t>
      </w:r>
    </w:p>
    <w:p>
      <w:pPr>
        <w:pStyle w:val="BookText"/>
        <w:rPr/>
      </w:pPr>
      <w:r>
        <w:rPr>
          <w:rFonts w:ascii="IRNazanin" w:hAnsi="IRNazanin" w:eastAsia="IRNazanin"/>
          <w:color w:val="111111"/>
          <w:sz w:val="28"/>
          <w:sz w:val="28"/>
          <w:szCs w:val="28"/>
          <w:rtl w:val="true"/>
          <w:lang w:bidi="fa-IR"/>
        </w:rPr>
        <w:t>و بناتنا</w:t>
      </w:r>
    </w:p>
    <w:p>
      <w:pPr>
        <w:pStyle w:val="BookText"/>
        <w:rPr/>
      </w:pPr>
      <w:r>
        <w:rPr>
          <w:rFonts w:ascii="IRNazanin" w:hAnsi="IRNazanin" w:eastAsia="IRNazanin"/>
          <w:color w:val="111111"/>
          <w:sz w:val="28"/>
          <w:sz w:val="28"/>
          <w:szCs w:val="28"/>
          <w:rtl w:val="true"/>
          <w:lang w:bidi="fa-IR"/>
        </w:rPr>
        <w:t>بنوهنّ أبناء</w:t>
      </w:r>
    </w:p>
    <w:p>
      <w:pPr>
        <w:pStyle w:val="BookText"/>
        <w:rPr/>
      </w:pPr>
      <w:r>
        <w:rPr>
          <w:rFonts w:ascii="IRNazanin" w:hAnsi="IRNazanin" w:eastAsia="IRNazanin"/>
          <w:color w:val="111111"/>
          <w:sz w:val="28"/>
          <w:sz w:val="28"/>
          <w:szCs w:val="28"/>
          <w:rtl w:val="true"/>
          <w:lang w:bidi="fa-IR"/>
        </w:rPr>
        <w:t>الرجال الأباعد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w:t>
      </w:r>
    </w:p>
    <w:p>
      <w:pPr>
        <w:pStyle w:val="BookText"/>
        <w:rPr/>
      </w:pPr>
      <w:r>
        <w:rPr>
          <w:rFonts w:ascii="IRNazanin" w:hAnsi="IRNazanin" w:eastAsia="IRNazanin"/>
          <w:color w:val="111111"/>
          <w:sz w:val="28"/>
          <w:sz w:val="28"/>
          <w:szCs w:val="28"/>
          <w:rtl w:val="true"/>
          <w:lang w:bidi="fa-IR"/>
        </w:rPr>
        <w:t>ما هستند</w:t>
      </w:r>
    </w:p>
    <w:p>
      <w:pPr>
        <w:pStyle w:val="BookText"/>
        <w:rPr/>
      </w:pPr>
      <w:r>
        <w:rPr>
          <w:rFonts w:ascii="IRNazanin" w:hAnsi="IRNazanin" w:eastAsia="IRNazanin"/>
          <w:color w:val="111111"/>
          <w:sz w:val="28"/>
          <w:sz w:val="28"/>
          <w:szCs w:val="28"/>
          <w:rtl w:val="true"/>
          <w:lang w:bidi="fa-IR"/>
        </w:rPr>
        <w:t>پسران پسرانمان،</w:t>
      </w:r>
    </w:p>
    <w:p>
      <w:pPr>
        <w:pStyle w:val="BookText"/>
        <w:rPr/>
      </w:pPr>
      <w:r>
        <w:rPr>
          <w:rFonts w:ascii="IRNazanin" w:hAnsi="IRNazanin" w:eastAsia="IRNazanin"/>
          <w:color w:val="111111"/>
          <w:sz w:val="28"/>
          <w:sz w:val="28"/>
          <w:szCs w:val="28"/>
          <w:rtl w:val="true"/>
          <w:lang w:bidi="fa-IR"/>
        </w:rPr>
        <w:t>و دختران ما</w:t>
      </w:r>
    </w:p>
    <w:p>
      <w:pPr>
        <w:pStyle w:val="BookText"/>
        <w:rPr/>
      </w:pPr>
      <w:r>
        <w:rPr>
          <w:rFonts w:ascii="IRNazanin" w:hAnsi="IRNazanin" w:eastAsia="IRNazanin"/>
          <w:color w:val="111111"/>
          <w:sz w:val="28"/>
          <w:sz w:val="28"/>
          <w:szCs w:val="28"/>
          <w:rtl w:val="true"/>
          <w:lang w:bidi="fa-IR"/>
        </w:rPr>
        <w:t>پسران شان پسران دیگران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بنی امیه و بنی عباس در طول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همیشه این فرهنگ را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پایه حکومت 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نسب مادری </w:t>
      </w:r>
    </w:p>
    <w:p>
      <w:pPr>
        <w:pStyle w:val="BookText"/>
        <w:rPr/>
      </w:pPr>
      <w:r>
        <w:rPr>
          <w:rFonts w:ascii="IRNazanin" w:hAnsi="IRNazanin" w:eastAsia="IRNazanin"/>
          <w:color w:val="111111"/>
          <w:sz w:val="28"/>
          <w:sz w:val="28"/>
          <w:szCs w:val="28"/>
          <w:rtl w:val="true"/>
          <w:lang w:bidi="fa-IR"/>
        </w:rPr>
        <w:t>ارزش و کاربرد می یافت، به نفع آل فاطمه سلام الله علیها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عوامل با زمینۀ پیشین عصر جاهلی دست به هم داد و عاقله را با عصبۀ جاهلی مساوی و مترادف کرد و اهل لغت نیز هیمن را 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لغت نویس تابع فرهنگ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مسئلۀ ما یکی از موارد واقعی تاریخی است که یک دلیل دیگر بر ادلّۀ اکثریت که قول لغوی را در فقه حجت نمی دانند،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حق با آن اقلیت است که خویشان مادری را نیز در درون عاقله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حق با آنان است که فامیل پدر و مادری را در عاقله بر فامیل فقط پدری،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نتیجۀ آخری نیز یک عنصر دیگر در ماهیت عاقله است که نشان می دهد این قانون نه تنها ربطی به عصبۀ جاهلی ندارد، بل از همۀ ابعاد بر ضد آن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اصل در این مسئله که دقّت در آن، به فهم فلسفۀ تشریع این قانون، کمک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عاقلۀ 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است نه فامیل شان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دربارۀ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نظر به این که مسئولیت مدیریت آنان به عهدۀ حکومت است، و سروکار مردم در این گونه امور با دولت است، دولت باید تاوان خطاهای آنا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صدور خطا از آنان می تواند از ضعف نظارت دولت ناشی شود، پس جریمۀ آن را نیز باید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اسلام در امور داخلی اقلیت ها دخالت نمی کند تا برای شان عامل بازدارنده از درون خودشان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عاقلۀ ذمّیان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جائی است که یک فرد ذمّی فرد مسلمانی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و مقتول هر دو ذمّی باشند، مطابق قوانین </w:t>
      </w:r>
      <w:bookmarkStart w:id="19" w:name="pg12104_110621"/>
    </w:p>
    <w:p>
      <w:pPr>
        <w:pStyle w:val="BookText"/>
        <w:rPr/>
      </w:pPr>
      <w:bookmarkEnd w:id="19"/>
      <w:r>
        <w:rPr>
          <w:rFonts w:ascii="IRNazanin" w:hAnsi="IRNazanin" w:eastAsia="IRNazanin"/>
          <w:color w:val="111111"/>
          <w:sz w:val="28"/>
          <w:sz w:val="28"/>
          <w:szCs w:val="28"/>
          <w:rtl w:val="true"/>
          <w:lang w:bidi="fa-IR"/>
        </w:rPr>
        <w:t>خودشان،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اصل نیز نشان می دهد که قانون دیه بر عاقله یک قانون تاسیسی مستقل است و هیچ ربطی به سنت جاهلی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سنت جاهلی، قبایل عرب مسیحی نیز به همان سنت عمل می کردند،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قبیلۀ 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 متعدد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همان طور که گفته شد؛ اساساً این سنت جاهلی یک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قبایلی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یک قانون در عرصۀ حقوق بین المللی بود، و هرگز در درون قبیله اجرا نمی شد مگر در موارد نادر و اتفاقی، که این موارد نادر و اتفاقی در میان هر مردمی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دیه بر عاقله یک قانون درون جامعه ای است، و اقلیت ها از آن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بر عکس سنت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کتاب در آخرین صفحات جامع الشتات، در پاسخ سؤالی، به این مسئله پرداخته و در یک عبارت خلاصه به حکمت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خیلی به جان مسئله نزدیک شده، بل که اصل حکمت را بیان کرده لیکن باز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عصبۀ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مسئلۀ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مسائل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مسئلۀ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مجلد آن را فرع بر سنت جاهلی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کافی و لازم به محور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نیازمند یک مجلّد کتاب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مقدمه همین قدر بس است</w:t>
      </w:r>
      <w:r>
        <w:rPr>
          <w:rFonts w:eastAsia="IRNazanin" w:cs="IRNazanin"/>
          <w:color w:val="111111"/>
          <w:sz w:val="28"/>
          <w:szCs w:val="28"/>
          <w:rtl w:val="true"/>
          <w:lang w:bidi="fa-IR"/>
        </w:rPr>
        <w:t>.</w:t>
      </w:r>
    </w:p>
    <w:p>
      <w:pPr>
        <w:pStyle w:val="Heading3"/>
        <w:numPr>
          <w:ilvl w:val="2"/>
          <w:numId w:val="1"/>
        </w:numPr>
        <w:rPr/>
      </w:pPr>
      <w:bookmarkStart w:id="20" w:name="__RefHeading___Toc3032457_417432637"/>
      <w:bookmarkStart w:id="21" w:name="_Toc6"/>
      <w:bookmarkEnd w:id="20"/>
      <w:r>
        <w:rPr>
          <w:rtl w:val="true"/>
        </w:rPr>
        <w:t>جراحاتی که دیۀ آن ها از ناحیۀ شرع تعیین نشده</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این مجلد، دیۀ انواع و اقسام ضرب و جرح، تعیین شده، اما برای برخی از جراحات، دیۀ معیّن و مقدّر،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فرازهائی که این مسئله عنوان شده، </w:t>
      </w:r>
    </w:p>
    <w:p>
      <w:pPr>
        <w:pStyle w:val="BookText"/>
        <w:rPr/>
      </w:pPr>
      <w:r>
        <w:rPr>
          <w:rFonts w:ascii="IRNazanin" w:hAnsi="IRNazanin" w:eastAsia="IRNazanin"/>
          <w:color w:val="111111"/>
          <w:sz w:val="28"/>
          <w:sz w:val="28"/>
          <w:szCs w:val="28"/>
          <w:rtl w:val="true"/>
          <w:lang w:bidi="fa-IR"/>
        </w:rPr>
        <w:t xml:space="preserve">مسئلۀ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است و در واقع این سطرها پی نویس آن مسئله و امثال آن است که در جای خود مشخص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خبرۀ عادل و به 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دوکارشناس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آن زخم ها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کارشناس، معیار مشخص تعیین کرده اند که باید بر اساس آن، تعیین کند؛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مجروح آزاد را بَرده فرض می کنند، قیمت سالم و مجروح این بندۀ فرضی را بر آورد کرده و نسبت میان این دو قیمت را تعیین می کنند، مثلاً جراحت باعث شده که قیمت این بردۀ فرضی به مقدار یک پنجم 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نسبت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شتر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یعنی یک پنجم صد شتر را که بیست شتر باشد، از جانی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نه برده هست و نه بازار برده فروشان و نه دلّالان خبره در قیمت گذاری بردگان، تا چه رسد که دلّال آدم فروش عادل هم باشد، چه باید کرد؟ بلی هر کاری خبره و کارشناس خود را داشته و دارد و در دورۀ برده داری نیز کارشناسان عادلی بوده اند که دلال نیز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قاضی امروزی چه باید بکند؟</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نسبت ریاضی میان قیمت برده و صد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ابتکار هوشمندانه ای است که مبتکر آن خواسته معیاری را در اختیار کارشناس عادل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هیچ دلیلی بر این نسبت ریاضی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فقط نظر کارشناس عادل را در این مسئله حجت دانسته است و هیچ معیار محاسباتی، تعیین نکرده و معیار همان کارشناس و خبره بودن و عدالت کارشناس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کتاب الدیات، ابواب الشجاج و الجراح، باب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الْحُکُومَةِ فِی الْجُرْحِ الَّذِی لَا نَصَّ فِیهِ وَ أَنَّهُ لَا بُدَّ مِنْ حُکْمِ عَدْلَیْنِ بِذَلِک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ابْنِ الْمُغِیرَةِ عَنْ عَبْدِ اللَّهِ بْنِ سِنَانٍ عَنْ أَبِی عَبْدِ اللَّهِ عَلَیْهِ السَّلَام قَالَ دِیَةُ الْیَدِ إِذَا قُطِعَتْ خَمْسُونَ مِنَ الْإِبِلِ وَ مَا کَانَ جُرُوحاً دُونَ الِاصْطِلَامِ فَیَحْکُمُ بِهِ ذَوَا عَدْلٍ مِنْکُمْ وَ مَنْ لَمْ یَحْکُمْ بِما أَنْزَلَ اللَّهُ فَأُولئِکَ هُمُ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در من لا یحضر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الاضواء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همین حدیث در وسائل، ابواب دیات الاعضا،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و عمومات فراوان که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خبرۀ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بسیاری از این قبیل، حجت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به حدّی مسلّم است که هیچ نیازی به شمارش این احادیث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پزشک جراح عادل، با بررسی زخم، آن را با زخم هائی که دیۀ شان مشخص و مقدّر است، مقایسه می کنند و نظر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ادلّه جائی برای برده شناسان نیست و از اول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یکی از فقهاء سنّی هوشمند این نسبت ریاضی را تعیین کرده است و دیگران نیز مطابق شرایط زمان خودشان، آن را کارساز یافته و تکرار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اول که اسلام آمد قرار بود برده داری از بین برود لیکن در یک برنامۀ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درازی مدت 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برده داری با یک فرمان، موجب می شد که مسلمانان در برابر مشرکین و کفار، سقوط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اسیران جنگی محکوم به اعدام، از اعدام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برنامۀ دراز مدت، اگر پنجاه سال به طور صحیح اجرا می شد، </w:t>
      </w:r>
    </w:p>
    <w:p>
      <w:pPr>
        <w:pStyle w:val="BookText"/>
        <w:rPr/>
      </w:pPr>
      <w:r>
        <w:rPr>
          <w:rFonts w:ascii="IRNazanin" w:hAnsi="IRNazanin" w:eastAsia="IRNazanin"/>
          <w:color w:val="111111"/>
          <w:sz w:val="28"/>
          <w:sz w:val="28"/>
          <w:szCs w:val="28"/>
          <w:rtl w:val="true"/>
          <w:lang w:bidi="fa-IR"/>
        </w:rPr>
        <w:t>چیزی به نام برده در جامعه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شعار نیست و به خوبی ماهیت آن روشن است؛ با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آزاد شدن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این برنامه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پس از آمدن اسلام، در جوامع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برده، و برده کردن انسان ها، هیچ قانون، قاعده، چهار چوبه و معیار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توانست خودش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نحوی دیگری را اسیر کند و حلقه ای در گوش او بیاویزد، در جنگ و غیر جنگ، خرید کودک مذکر و مونث از پدر و مادرشان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منشأ برده را منحصر کرد به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اسیرانی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آئین جنگ آن روز در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اعدام بودند، را مجاز دانست که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منشأ با منشأ پیشین در یک محاسبه سرانگشتی، نسبت یک به هزاران، بل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آزادی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گناهی، حتی در مواردی در خطاها و اشتباهات، آزاد کردن برده را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گسترده ای عتق برده را واجب، و در عرصۀ گستردۀ دیگر مستحب، و عدم عتق را مکروه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ورق برگشت و با نفوذ و سلطۀ کابالیسم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جامعه اسلامی، کار به جائی رسید که آقای زبیر بن عوام در هنگام مرگش یک هزار غلام و یک هزار کنیز برای فرزندانش به ارث گذاشت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فقیهی از فقهای ما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ابتکاری سنیان را قبول کرده، از این که اسلام بتواند تا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تاریخ کابالیسم، به منصّۀ اجرا در آید، مأیوس بوده </w:t>
      </w:r>
    </w:p>
    <w:p>
      <w:pPr>
        <w:pStyle w:val="BookText"/>
        <w:rPr/>
      </w:pPr>
      <w:r>
        <w:rPr>
          <w:rFonts w:ascii="IRNazanin" w:hAnsi="IRNazanin" w:eastAsia="IRNazanin"/>
          <w:color w:val="111111"/>
          <w:sz w:val="28"/>
          <w:sz w:val="28"/>
          <w:szCs w:val="28"/>
          <w:rtl w:val="true"/>
          <w:lang w:bidi="fa-IR"/>
        </w:rPr>
        <w:t>و این نسبت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او در این باره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جا از عرصۀ فقه که مسئله می توانست معیاری داشته باشد، کارشناس عادل موظف شده که با آن معیار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و دیگرانی چند، این نسبت ریاضی می توانست معیار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نظر اطبّای عادل را معیار قرار ندادید؟ و این نکته ای است بس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آنان قراین و عللی برای تعیین این معیار،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گونه برداشت ها، در اصطلاح فقهی ما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شده و از بین می روند، و ابطال شان نیازمند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بر این که این معیار بی پایه است، فتوای متضاد طرفداران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مسئلۀ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موی ریش کسی را بکند به طوری که دیگر مو در نیاورد، باید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مو بیاورد، ارش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ریش او را کنده باشد، دیۀ آن با مساحت محل کنده شده، و مقایسۀ آن با بقیه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شخص را برده حساب نکرده اند و قیمت گذاری برده را معیار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مسئلۀ شمارۀ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یک بام و دو هوا چیست؟ آن 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بخش دوباره مو بیاورد که مستحق ارش می شود، برای تعیین مقدار ارش، او را برده فرض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همان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مرادشان این است هر جا که یک امکان، یک معیار دیگر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مساحت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فرض برده، متروک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دلیل این ادعا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مسئله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مساحت را در دیه، معیار قرار داده اند، نه بردۀ فرضی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نیز هست</w:t>
      </w:r>
      <w:r>
        <w:rPr>
          <w:rFonts w:eastAsia="IRNazanin" w:cs="IRNazanin"/>
          <w:color w:val="111111"/>
          <w:sz w:val="28"/>
          <w:szCs w:val="28"/>
          <w:rtl w:val="true"/>
          <w:lang w:bidi="fa-IR"/>
        </w:rPr>
        <w:t xml:space="preserve">. </w:t>
      </w:r>
      <w:bookmarkStart w:id="22" w:name="pg12104_110626"/>
    </w:p>
    <w:p>
      <w:pPr>
        <w:pStyle w:val="BookText"/>
        <w:rPr/>
      </w:pPr>
      <w:bookmarkEnd w:id="22"/>
      <w:r>
        <w:rPr>
          <w:rFonts w:ascii="IRNazanin" w:hAnsi="IRNazanin" w:eastAsia="IRNazanin"/>
          <w:color w:val="111111"/>
          <w:sz w:val="28"/>
          <w:sz w:val="28"/>
          <w:szCs w:val="28"/>
          <w:rtl w:val="true"/>
          <w:lang w:bidi="fa-IR"/>
        </w:rPr>
        <w:t xml:space="preserve">وانگهی؛ در همان دیۀ جراحات نیز معیار دیگر هست، بل معیار دقیق تر و کامل تر از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نظر پزشک جراح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که آن مبتکر سنّیِ این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تأثیر شرایط اجتماعی زمان خود، آن را 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زخمی شده، پیر و فرتوت باشد به حدی که در بازار برده فروشان او را به چیزی نخرند و هیچ قیمتی نداشته باشد نه در قبل از جراحت و نه بعد از جراحت، تا بتوان آن نسبت ریاضی را در باره اش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باید کرد؟</w:t>
      </w:r>
    </w:p>
    <w:p>
      <w:pPr>
        <w:pStyle w:val="BookText"/>
        <w:rPr/>
      </w:pPr>
      <w:r>
        <w:rPr>
          <w:rFonts w:ascii="IRNazanin" w:hAnsi="IRNazanin" w:eastAsia="IRNazanin"/>
          <w:color w:val="111111"/>
          <w:sz w:val="28"/>
          <w:sz w:val="28"/>
          <w:szCs w:val="28"/>
          <w:rtl w:val="true"/>
          <w:lang w:bidi="fa-IR"/>
        </w:rPr>
        <w:t xml:space="preserve">البته این بحث به عنوان یک مسئلۀ فقهی، و نیز شرح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داری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مجال گسترده ای است که از حوصلۀ چند برگ، و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خلاصه بسنده می شود</w:t>
      </w:r>
      <w:r>
        <w:rPr>
          <w:rFonts w:eastAsia="IRNazanin" w:cs="IRNazanin"/>
          <w:color w:val="111111"/>
          <w:sz w:val="28"/>
          <w:szCs w:val="28"/>
          <w:rtl w:val="true"/>
          <w:lang w:bidi="fa-IR"/>
        </w:rPr>
        <w:t>.</w:t>
      </w:r>
    </w:p>
    <w:p>
      <w:pPr>
        <w:pStyle w:val="Heading3"/>
        <w:numPr>
          <w:ilvl w:val="2"/>
          <w:numId w:val="1"/>
        </w:numPr>
        <w:rPr/>
      </w:pPr>
      <w:bookmarkStart w:id="23" w:name="__RefHeading___Toc3032459_417432637"/>
      <w:bookmarkStart w:id="24" w:name="_Toc7"/>
      <w:bookmarkEnd w:id="23"/>
      <w:r>
        <w:rPr>
          <w:rtl w:val="true"/>
        </w:rPr>
        <w:t>اجرای حدود در عصر غیبت</w:t>
      </w:r>
      <w:bookmarkEnd w:id="24"/>
    </w:p>
    <w:p>
      <w:pPr>
        <w:pStyle w:val="BookText"/>
        <w:rPr/>
      </w:pP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دارد، چون شرح آن در پی نویس ها جای نمی گرفت، به صورت یک مقالۀ بس مختصر، در این مقدمه،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مسئلۀ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حقیر در اجراء حدود در زمان غیبت امام علیه السلام، توقف دارم، ثمره در بیان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نظرش را در موارد متعدد بویژه در این مجلد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مرحوم دشتیِ شفتیِ رشتی،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اصفهان بود و به دست خود اجرای حدود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تقریباً از منفردات محقق قمی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جملۀ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در بیان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کنیم؛ بنابر این معلوم نیست ائمۀ طاهرین علیهم السلام که خودشان بسط ید برای اجرای حدود نداشتند، و تصریح کرده بودند که تا آخر عمر امام یازدهم علیه السلام بسط ید نخواهند داشت، و </w:t>
      </w:r>
    </w:p>
    <w:p>
      <w:pPr>
        <w:pStyle w:val="BookText"/>
        <w:rPr/>
      </w:pPr>
      <w:r>
        <w:rPr>
          <w:rFonts w:ascii="IRNazanin" w:hAnsi="IRNazanin" w:eastAsia="IRNazanin"/>
          <w:color w:val="111111"/>
          <w:sz w:val="28"/>
          <w:sz w:val="28"/>
          <w:szCs w:val="28"/>
          <w:rtl w:val="true"/>
          <w:lang w:bidi="fa-IR"/>
        </w:rPr>
        <w:t>بنابر قول میرزا در عصر غیبت نیز اجرای حدود متوقف شود، پس چرا این همه در شرح و بیان احکام حدود و جزئیات اجرای حدود وقت و عمرشان را صرف کرده اند و مانند میرزا نگفتند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 در بیان این ها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لغوی کرده اند؟ آن هم نه یکی و دو امام، بل همۀ ائمۀ 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فتوی بدین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جهت اطلاق آن؛ یعنی او توقف می کند مطلقا و سخنی از بسط ید حاکم شرع و عدم بسط ید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دیگرانی که دربارۀ اختیارات فقیه واجد شرایط در عصر غیبت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کوچکترین قیدی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آغاز جامع الشتات تا این جا، دیدیم که میرزا نیز همۀ اختیارات امام را به فقیه جامع الشرایط می دهد، تنها در دو مورد از اختیارات فقیه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فقیه نباید جنگ های یک دولت شاهنشاهی را به عنوان جهاد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جنگ دفاعی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فقهای معاصر خود در ماجرای جنگ های قفقاز، در این مسئله فاصله گرفت و فتوایش این بود که مردم بدون محوریت شاه،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اجرای حدود، و جایگزین کردن تعزیرات به جای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فقیه به جای اقامۀ حد می تواند تعزیر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بدیهی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 فتوای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تبدیل حدود به تعزیرات،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نظر بودن و فتوی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می دهد و هم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دلیلی بر این فتوی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همۀ ادلّه بر خلاف نظر او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حدود، یک مسؤلیت و سِمت بس کوچکی است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حدود به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اختیار اجرای حدود را ندارد، چگونه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تعزیرات تبدیل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 است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نفرموده است که این فتوای او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درست باشد در حقیقت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بالاترین سِمت ممکن، برای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حکم حکومتی هم نمی تواند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مقیّد بمورد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فقیه در آن مورد خاص، بتواند حکم حکومتی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محور حکم حکومتی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مجازات یک جرم، هم حد هست و هم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تنها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 کسی را بردارد، اما شرایط سرقت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قطع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او را فقط تعزیر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میرزا این گونه تعزیرات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او فتوی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حد ثابت است به جای حد،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تعزیرات که در جای خود هستند، حدود نیز به تعزیرات دیگر،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اعجب العجایب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خواهد آمد که در جواب مسئلۀ دیگر به این تبدیل، فتوی نداده است، گویا به حقیقت مطلب توجه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مسئلۀ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حقیر در جواز اجرای حدود در زمان غیبت امام علیه السلام تأمل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هرگاه بر مجتهد عادل ثابت شد، به قدری که مصلحت داند، او را تنبیه و تعزیر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مجتهد عادل، رسیدگی کند مطابق نظر اجماعی موظف است به اجتهاد خود عمل کند و نمی تواند به این سفارش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تنها از این سفارش می فهمد که نظر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حدود به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صریح تر، فتوی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طور که گفته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زیادی می برد، بل از نظر ادلّه یک امر محال </w:t>
      </w:r>
    </w:p>
    <w:p>
      <w:pPr>
        <w:pStyle w:val="BookText"/>
        <w:rPr/>
      </w:pPr>
      <w:r>
        <w:rPr>
          <w:rFonts w:ascii="IRNazanin" w:hAnsi="IRNazanin" w:eastAsia="IRNazanin"/>
          <w:color w:val="111111"/>
          <w:sz w:val="28"/>
          <w:sz w:val="28"/>
          <w:szCs w:val="28"/>
          <w:rtl w:val="true"/>
          <w:lang w:bidi="fa-IR"/>
        </w:rPr>
        <w:t>و دستکاری در احکام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مشکل میرزا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فقیهی که می تواند تعزیر کند، می تواند هشتاد ضربه شلاق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شراب خوار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مسئلۀ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حقیر در اجرای حدود در حال غیبت امام علیه السلام، تأمل دارم و توقف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اجرای حدود را غیر امام و نایب او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 به رأی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دشنام دادن به رسول خدا و ائمه علیهم السلام، که بنابر مشهور علما، اختصاص ندارد و هر کس شنود تواند اجرا نماید، به شرط عدم خوف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از همین جملۀ اخیر شروع کنیم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عدم خوف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اجرای حدود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خوف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کند، نه این که آن ها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مشکل محقق قمی بسط 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مشکل دیگر دارد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نمی کند که مرادش چیست؟ زیرا در عصر حضور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چند سال خلافت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ید و امکان اجرای حدود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احکام حدود و چون و چرای اجرای حدود را در همان زمان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 کردند که خودشان بسط ید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پرسش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تصریح نکردند که همۀ این مباحثات، اخبار و احادیث دربارۀ حدود، صرفاً یک امر آموزشی نظری است، و الاّ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کند خود می داند که چه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همه اخبار و احادیث که دربارۀ حدود صادر شده اند، هیچکدام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نیستند، زیرا خودشان تصریح کرده اند که </w:t>
      </w:r>
    </w:p>
    <w:p>
      <w:pPr>
        <w:pStyle w:val="BookText"/>
        <w:rPr/>
      </w:pPr>
      <w:r>
        <w:rPr>
          <w:rFonts w:ascii="IRNazanin" w:hAnsi="IRNazanin" w:eastAsia="IRNazanin"/>
          <w:color w:val="111111"/>
          <w:sz w:val="28"/>
          <w:sz w:val="28"/>
          <w:szCs w:val="28"/>
          <w:rtl w:val="true"/>
          <w:lang w:bidi="fa-IR"/>
        </w:rPr>
        <w:t>خودشان بسط ید نخواهند داشت، و پس از ظهور هم خود امام می داند که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جملۀ اخیر چیزی است که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اثبات این که این همه اخبار، احادیث در بیان احکام و چگونگی اجرای حدود،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تقریباً محال است، زیرا ما هیچ فرقی میان بیان احکام و اجرای حدود، با دیگر بخش های فقه مشاهده نمی کنیم، و همان طور که احکام ابواب دیگر را بیان فرموده اند، در این بخش نیز همان سبک و سیاق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میرزا در مسئله بالا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ای در بیان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ائمه به کار بی ثمر می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گر چه ما برای آسان شدن کار علمی و فهم احکام، ابواب را از همدیگر جراحی کرده و جدا می کنیم، اما با اینهمه می بینیم که اساساً ابواب احکام از هم جدا شدنی و تفکیک پذیر نیستند و همگی به همدیگر وابستگی شدید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همگی برای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کند، هیچ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مسئلۀ پیش گفته شد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نمی کند که کدامیک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محور را تعیین می کند و مشخص می کند که معیار عبارت است از حضور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دو گام بیشتر برداشته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به امام و نایب او مختص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مرادش نایب خاص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است که اجرای حدود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این است که آیا در عصر غیبت،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کسی که با او در این مسئله موافق باشد، بتوانند چنین ادعائی را ثابت کنند، سخن شان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دون اثبات آن خرط القتاد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گفته شد جراحی میان ابواب فقه دشوار، بل محال است؛ اگر حدود به دلیل غیبت تعطیل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اجرائی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ابواب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ابواب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طهارات تادیات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نداریم که در آن سخن از دعوی ای نباشد و عبارتی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فراز تر از تعطیل هر نوع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شده است باشدید ترین تقبیح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مسئله در اصل، یک مسئلۀ کلامی است، نه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نه یک مسئلۀ فرعیۀ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در زمینه و قلمرو فقه نیز، هیچ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اجرای 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تحت تاثیر برداشت شخصی خود قرار گرفته و چون از تاسیس حکومت مشروع در عصر غیبت مایوس بوده، این نظر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یأس از حکومت مشروع، و نیز در صورت اعتقاد علمی به عدم امکان حکومت مشروع در عصر غیبت، تعطیل، تنها به اجرای حدود منحصر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ما با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نکته است که چرا تأمل و توقفش را منحصر به اجرای حدود می 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دشنام دادن به رسول خدا و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بخش از حدود در عصر غیبت هم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درست است که در این باره احادیث و اخبار خاص داریم که هر مسلمان را در اجرای آن، آزاد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اجرا کننده نیز باید در حضور قاضی اثبات کند که کارش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 گردد به همان اجراء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تامل و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مسئله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مسئله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دلیل هم آورده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مجتهدی به رأی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دلیل باشد، باید گفت این واقعیتی است که در همۀ ابواب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صلوۀ، زکاۀ، خمس، صوم، جهاد،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طلاق، قصاص تا آخر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حضور دارد، و هر مجتهدی به رأی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همگی را روا و جایز می دانیم بل همین اجتهاد را مایۀ حیات دین و امّت و واجب کفائی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آراء دلیل توقف نمی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اختلاف آرا و فتاوی، فقط در اجرای حدود، موجب تعطیل حدود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نمی شود؟ و قصاص واجب الاجراء می گردد؟ آن هم بر اساس همان آرای مختلف که هر مجتهدی به رأی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عرصۀ کتاب، سنت عملی و اخبار، حساسیت اسلام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همیشه هر دو در کنار هم در اهمیت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اساس همان رأی ها، زنی را از دست کسی می گیرند و به دست مرد دیگر می دهند؟ و تفاوت های اجتهادی موجب تعطیل این احکام نمی شود؟ و همچنین صدها مسئلۀ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ولد الزنا بودن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آرا، روا، صحیح و درست است اما هشتاد ضربه شلاق بر شارب خمر، درست نیست؟،؟ </w:t>
      </w:r>
    </w:p>
    <w:p>
      <w:pPr>
        <w:pStyle w:val="BookText"/>
        <w:rPr/>
      </w:pPr>
      <w:r>
        <w:rPr>
          <w:rFonts w:ascii="IRNazanin" w:hAnsi="IRNazanin" w:eastAsia="IRNazanin"/>
          <w:color w:val="111111"/>
          <w:sz w:val="28"/>
          <w:sz w:val="28"/>
          <w:szCs w:val="28"/>
          <w:rtl w:val="true"/>
          <w:lang w:bidi="fa-IR"/>
        </w:rPr>
        <w:t>دلیل این تخصیص، و این خصوصیت، و این خاص کردن، و مختص کردن، چیست؟</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عدم وجود حکومت مشروع، باز ما را مجاز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مطابق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یترک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همۀ ابواب فقه، در حد امکان مکلف کرده اند که به احکام عمل کنیم، بدون فرق میان ابواب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مسئله به شخص امام یا نایب خاص منحصر می شود، بیان کرده اند، که در میان آن ها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ام و در این جا با عبارت دیگر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زدگان ما با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می خورند، گوئی یک سخن تازه و نیز یک اصل نظری محض، در این ایام اعلام می شود؛ توجه ندارند که تاریخ از آغاز تا امروز به محور ولایت چرخیده است، هیچ کسی در روی این کرۀ زمین نزیسته مگر این که زیر چتر ولایت زیسته است؛ یا ولایت ابلیس، شیاطین و حکام کابالیست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ولایت الله، پیامبران، و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هیچ انسانی نمی تواند بی دین باشد، زیرا بی دینی خود یک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انسانی نمی تواند بی مکتب باشد، زیرا بی مکتبی خود یک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هیچ انسانی بی ولایت نیست، زیرا بی ولایتی همان ولایت ابلیس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میان خودمان؛ پیش از هر موضوع، باید بگویم بحث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بحث نظری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کاری با نظام جمهوری اسلامی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شخصاً آن را در اصل یک نظام کاملاً بر حق، و تقویت آن را واجب و تضعیفش را حرام می دانم، و شعارم این است که تضعیف کنندگان سرباز بی جیره و بی مواجب امریکا، اسرائیل و کابالیسم هستند، همانطور که من هم سرباز بی جیره و بی مواجب این نظام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اصل ولایت را نمی پذیرند در واقع به طور ندانسته در ولایت ابلیس قرار می گیرند، گر چه نماز شب </w:t>
      </w:r>
    </w:p>
    <w:p>
      <w:pPr>
        <w:pStyle w:val="BookText"/>
        <w:rPr/>
      </w:pPr>
      <w:r>
        <w:rPr>
          <w:rFonts w:ascii="IRNazanin" w:hAnsi="IRNazanin" w:eastAsia="IRNazanin"/>
          <w:color w:val="111111"/>
          <w:sz w:val="28"/>
          <w:sz w:val="28"/>
          <w:szCs w:val="28"/>
          <w:rtl w:val="true"/>
          <w:lang w:bidi="fa-IR"/>
        </w:rPr>
        <w:t>خوان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ولایت فقیه را به طور اساسی بررسی کنیم، باید آن را به عنوان یک اصل از اصول دین بررسی کنیم، زیرا مسئله یک مسئلۀ اعتقادی و کلامی است، نه یک مسئلۀ فرعی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همایش ها چون بر این محور نبودند، بی فایده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از علمای ما که هم دین شناس و متخصص در اصول، و هم متخصص درفقه بوده اند،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اختیارات امام معصوم را ولیّ فقیه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عده که عرصۀ تخصص شان چنین نیست، گاهی قیدها، استثناها و محدودیت هائی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محقق قمی در اصل، از گروه اول و دارای هر دو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موجب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مشکل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اصطکاکی که با حکومت فتحعلی شاه داشت،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اصطکاکات بود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های قفقاز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جامع الشتات، مشاهده می کنیم که مسیری متفاوت با همه فقهای معاصر خود برگزید که در ضعف جبهۀ ایران بی تأثیر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ها گمان کنند که تکیه گاه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ساحت علمی میرزا خیلی بلند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 داند که محل اِعمال این قاعده، اصل و اساس 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 موارد و مصادیق است، و لذا به این قاعده تمسک نکرده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مجتهد به رأی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 بخش های حقوقی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حدود این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محقق قمی به دلیل همین خصوصیت،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چنین احتمالی </w:t>
      </w:r>
    </w:p>
    <w:p>
      <w:pPr>
        <w:pStyle w:val="BookText"/>
        <w:rPr/>
      </w:pPr>
      <w:r>
        <w:rPr>
          <w:rFonts w:ascii="IRNazanin" w:hAnsi="IRNazanin" w:eastAsia="IRNazanin"/>
          <w:color w:val="111111"/>
          <w:sz w:val="28"/>
          <w:sz w:val="28"/>
          <w:szCs w:val="28"/>
          <w:rtl w:val="true"/>
          <w:lang w:bidi="fa-IR"/>
        </w:rPr>
        <w:t>دربارۀ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متخصصین بزرگ ادبیات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خیلی بعید می باشد، اما به فرض احتمال،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حقوق 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تشرّفی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حقوق را میان خدا و خلق تقسیم می کند و حدود را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معتقد می شود که باید تکلیف حقوق الناس در عصر غیبت روشن و اجراء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ای از اجرای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حقوق الله می توان تأمل و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همۀ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اجرای همۀ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تعطیل همۀ آن ها در این جهت، به یک میزان تقبیح شده است، گرچه اهمیت مسائل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اهمیت اجرای حدود بیشتر است به دلیل آن همه اخبار و احادیث و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حق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معنی نیست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حقیقیه است و هیچ ربطی به انسان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هیچ فردی به عنوان فردیتش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خانه هیچ فردی بعنوان فردیتش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همین بیت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خانه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همان است که در مکّه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و ویژگی حدود همان است که ویژگی و خصوصیت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چون کعبه بیت الله است پس نباید کسی در فکر حفاظت و آبادانی آن باشد مگر امام معصوم یا نایب خاص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فقها اجماعاً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اند، بدیهی است که عمل به نذر نیازمند مدیریت است و با </w:t>
      </w:r>
    </w:p>
    <w:p>
      <w:pPr>
        <w:pStyle w:val="BookText"/>
        <w:rPr/>
      </w:pPr>
      <w:r>
        <w:rPr>
          <w:rFonts w:ascii="IRNazanin" w:hAnsi="IRNazanin" w:eastAsia="IRNazanin"/>
          <w:color w:val="111111"/>
          <w:sz w:val="28"/>
          <w:sz w:val="28"/>
          <w:szCs w:val="28"/>
          <w:rtl w:val="true"/>
          <w:lang w:bidi="fa-IR"/>
        </w:rPr>
        <w:t>تعطیل مدیریت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الله و تولیت آن، فقط با امام معصوم و نایب خاص او است، پس چرا بخش حق الله خمس را از مردم می گیرند؟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خمس از غنایم باشد و خواه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از دیگر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حقوق الله در اختیار سمت و تولیت امامت است، امامت نیز برای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به نفع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دربارۀ خمس دلیل خاص داریم که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الْخُمُسُ فَقَدْ أُبِیحَ لِشِیعَتِنَا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و چنین دلیل خاصی دربارۀ حدود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ناظر به عصر غیبت است، چندان قوّتی ندارد که مدرک منحصر به فرد این مسئلۀ بس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برخی ها اساساً آن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اصلی تصدی خمس همان ادلّه نیابت عامّه است، نه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تواند از قراین مؤیّده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پذیرش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اجتماعی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یعنی خمس را بر جامعه شیعه مباح دانسته اند نه به تک تک افراد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ندهند، یا هر کسی بتواند خمس را از کس دیگر بگیرد و برای خود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امری که به هیئت اجتماعی شیعه مربوط باشد، متولّی آن سمت امامت یا نایب خاص و نایب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شان بر تصدی خمس، همان ادلّۀ نیابت عامه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تقویت و تاکید بر نیابت عامّه است،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اختیارات نایب عام به تصدی خمس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شیئ نفی ما 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عصر غیبت تکلیف همۀ احکام روشن بود که به نایب عام واگذار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دربارۀ خمس برای برخی ها سوال شده بود که دربارۀ آن چه باید کرد، این حدیث پاسخی است برای این سؤال و مقرر می کند که خمس هم مانند احکام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هیچ فرقی میان حقّ الله و حق الناس نیست، و این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برای نظریۀ خود دلیل و ادلّه بیاورد که البتّه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محارب اجراء نشود و به تعزیر تبدیل شود و راهزنان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تشهیر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باشند که دربارۀ شان حدّ جاری نخواهد شد و تنها تعزیر خواهند شد، جامعۀ اسلامی به همان بلا دچار می شود که امروز برخی جامعه های غربی دچار شده اند؛ مجرمان زندان و تعزیر را به جان خریده و به هر جرمی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خوشبختانه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کابالیسم شروع شده و طلیعه های شروع تاریخ حق،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موضوع کمک می کند؛ به طوری که امروز برای همۀ دست اندرکاران علوم انسانی ثابت و روشن است که تعطیل اجرای حدود، نتایج حتمی و قهری زیر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نهاد خانواده، و رواج کمونیسم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آمار خود کشی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آمار قتل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روز افزون فسادهای ناشی از مشروبات الکلی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عدالت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در ماهیت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تبدیل برخی از </w:t>
      </w:r>
    </w:p>
    <w:p>
      <w:pPr>
        <w:pStyle w:val="BookText"/>
        <w:rPr/>
      </w:pPr>
      <w:r>
        <w:rPr>
          <w:rFonts w:ascii="IRNazanin" w:hAnsi="IRNazanin" w:eastAsia="IRNazanin"/>
          <w:color w:val="111111"/>
          <w:sz w:val="28"/>
          <w:sz w:val="28"/>
          <w:szCs w:val="28"/>
          <w:rtl w:val="true"/>
          <w:lang w:bidi="fa-IR"/>
        </w:rPr>
        <w:t xml:space="preserve">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مدرنیته همۀ این مراحل و مسائل را عملاً تجربه کرده و به بن بست رسیده، و مدیریت جامعۀ جهانی رسماً به ناتوانی خود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دست اندرکاران علوم انسانی در این واقعیت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مانند کیسنجر کابالیست صهیونیست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کسی از دست اندرکاران امور حقوقی در ایران، که ذاتاً لیبرال مذاق است و نمی تواند ناخود آگاه خود را در برابر تشعشات فریبندۀ غرب، حفظ کند، 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شناخت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درک نمی کند که تاریخ به کجا می رود، پذیرش این مسئله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تقسیم حقوق میان خدا و مردم نیست، حدود هم برای مردم و برای احیای جامعه، عدالت، امنیت، کاستن از خودکشی ها، حفاظت از نهاد خانواده، و پیشگیری از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حفاظت از آن بیش از حفاظت خانه های اشخاص باشد، حدود نیز چنین است و رعایت آن و اجرای آن مهمتر و ضروری تر از حقوق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 رود که تکیه گاه میرزا چنین برداشتی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دیگر در این جا این است که در این مسئلۀ شمارۀ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حدود به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حقیقت مطلب توجه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قضیه بر عکس است، دربارۀ هیچکدام از ابواب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اجرائی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قدری که دربارۀ اجرای حدود تاکید شده، سفارش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باب از ابواب کتاب الحدود وسائل الشیعه را ملاحظه کنید، آن همه حدیث در تاکید و سفارش اکید بر اجرای حدود، و تحذیر و تهدید در تعطیل حدود، وارد شده، و آن همه آثار حیاتی اجتماعی برای آن بیان شده، چنین تاکیدات، تشویقات، تهدیدات را در اجرای </w:t>
      </w:r>
    </w:p>
    <w:p>
      <w:pPr>
        <w:pStyle w:val="BookText"/>
        <w:rPr/>
      </w:pPr>
      <w:r>
        <w:rPr>
          <w:rFonts w:ascii="IRNazanin" w:hAnsi="IRNazanin" w:eastAsia="IRNazanin"/>
          <w:color w:val="111111"/>
          <w:sz w:val="28"/>
          <w:sz w:val="28"/>
          <w:szCs w:val="28"/>
          <w:rtl w:val="true"/>
          <w:lang w:bidi="fa-IR"/>
        </w:rPr>
        <w:t>هیچکدام از ابواب فقه،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است؛ در جائی که اسلام هیچ جائی، امکان و مجالی برای تعطیل نگذاشته، به تعطیل نظر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همین اخبار و احادیث مستفیض و متواتر، صریحاً و کاملاً دلالت دارند که امکان تاسیس حکومت مشروع، در هر زمانی هست، از آن جمله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چند حدیث پراکنده داریم که نسبت به تاسیس حکومت درعصر غیبت، ظاهراً مأیوس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کاملاً روشن است که این 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کل ابواب و احکام فقه که همگی بعدی یا ابعادی اجرائی دارند، و جامعه شیعه را مکلف به اجراء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دیگر دارند و مرادشان این است که هر حکومتی تاسیس شود گرچه مشروع باشد، غیر از آن خواهد بود که در انتظار آن هستیم و غیر از آن خواهد بود که خدا می خواهد، زیرا به نسبتی دچار ضعف و حتی نقص های بزرگ و خلاف شرع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جای اسلام به ویژه تشیع، تکلیف است و همۀ تکالیف به نوعی با تکلیف اجرائی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یک تکلیف عبادی محض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روزه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و مجازات دارد که این ممنوع بودن و مجازات، نیازمند اجراء است، و الاّ احکام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حدود را اجرا کند؟ وسائل، ابواب مقدمات الحدود،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برای همین موضوع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قُلْتُ مَنْ یُقِیمُ الْحُدُودَ السُّلْطَانُ أَوِ الْقَاضِی فَقَالَ إِقَامَةُ الْحُدُودِ إِلَی مَنْ إِلَیْهِ الْحُکْمُ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قاضی که حکم را صادر می کند، باید در صدد و پی گیری اجرای آن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اجرای حدود، ملازم است با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به تعطیل قضاء فتوی نداده است</w:t>
      </w:r>
      <w:r>
        <w:rPr>
          <w:rFonts w:eastAsia="IRNazanin" w:cs="IRNazanin"/>
          <w:color w:val="111111"/>
          <w:sz w:val="28"/>
          <w:szCs w:val="28"/>
          <w:rtl w:val="true"/>
          <w:lang w:bidi="fa-IR"/>
        </w:rPr>
        <w:t xml:space="preserve">. </w:t>
      </w:r>
      <w:bookmarkStart w:id="25" w:name="pg12104_110640"/>
    </w:p>
    <w:p>
      <w:pPr>
        <w:pStyle w:val="BookText"/>
        <w:rPr/>
      </w:pPr>
      <w:bookmarkEnd w:id="25"/>
      <w:r>
        <w:rPr>
          <w:rFonts w:ascii="Amiri" w:hAnsi="Amiri" w:eastAsia="Amiri" w:cs="Amiri"/>
          <w:color w:val="111111"/>
          <w:sz w:val="28"/>
          <w:sz w:val="28"/>
          <w:szCs w:val="28"/>
          <w:rtl w:val="true"/>
          <w:lang w:bidi="ar-SA"/>
        </w:rPr>
        <w:t>در همان جا از مقنعۀ شیخ مفید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إِقَامَةُ الْحُدُودِ فَهُوَ إِلَی سُلْطَانِ الْإِسْلَامِ الْمَنْصُوبِ مِنْ قِبَلِ اللَّهِ وَ هُمْ أَئِمَّةُ الْهُدَی مِنْ آلِ مُحَمَّدٍ صَلَّی اللَّهُ عَلَیْهِ وَ آلِه وَ مَنْ نَصَبُوهُ لِذَلِکَ مِنَ الْأُمَرَاءِ وَ الْحُکَّامِ وَ قَدْ فَوَّضُوا النَّظَرَ فِیهِ إِلَی فُقَهَاءِ شِیعَتِهِمْ مَعَ الْإِمْکَانِ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در حدیث و نه در کلام شیخ مفید و نه در سرتاسر اخبار و احادیث و ابواب فقه، اجراء به حضور و غیبت، مشروط نشده، همه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شده است خواه در عصر غیبت و خواه در عصر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حکومت مشروعی وجود داشته باشد، و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یک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تواند دامنۀ گسترده داشته باشد، و می تواند خیلی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به همان مقدار به اجراء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مراحل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قالب و ماهیت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روشن می شود؛ آنان که گاهی نسبت به مواردی از احکام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گرائیده اند، در اثر خصوصیات روحی و شخصیتی خودشان بوده که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گسترده اش، مایوس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بر سخن شان دلیلی داشته اند از ادلّۀ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گیرشان در موضوع بوده نه در حکم</w:t>
      </w:r>
      <w:r>
        <w:rPr>
          <w:rFonts w:eastAsia="IRNazanin" w:cs="IRNazanin"/>
          <w:color w:val="111111"/>
          <w:sz w:val="28"/>
          <w:szCs w:val="28"/>
          <w:rtl w:val="true"/>
          <w:lang w:bidi="fa-IR"/>
        </w:rPr>
        <w:t>.</w:t>
      </w:r>
    </w:p>
    <w:p>
      <w:pPr>
        <w:pStyle w:val="Heading3"/>
        <w:numPr>
          <w:ilvl w:val="2"/>
          <w:numId w:val="1"/>
        </w:numPr>
        <w:rPr/>
      </w:pPr>
      <w:bookmarkStart w:id="26" w:name="__RefHeading___Toc3032461_417432637"/>
      <w:bookmarkStart w:id="27" w:name="_Toc8"/>
      <w:bookmarkEnd w:id="26"/>
      <w:r>
        <w:rPr>
          <w:rtl w:val="true"/>
        </w:rPr>
        <w:t xml:space="preserve">قاعدۀ </w:t>
      </w:r>
      <w:r>
        <w:rPr>
          <w:rtl w:val="true"/>
        </w:rPr>
        <w:t>«</w:t>
      </w:r>
      <w:r>
        <w:rPr>
          <w:rtl w:val="true"/>
        </w:rPr>
        <w:t>خذ بما خالف العامّه</w:t>
      </w:r>
      <w:r>
        <w:rPr>
          <w:rtl w:val="true"/>
        </w:rPr>
        <w:t>»</w:t>
      </w:r>
      <w:bookmarkEnd w:id="27"/>
    </w:p>
    <w:p>
      <w:pPr>
        <w:pStyle w:val="Heading4"/>
        <w:numPr>
          <w:ilvl w:val="3"/>
          <w:numId w:val="1"/>
        </w:numPr>
        <w:rPr/>
      </w:pPr>
      <w:bookmarkStart w:id="28" w:name="__RefHeading___Toc3032463_417432637"/>
      <w:bookmarkStart w:id="29" w:name="_Toc9"/>
      <w:bookmarkEnd w:id="28"/>
      <w:r>
        <w:rPr>
          <w:rtl w:val="true"/>
        </w:rPr>
        <w:t>اشاره</w:t>
      </w:r>
      <w:bookmarkEnd w:id="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دربارۀ این قاعدۀ و توضیح جایگاه آن، و بیان ماهیت و کاربرد آن، بشدت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ایّام برداشت های غلط و خطرناک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از معکوس اندیشان آمد در تلویزیون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یک موضعگیری است علی رغم سنیان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این اساس همۀ حدیث هائی را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از مال شوهر در اعیان ارث </w:t>
      </w:r>
    </w:p>
    <w:p>
      <w:pPr>
        <w:pStyle w:val="BookText"/>
        <w:rPr/>
      </w:pPr>
      <w:r>
        <w:rPr>
          <w:rFonts w:ascii="IRNazanin" w:hAnsi="IRNazanin" w:eastAsia="IRNazanin"/>
          <w:color w:val="111111"/>
          <w:sz w:val="28"/>
          <w:sz w:val="28"/>
          <w:szCs w:val="28"/>
          <w:rtl w:val="true"/>
          <w:lang w:bidi="fa-IR"/>
        </w:rPr>
        <w:t>می برد اما از عرصۀ ملک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مسخره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این قاعده را به سخره گرفت و هم حدیث هائی را که دربارۀ ارث زن از شوهر،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های دیگر از این قبیل هست که به برخی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و این قاعده به همۀ ابواب فقه مربوط است نه فقط به محتوای این مجلد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نگاهی به حدیث هائی که این قاعده از آنها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مُوسَی بْنِ الْمُتَوَکِّلِ عَنِ السَّعْدَآبَادِیِّ عَنْ أَحْمَدَ بْنِ أَبِی عَبْدِ اللَّهِ عَنِ ابْنِ فَضَّالٍ عَنِ الْحَسَنِ بْنِ الْجَهْمِ قَالَ قُلْتُ لِلْعَبْدِ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یَسَعُنَا فِیمَا وَرَدَ عَلَیْنَا مِنْکُمْ إِلَّا التَّسْلِیمُ لَکُمْ فَقَالَ لَا وَ اللَّهِ لَا یَسَعُکُمْ إِلَّا التَّسْلِیمُ لَنَا فَقُلْتُ فَیُرْوَی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 یُرْوَی عَنْهُ خِلَافُهُ فَبِأَیِّهِمَا نَأْخُذُ فَقَالَ خُذْ بِمَا خَالَفَ الْقَوْمَ وَ مَا وَافَقَ الْقَوْمَ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از شما به ما می رسد، غیر از تسلیم بر شما، راهی برای 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راهی ندارید مگر تسلیم در برابر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روایت می شود در حالی که خلاف آن نیز روایت می شود، پس به کدام از این دو، عمل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بگیر و از آنچه موافق آنان است دوری کن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شماره </w:t>
      </w:r>
      <w:r>
        <w:rPr>
          <w:rFonts w:eastAsia="Amiri" w:cs="Amiri" w:ascii="Amiri" w:hAnsi="Amiri"/>
          <w:color w:val="111111"/>
          <w:sz w:val="28"/>
          <w:szCs w:val="28"/>
          <w:lang w:bidi="ar-SA"/>
        </w:rPr>
        <w:t>33334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رَجُلَیْنِ مِنْ أَصْحَابِنَا بَیْنَهُمَا مُنَازَعَةٌ فِی دَیْنٍ أَوْ مِیرَاثٍ فَتَحَاکَمَا إِلَی أَنْ قَالَ فَإِنْ کَانَ کُلُّ وَاحِدٍ اخْتَارَ رَجُلًا مِنْ </w:t>
      </w:r>
    </w:p>
    <w:p>
      <w:pPr>
        <w:pStyle w:val="BookText"/>
        <w:rPr/>
      </w:pPr>
      <w:r>
        <w:rPr>
          <w:rFonts w:ascii="Amiri" w:hAnsi="Amiri" w:eastAsia="Amiri" w:cs="Amiri"/>
          <w:color w:val="111111"/>
          <w:sz w:val="28"/>
          <w:sz w:val="28"/>
          <w:szCs w:val="28"/>
          <w:rtl w:val="true"/>
          <w:lang w:bidi="ar-SA"/>
        </w:rPr>
        <w:t>أَصْحَابِنَا فَرَضِیَا أَنْ یَکُونَا النَّاظِرَیْنِ فِی حَقِّهِمَا وَ اخْتَلَفَا فِیمَا حَکَمَا وَ کِلَاهُمَا اخْتَلَفَا فِی حَدِیثِکُمْ فَقَالَ الْحُکْمُ مَا حَکَمَ بِهِ أَعْدَلُهُمَا وَ أَفْقَهُهُمَا وَ أَصْدَقُهُمَا فِی الْحَدِیثِ وَ أَوْرَعُهُمَا وَ لَا یُلْتَفَتُ إِلَی مَا یَحْکُمُ بِهِ الْآخَرُ قَالَ فَقُلْتُ فَإِنَّهُمَا عَدْلَانِ مَرْضِیَّانِ عِنْدَ أَصْحَابِنَا لَا یُفَضَّلُ وَاحِدٌ مِنْهُمَا عَلَی صَاحِبِهِ قَالَ فَقَالَ یُنْظَرُ إِلَی مَا کَانَ مِنْ رِوَایَاتِهِمَا عَنَّا فِی ذَلِکَ الَّذِی حَکَمَا بِهِ الْمُجْمَعُ عَلَیْهِ عِنْدَ أَصْحَابِکَ فَیُؤْخَذُ بِهِ مِنْ حُکْمِنَا وَ یُتْرَکُ الشَّاذُّ الَّذِی لَیْسَ بِمَشْهُورٍ عِنْدَ أَصْحَابِکَ فَإِنَّ الْمُجْمَعَ عَلَیْهِ لَا رَیْبَ فِیهِ إِلَی أَنْ قَالَ فَإِنْ کَانَ الْخَبَرَانِ عَنْکُمْ 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أَ رَأَیْتَ إِنْ کَانَ الْفَقِیهَانِ عَرَفَا حُکْمَهُ مِنَ الْکِتَابِ وَ السُّنَّةِ وَ وَجَدْنَا أَحَدَ الْخَبَرَیْنِ مُوَافِقاً لِلْعَامَّةِ وَ الْآخَرَ مُخَالِفاً لَهُمْ بِأَیِّ الْخَبَرَیْنِ یُؤْخَذُ فَقَالَ مَا خَالَفَ الْعَامَّةَ فَفِیهِ الرَّشَادُ فَقُلْتُ جُعِلْتُ فِدَاکَ فَإِنْ وَافَقَهُمَا الْخَبَرَانِ جَمِیعاً قَالَ یُنْظَرُ إِلَی مَا هُمْ إِلَیْهِ أَمْیَلُ حُکَّامُهُمْ وَ قُضَاتُهُمْ فَیُتْرَکُ وَ یُؤْخَذُ بِالْآخَرِ قُلْتُ فَإِنْ وَافَقَ حُکَّامُهُمْ الْخَبَرَیْنِ جَمِیعاً قَالَ إِذَا کَانَ ذَلِکَ فَأَرْجِئْهُ حَتَّی تَلْقَی إِمَامَکَ فَإِنَّ الْوُقُوفَ عِنْدَ الشُّبُهَاتِ خَیْرٌ مِنَ الِاقْتِحَامِ فِی الْهَلَکَاتِ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دربارۀ دو کس از اهل مذهب مان که میان شان منازعه ای در دَین یا میراث هست و در مقام محاکمه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پرسشم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از آنها شخصی را از میان ما انتخاب کنند که آن دو دربارۀ اختلاف شان نظر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نیز در حکم شان اختلاف کنند، و اختلاف شان در حدیث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حدیثی تمسّک کنند که مخالف آن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است که عادلترین شان، و فقیهترین شان، و صادقترین شان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قوی ترین شان در حدیث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پرهیزکارترین شان، به آن حکم می کند، و به </w:t>
      </w:r>
    </w:p>
    <w:p>
      <w:pPr>
        <w:pStyle w:val="BookText"/>
        <w:rPr/>
      </w:pPr>
      <w:r>
        <w:rPr>
          <w:rFonts w:ascii="IRNazanin" w:hAnsi="IRNazanin" w:eastAsia="IRNazanin"/>
          <w:color w:val="111111"/>
          <w:sz w:val="28"/>
          <w:sz w:val="28"/>
          <w:szCs w:val="28"/>
          <w:rtl w:val="true"/>
          <w:lang w:bidi="fa-IR"/>
        </w:rPr>
        <w:t>حکم آن دیگری توجه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در نظر اصحاب ما، عادل، مورد رضایت باشند و هیچکدام بر دیگری ترجیح داده نشود،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تمسک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حکم شان از ما روایت می کنند، نگریسته می شود؛ هر کدام که در نظر اصحابت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آن عمل می شود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که شاذّ است و در میان اصحابت مشهور نیست، 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حدیث از شما، مشهور باشند، و راویان موثق آنها را از شما روایت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می شود به آنچه حکمش موافق حکم قرآن و سنت باشد، و مخالف عامّه باشد، آن را اخذ می کنند، و آنچه حکمش مخالف حکم قرآن و سنت باشد، موافق عامه باشد، ترک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می فرمائی اگر دو فقیه هر کدام نظر خود را مطابق قرآن و سنت بدانند، لیکن حدیث مورد تمسک یکی موافق عامّه باشد و دیگری مخالف آنان به کدام از این دو حدیث عمل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مخالف عامّه است عمل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هر دو حدیث موافق عامه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می شود که حکام عامه و قضات شان به کدامیک مایل تر هستند، ترک می شود و به آن دیگری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 حکام آنان نسبت به هر دو مساوی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شد، آن را واگذار تا با امام خودت ملاقات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توقف در موارد شبهه ها بهتر است از فرو رفتن در هلاکت 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دیگر نیز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عمر بن </w:t>
      </w:r>
      <w:bookmarkStart w:id="30" w:name="pg12104_110644"/>
    </w:p>
    <w:p>
      <w:pPr>
        <w:pStyle w:val="BookText"/>
        <w:rPr/>
      </w:pPr>
      <w:bookmarkEnd w:id="30"/>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همگان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در مقام تعارض دو حدیث به آنچه مخالف عامه است عمل کرد؟ حکمت این قاعده 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با سنیان رفتار لجوجانه دارند؟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را فدای کینه می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این مسئله هیچ حدیثی نداشته باشیم باز به حکم عقل و به حکم طبع قضیه، باید به این قاعده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فلسفۀ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نقش امامان در میان امت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آنان یا نقشی دارند و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هم بر خلاف مسلمات عقلی است و هم با اصل و اساس تشیع،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نقش اساسی امامت، مسئله را از آغاز اسلام و بر خورد اسلام با سنن جاهلی، شروع می کنیم</w:t>
      </w:r>
      <w:r>
        <w:rPr>
          <w:rFonts w:eastAsia="IRNazanin" w:cs="IRNazanin"/>
          <w:color w:val="111111"/>
          <w:sz w:val="28"/>
          <w:szCs w:val="28"/>
          <w:rtl w:val="true"/>
          <w:lang w:bidi="fa-IR"/>
        </w:rPr>
        <w:t>:</w:t>
      </w:r>
    </w:p>
    <w:p>
      <w:pPr>
        <w:pStyle w:val="Heading4"/>
        <w:numPr>
          <w:ilvl w:val="3"/>
          <w:numId w:val="1"/>
        </w:numPr>
        <w:rPr/>
      </w:pPr>
      <w:bookmarkStart w:id="31" w:name="__RefHeading___Toc3032465_417432637"/>
      <w:bookmarkStart w:id="32" w:name="_Toc10"/>
      <w:bookmarkEnd w:id="31"/>
      <w:r>
        <w:rPr>
          <w:rtl w:val="true"/>
        </w:rPr>
        <w:t>چگونگی برخورد اسلام با نحوۀ زندگی، امور اجتماعی و حقوقی جاهلیت</w:t>
      </w:r>
      <w:r>
        <w:rPr>
          <w:rtl w:val="true"/>
        </w:rPr>
        <w:t>:</w:t>
      </w:r>
      <w:bookmarkEnd w:id="32"/>
    </w:p>
    <w:p>
      <w:pPr>
        <w:pStyle w:val="BookText"/>
        <w:rPr/>
      </w:pPr>
      <w:r>
        <w:rPr>
          <w:rFonts w:ascii="IRNazanin" w:hAnsi="IRNazanin" w:eastAsia="IRNazanin"/>
          <w:color w:val="111111"/>
          <w:sz w:val="28"/>
          <w:sz w:val="28"/>
          <w:szCs w:val="28"/>
          <w:rtl w:val="true"/>
          <w:lang w:bidi="fa-IR"/>
        </w:rPr>
        <w:t xml:space="preserve">اسلام آمده زندگی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بر آن حاشیه زده است؛ هر رفتار، هر سنّت، و هر امر فردی و اجتماعی را که در جامعه بوده و صحیح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هر کدام از آنها را غلط و نادرست دانسته دربارۀ شان یکی از سه کار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اصلاح بوده اند آنها را اصلاح کرده و مطابق نظر خودش تغییر اساسی و یا تغییر جزئی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قابل اصلاح ندانسته، از اساس تحریم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قسمی از اقسام یک نوع را تحریم و قسم دیگرش را تأیید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تغییر اساسی داده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گاهی نیز در مراسم حج شان لخت و عریان به طواف یا سعی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بیع را مشروط به شرایط کرده و تغییرات جزئی داده، شراب و ربا را از اساس تحریم کرده و همین طور سفاح و اَخدان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مشترک زن و مرد بدون پیمان و عقد مشخص و بدون تعهدات مشخص، بل بدون کوچکترین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یکی از طرفین بخواهد از دیگری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همان که امروز در فرهنگ غربی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البته این رابطه هم در جاهلیت و هم در اروپای امروزی میان زنان و مردان نیز،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اخدان با سفاح این است که در اخدان زندگی مشترک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مُحْصَناتٍ غَیْرَ مُسافِحاتٍ وَ لا مُتَّخِذاتِ أَخْدانٍ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مُحْصِنینَ غَیْرَ مُسافِحینَ وَ لا مُتَّخِذی 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به زنان و در آیه دوم به مردان خطاب کرده و می گوید مقصود از رابطۀ جنسی باید نکاح باشد که برای پاسخ عاقلانه به شهوت است، نه سفاح و نه اخدان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این آیه ها را از موضع جامعه شناختی سلب کرده و هر دو را به همان معنی زنا تفسیر کرده اند در حالی که گرچه از دیدگاه حلال و حرام هر سه حرام هستند، اما ماهیت شان با همدیگر متفاوت است؛ حتی از نظر قضائی نیز با هم فرق دارند، زیرا زنا فقط یک گناه است اما سفاح و اخدان علاوه بر آن، یک بدعت هم هستند و دو مجازات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نکاح که دو قسم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با نا مادری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کرده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تصور کرد که اسلام آمده جامعه را به ترمز کشانیده و روند جامعه را متوقف کرده و همه چیز را ابطال کرده سپس امور فردی و اجتماعی را یک به یک از نو تاسیس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چنین چیزی امکان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روند عملی نبوت بود در رفتار با جامعۀ پیش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عملی امامت و لزوم و ضرورت عملی امامت در دو بستر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همان اصلاحات، تغییرات و حتی تاسسیسات در امور مستحدثه</w:t>
      </w:r>
      <w:r>
        <w:rPr>
          <w:rStyle w:val="FootnoteAnchor"/>
          <w:rtl w:val="true"/>
        </w:rPr>
        <w:footnoteReference w:id="12"/>
      </w:r>
      <w:r>
        <w:rPr>
          <w:rFonts w:ascii="IRNazanin" w:hAnsi="IRNazanin" w:eastAsia="IRNazanin"/>
          <w:color w:val="111111"/>
          <w:sz w:val="28"/>
          <w:sz w:val="28"/>
          <w:szCs w:val="28"/>
          <w:rtl w:val="true"/>
          <w:lang w:bidi="fa-IR"/>
        </w:rPr>
        <w:t>که نبوت آن را انجام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اشتباهات، پیشگیری از ارتجاع ها و تحریف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همانطور که نبوت، جامعه جاهلی را متن قرار داده و بر آن حاشیه زده است، امامت نیز جامعه و امت اسلامی را متن قرار داده و بر آن حاشیه می زند؛ چندان کاری با امور صحیح فردی و اجتماعی ندارد، بیشتر با موارد نادرست سروکار دارد و آنها را بیان کرده و امت را آگاه می کند که آن امور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کار امامت، انگشت گذاشتن روی موارد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همانطور که درباره یک امری دو حدیث از رسول خدا آمده باشد که یکی مطابق روند یا سنت جاهلی باشد و دیگری مخالف آن، حدیث مخالف حجت است و حدیث موافق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عدم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زیرا اصل در نبوت،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دو حدیث در یک امر، از یک امام یا دو امام آمده باشد که یکی مطابق روند مردم است و دیگری مخالف آن، حدیث مخالف حجت است و حدیث موافق یا اساساً سخن امام نیست و جعلی است و یا باید بر تقیه حمل شود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اصل در کار، نقش </w:t>
      </w:r>
    </w:p>
    <w:p>
      <w:pPr>
        <w:pStyle w:val="BookText"/>
        <w:rPr/>
      </w:pPr>
      <w:r>
        <w:rPr>
          <w:rFonts w:ascii="IRNazanin" w:hAnsi="IRNazanin" w:eastAsia="IRNazanin"/>
          <w:color w:val="111111"/>
          <w:sz w:val="28"/>
          <w:sz w:val="28"/>
          <w:szCs w:val="28"/>
          <w:rtl w:val="true"/>
          <w:lang w:bidi="fa-IR"/>
        </w:rPr>
        <w:t xml:space="preserve">و برنامۀ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اساساً حکمت امامت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 خورد نبوت با جامعۀ پیش از خود، هم در اصول دین و هم در فروع دین، به شرح مذکور بود، بر خورد اصلاحی امامت با امت نیز هم در اصول دین و هم در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منوال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راهنمائی های ائمّه طاهرین گوش می دادند اینهمه مذاهب؛ مجسمه، حشویه، معطّله،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پدید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بی اعتنائی ها به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جدائی انداختن میان دو ثَقَل از ثقلین، باز اگر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فدا کاری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یازده امام در این راه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خالی می ماند صدها فرقۀ فلانیّه و بهمانیۀ دیگر پدید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فقط برای شیعه کار نکرده اند بل برای همۀ امت یک محافظ بزرگ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یک اصل حیاتبخش، بل به حکم عقل هر عاقلی، و به حکم طبع طبیعی فکر بشر، یک قاعدۀ الهی و جان اسلام است تا برسد و جان تشیع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اساساً امامت بدون حاشیه زدن بر متن جامعۀ امت، معنی ندارد و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تنها باور شیعه نیست، بل هر مسلمانی دانسته یا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 و یا به طور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اعتقاد دارد؛ آنان که از اصطلاح امامت پرهیز دارند و به جای آن خلافت را به کار می برند، همین نقش امامت را به خلافت می دهند، و لذا به اصلاحات عمر افتخار می کنند گرچه همگی اعتراف دارند که برخی از آنچه اصلاحات عمر می نامند بدعت بوده است و برخی نیز ارتجاع به سنن پیش از اسلام از آن جمله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تبعیض میان مسلمانان عرب و غیر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اعترافات </w:t>
      </w:r>
      <w:bookmarkStart w:id="33" w:name="pg12104_110648"/>
    </w:p>
    <w:p>
      <w:pPr>
        <w:pStyle w:val="BookText"/>
        <w:rPr/>
      </w:pPr>
      <w:bookmarkEnd w:id="33"/>
      <w:r>
        <w:rPr>
          <w:rFonts w:ascii="IRNazanin" w:hAnsi="IRNazanin" w:eastAsia="IRNazanin"/>
          <w:color w:val="111111"/>
          <w:sz w:val="28"/>
          <w:sz w:val="28"/>
          <w:szCs w:val="28"/>
          <w:rtl w:val="true"/>
          <w:lang w:bidi="fa-IR"/>
        </w:rPr>
        <w:t>برادران اهل سنت نیازمند مجال بس گسترده ای است که در این مقدمه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و از همین دیدگاه، سنیان تنها چهار خلیفه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واقعی می دانند خلفای بنی امیه و بنی عباس را پادشاهان جهان اسلام می دانند نه خلیفه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در نظر شیعه، و خلافت در نظر سنّی، سمتی است که بر متن جامعۀ امت حاشیه می زند</w:t>
      </w:r>
      <w:r>
        <w:rPr>
          <w:rFonts w:eastAsia="IRNazanin" w:cs="IRNazanin"/>
          <w:color w:val="111111"/>
          <w:sz w:val="28"/>
          <w:szCs w:val="28"/>
          <w:rtl w:val="true"/>
          <w:lang w:bidi="fa-IR"/>
        </w:rPr>
        <w:t>.</w:t>
      </w:r>
    </w:p>
    <w:p>
      <w:pPr>
        <w:pStyle w:val="Heading4"/>
        <w:numPr>
          <w:ilvl w:val="3"/>
          <w:numId w:val="1"/>
        </w:numPr>
        <w:rPr/>
      </w:pPr>
      <w:bookmarkStart w:id="34" w:name="__RefHeading___Toc3032467_417432637"/>
      <w:bookmarkStart w:id="35" w:name="_Toc11"/>
      <w:bookmarkEnd w:id="34"/>
      <w:r>
        <w:rPr>
          <w:rtl w:val="true"/>
        </w:rPr>
        <w:t>نزاع بر سر حکومت</w:t>
      </w:r>
      <w:r>
        <w:rPr>
          <w:rtl w:val="true"/>
        </w:rPr>
        <w:t>:</w:t>
      </w:r>
      <w:bookmarkEnd w:id="35"/>
    </w:p>
    <w:p>
      <w:pPr>
        <w:pStyle w:val="BookText"/>
        <w:rPr/>
      </w:pPr>
      <w:r>
        <w:rPr>
          <w:rFonts w:ascii="IRNazanin" w:hAnsi="IRNazanin" w:eastAsia="IRNazanin"/>
          <w:color w:val="111111"/>
          <w:sz w:val="28"/>
          <w:sz w:val="28"/>
          <w:szCs w:val="28"/>
          <w:rtl w:val="true"/>
          <w:lang w:bidi="fa-IR"/>
        </w:rPr>
        <w:t xml:space="preserve">معکوس اندیشانی گمان می کنند که مسئله میان ائمۀ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نزاع بر سر حکومت بود، و یا مسئله میان شیعه و سنی بر سر حکومت و سلطنت است که همه چیز را به محور این موضوع قرار داده و در حکومت خلاصه می کنند بدون اینکه ذهن شان به نقش اساسی و حیاتبخش امامت بطور تفصیلی منعطف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روند فکری می رسند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نزاع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می کوشد که به هر وسیله ای پیروز شود لذا علی رغم عایشه که از رسول خدا فرزند نداشت،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فرزند نداشته باشد از عرصه ملک ارث نمی برد تنها از اعیان آن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در عشق قدرت و سلطنت می سوزد ائمه را نیز مانند خود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وقتی به این باور رسید لباس روحانی را کنار گذاشت و کراوات کابالیسم را به گردن آویخت، سپس چنین نظر ناهنجار را دربارۀ ائمه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ها در لباس روحانی این فکر سخیف خود را اعلام می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دنیا در نظر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 تا چه رسد به حکومت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درست است مبارزات شیعیان وصایتی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نزاع های شان با خلفا و قیام های شان، همگی بر سر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را محکوم کردند از آن جمله قیام خراسان که خلافت را به امام صادق علیه السلام پیشنهاد کردند،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افاضات یک آقای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نمی دانم از کدام عالم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عالم هر که باشد خیلی دانشمند و اسلام شناس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شیعه حاشیه است بر فقه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که مراد او این است که فقه شیعه فرع است بر فقه سنّی و فقه سنی اصیلتر از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بینش غلط به مدرسه خواهران در حوزۀ علمیه مقدسه قم رفته و در مقام سخنرانی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فقه ما حاشیه بر فقه سنی است یعنی آن اصل است و این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ضمن سخنانش وصایتی بودن، و غیر ولایتی بودن خود را کاملاً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اولاً معنی ولایت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معنی وحدت سنی و شیعه را نمی فهمند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گمان می کنند انکار ولایت که علم غیب امام و معصوم بودنش بر آن مبتنی است، واقعیت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اینگونه واقعیت گرائی بر علیه واقعیت است؛ آیا واقعیت بزرگتر و محسوستر از این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بدون این که در حوزه ای یا دانشگاهی تحصیل کرده باشند اینهمه علم را از کجا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افتخار بزرگترین آیۀ الله العظمی این است که تا حدودی از علوم اهل بیت سر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هیچوقت مجال و امکانات نیافته تا در این باره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در کیهان شناسی، زیست شناسی، فیزیک و شیمی، تغذیه و غذا شناسی،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تبیین کرده اند، آیا یک علم و علوم معمولی است؟</w:t>
      </w:r>
    </w:p>
    <w:p>
      <w:pPr>
        <w:pStyle w:val="BookText"/>
        <w:rPr/>
      </w:pPr>
      <w:r>
        <w:rPr>
          <w:rFonts w:ascii="IRNazanin" w:hAnsi="IRNazanin" w:eastAsia="IRNazanin"/>
          <w:color w:val="111111"/>
          <w:sz w:val="28"/>
          <w:sz w:val="28"/>
          <w:szCs w:val="28"/>
          <w:rtl w:val="true"/>
          <w:lang w:bidi="fa-IR"/>
        </w:rPr>
        <w:t>واقعیت گرایان چرا این واقعیت های عظیم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همۀ حدیث ها، تنها صحیفۀ سجادیه اقیانوسی از انسان شناسی، روان شناسی اجتماعی، شناخت آسیب های روانی و شخصیتی، جامعه شناسی، شناخت رابطۀ خدا با انسان و بالعکس، آنهم باریزه کاری های شگفت در گوشه گوشه های جان آدمی تا برسد به ریزترین ریشه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یحیی بن زید و تایید امام صادق علیه السلام، صحیفه دعا است در قالب علم، و علم است در قالب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آنچه از اسلام و شیعه می دانند همان شنیده هائی است که از پدر و مادر بی سوادشان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وقت گفتار و سخنرانی ها از موضع اسلام شناسی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بنیان شان سست است بر علیه واقعیت ها واقعیتگرائی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جاهلی چنین است که جهالت و جهل گرائی خود را واقعیتگرائی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شگفتتر این که این واقعیتگرایان علم غیب مرتاضان، 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کاهنان خودی و کاهنان سرخ پوستان امریکائی، و کاهنان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پذیرند، وقتی که به ائمّۀ طاهرین می رسند واقعیتگرائی شان 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چیزی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حتی نمی داند که خود سنیان به این اصل معتقد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حدیث ها بل ائمّه علیهم السلام را متهم می کند، الناس اعداء ما جهلوا</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2104_110652"/>
      <w:bookmarkStart w:id="37" w:name="pg12104_110652"/>
      <w:bookmarkEnd w:id="37"/>
    </w:p>
    <w:p>
      <w:pPr>
        <w:pStyle w:val="Heading2"/>
        <w:numPr>
          <w:ilvl w:val="1"/>
          <w:numId w:val="1"/>
        </w:numPr>
        <w:rPr/>
      </w:pPr>
      <w:bookmarkStart w:id="38" w:name="pg12104_110652"/>
      <w:bookmarkStart w:id="39" w:name="__RefHeading___Toc3032469_417432637"/>
      <w:bookmarkStart w:id="40" w:name="_Toc12"/>
      <w:bookmarkEnd w:id="38"/>
      <w:bookmarkEnd w:id="39"/>
      <w:r>
        <w:rPr>
          <w:rtl w:val="true"/>
        </w:rPr>
        <w:t>کتاب الحدود و القصاص و الدّیات من المجلد الاوّل</w:t>
      </w:r>
      <w:bookmarkEnd w:id="40"/>
    </w:p>
    <w:p>
      <w:pPr>
        <w:pStyle w:val="Heading3"/>
        <w:numPr>
          <w:ilvl w:val="2"/>
          <w:numId w:val="1"/>
        </w:numPr>
        <w:rPr/>
      </w:pPr>
      <w:bookmarkStart w:id="41" w:name="__RefHeading___Toc3032471_417432637"/>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کتاب الحدود و القصاص و الدّیات من المجلد الاوّل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باب الحدود</w:t>
      </w:r>
      <w:r>
        <w:rPr>
          <w:rFonts w:eastAsia="IRNazanin" w:cs="IRNazanin"/>
          <w:color w:val="111111"/>
          <w:sz w:val="28"/>
          <w:szCs w:val="28"/>
          <w:rtl w:val="true"/>
          <w:lang w:bidi="fa-IR"/>
        </w:rPr>
        <w:t>:</w:t>
      </w:r>
    </w:p>
    <w:p>
      <w:pPr>
        <w:pStyle w:val="Heading3"/>
        <w:numPr>
          <w:ilvl w:val="2"/>
          <w:numId w:val="1"/>
        </w:numPr>
        <w:rPr/>
      </w:pPr>
      <w:bookmarkStart w:id="43" w:name="__RefHeading___Toc3032473_417432637"/>
      <w:bookmarkStart w:id="44" w:name="_Toc14"/>
      <w:bookmarkEnd w:id="43"/>
      <w:r>
        <w:rPr/>
        <w:t>1</w:t>
      </w:r>
      <w:r>
        <w:rPr>
          <w:rtl w:val="true"/>
        </w:rPr>
        <w:t xml:space="preserve">- </w:t>
      </w:r>
      <w:r>
        <w:rPr>
          <w:rtl w:val="true"/>
        </w:rPr>
        <w:t>سؤال</w:t>
      </w:r>
      <w:r>
        <w:rPr>
          <w:rtl w:val="true"/>
        </w:rPr>
        <w:t>:</w:t>
      </w:r>
      <w:bookmarkEnd w:id="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شخصی که جمعی از اهل سوق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قسم یاد می کند که من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طبیعی بیرون رفتم که حال، سوای اِسناد این لفظ، چیزی بر من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الله توبه نموده، و از سایرین نیز استنابه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بنائی در کار او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عدم بناء، آیا مباشر قتل آن، مجتهد جامع الشرایط باید بشود؟ یا غیر مجتهد از فضلا و سایر عوام الناس می توانند به قتل او اِقدام بکنند؟ و شاهدین مستندین به کفر او نزد علما و فضلاء، و بعضی بالنسبۀ به او در باطن احتمال غرضی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امکان احتمال می توان داد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 به قتل او غیر مجتهد را احتمال فتنه و فساد هم در این بین می رود به علت قلّت نفاذ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قتل او بر این گروه وجوب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5" w:name="pg12104_110653"/>
    </w:p>
    <w:p>
      <w:pPr>
        <w:pStyle w:val="Heading3"/>
        <w:numPr>
          <w:ilvl w:val="2"/>
          <w:numId w:val="1"/>
        </w:numPr>
        <w:rPr/>
      </w:pPr>
      <w:bookmarkStart w:id="46" w:name="__RefHeading___Toc3032475_417432637"/>
      <w:bookmarkStart w:id="47" w:name="_Toc15"/>
      <w:bookmarkEnd w:id="45"/>
      <w:bookmarkEnd w:id="46"/>
      <w:r>
        <w:rPr>
          <w:rtl w:val="true"/>
        </w:rPr>
        <w:t>جواب</w:t>
      </w:r>
      <w:r>
        <w:rPr>
          <w:rtl w:val="true"/>
        </w:rPr>
        <w:t>:</w:t>
      </w:r>
      <w:bookmarkEnd w:id="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فتوی داده اند، و اجماع ادعا کرده اند، و نصّ هم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مطلع شده می تواند قتل کرد سباب نبیّ و ائمه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وقتی است که خوف فسادی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سایر انواع ارتداد باشد که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مختلف فی اجرائها فی حال الفتنه للمجتهد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ادعای آن شخص خروج از حالت طبیعی را، خصوصاً با امکان حصول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از جملۀ واقعۀ اولی باشد، و ممکن باشد سهو و غفلت، یا خروج از حالت طبیعی، خصوصاً هرگاه مظنّۀ فساد باشد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مرتدّ فطری؛ اظهر قبول توبۀ او است باطناً، هر چند ظاهراً مسقط قتل او نباشد و مجوّز عود زوجه و اموال به او نباشد، و ثمرۀ قبول توبه، طهارت بدن و صحّت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زن تازه هم 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زن سابق را هم به عقد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معاملات بعد توبۀ او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مالی که بعد حصول توبه به عمل آمده می شود، خواه از معامله و خواه از میراث و غیر آن</w:t>
      </w:r>
      <w:r>
        <w:rPr>
          <w:rFonts w:eastAsia="IRNazanin" w:cs="IRNazanin"/>
          <w:color w:val="111111"/>
          <w:sz w:val="28"/>
          <w:szCs w:val="28"/>
          <w:rtl w:val="true"/>
          <w:lang w:bidi="fa-IR"/>
        </w:rPr>
        <w:t>.</w:t>
      </w:r>
    </w:p>
    <w:p>
      <w:pPr>
        <w:pStyle w:val="Heading3"/>
        <w:numPr>
          <w:ilvl w:val="2"/>
          <w:numId w:val="1"/>
        </w:numPr>
        <w:rPr/>
      </w:pPr>
      <w:bookmarkStart w:id="48" w:name="__RefHeading___Toc3032477_417432637"/>
      <w:bookmarkStart w:id="49" w:name="_Toc16"/>
      <w:bookmarkEnd w:id="48"/>
      <w:r>
        <w:rPr/>
        <w:t>2</w:t>
      </w:r>
      <w:r>
        <w:rPr>
          <w:rtl w:val="true"/>
        </w:rPr>
        <w:t xml:space="preserve">- </w:t>
      </w:r>
      <w:r>
        <w:rPr>
          <w:rtl w:val="true"/>
        </w:rPr>
        <w:t>سؤال</w:t>
      </w:r>
      <w:r>
        <w:rPr>
          <w:rtl w:val="true"/>
        </w:rPr>
        <w:t>:</w:t>
      </w:r>
      <w:bookmarkEnd w:id="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هرگاه توبه کند، بعد از توبه با او معاشرت می توان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0" w:name="__RefHeading___Toc3032479_417432637"/>
      <w:bookmarkStart w:id="51" w:name="_Toc17"/>
      <w:bookmarkEnd w:id="50"/>
      <w:r>
        <w:rPr>
          <w:rtl w:val="true"/>
        </w:rPr>
        <w:t>جواب</w:t>
      </w:r>
      <w:r>
        <w:rPr>
          <w:rtl w:val="true"/>
        </w:rPr>
        <w:t>:</w:t>
      </w:r>
      <w:bookmarkEnd w:id="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هرگاه فطری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نطفۀ او در حال اسلام ابوین، یا احدهما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توبۀ او در ظاهر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بر او حرام می شود و باید از او عدۀ وفات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او به ورّاث</w:t>
      </w:r>
      <w:r>
        <w:rPr>
          <w:rStyle w:val="FootnoteAnchor"/>
          <w:rtl w:val="true"/>
        </w:rPr>
        <w:footnoteReference w:id="17"/>
      </w:r>
      <w:r>
        <w:rPr>
          <w:rFonts w:ascii="IRNazanin" w:hAnsi="IRNazanin" w:eastAsia="IRNazanin"/>
          <w:color w:val="111111"/>
          <w:sz w:val="28"/>
          <w:sz w:val="28"/>
          <w:szCs w:val="28"/>
          <w:rtl w:val="true"/>
          <w:lang w:bidi="fa-IR"/>
        </w:rPr>
        <w:t>او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توبه، قتل از او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این است که توبۀ او در باطن و میان خود و خدا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عبادات او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معاملات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می توان </w:t>
      </w:r>
    </w:p>
    <w:p>
      <w:pPr>
        <w:pStyle w:val="BookText"/>
        <w:rPr/>
      </w:pPr>
      <w:r>
        <w:rPr>
          <w:rFonts w:ascii="IRNazanin" w:hAnsi="IRNazanin" w:eastAsia="IRNazanin"/>
          <w:color w:val="111111"/>
          <w:sz w:val="28"/>
          <w:sz w:val="28"/>
          <w:szCs w:val="28"/>
          <w:rtl w:val="true"/>
          <w:lang w:bidi="fa-IR"/>
        </w:rPr>
        <w:t>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زن خود را ثانیاً می تواند عقد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عقد سابق او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سابق او را به او 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مال که بعد از توبه به هم رسد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او هم طاهر است هم نسبت به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او صحیح باشد والا تکلیف مالایطاق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نسبت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احادیثی که دلالت دارند بر این که توبۀ او قبول نیست، معنی آن ها این خواهد بود که قتل از او ساقط نمی شود، و مال و زن سابق او عود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مرتد ملّی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زاده باشد و مسلمان شود و بعد از آن کافر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توبۀ او در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زن او در عدّه باشد، به او رجوع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او از ملکیت او در نمی رود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تفصیلات این مسائل بسیار است و این جا جای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زن و مرد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آسان تر است؛ و توبۀ او قبول است در ظاهر و باطن، هر چند مرتد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ارتداد قتل بر او واجب نیست، بل که او را امر به توبه می کنند، و اگر قبول توبه نکند او را حبس می کنند، و خورد و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نماز ها او را می زنند به قدری که حاکم شرع رأی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باید باشد تا بمیرد یا توبه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بطلان زوجیت او؛ پس اگر غیر مدخوله است، فوراً نکاح او فسخ می شود و مستحق مهر هم نیست، 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مدخوله است، صبر می کند تا عدّۀ او منقضی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عدّه، عدّۀ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قبل از انقضاء عده، توبه نمود، به زوجیت سابقه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نکرد تا عدّه منقضی شد، عقد او منفسخ می شود؛ یعنی حکم </w:t>
      </w:r>
      <w:bookmarkStart w:id="52" w:name="pg12104_110655"/>
    </w:p>
    <w:p>
      <w:pPr>
        <w:pStyle w:val="BookText"/>
        <w:rPr/>
      </w:pPr>
      <w:bookmarkEnd w:id="52"/>
      <w:r>
        <w:rPr>
          <w:rFonts w:ascii="IRNazanin" w:hAnsi="IRNazanin" w:eastAsia="IRNazanin"/>
          <w:color w:val="111111"/>
          <w:sz w:val="28"/>
          <w:sz w:val="28"/>
          <w:szCs w:val="28"/>
          <w:rtl w:val="true"/>
          <w:lang w:bidi="fa-IR"/>
        </w:rPr>
        <w:t>می شود به این که از حین ارتداد، زن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او عدۀ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مقدار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 خواهر آن زن از برای زوج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زن پنجمی در آن عده نمی تواند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اموال مرتّده؛ پس، از ملک او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خود را مستحق است که از شوهر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مهر غیر مدخوله هرگاه زوج او مرتدّ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آن است که مستحق تمام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مستحق نصف مهر است</w:t>
      </w:r>
      <w:r>
        <w:rPr>
          <w:rFonts w:eastAsia="IRNazanin" w:cs="IRNazanin"/>
          <w:color w:val="111111"/>
          <w:sz w:val="28"/>
          <w:szCs w:val="28"/>
          <w:rtl w:val="true"/>
          <w:lang w:bidi="fa-IR"/>
        </w:rPr>
        <w:t>.</w:t>
      </w:r>
    </w:p>
    <w:p>
      <w:pPr>
        <w:pStyle w:val="Heading3"/>
        <w:numPr>
          <w:ilvl w:val="2"/>
          <w:numId w:val="1"/>
        </w:numPr>
        <w:rPr/>
      </w:pPr>
      <w:bookmarkStart w:id="53" w:name="__RefHeading___Toc3032481_417432637"/>
      <w:bookmarkStart w:id="54" w:name="_Toc18"/>
      <w:bookmarkEnd w:id="53"/>
      <w:r>
        <w:rPr/>
        <w:t>3</w:t>
      </w:r>
      <w:r>
        <w:rPr>
          <w:rtl w:val="true"/>
        </w:rPr>
        <w:t xml:space="preserve">- </w:t>
      </w:r>
      <w:r>
        <w:rPr>
          <w:rtl w:val="true"/>
        </w:rPr>
        <w:t>سؤال</w:t>
      </w:r>
      <w:r>
        <w:rPr>
          <w:rtl w:val="true"/>
        </w:rPr>
        <w:t>:</w:t>
      </w:r>
      <w:bookmarkEnd w:id="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روز عید در مصلّی به حضور مساوی دویست نفر متجاوز، به شخصی دو سه دفعه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قحبه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گفته است که با پسر تو لواط می کردند در این جا و در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این ها را به اثبات شرعی برساند؟ و اگر نرساند حدّ شرعی به او جاری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طریق اثبات را اعلام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کس به طلبۀ علوم اِسناد آن فواحش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55" w:name="__RefHeading___Toc3032483_417432637"/>
      <w:bookmarkStart w:id="56" w:name="_Toc19"/>
      <w:bookmarkEnd w:id="55"/>
      <w:r>
        <w:rPr>
          <w:rtl w:val="true"/>
        </w:rPr>
        <w:t>جواب</w:t>
      </w:r>
      <w:r>
        <w:rPr>
          <w:rtl w:val="true"/>
        </w:rPr>
        <w:t>:</w:t>
      </w:r>
      <w:bookmarkEnd w:id="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اثبات زنا و لواط به همان نهجی است که در محل خود مسطور است که باید به اقرار چهار مرتبه، یا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مذکور است در کتب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حقیر در اجراء حدود در زمان غیبت امام علیه السلام، توقف دارم</w:t>
      </w:r>
      <w:r>
        <w:rPr>
          <w:rStyle w:val="FootnoteAnchor"/>
          <w:rtl w:val="true"/>
        </w:rPr>
        <w:footnoteReference w:id="19"/>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در بیان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شخصی را به مقتضای حال، تعزیر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شخص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حق هم اسقاط حق خود بکند و عفو کند تا آن که حدّ هم ساقط شود، چون از جملۀ حقوق الناس </w:t>
      </w:r>
      <w:bookmarkStart w:id="57" w:name="pg12104_110656"/>
    </w:p>
    <w:p>
      <w:pPr>
        <w:pStyle w:val="BookText"/>
        <w:rPr/>
      </w:pPr>
      <w:bookmarkEnd w:id="57"/>
      <w:r>
        <w:rPr>
          <w:rFonts w:ascii="IRNazanin" w:hAnsi="IRNazanin" w:eastAsia="IRNazanin"/>
          <w:color w:val="111111"/>
          <w:sz w:val="28"/>
          <w:sz w:val="28"/>
          <w:szCs w:val="28"/>
          <w:rtl w:val="true"/>
          <w:lang w:bidi="fa-IR"/>
        </w:rPr>
        <w:t>است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ازجانب دیگر، این فرمایش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شخص معیّن پیشنهاد می کند که از حدّ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در حدود، جای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الاضواء، و 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ابواب کیفیۀ الحکم، 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السَّکُونِیِّ بِإِسْنَادِهِ یَعْنِی عَنْ جَعْفَرٍ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یَشْفَعَنَّ أَحَدُکُمْ فِی حَدٍّ إِذَا بَلَغَ الْإِمَامَ فَإِنَّهُ لَا یَمْلِکُهُ فِیمَا یُشْفَعُ فِیهِ وَ مَا لَمْ یَبْلُغِ الْإِمَامَ فَإِنَّهُ یَمْلِکُهُ فَاشْفَعْ فِیمَا لَمْ یَبْلُغِ الْإِمَامَ إِذَا رَأَیْتَ النَّدَمَ وَ اشْفَعْ فِیمَا لَمْ یَبْلُغِ الْإِمَامَ فِی غَیْرِ الْحَدِّ مَعَ رُجُوعِ الْمَشْفُوعِ لَهُ وَ لَا تَشْفَعْ فِی حَقِّ امْرِئٍ مُسْلِمٍ وَ غَیْرِهِ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اول کتاب الشهادات، و در موارد دیگر حدیث سکونی را با این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به ویژه در جائی که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شفاعت 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در ما نحن فیه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تکیه گاه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شفاعت، همان توقف در اجرای حدود در عصر غیبت، و 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حدود در عصر غیبت و پر کردن جایگاه آن ها با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بحثش در مقدّمۀ این مجلد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032485_417432637"/>
      <w:bookmarkStart w:id="59" w:name="_Toc20"/>
      <w:bookmarkEnd w:id="58"/>
      <w:r>
        <w:rPr/>
        <w:t>4</w:t>
      </w:r>
      <w:r>
        <w:rPr>
          <w:rtl w:val="true"/>
        </w:rPr>
        <w:t xml:space="preserve">- </w:t>
      </w:r>
      <w:r>
        <w:rPr>
          <w:rtl w:val="true"/>
        </w:rPr>
        <w:t>سؤال</w:t>
      </w:r>
      <w:r>
        <w:rPr>
          <w:rtl w:val="true"/>
        </w:rPr>
        <w:t>:</w:t>
      </w:r>
      <w:bookmarkEnd w:id="5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به عنوان شوخی، الفاظی که باعث استخفاف به جناب اقدس الهی، 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مثلاً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سالی که زمستان خوب بگذرد و هوا گرم باشد و بعد از نوروز برف و سرما بشود، کسی به عنوان شوخی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حساب غلط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کافر و نجس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کفر، آیا بعد از توبه پاک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0" w:name="__RefHeading___Toc3032487_417432637"/>
      <w:bookmarkStart w:id="61" w:name="_Toc21"/>
      <w:bookmarkEnd w:id="60"/>
      <w:r>
        <w:rPr>
          <w:rtl w:val="true"/>
        </w:rPr>
        <w:t>جواب</w:t>
      </w:r>
      <w:r>
        <w:rPr>
          <w:rtl w:val="true"/>
        </w:rPr>
        <w:t>:</w:t>
      </w:r>
      <w:bookmarkEnd w:id="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نجس نمی شود، هر چند فعل قبیح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مرتدّ واقعی بعد از توبۀ صحیحه،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2104_110658"/>
      <w:bookmarkStart w:id="63" w:name="pg12104_110658"/>
      <w:bookmarkEnd w:id="63"/>
    </w:p>
    <w:p>
      <w:pPr>
        <w:pStyle w:val="Heading2"/>
        <w:numPr>
          <w:ilvl w:val="1"/>
          <w:numId w:val="1"/>
        </w:numPr>
        <w:rPr/>
      </w:pPr>
      <w:bookmarkStart w:id="64" w:name="pg12104_110658"/>
      <w:bookmarkStart w:id="65" w:name="__RefHeading___Toc3032489_417432637"/>
      <w:bookmarkStart w:id="66" w:name="_Toc22"/>
      <w:bookmarkEnd w:id="64"/>
      <w:bookmarkEnd w:id="65"/>
      <w:r>
        <w:rPr>
          <w:rtl w:val="true"/>
        </w:rPr>
        <w:t>کتاب الدیات من المجلد الاول</w:t>
      </w:r>
      <w:bookmarkEnd w:id="66"/>
    </w:p>
    <w:p>
      <w:pPr>
        <w:pStyle w:val="Heading3"/>
        <w:numPr>
          <w:ilvl w:val="2"/>
          <w:numId w:val="1"/>
        </w:numPr>
        <w:rPr/>
      </w:pPr>
      <w:bookmarkStart w:id="67" w:name="__RefHeading___Toc3032491_417432637"/>
      <w:bookmarkStart w:id="68" w:name="_Toc23"/>
      <w:bookmarkEnd w:id="67"/>
      <w:r>
        <w:rPr/>
        <w:t>5</w:t>
      </w:r>
      <w:r>
        <w:rPr>
          <w:rtl w:val="true"/>
        </w:rPr>
        <w:t xml:space="preserve">- </w:t>
      </w:r>
      <w:r>
        <w:rPr>
          <w:rtl w:val="true"/>
        </w:rPr>
        <w:t>سوال</w:t>
      </w:r>
      <w:r>
        <w:rPr>
          <w:rtl w:val="true"/>
        </w:rPr>
        <w:t>:</w:t>
      </w:r>
      <w:bookmarkEnd w:id="6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دیوانه، شخصی را می کشد، و مال دارد، و پدر هم دارد، دیۀ مقتول می رسد،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9" w:name="__RefHeading___Toc3032493_417432637"/>
      <w:bookmarkStart w:id="70" w:name="_Toc24"/>
      <w:bookmarkEnd w:id="69"/>
      <w:r>
        <w:rPr>
          <w:rtl w:val="true"/>
        </w:rPr>
        <w:t>جواب</w:t>
      </w:r>
      <w:r>
        <w:rPr>
          <w:rtl w:val="true"/>
        </w:rPr>
        <w:t>:</w:t>
      </w:r>
      <w:bookmarkEnd w:id="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مجنون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هم بر او نیست، هر چند مال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بر عاقله است؛ یعنی برادران و برادرزادگان پدری و اعمام و بنی اعمام پدری، 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اشهر آن است که پدر داخل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دادن دیه و تقسیم میان آن ها، منوط به رأی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مقتضای تفصیل آن، نیست</w:t>
      </w:r>
      <w:r>
        <w:rPr>
          <w:rFonts w:eastAsia="IRNazanin" w:cs="IRNazanin"/>
          <w:color w:val="111111"/>
          <w:sz w:val="28"/>
          <w:szCs w:val="28"/>
          <w:rtl w:val="true"/>
          <w:lang w:bidi="fa-IR"/>
        </w:rPr>
        <w:t>.</w:t>
      </w:r>
    </w:p>
    <w:p>
      <w:pPr>
        <w:pStyle w:val="Heading3"/>
        <w:numPr>
          <w:ilvl w:val="2"/>
          <w:numId w:val="1"/>
        </w:numPr>
        <w:rPr/>
      </w:pPr>
      <w:bookmarkStart w:id="71" w:name="__RefHeading___Toc3032495_417432637"/>
      <w:bookmarkStart w:id="72" w:name="_Toc25"/>
      <w:bookmarkEnd w:id="71"/>
      <w:r>
        <w:rPr/>
        <w:t>6</w:t>
      </w:r>
      <w:r>
        <w:rPr>
          <w:rtl w:val="true"/>
        </w:rPr>
        <w:t xml:space="preserve">- </w:t>
      </w:r>
      <w:r>
        <w:rPr>
          <w:rtl w:val="true"/>
        </w:rPr>
        <w:t>سؤال</w:t>
      </w:r>
      <w:r>
        <w:rPr>
          <w:rtl w:val="true"/>
        </w:rPr>
        <w:t>:</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دیۀ قتل عمد در صورت تراضی، در شریعت مقدسه، چه مقدار است؟ و در اشهر حُرم هرگاه قتل اتفاق افتاد، تفاوتی با سایر شهور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قتل عمد </w:t>
      </w:r>
      <w:bookmarkStart w:id="73" w:name="pg12104_110659"/>
    </w:p>
    <w:p>
      <w:pPr>
        <w:pStyle w:val="BookText"/>
        <w:rPr/>
      </w:pPr>
      <w:bookmarkEnd w:id="73"/>
      <w:r>
        <w:rPr>
          <w:rFonts w:ascii="IRNazanin" w:hAnsi="IRNazanin" w:eastAsia="IRNazanin"/>
          <w:color w:val="111111"/>
          <w:sz w:val="28"/>
          <w:sz w:val="28"/>
          <w:szCs w:val="28"/>
          <w:rtl w:val="true"/>
          <w:lang w:bidi="fa-IR"/>
        </w:rPr>
        <w:t>که قصاص است، هرگاه راضی شد ولیّ مقتول به دیه، قاتل یا اولیاء او را می 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نیست بیا و قصاص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4" w:name="__RefHeading___Toc3032497_417432637"/>
      <w:bookmarkStart w:id="75" w:name="_Toc26"/>
      <w:bookmarkEnd w:id="74"/>
      <w:r>
        <w:rPr>
          <w:rtl w:val="true"/>
        </w:rPr>
        <w:t>جواب</w:t>
      </w:r>
      <w:r>
        <w:rPr>
          <w:rtl w:val="true"/>
        </w:rPr>
        <w:t>:</w:t>
      </w:r>
      <w:bookmarkEnd w:id="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 با تحقق شرایط، قصاص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قصاص با اولیاء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نمی تواند بگوید که من دیه می دهم، تا اولیا راضی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قاتل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قصاص کنید و من دیه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اولیاء مقتول را نمی رسد که بگویند ما دیه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تعیّن دیه در عمد، در بعض اوقات فایده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در تعیین عوض حدی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رضای اولیاء مقتول است خواه کمتر از مقدار دیه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بعض اوقات ثمره دارد؛ مثل این که صیغۀ صلح بر لفظ دیه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قاتل گریخته باشد و خواهند از مال او دیه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دیۀ قتل یکی از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که پنج سال آن ها تمام شده باشد یا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دویست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دویست حلّۀ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هزار اشرفی که هر یک، یک مثقال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هزار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در تعیین هر یک از این ها به دست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و بلاد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هزار درهم، گویا از همه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مساوی یک صد و پنجاه تومان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عباسی پول کریمخانی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عمد را در ظرف یک سال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قتل در یکی از ماه های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 القعده و ذی الحجه و محرم و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دیه بر آن می افزایند</w:t>
      </w:r>
      <w:r>
        <w:rPr>
          <w:rFonts w:eastAsia="IRNazanin" w:cs="IRNazanin"/>
          <w:color w:val="111111"/>
          <w:sz w:val="28"/>
          <w:szCs w:val="28"/>
          <w:rtl w:val="true"/>
          <w:lang w:bidi="fa-IR"/>
        </w:rPr>
        <w:t>.</w:t>
      </w:r>
    </w:p>
    <w:p>
      <w:pPr>
        <w:pStyle w:val="Heading3"/>
        <w:numPr>
          <w:ilvl w:val="2"/>
          <w:numId w:val="1"/>
        </w:numPr>
        <w:rPr/>
      </w:pPr>
      <w:bookmarkStart w:id="76" w:name="__RefHeading___Toc3032499_417432637"/>
      <w:bookmarkStart w:id="77" w:name="_Toc27"/>
      <w:bookmarkEnd w:id="76"/>
      <w:r>
        <w:rPr/>
        <w:t>7</w:t>
      </w:r>
      <w:r>
        <w:rPr>
          <w:rtl w:val="true"/>
        </w:rPr>
        <w:t xml:space="preserve">- </w:t>
      </w:r>
      <w:r>
        <w:rPr>
          <w:rtl w:val="true"/>
        </w:rPr>
        <w:t>سؤال</w:t>
      </w:r>
      <w:r>
        <w:rPr>
          <w:rtl w:val="true"/>
        </w:rPr>
        <w:t>:</w:t>
      </w:r>
      <w:bookmarkEnd w:id="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بالغ عاقل می روند، بعضی از رفقا از روی شوخی کلاه دیگری را بردارد و بگریزد، و این دیگری در عقب او بدود که او را بگیرد، در بین دویدن بیفتد و پای او بشکند و به آن سبب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دیتی بر آن شخص که کلاه برداشته لازم می آید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8" w:name="pg12104_110660"/>
    </w:p>
    <w:p>
      <w:pPr>
        <w:pStyle w:val="Heading3"/>
        <w:numPr>
          <w:ilvl w:val="2"/>
          <w:numId w:val="1"/>
        </w:numPr>
        <w:rPr/>
      </w:pPr>
      <w:bookmarkStart w:id="79" w:name="__RefHeading___Toc3032501_417432637"/>
      <w:bookmarkStart w:id="80" w:name="_Toc28"/>
      <w:bookmarkEnd w:id="78"/>
      <w:bookmarkEnd w:id="79"/>
      <w:r>
        <w:rPr>
          <w:rtl w:val="true"/>
        </w:rPr>
        <w:t>جواب</w:t>
      </w:r>
      <w:r>
        <w:rPr>
          <w:rtl w:val="true"/>
        </w:rPr>
        <w:t>:</w:t>
      </w:r>
      <w:bookmarkEnd w:id="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وجهی از برای ضمان او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آن شخص ایجاد سبب کرده باشد، مباشر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81" w:name="__RefHeading___Toc3032503_417432637"/>
      <w:bookmarkStart w:id="82" w:name="_Toc29"/>
      <w:bookmarkEnd w:id="81"/>
      <w:r>
        <w:rPr/>
        <w:t>8</w:t>
      </w:r>
      <w:r>
        <w:rPr>
          <w:rtl w:val="true"/>
        </w:rPr>
        <w:t xml:space="preserve">- </w:t>
      </w:r>
      <w:r>
        <w:rPr>
          <w:rtl w:val="true"/>
        </w:rPr>
        <w:t>سؤال</w:t>
      </w:r>
      <w:r>
        <w:rPr>
          <w:rtl w:val="true"/>
        </w:rPr>
        <w:t>:</w:t>
      </w:r>
      <w:bookmarkEnd w:id="8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که دیۀ خطا متوجه او می شود، کیست؟ و شرایط و احکام آن چه چیز است؟ و کیفیت تقسیم دیه در میان آن ها به چه نحو است؟ و ثبوت دیه بر عاقله به چه چیز می شود؟</w:t>
      </w:r>
    </w:p>
    <w:p>
      <w:pPr>
        <w:pStyle w:val="Heading3"/>
        <w:numPr>
          <w:ilvl w:val="2"/>
          <w:numId w:val="1"/>
        </w:numPr>
        <w:rPr/>
      </w:pPr>
      <w:bookmarkStart w:id="83" w:name="__RefHeading___Toc3032505_417432637"/>
      <w:bookmarkStart w:id="84" w:name="_Toc30"/>
      <w:bookmarkEnd w:id="83"/>
      <w:r>
        <w:rPr>
          <w:rtl w:val="true"/>
        </w:rPr>
        <w:t>جواب</w:t>
      </w:r>
      <w:r>
        <w:rPr>
          <w:rtl w:val="true"/>
        </w:rPr>
        <w:t>:</w:t>
      </w:r>
      <w:bookmarkEnd w:id="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اقرباء قاتل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نباشند، مولای او که او را آزاد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آن هم نباشد، ضامن جزیرۀ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ضامن جنایت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عقدی است که در ایام سابق متعارف بود که دو نفری که وارث نداشته اند، با هم قرار می دادند که هر کدام پیشتر بمیرد، آن دیگری میراث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یکی قتل خطائی سرزند آن دیگری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این عقد را ممضی داشته و بر آن، احکام مترتب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ضامن جریره هم نباشد، امام دیت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بمیرد میراث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ترتیب که ذکر کردیم، مشهور میان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خلاف این را از شیخ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اقربا که در مرتبۀ اولِ عاقله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مشهور است میان علما؛ آن مردانی اند که نسبت آن ها به قاتل، از جانب پدر و مادر، یا پدر تنها باشد؛ مثل برادر، و عمو، و اولاد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میراث ببرند از قاتل اگر بمیرد، یا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قاتل دختری دارد و برادران و اعمام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ارث نمی برند اگر قاتل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داخل بودن جد پدری، و پدر، و پسر، خلاف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قاتل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را می برد، عاقلۀ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شیخ است 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بر اطلاق خود باقی نیست، به جهت آن که </w:t>
      </w:r>
    </w:p>
    <w:p>
      <w:pPr>
        <w:pStyle w:val="BookText"/>
        <w:rPr/>
      </w:pPr>
      <w:r>
        <w:rPr>
          <w:rFonts w:ascii="IRNazanin" w:hAnsi="IRNazanin" w:eastAsia="IRNazanin"/>
          <w:color w:val="111111"/>
          <w:sz w:val="28"/>
          <w:sz w:val="28"/>
          <w:szCs w:val="28"/>
          <w:rtl w:val="true"/>
          <w:lang w:bidi="fa-IR"/>
        </w:rPr>
        <w:t>عاقله، مردان باید باشند، و میراث قاتل را زن و مرد هر دو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شوهر هم میراث از دیه می برد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عاقله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سیّم؛ قول ابن جیند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از ورّاث که از برای ایشان 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در قرآن داده شده است، مثل پدر، و مادر،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ها نباشد سایر اقارب می دهند از مردان بالغ؛ خواه از جانب پدر باشند یا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هر دو جوره باشند، دو ثلث را بر اقربای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روایت سلمه بن کهیل است</w:t>
      </w:r>
      <w:r>
        <w:rPr>
          <w:rStyle w:val="FootnoteAnchor"/>
          <w:rtl w:val="true"/>
        </w:rPr>
        <w:footnoteReference w:id="25"/>
      </w:r>
      <w:r>
        <w:rPr>
          <w:rFonts w:ascii="IRNazanin" w:hAnsi="IRNazanin" w:eastAsia="IRNazanin"/>
          <w:color w:val="111111"/>
          <w:sz w:val="28"/>
          <w:sz w:val="28"/>
          <w:szCs w:val="28"/>
          <w:rtl w:val="true"/>
          <w:lang w:bidi="fa-IR"/>
        </w:rPr>
        <w:t>و لکن در آن روایت مذکور است که هرگاه خویشان نباشند از همشیره های آن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مذهب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حدیث ضعیف است 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دانستی که بنابر مشهور، خلاف است که آیا جد و پدر و پسر داخل اند یا نه، و مذهب شیخ در خلاف و مبسوط عدم دخول است پس در مسئله، چهار قول می شود، اظهر اقوال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اختیار مشهور، اظهر دخول عمودین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آن که در اخبار صحیحه و اجماعات منقوله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دیۀ خطا متوجه عاقله است، حکم معلّق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لفظ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باید رجوع به عرف یا لغت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گفته اند که معروف از معنی عاقله همین است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در صحاح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عَصَبَتُهُ، و هم القرابة من قبل الأب الذین یُعْطَوْنَ دِیَةَ مَنْ قتله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باب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 و قرابته لأبیه، و إنَّما سمُّوا عصبةً </w:t>
      </w:r>
    </w:p>
    <w:p>
      <w:pPr>
        <w:pStyle w:val="BookText"/>
        <w:rPr/>
      </w:pPr>
      <w:r>
        <w:rPr>
          <w:rFonts w:ascii="IRNazanin" w:hAnsi="IRNazanin" w:eastAsia="IRNazanin"/>
          <w:color w:val="111111"/>
          <w:sz w:val="28"/>
          <w:sz w:val="28"/>
          <w:szCs w:val="28"/>
          <w:rtl w:val="true"/>
          <w:lang w:bidi="fa-IR"/>
        </w:rPr>
        <w:t>لأنَّهم عَصَبوا به أی أحاطوا به، فالأب طرف و الابن طرف، و العم جانب و الأخ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العَصَبات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در قول مشهور، به شهرت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تکیۀ او به ظنّ اجتهادی است که از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عاقله و عصبه، از برای او به هم رسیده، و لفظ عاقله را در اخبار حمل بر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در نفس احکام شرعیه مطلق ظن اجتهادی را کافی می داند، چنان که مختار حقیر هم این است و مستقصی در قوانین بیان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 که از شهرت، اجماع خواسته باشد، بسیار بعید است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و تعیین آن از موضوعات است، نه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فقیه در تعیین احکام تکیه بر شهرت آسان تر از تکیه بر حجت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اکثر قریب به اتفاق شان از جمله خود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روائی را حجت می دانند و در شهرت فتوائی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شان در هر دو شهرت، قابل مقایسه با حجیت مطلق ظن در احکام،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احکام، از منفردات خود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سبک و روش و آثار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از این نظر خود دفاع عالمانه و جانانه کرده است، لیکن باز شدن باب حجیت مطلق ظن برای به دست آوردن احکام، همان آفت را دارد که قرعه در مطلق احکام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جائی و نیازی به فقاهت و اجتهاد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مراد میرزا حجیت مطلق ظن مجتهد است، نه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آفت مذکور می تواند مجتهدان را به جای اجتهاد رایج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گرائی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کند که از زحمت اجتهاد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میرزای قمی نیست که با وجود این رأی باز به شکافتن دقایق اجتهاد بپردازد و تحمل این همه زحمت را بر خود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فقهای بزرگ در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دارند، که مبادا نوعی خود سری در اجتهاد رواج یابد و جانب تعبد، تضعیف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بر مشهور، اجماع منقول که ابن ادریس نقل کرده؛ در سرائر </w:t>
      </w:r>
    </w:p>
    <w:p>
      <w:pPr>
        <w:pStyle w:val="BookText"/>
        <w:rPr/>
      </w:pP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دیة قتل الخطأ فإنها تلزم العاقلة، و هی تلزم العصبات من الرجال، سواء کان وارثاً أو غیر وارث؛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فیها الولد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شیخنا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دیة قتل الخطأ فإنها تلزم العاقلة الذین یرثون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لو قتل، و لا یلزم من لا یرث من دیته شیئاً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مسائل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کل عصبة خرجت عن الوالدین و المولودین و هم الاخوة و أبنائهم إذا کانوا من جهة أب و أم، أو من جهة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الأعمام و أبنائهم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أعمام الأب و 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الموالی</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الشّافعی اختاره شیخنا فی مسائل خلافه و لم یذکر فی استدلاله إجماع طائفتنا و لا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 اخبار آحاد من طریق المخالف التی استدل بها الشافعی</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أصحابنا علی خلاف شیخنا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المتفرد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فی نهایته هو أخبارنا و روایاتنا و من طریقنا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یذهب إلیه فی المبسوط و مسائل خلافه، معظمه من فروع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إجماعنا منعقد علی ان العاقلة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الورّاث</w:t>
      </w:r>
      <w:r>
        <w:rPr>
          <w:rFonts w:eastAsia="IRNazanin" w:cs="IRNazanin"/>
          <w:color w:val="111111"/>
          <w:sz w:val="28"/>
          <w:szCs w:val="28"/>
          <w:rtl w:val="true"/>
          <w:lang w:bidi="fa-IR"/>
        </w:rPr>
        <w:t>]</w:t>
      </w:r>
      <w:r>
        <w:rPr>
          <w:rStyle w:val="FootnoteAnchor"/>
          <w:rtl w:val="true"/>
        </w:rPr>
        <w:footnoteReference w:id="3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الرجال دون من یتقرب بالأم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فیلاحظ ذلک و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رجع شیخنا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الحائریات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سئل عما أودعه نهایته، أن الأب إذا تبرّأ من میراث ولده، و من ضمان جریرته، صحیح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انه لیس له التبری، و الشرع إذا حکم به لم ینفع التبری، و ثبت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بتبری الأب من جریرة الابن، روایة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رجع کما تراه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 او غیر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است که وارث بودن بالفعل،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جماعۀ الورّاث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عصبات که عاقله اند از جماعتی باشند که میراث از دیه قاتل می برند اگر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مذهب شیخ است در نهایه و ابن ادریس هم آن را پسندیده است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موافق اخبار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شیخ در نهایه در مسئلۀ ارث دیه این است که وارثِ قصاص و دیه، عصبه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 استثناء برادر و خواهر مادری است و کسی که از نزدیکان ایشان باشد مثل خاله و خالو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مذهب جمعی است از متاخرین که از جملۀ ایشان است ابن ادریس</w:t>
      </w:r>
      <w:r>
        <w:rPr>
          <w:rStyle w:val="FootnoteAnchor"/>
          <w:rtl w:val="true"/>
        </w:rPr>
        <w:footnoteReference w:id="34"/>
      </w:r>
      <w:r>
        <w:rPr>
          <w:rFonts w:ascii="IRNazanin" w:hAnsi="IRNazanin" w:eastAsia="IRNazanin"/>
          <w:color w:val="111111"/>
          <w:sz w:val="28"/>
          <w:sz w:val="28"/>
          <w:szCs w:val="28"/>
          <w:rtl w:val="true"/>
          <w:lang w:bidi="fa-IR"/>
        </w:rPr>
        <w:t xml:space="preserve">در موضعی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 در آن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خلافی در این نیست که این ها از دیه میراث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موضع دیگر از کتاب جنایات قبل از آن موضع گفته است که هر کس که میراث مال می برد، میراث دیه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ظاهر می شود از ابن ادریس که عاقله بودن اقارب پدری،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عاقله نبودن اقارب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قدر ابن ادریس با مشهور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اجماع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مسئله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اخبار مستفیضه وارد شده که محمول است بر 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اهل لغت آن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شهرت بین الاصحاب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دخول عمودین در عاقله بعد از بناء بر مشهور؛ پس در آن نیز دو قول است؛ مشهور دخول است، چنان که از ایضاح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مجلسی مولانا محمد </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دیات نسبت به اکثر متاخرین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و مسائل الحائریات، 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شهید ثانی در مسالک</w:t>
      </w:r>
      <w:r>
        <w:rPr>
          <w:rStyle w:val="FootnoteAnchor"/>
          <w:rtl w:val="true"/>
        </w:rPr>
        <w:footnoteReference w:id="35"/>
      </w:r>
      <w:r>
        <w:rPr>
          <w:rFonts w:ascii="IRNazanin" w:hAnsi="IRNazanin" w:eastAsia="IRNazanin"/>
          <w:color w:val="111111"/>
          <w:sz w:val="28"/>
          <w:sz w:val="28"/>
          <w:szCs w:val="28"/>
          <w:rtl w:val="true"/>
          <w:lang w:bidi="fa-IR"/>
        </w:rPr>
        <w:t>و شرح لمعه</w:t>
      </w:r>
      <w:r>
        <w:rPr>
          <w:rStyle w:val="FootnoteAnchor"/>
          <w:rtl w:val="true"/>
        </w:rPr>
        <w:footnoteReference w:id="36"/>
      </w:r>
      <w:r>
        <w:rPr>
          <w:rFonts w:ascii="IRNazanin" w:hAnsi="IRNazanin" w:eastAsia="IRNazanin"/>
          <w:color w:val="111111"/>
          <w:sz w:val="28"/>
          <w:sz w:val="28"/>
          <w:szCs w:val="28"/>
          <w:rtl w:val="true"/>
          <w:lang w:bidi="fa-IR"/>
        </w:rPr>
        <w:t>قول به عدم دخول را نسبت به مشهور داده و از شیخ در خلاف دعوی اجماع بر آن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ابن ادریس در سرائر بعد نقل قول شیخ در خلاف،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استدلال خود ذکر نکرده است اجماع طائفه را و نه اخبار ایشان را، بل که اخبار آحادی از طریق مخالفین نقل کرده است و شیخ متفرّد است در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خلاف در نزد حقیر حاضر نیست که حقیقت معلوم شود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باید رجوع به دلیل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حقیر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ثبوت مطلب دخول اجداد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هم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بر این قول نیز کلام اهل لغت است، 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منقول از ابن ادریس است، چنان که دانستی که ابن ادریس اولاً نقل کرده است قول شیخ را در خلاف به اخراج والدین و مولودین، و طعن زده است بر آن و گفته است که این مذهب مخالفین است و شیخ متفرّد است در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نهایۀ او موافق اخبار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سابقه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اجماعنا منعقد علی انّ العاقلۀ جماعۀ الوراث من الرجال دون من یتقرب بالام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داخل کردن پدران و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آنها میراث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روایت سلمه بن کهیل</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نیز دلالت دارد بر دخول آن ها، و مهجور بودن این حدیث در نزد معظم اصحاب فی الجمله، باعث این نمی شود که جمیع اجزاء مدلول آن از حجّیت ساقط شود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شرط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مطلق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مبنای متفرد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حصول ظن از این حدیث ابن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برای دیگران 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آن منجبر است به عمل اصحاب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مؤیّد مطلب است این که عمودین اقرب عشیره اند، پس اولی خواهند بود به غرامت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قول دیگر، اجماعی است که از شیخ در خلاف،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کلام ابن ادریس را در آن که شیخ متمسک به اجماع نشده</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کرده باشد، راه منع بر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مفید و ابن جنید قبل از این، عمودین را داخل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شیخ هم در نهایه خلاف آن گفته، و در مسائل الحائریات رجوع کرده از قول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ادریس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وجود معارضۀ آن با دعوی ابن ادریس </w:t>
      </w:r>
    </w:p>
    <w:p>
      <w:pPr>
        <w:pStyle w:val="BookText"/>
        <w:rPr/>
      </w:pPr>
      <w:r>
        <w:rPr>
          <w:rFonts w:ascii="IRNazanin" w:hAnsi="IRNazanin" w:eastAsia="IRNazanin"/>
          <w:color w:val="111111"/>
          <w:sz w:val="28"/>
          <w:sz w:val="28"/>
          <w:szCs w:val="28"/>
          <w:rtl w:val="true"/>
          <w:lang w:bidi="fa-IR"/>
        </w:rPr>
        <w:t>اجماع را بر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استدلال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ذمّۀ عمودین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وجود این که معارض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ذمّۀ باقی عاقله از زاید بر حصّۀ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مدفوع است به این که اصل، مقاوم دلیل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کرده اند بر این، به بعضی احادیثی که از طریق مخالفین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آن ها مانع است از عمل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این قول از برای عامّه هم مؤید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شرایط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مردان باشند، و بر زنان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از اخبار و اجماع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نکه کامل باشند، پس بر صبیّ و مجنون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نیز دعوی اجماع شده، و اطلاق اخبار هم منصرف به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فقیر باشد و قادر بر ادای دیه نباشد،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در وقت تمام شدن سال که وقت دادن دیه است غنی باشد؛ پس هرگاه در وقت جنایت غنی باشد، و در وقت اداء فقیر باشد، برای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جنونِ وقتِ اداء،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مقداری که عاقله متحمل می شود از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دو قول است؛ جمعی گفته اند که کم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اطلاق است، و ابن ادریس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قائل شده اند که تا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متوجه عاقله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دیه موضحه، بیست یکِ</w:t>
      </w:r>
      <w:r>
        <w:rPr>
          <w:rStyle w:val="FootnoteAnchor"/>
          <w:rtl w:val="true"/>
        </w:rPr>
        <w:footnoteReference w:id="4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دیۀ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w:t>
      </w:r>
    </w:p>
    <w:p>
      <w:pPr>
        <w:pStyle w:val="BookText"/>
        <w:rPr/>
      </w:pPr>
      <w:r>
        <w:rPr>
          <w:rFonts w:ascii="Amiri" w:hAnsi="Amiri" w:eastAsia="Amiri" w:cs="Amiri"/>
          <w:color w:val="111111"/>
          <w:sz w:val="28"/>
          <w:sz w:val="28"/>
          <w:szCs w:val="28"/>
          <w:rtl w:val="true"/>
          <w:lang w:bidi="ar-SA"/>
        </w:rPr>
        <w:t xml:space="preserve">آن ها اصل برائت است،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أُخْری</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موضحه و ما فوق آن به اجماع خارج شده، باقی در تحت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موثقی ابو مریم انصاری از حضرت امام باقر علیه السلام، روایت کرده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اشهر بودن این قول، چنان که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لمعه تصریح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تصریح کرده به این حدیث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عقل و نفی عسر و حرج، مرجح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داخل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اخبار و اقوال علما، بل که اجماعی ایشان است، چنان که بعضی تصریح 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عاقله هم بعد از آن که دیه را داد، به کسی رجوع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کیسۀ او می رود، و از خدا عوض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این حکم را مثل سایر احکام، کسی نمی داند مگر خداوند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وجهی که بر نظر قاصر ما می رسد؛ این است که به جهت سدّ طرق حمایت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ایام جاهلیت هرگاه کسی دیگری را می کشت، قبیله و عشیرۀ قاتل، حمایت قاتل را می کردند و مانع می شدند 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مقدسه وارد شد بر لزوم دیۀ خطا،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از خوف این معنی، حمایت نکنند تا باعث تقلیل قتل و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امر بر قاتل سهل شود، چون تقصیری نداشته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مفید و سلّار نقل کرده اند که رجوع می کند بر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اعتماد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و اظهر، و موافق اطلاقات ادلّه،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w:t>
      </w:r>
    </w:p>
    <w:p>
      <w:pPr>
        <w:pStyle w:val="BookText"/>
        <w:rPr/>
      </w:pPr>
      <w:r>
        <w:rPr>
          <w:rFonts w:ascii="IRNazanin" w:hAnsi="IRNazanin" w:eastAsia="IRNazanin"/>
          <w:color w:val="111111"/>
          <w:sz w:val="28"/>
          <w:sz w:val="28"/>
          <w:szCs w:val="28"/>
          <w:rtl w:val="true"/>
          <w:lang w:bidi="fa-IR"/>
        </w:rPr>
        <w:t>ادریس بعد از آن که نقل این قول از مفید کرده است، گفته است که این خلاف اجماع مسلمین است قاطبۀ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مبسوط گفته که من نمی دانم در این نصّی، و نه قولی از برای احدی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کیفیت قسمت 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چند مطلب است؛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مشهور است که اقارب مقدم اند در تحمل جریرۀ قاتل یا جارح، بر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 بر 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جریره 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میراث هم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هم دلالت بر آن دارد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فقها گفته اند که هرگاه اقارب نباشند، یا وفا نکنند، معتق 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معتق وفا نکند، به اقارب معتق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 کنند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در عاقله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ها وفا نکنند، رجوع می کنند به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 اگر وفا نکند به عصبات او به تفصیل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وفا نکند رجوع می کنند به معتق پدر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وفا نکند رجوع می کنند به عصبات او به تفصیل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سلسلۀ معتق وفا نباشد، یا معتقی نباشد، رجوع می شود به 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او هم نباشد، رجوع می شود به امام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از تأمل در احادیثی که وارد شده است در ضامن جریره؛ مثل مضمون این 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لَجَأَ إِلَی قَوْمٍ فَأَقَرُّوا بِوَلَایَتِهِ کَانَ لَهُمْ مِیرَاثُهُ وَ عَلَیْهِمْ مَعْقُلَتُهُ</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وَلِیَ الرَّجُلُ الرَّجُلَ فَلَهُ مِیرَاثُهُ وَ عَلَیْهِ مَعْقُلَتُهُ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مستفاد می شود که در این سه طبقه تلازمی بین میراث و معقله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میراث، بی اشکال ترتیب مابین طبقات ثلاث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تعدّی به </w:t>
      </w:r>
    </w:p>
    <w:p>
      <w:pPr>
        <w:pStyle w:val="BookText"/>
        <w:rPr/>
      </w:pPr>
      <w:r>
        <w:rPr>
          <w:rFonts w:ascii="IRNazanin" w:hAnsi="IRNazanin" w:eastAsia="IRNazanin"/>
          <w:color w:val="111111"/>
          <w:sz w:val="28"/>
          <w:sz w:val="28"/>
          <w:szCs w:val="28"/>
          <w:rtl w:val="true"/>
          <w:lang w:bidi="fa-IR"/>
        </w:rPr>
        <w:t xml:space="preserve">معتق و عصبات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این احادیث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ظاهر از کلام اهل لغت این است که معقله اعم است از دیتی که از فعل خود قاتل و جارح به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معتِق، معقلۀ معتَق را متحمل می شود، یعنی آن چه به گردن او لازم شده است گویا نه از فعل او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ظاهراً در مسئله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در مبسوط ظاهر می شود که دیه را بر جمیع عاقله توزیع می کنند بدون ملاحظۀ ترتیب حتی مابین طبقات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کلام شرایع</w:t>
      </w:r>
      <w:r>
        <w:rPr>
          <w:rStyle w:val="FootnoteAnchor"/>
          <w:rtl w:val="true"/>
        </w:rPr>
        <w:footnoteReference w:id="55"/>
      </w:r>
      <w:r>
        <w:rPr>
          <w:rFonts w:ascii="IRNazanin" w:hAnsi="IRNazanin" w:eastAsia="IRNazanin"/>
          <w:color w:val="111111"/>
          <w:sz w:val="28"/>
          <w:sz w:val="28"/>
          <w:szCs w:val="28"/>
          <w:rtl w:val="true"/>
          <w:lang w:bidi="fa-IR"/>
        </w:rPr>
        <w:t>و مسالک</w:t>
      </w:r>
      <w:r>
        <w:rPr>
          <w:rStyle w:val="FootnoteAnchor"/>
          <w:rtl w:val="true"/>
        </w:rPr>
        <w:footnoteReference w:id="56"/>
      </w:r>
      <w:r>
        <w:rPr>
          <w:rFonts w:ascii="IRNazanin" w:hAnsi="IRNazanin" w:eastAsia="IRNazanin"/>
          <w:color w:val="111111"/>
          <w:sz w:val="28"/>
          <w:sz w:val="28"/>
          <w:szCs w:val="28"/>
          <w:rtl w:val="true"/>
          <w:lang w:bidi="fa-IR"/>
        </w:rPr>
        <w:t>دلالت بر آن دارد</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یحیی بن سعید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دلیل اکثر علما،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در معتق هم به عدم قول به فصل،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تلازم از اخبار مابین میراث و معقله هم دلالت بر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شیخ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مختار در مسئلۀ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دخول پدر و فرزند ذکور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ابتدا به آن ها می کنند، و بعد از ایشان از برادران می گیرند، و بعد از آن از برادر زادگان، و بعد از آن از اعمام، و بعد از آن از پسران ایشان، و بعد از آن از عموهای پدر، و بعد از آن از پسران ایشان، و بعد از آن از عموهای جد، تا اقارب نسبی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آزاد کننده به ترتیبی که سابق گفتیم به تقدیم اقرب بر 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نزدیکتر وفا کردند، به دور تر رجوع نمی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در تفاوت و مراتب 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طبقۀ خویشان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در طبقۀ </w:t>
      </w:r>
    </w:p>
    <w:p>
      <w:pPr>
        <w:pStyle w:val="BookText"/>
        <w:rPr/>
      </w:pPr>
      <w:r>
        <w:rPr>
          <w:rFonts w:ascii="IRNazanin" w:hAnsi="IRNazanin" w:eastAsia="IRNazanin"/>
          <w:color w:val="111111"/>
          <w:sz w:val="28"/>
          <w:sz w:val="28"/>
          <w:szCs w:val="28"/>
          <w:rtl w:val="true"/>
          <w:lang w:bidi="fa-IR"/>
        </w:rPr>
        <w:t>خویشان پدر و مادری باشند، آن چه از اکثر علما نقل شده است این است که این تفاوت</w:t>
      </w:r>
      <w:r>
        <w:rPr>
          <w:rStyle w:val="FootnoteAnchor"/>
          <w:rtl w:val="true"/>
        </w:rPr>
        <w:footnoteReference w:id="59"/>
      </w:r>
      <w:r>
        <w:rPr>
          <w:rFonts w:ascii="IRNazanin" w:hAnsi="IRNazanin" w:eastAsia="IRNazanin"/>
          <w:color w:val="111111"/>
          <w:sz w:val="28"/>
          <w:sz w:val="28"/>
          <w:szCs w:val="28"/>
          <w:rtl w:val="true"/>
          <w:lang w:bidi="fa-IR"/>
        </w:rPr>
        <w:t>اعتبار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درعاقله بودن، قرب از جانب مادر اعتبار ندارد چنان که در تحریر تصریح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نقل کرده اند که خویشان پدری و مادری مقدم اند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 اند که رجوع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فقد عاقله یا عجز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فقد عاقله یا عجز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جانی می شود اولاً، و بعد از عجز، رجوع به امام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جمعی از اصحاب نقل شده است قول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ابن زهره دعوی اجماع نقل شده و روایت مرسلی هم اشعار به آن دارد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دلالت می 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اعمی خطا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دلالت بر تقدیم جانی دارد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اخبار بعضی من حیث السند مقدوح اند و بعضی من حیث الدلاله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قائل شده اند به این که بر جانی چیزی نیست و به امام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دعوی اجماع بر این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اوفق است به عمومات و اطلاقات، و منقول است از اکثر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ترجیح آن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 اند در این که امام از مال خود باید بدهد، یا از بیت المال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او میراث می برد، و عقل هم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ابن ادریس در این جا نیز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هم در مسئله مختلف است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میرزا می فرماید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پرداخت از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مسئله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وظیفۀ ما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برای جمع نیست مگر این که گفته شود مراد از همۀ آن ها بیت المال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در برخی از آن 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نه مال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اخبار مقابل نیز نسبت به امام داده شده، نه تصریح بر مال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امام مورد مصرف معین دارد و این از آن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قول اول اقوی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ضعیف بل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کتاب المیراث، ابواب ولاء ضمان جریره و الامامۀ،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الدیات، ابواب العاقله،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است در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قاطع برای قوت قول دوم، مسئلۀ جنایت خطائی ذمّی ای است که خود توان پرداختن دیه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ابواب العاقله که صحیحه هم هست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او را امام از بیت المال می پردازد، زیرا که ارث او هم به بیت المال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 این مسئله مهم نیست، در وقت ظهور، امام خود می داند که چه کند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 که بگوئیم عموم نیابت حاکم اقتضا می کند که او در مال امام تصرف کند، چنان که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است و از باب خمس نیست و باید تأمّل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اند در این که آیا مقدار معیّنی از برای تقسیط دیه،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قائل شده اند که از غنی نصف دینار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دینار یک مثقال شرعی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عرف او را غنی و مالدار نگویند هر چند قدرت بر ادای دیه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دینار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قائل اند که قدر معیّنی </w:t>
      </w:r>
    </w:p>
    <w:p>
      <w:pPr>
        <w:pStyle w:val="BookText"/>
        <w:rPr/>
      </w:pPr>
      <w:r>
        <w:rPr>
          <w:rFonts w:ascii="IRNazanin" w:hAnsi="IRNazanin" w:eastAsia="IRNazanin"/>
          <w:color w:val="111111"/>
          <w:sz w:val="28"/>
          <w:sz w:val="28"/>
          <w:szCs w:val="28"/>
          <w:rtl w:val="true"/>
          <w:lang w:bidi="fa-IR"/>
        </w:rPr>
        <w:t xml:space="preserve">ندارد، بل که هر چه امام یا نایب خاص، یا نایب عام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مناسب داند نسبت به حال عاقله،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اظهر بل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فتوای متأخرین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ادریس قول اول را از شیخ در خلاف نقل کرده و گفته است که این مذهب شافعی است،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مذهب ما است این است که تقدیری و توزیعی نیست، بل که اخذ می شود از ایشان به قدر احوال ایشان، تا استیفاء شود، از نجمی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که ثلث دیه در آن گرفته می شود، و احدی از اصحاب ما هم قایل به آن نشده و شیخ ما در مبسوط هم از این قول برگشته و گفته است که مقتضای مذهب ما این است که تقدیری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او دعوی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عبارت مبسوط هم که 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اقوی قول دوم است، به جهت اطلاقات و عمومات، و عدم ثبوت قائلی به تحدید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که بر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این است که اجماع است که این قدر لازم است و دلیلی بر زاید بر آن نیست و اصل برائت ذمّه از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اجماع ثابت نیست و خصوصاً این که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کرده و خود از آن رجوع کرده، و ابن ادریس خلاف بر آن دعوی کرده، 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برائت مقاومت نمی کند با دلیل، یعنی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عمل به آن مستلزم اشتغال ذمّۀ طبقۀ دوم است و اصل برائت ذمّه آن ها هم هست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مفاسد این قول بسیار است؛ از جملۀ آن ها این است که باید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می کند بر این که اقرباء مقدم اند بر معتق و هرگاه وفا نکند به معتق رجوع می شود در </w:t>
      </w:r>
    </w:p>
    <w:p>
      <w:pPr>
        <w:pStyle w:val="BookText"/>
        <w:rPr/>
      </w:pPr>
      <w:r>
        <w:rPr>
          <w:rFonts w:ascii="IRNazanin" w:hAnsi="IRNazanin" w:eastAsia="IRNazanin"/>
          <w:color w:val="111111"/>
          <w:sz w:val="28"/>
          <w:sz w:val="28"/>
          <w:szCs w:val="28"/>
          <w:rtl w:val="true"/>
          <w:lang w:bidi="fa-IR"/>
        </w:rPr>
        <w:t>دیه نفس، مخصوص باشد به وقتی که دو هزار غنی یا چهار هزار فقیر اقربا داشته باشد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است کلام در معتق و ضامن جریره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نفر بیشتر نیست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اوقات دیه متوجه امام است و امام علیه السلام خود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رجوع دیه بر عاقله، فایدۀ چندان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مختار، گاه است که تمام دیه را از یک نفر می گیرند هرگاه عاقله منحصر باشد در او و قادر باشد بر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باید که اجحاف به کلّ نگردد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اضرار بسیار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از سه سال، بروجه عدل از او بازیافت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قادر بر همه نباشد، به قدری که قادر است از او می گیرند و تتّمه را از طبقۀ دوم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قادر به هیچ نباشد، از ابتدا رجوع به طبقۀ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که عاجز در حکم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طبقۀ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اخذ به همان مقدار معین، رجوع می شود به طبقۀ دوم هر چند عاجز از زاید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عدد عَدّی عاقله، زیاده از دیه باشد؛ یعنی این که بنابر مصلحت امام یا حاکم هرگاه رساندند جمعی</w:t>
      </w:r>
      <w:r>
        <w:rPr>
          <w:rStyle w:val="FootnoteAnchor"/>
          <w:rtl w:val="true"/>
        </w:rPr>
        <w:footnoteReference w:id="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عاقله و دیه تمام شد، و عاقله باز بر جا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بنابر قول به تعیین مقدار نصف دینار و ربع دینار، بعد از حصّه رساندن باز از عاقله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مسئله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باید دیه را بر همه تقسیم کرد، به سبب آن که دیه متوجه همه است و تخصیص بعضی دون بعضی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w:t>
      </w:r>
    </w:p>
    <w:p>
      <w:pPr>
        <w:pStyle w:val="BookText"/>
        <w:rPr/>
      </w:pPr>
      <w:r>
        <w:rPr>
          <w:rFonts w:ascii="IRNazanin" w:hAnsi="IRNazanin" w:eastAsia="IRNazanin"/>
          <w:color w:val="111111"/>
          <w:sz w:val="28"/>
          <w:sz w:val="28"/>
          <w:szCs w:val="28"/>
          <w:rtl w:val="true"/>
          <w:lang w:bidi="fa-IR"/>
        </w:rPr>
        <w:t>که امام یا حاکم هر که را مصلحت داند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تقسیط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که این خلاف بنابر قول به تقدیر نصف دینار و ربع دینار است، نه بنابر قول مختار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سخن دور نیست، به جهت آن که ظاهر این است که حاکم باید اولاً ملاحظۀ جمع بکند، و بعد از آن به مصلحت حال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کرده است، دیگر رجوع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از اصل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بعضی از عاقله غایب باشند، باید حصّۀ آن ها را منظور داشت تا بیایند، یا به حاکم شرع آن حدود اعلام کرد که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میان شیعه در این نباشد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متحمل جنایت غلام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غلام کسی یا حیوان کسی جنایتی بکند، عاقلۀ آن کس متحمل او نمی شود، هر چند غرامت جنایت حیوان متوجه مالک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صورتی که تفریط در محافظت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مالک، خود در صورت تفریط از عهده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صدور جنایت از غلام به عنوان خطا، چنان که غرامت متعلق به عاقلۀ مولی نمی شود، متعلق به خود مولی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خلاف صریحی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ظاهر بعضی عبارات که آن هم قابل تاویل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فرقی میان اقسام بنده الاّ در امّ ولد، که در آن خلافی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مشهور عدم فرق است در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غرامت متعلق به رقبۀ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مولی مخیّر است میان این که عبد را فکّ کند؛ یعنی مرخص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به دادن اقل امرین از ارش جنایت و قیمت عبد، و </w:t>
      </w:r>
    </w:p>
    <w:p>
      <w:pPr>
        <w:pStyle w:val="BookText"/>
        <w:rPr/>
      </w:pPr>
      <w:r>
        <w:rPr>
          <w:rFonts w:ascii="IRNazanin" w:hAnsi="IRNazanin" w:eastAsia="IRNazanin"/>
          <w:color w:val="111111"/>
          <w:sz w:val="28"/>
          <w:sz w:val="28"/>
          <w:szCs w:val="28"/>
          <w:rtl w:val="true"/>
          <w:lang w:bidi="fa-IR"/>
        </w:rPr>
        <w:t>این که تسلیم کند غلام را که او را غلام خود کنند به تمامی، یا به قدری که مقابل جنایت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آزادی جنایتی کند بر غلام غیری، عاقلۀ او غرامت او را می کشد، چنان که در صورت جنایت بر آزاد، بنابر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غرامت متوجه نمی شود، به جهت آن که آن چه متوجه عاقله است،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در عوض جنایت بر غلام می گیرند، قیمت است، نه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کفاری که جزیه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ضامن جنایت خود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قتل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عاقله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مالی نداشته باشد، امام علیه السلام عاقلۀ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خلافی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صحیح هم دلالت بر آن دارد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خود را به خطا بکشد، دیۀ او بر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خلاف آن از بعضی مخالفین نقل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فرزند خود را عمداً بکشد، قصاص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دیه را از او می گیرند و به وارث فرزند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میراث نمی برد، نه از مال فرزند و نه از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عدواناً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میراث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در این که مذکور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عنوان خطا یا شبه عمد کشته باشد، در آن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میراث می برد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نمی برد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از مال می برد و از دیه </w:t>
      </w:r>
    </w:p>
    <w:p>
      <w:pPr>
        <w:pStyle w:val="BookText"/>
        <w:rPr/>
      </w:pPr>
      <w:r>
        <w:rPr>
          <w:rFonts w:ascii="IRNazanin" w:hAnsi="IRNazanin" w:eastAsia="IRNazanin"/>
          <w:color w:val="111111"/>
          <w:sz w:val="28"/>
          <w:sz w:val="28"/>
          <w:szCs w:val="28"/>
          <w:rtl w:val="true"/>
          <w:lang w:bidi="fa-IR"/>
        </w:rPr>
        <w:t>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اکثر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بر این دعوی اجماع کرده اند، و در مطلق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هم از طریق عامّه صریحاً به این تفصیل وارد شده، و هر چند آن در حکم زوجین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احدهما دیگری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قائل به فصلی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معتبره که صریح است در این که قاتل از دیه میراث نمی برد به عنوان اطلاق، هم مؤیّد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حکم عقل هم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به این که قاتل میراث می برد از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هرگاه منحصر باشد وارث در عاقله و پدر، آیا دیه را از عاقله می گیرند و به پدر می دهند؟ یا نه؟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نظر به عمومات که دلالت دارد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خطا دیه را از عاقله می گیرند و به وارث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علماء گفته اند که در این جا نمی گیرند، نظر به آن که خود پدر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عاقله ضامن جنایت می شود از برای غیر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نیست که شخصی ضامن شود جنایتی را که او کرده است از برای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عمومات و اطلاقات عاقله هم این فرد متبادر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وارث بر پدر در این صورت هم، اول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وارث بودن بر او در صورتی که وارثی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صدق آن نیست در این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که می گوئیم در آن جا عدم قول به فصل،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قول به فصل هست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قول به این که قاتل از دیه میراث نمی برد؛ دیه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معقول نیست که دیه را از عاقله بگیریم و باز به خود ایشان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5" w:name="pg12104_110678"/>
    </w:p>
    <w:p>
      <w:pPr>
        <w:pStyle w:val="BookText"/>
        <w:rPr/>
      </w:pPr>
      <w:bookmarkEnd w:id="85"/>
      <w:r>
        <w:rPr>
          <w:rFonts w:ascii="IRNazanin" w:hAnsi="IRNazanin" w:eastAsia="IRNazanin"/>
          <w:color w:val="111111"/>
          <w:sz w:val="28"/>
          <w:sz w:val="28"/>
          <w:szCs w:val="28"/>
          <w:rtl w:val="true"/>
          <w:lang w:bidi="fa-IR"/>
        </w:rPr>
        <w:t>مفروض این است که در این طبقه الحال وارث منحصر است در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در این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بنابر این قول و بنابر قول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اول باید ضمان متعلق به خود جانی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موافق اصل است، و لزوم بر عاقله خلاف اصل است و اقتصار می شود در آن بر موضع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در این جا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رجوع به امام هم در اخذ دیه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که عاقله بودن امام درصورت فقد سایر طبقات عاقله است، و مفروض وجود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کیفیت ثبوت 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 به محض اقرار قاتل، بر عاقله چیزی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قتل عمد باشد و مصالحه کنند بر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در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عاقله چیزی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عاقله اقرار کند بر قتل، یا بیّنه اقامه شود بر قتل، دیه بر عاقله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اقرار قاتل به تنهائی، یا صلح و قسامه، دیه متوجه قاتل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اصل تعلق غرامت است به جانی، و در صورت اقرار عاقله، یا قیام بیّنه، از این اصل بیرون می رویم، و باقی می ماند غیر آن در تحت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مسلمان هم نباید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مقتضای اخبار است</w:t>
      </w:r>
      <w:r>
        <w:rPr>
          <w:rFonts w:eastAsia="IRNazanin" w:cs="IRNazanin"/>
          <w:color w:val="111111"/>
          <w:sz w:val="28"/>
          <w:szCs w:val="28"/>
          <w:rtl w:val="true"/>
          <w:lang w:bidi="fa-IR"/>
        </w:rPr>
        <w:t>.</w:t>
      </w:r>
    </w:p>
    <w:p>
      <w:pPr>
        <w:pStyle w:val="Heading3"/>
        <w:numPr>
          <w:ilvl w:val="2"/>
          <w:numId w:val="1"/>
        </w:numPr>
        <w:rPr/>
      </w:pPr>
      <w:bookmarkStart w:id="86" w:name="__RefHeading___Toc3032507_417432637"/>
      <w:bookmarkStart w:id="87" w:name="_Toc31"/>
      <w:bookmarkEnd w:id="86"/>
      <w:r>
        <w:rPr/>
        <w:t>9</w:t>
      </w:r>
      <w:r>
        <w:rPr>
          <w:rtl w:val="true"/>
        </w:rPr>
        <w:t xml:space="preserve">- </w:t>
      </w:r>
      <w:r>
        <w:rPr>
          <w:rtl w:val="true"/>
        </w:rPr>
        <w:t>سؤال</w:t>
      </w:r>
      <w:r>
        <w:rPr>
          <w:rtl w:val="true"/>
        </w:rPr>
        <w:t>:</w:t>
      </w:r>
      <w:bookmarkEnd w:id="8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دیه در قتل خطا که متوجه عاقله می شود، مختصّ است به صورتی که قتل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یا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هرگاه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چاقگیری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خواهد نشان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فتیله را سوار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ریزد، و دست می زند به تفنگ که دهنه داخل سوراخ شود، در این بین از فتیلۀ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جهد به دهنه، و تفنگ در می رود و کسی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w:t>
      </w:r>
      <w:bookmarkStart w:id="88" w:name="pg12104_110679"/>
    </w:p>
    <w:p>
      <w:pPr>
        <w:pStyle w:val="BookText"/>
        <w:rPr/>
      </w:pPr>
      <w:bookmarkEnd w:id="88"/>
      <w:r>
        <w:rPr>
          <w:rFonts w:ascii="IRNazanin" w:hAnsi="IRNazanin" w:eastAsia="IRNazanin"/>
          <w:color w:val="111111"/>
          <w:sz w:val="28"/>
          <w:sz w:val="28"/>
          <w:szCs w:val="28"/>
          <w:rtl w:val="true"/>
          <w:lang w:bidi="fa-IR"/>
        </w:rPr>
        <w:t>چه چیز است؟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یک واژۀ فارسی است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گلوله را به بیرون تف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باروت خوب کار نمی کند، دقیقاً صدای پف هم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مخصوص اولین نوع تفنگ ها است که آغاز پیدایش آن زمان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 سرپر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به تفنگ 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سرپر را از دهانۀ لوله اش پر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مقدار لازم باروت و سپس تکه ای چدن یا آهن و سپس تکه پارچه ای یا پنبه ای گذاشته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فشار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دربارۀ قلیان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قلیان را چاق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تکه پارچه یا پنبه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همۀ عملیات پر کردن تفنگ، دهنه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ای کوچک از پنبۀ آلوده به باروت، روی سوراخ ریزی که در ته لوله بود و آن را با واژۀ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فتیله را آتش می زدند، حرارت به باروت می رسید و شلیک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تفنگ جدید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همان تفنگ سرپر بود که به جای فتیله با چاشنی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تفنگِ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فشنگ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توپر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فشنگ هم از معنی تفنگ، روشن می شود که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برخی از پسوندها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های آریائی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اروپائی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 برخی ها گمان کرده اند که این اصطلاحات همگی فرنگی محض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3032509_417432637"/>
      <w:bookmarkStart w:id="90" w:name="_Toc32"/>
      <w:bookmarkEnd w:id="89"/>
      <w:r>
        <w:rPr>
          <w:rtl w:val="true"/>
        </w:rPr>
        <w:t>جواب</w:t>
      </w:r>
      <w:r>
        <w:rPr>
          <w:rtl w:val="true"/>
        </w:rPr>
        <w:t>:</w:t>
      </w:r>
      <w:bookmarkEnd w:id="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مراد از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جماعتی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اگر آن نباشد حاصل نمی شود تلف، و لکن تلف حاصل شود به علّتی غیر آن، و تأثیر علّت موقوف باشد بر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کندن چاه، و نصب کردن کارد، و امثال آن در جائی، و انداختن سنگ در میان راه، و همچنین اموری که باعث لغزیدن می شود مثل پوست خربزه و آب ریختن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تسبیب را در مورد قصاص و دیت، هر دو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مثال های آن در حکم قصاص، ذکر کرده اند که کسی شخصی را محبوس کند و آب و نان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که مثل آن شخص ممکن نیست که باقی بماند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آزاری بگیرد که به مرگ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خورانیدن زهر، و انداختن در میان آب </w:t>
      </w:r>
    </w:p>
    <w:p>
      <w:pPr>
        <w:pStyle w:val="BookText"/>
        <w:rPr/>
      </w:pPr>
      <w:r>
        <w:rPr>
          <w:rFonts w:ascii="IRNazanin" w:hAnsi="IRNazanin" w:eastAsia="IRNazanin"/>
          <w:color w:val="111111"/>
          <w:sz w:val="28"/>
          <w:sz w:val="28"/>
          <w:szCs w:val="28"/>
          <w:rtl w:val="true"/>
          <w:lang w:bidi="fa-IR"/>
        </w:rPr>
        <w:t>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 شمرده اند که تیری به جانب کسی بیندازد به قصد قتل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قتل منقسم می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و شبه عمد، و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اینها به عنوان مباشرت می شود، و به عنوان تسبیب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هر یک در آن 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صور، قصاص لازم می آید و در بعضی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صور آن دیه در مال آن شخص لازم می شود، و در بعضی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بیان کنیم معنی اقسام قتل را، بعد از آن متوجه مواضع دیه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آن است که آن فعلی که قاتل نسبت به مقتول میکند، عمداً بکند و قصد قتل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به قصد قتل، کارد به شکم کسی فروکند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قصد قتل او را در خانه محبوس کند تا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صورت اول مباشرت است، و در صورت دوم تسبیب و در حکم قتل عمد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قصد قتل نزند لکن به آلتی او را بزند که غالباً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ها همه، قصاص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آن فعل را نسبت به او عمداً می کند لکن قصد قتل ندارد و آن آلت هم کشنده نیست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را از برای تأدیب به آلت غیر قتّاله بزند و اتفاقاً آن شخص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قصاص نیست، بل که دیه لازم است در مال قاتل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قتل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فعلی از او صادر شود نسبت به دیگری که منشأ قتل او شود و لکن نه مقصود او زدن او بود و نه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کاردی انداخت که محارب خود را بکشد، او گریخت و دیگری بر سر کارد او آمد، و بدون قصد کارد بر او </w:t>
      </w:r>
    </w:p>
    <w:p>
      <w:pPr>
        <w:pStyle w:val="BookText"/>
        <w:rPr/>
      </w:pPr>
      <w:r>
        <w:rPr>
          <w:rFonts w:ascii="IRNazanin" w:hAnsi="IRNazanin" w:eastAsia="IRNazanin"/>
          <w:color w:val="111111"/>
          <w:sz w:val="28"/>
          <w:sz w:val="28"/>
          <w:szCs w:val="28"/>
          <w:rtl w:val="true"/>
          <w:lang w:bidi="fa-IR"/>
        </w:rPr>
        <w:t>فرود آمد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مثال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باهوائی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انداخت و با وی بر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مثال تسبیب است و در این صورت</w:t>
      </w:r>
      <w:r>
        <w:rPr>
          <w:rStyle w:val="FootnoteAnchor"/>
          <w:rtl w:val="true"/>
        </w:rPr>
        <w:footnoteReference w:id="76"/>
      </w:r>
      <w:r>
        <w:rPr>
          <w:rFonts w:ascii="IRNazanin" w:hAnsi="IRNazanin" w:eastAsia="IRNazanin"/>
          <w:color w:val="111111"/>
          <w:sz w:val="28"/>
          <w:sz w:val="28"/>
          <w:szCs w:val="28"/>
          <w:rtl w:val="true"/>
          <w:lang w:bidi="fa-IR"/>
        </w:rPr>
        <w:t>دیه لازم می شود بر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مواضعی که دیه لازم است جائی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آن که قصد احدی را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پیش ذکر کردیم همه از باب جنایات است و این از باب جنایات نیست و محض تسبیب است؛ مثل این که در راهی چاهی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زمینی آب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به شخص خاصّی، و موجب هلاکت شخص شود به سبب افتادن 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این قسم شرط عدوان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چاه را در ملک غیر بدون اذن او کنده باشد، یا در شارع عام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ذکر کرده اند، در این جا محل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 دیه لازم می شود اما در مال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داخل هیچیک از اقسام قتل نیست، حتی شبه عمد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شبه عمد آن است که قصد به آن فعل واقع بر مقتول، دارد و لکن قصد قتل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تسبیب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قصد وقوع فعل بر مقتول،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به اقسام قتل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را قاتل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چون کاری کرده که سبب تلف شده، بر او ضمان لازم است به سبب ادلّه که بر آن قائم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که سائل سؤال کرده که آیا دیه در قتل خطا مختص مباشر است یا تسبیب، جواب آن این است که در هر صورتی که قتل به فعل آن شخص واقع شود به نحوی که در عرف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 و لکن عمداً نکشت بل که خطاءً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دیه بر عاقله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 به عنوان مباشرت باشد، خواه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قتل را نسبت به او نمی دهند،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دیه بر 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سؤال از تفنگ مزبور هم، ظاهراً از باب تسبیب محض است، نه قتل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هیچیک از جنایات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است که فقهاء تصریح کرده اند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اسباب، دیه بر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ادریس در سرائر تصریح کرده و ظاهر آن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علامه در قواعد و تحریر،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خلافی هم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شهید ثانی در شرح لمعه نیز به همین است بعد از آن که ذکر کرده است که نائم هرگاه در خواب بر روی کسی بیفتد و بکشد، دیۀ آن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نقل کرده است که دیه در مال او است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له من باب الاسباب، لا الجنایات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آن تقویت قول اول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شیخ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شهید ثانی به این است که غلطیدن نائم فعل او است، بیش از این نیست که قصد به فعل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عبارت بعد از آن در صیاح</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قول شیخ که دیه بر عاقله است جعلاً له من باب الاسباب</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منافی این کلام، و غیر ظاهر الوجه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حقیر توجیهی از برای آن کرده ام که این جا جای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 النّار</w:t>
      </w:r>
      <w:r>
        <w:rPr>
          <w:rFonts w:eastAsia="IRNazanin" w:cs="IRNazanin"/>
          <w:color w:val="111111"/>
          <w:sz w:val="28"/>
          <w:szCs w:val="28"/>
          <w:rtl w:val="true"/>
          <w:lang w:bidi="fa-IR"/>
        </w:rPr>
        <w:t>]</w:t>
      </w:r>
      <w:r>
        <w:rPr>
          <w:rStyle w:val="FootnoteAnchor"/>
          <w:rtl w:val="true"/>
        </w:rPr>
        <w:footnoteReference w:id="8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در تعلق دیه بر عاقله در صورت قصد به سوختن اموال، نه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راه این است که در آن جا قتل خطا است، و از باب </w:t>
      </w:r>
      <w:bookmarkStart w:id="91" w:name="pg12104_110683"/>
    </w:p>
    <w:p>
      <w:pPr>
        <w:pStyle w:val="BookText"/>
        <w:rPr/>
      </w:pPr>
      <w:bookmarkEnd w:id="91"/>
      <w:r>
        <w:rPr>
          <w:rFonts w:ascii="IRNazanin" w:hAnsi="IRNazanin" w:eastAsia="IRNazanin"/>
          <w:color w:val="111111"/>
          <w:sz w:val="28"/>
          <w:sz w:val="28"/>
          <w:szCs w:val="28"/>
          <w:rtl w:val="true"/>
          <w:lang w:bidi="fa-IR"/>
        </w:rPr>
        <w:t xml:space="preserve">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باهو</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کشتن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تسبیب، تا منافی سخن های ایشان باشد</w:t>
      </w:r>
      <w:r>
        <w:rPr>
          <w:rFonts w:eastAsia="IRNazanin" w:cs="IRNazanin"/>
          <w:color w:val="111111"/>
          <w:sz w:val="28"/>
          <w:szCs w:val="28"/>
          <w:rtl w:val="true"/>
          <w:lang w:bidi="fa-IR"/>
        </w:rPr>
        <w:t>.</w:t>
      </w:r>
    </w:p>
    <w:p>
      <w:pPr>
        <w:pStyle w:val="Heading3"/>
        <w:numPr>
          <w:ilvl w:val="2"/>
          <w:numId w:val="1"/>
        </w:numPr>
        <w:rPr/>
      </w:pPr>
      <w:bookmarkStart w:id="92" w:name="__RefHeading___Toc3032511_417432637"/>
      <w:bookmarkStart w:id="93" w:name="_Toc33"/>
      <w:bookmarkEnd w:id="92"/>
      <w:r>
        <w:rPr/>
        <w:t>10</w:t>
      </w:r>
      <w:r>
        <w:rPr>
          <w:rtl w:val="true"/>
        </w:rPr>
        <w:t xml:space="preserve">- </w:t>
      </w:r>
      <w:r>
        <w:rPr>
          <w:rtl w:val="true"/>
        </w:rPr>
        <w:t>سؤال</w:t>
      </w:r>
      <w:r>
        <w:rPr>
          <w:rtl w:val="true"/>
        </w:rPr>
        <w:t>:</w:t>
      </w:r>
      <w:bookmarkEnd w:id="9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فصّاد، ضعیفه ای را فصد کند، و نیشتر را زیاد فرو برد و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سفیدی که او را شریان می گویند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ضعیفه بعد از مدت قلیلی به سبب آن فصد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 ضامن است در مال خود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94" w:name="__RefHeading___Toc3032513_417432637"/>
      <w:bookmarkStart w:id="95" w:name="_Toc34"/>
      <w:bookmarkEnd w:id="94"/>
      <w:r>
        <w:rPr>
          <w:rtl w:val="true"/>
        </w:rPr>
        <w:t>جواب</w:t>
      </w:r>
      <w:r>
        <w:rPr>
          <w:rtl w:val="true"/>
        </w:rPr>
        <w:t>:</w:t>
      </w:r>
      <w:bookmarkEnd w:id="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ثابت شود که به سبب فصد فصّاد مرده، دیۀ ضعیفه را فصّاد باید از مال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حکم طبیب و ختّان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بیطار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حاذق باشد، یا بدون اذن مریض یا ولیّ آن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ادریس به عدم ضمان حاذق و عارف با اذن،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در اول اخذ برائت کنند؛ یعنی طبیب و اخوان او</w:t>
      </w:r>
      <w:r>
        <w:rPr>
          <w:rStyle w:val="FootnoteAnchor"/>
          <w:rtl w:val="true"/>
        </w:rPr>
        <w:footnoteReference w:id="84"/>
      </w:r>
      <w:r>
        <w:rPr>
          <w:rFonts w:ascii="IRNazanin" w:hAnsi="IRNazanin" w:eastAsia="IRNazanin"/>
          <w:color w:val="111111"/>
          <w:sz w:val="28"/>
          <w:sz w:val="28"/>
          <w:szCs w:val="28"/>
          <w:rtl w:val="true"/>
          <w:lang w:bidi="fa-IR"/>
        </w:rPr>
        <w:t>، شرط کنند با مریض یا ولیّ او، عدم ضمان را، پس اشهر و اظهر سقوط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حاجت و ضرورت، و روایت سکونی معمول بهِ جمهور اصحاب</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3032515_417432637"/>
      <w:bookmarkStart w:id="97" w:name="_Toc35"/>
      <w:bookmarkEnd w:id="96"/>
      <w:r>
        <w:rPr/>
        <w:t>11</w:t>
      </w:r>
      <w:r>
        <w:rPr>
          <w:rtl w:val="true"/>
        </w:rPr>
        <w:t xml:space="preserve">- </w:t>
      </w:r>
      <w:r>
        <w:rPr>
          <w:rtl w:val="true"/>
        </w:rPr>
        <w:t>سؤال</w:t>
      </w:r>
      <w:r>
        <w:rPr>
          <w:rtl w:val="true"/>
        </w:rPr>
        <w:t>:</w:t>
      </w:r>
      <w:bookmarkEnd w:id="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سر عمرو چند زخم زده به این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به او زده که پوست و گوشت را بریده و استخوان را شکسته و قدری استخوان هم از آن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دیگر نزدیک آن زده که پوست و گوشت را بریده و به استخوان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دیگر بر بن گوش او زده است به همین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دیگر بر پیشانی او زده است که پوست و گوشت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دیگر بر چانۀ او زده که گوشت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w:t>
      </w:r>
      <w:bookmarkStart w:id="98" w:name="pg12104_110684"/>
    </w:p>
    <w:p>
      <w:pPr>
        <w:pStyle w:val="BookText"/>
        <w:rPr/>
      </w:pPr>
      <w:bookmarkEnd w:id="98"/>
      <w:r>
        <w:rPr>
          <w:rFonts w:ascii="IRNazanin" w:hAnsi="IRNazanin" w:eastAsia="IRNazanin"/>
          <w:color w:val="111111"/>
          <w:sz w:val="28"/>
          <w:sz w:val="28"/>
          <w:szCs w:val="28"/>
          <w:rtl w:val="true"/>
          <w:lang w:bidi="fa-IR"/>
        </w:rPr>
        <w:t>دیگر بر دست او زده که رگ ها را بریده و انگشتان او را باطل و بایر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این ها را بیان فرمائید</w:t>
      </w:r>
      <w:r>
        <w:rPr>
          <w:rFonts w:eastAsia="IRNazanin" w:cs="IRNazanin"/>
          <w:color w:val="111111"/>
          <w:sz w:val="28"/>
          <w:szCs w:val="28"/>
          <w:rtl w:val="true"/>
          <w:lang w:bidi="fa-IR"/>
        </w:rPr>
        <w:t>.</w:t>
      </w:r>
    </w:p>
    <w:p>
      <w:pPr>
        <w:pStyle w:val="Heading3"/>
        <w:numPr>
          <w:ilvl w:val="2"/>
          <w:numId w:val="1"/>
        </w:numPr>
        <w:rPr/>
      </w:pPr>
      <w:bookmarkStart w:id="99" w:name="__RefHeading___Toc3032517_417432637"/>
      <w:bookmarkStart w:id="100" w:name="_Toc36"/>
      <w:bookmarkEnd w:id="99"/>
      <w:r>
        <w:rPr>
          <w:rtl w:val="true"/>
        </w:rPr>
        <w:t>جواب</w:t>
      </w:r>
      <w:r>
        <w:rPr>
          <w:rtl w:val="true"/>
        </w:rPr>
        <w:t>:</w:t>
      </w:r>
      <w:bookmarkEnd w:id="1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دیۀ زخم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زخم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زخمی که بر بن گوش او زده پنج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دیۀ زخمی که بر پیشانی او زده هرگاه پوست را بریده و اندکی از گوشت را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بسیار به گوشت فرو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ضربی که بر چانه زده، آن هم مانند ضرب پیشانی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احادیث و کلام علماء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است، و ظاهر این است که به عنوان مثال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عوض یک شتر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درهم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تعیین دیۀ شرعی بر جانی، اختیار با جانی است در تعیین هر یک از آن شش امر؛ یعنی یک هزار دینار، و ده هزار درهم، و صد شتر، و دویست گاو، و هزار گوسفند، و دویست حلّۀ 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باطل شدن انگشت ها؛ پس دیۀ شَل شدن هر انگشتی دو ثلث دیۀ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هر انگشتی ده یکِ</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دیۀ خود انسان است</w:t>
      </w:r>
      <w:r>
        <w:rPr>
          <w:rFonts w:eastAsia="IRNazanin" w:cs="IRNazanin"/>
          <w:color w:val="111111"/>
          <w:sz w:val="28"/>
          <w:szCs w:val="28"/>
          <w:rtl w:val="true"/>
          <w:lang w:bidi="fa-IR"/>
        </w:rPr>
        <w:t>.</w:t>
      </w:r>
    </w:p>
    <w:p>
      <w:pPr>
        <w:pStyle w:val="Heading3"/>
        <w:numPr>
          <w:ilvl w:val="2"/>
          <w:numId w:val="1"/>
        </w:numPr>
        <w:rPr/>
      </w:pPr>
      <w:bookmarkStart w:id="101" w:name="__RefHeading___Toc3032519_417432637"/>
      <w:bookmarkStart w:id="102" w:name="_Toc37"/>
      <w:bookmarkEnd w:id="101"/>
      <w:r>
        <w:rPr/>
        <w:t>12</w:t>
      </w:r>
      <w:r>
        <w:rPr>
          <w:rtl w:val="true"/>
        </w:rPr>
        <w:t xml:space="preserve">- </w:t>
      </w:r>
      <w:r>
        <w:rPr>
          <w:rtl w:val="true"/>
        </w:rPr>
        <w:t>سؤال</w:t>
      </w:r>
      <w:r>
        <w:rPr>
          <w:rtl w:val="true"/>
        </w:rPr>
        <w:t>:</w:t>
      </w:r>
      <w:bookmarkEnd w:id="10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را بکشند، و از او دو نفر برادر و خواهر پدر مادری، و یک نفر خواهر پدری تنها، و یک نفر خواهر مادری تنها،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و دیه با کدامیک است؟</w:t>
      </w:r>
    </w:p>
    <w:p>
      <w:pPr>
        <w:pStyle w:val="Heading3"/>
        <w:numPr>
          <w:ilvl w:val="2"/>
          <w:numId w:val="1"/>
        </w:numPr>
        <w:rPr/>
      </w:pPr>
      <w:bookmarkStart w:id="103" w:name="__RefHeading___Toc3032521_417432637"/>
      <w:bookmarkStart w:id="104" w:name="_Toc38"/>
      <w:bookmarkEnd w:id="103"/>
      <w:r>
        <w:rPr>
          <w:rtl w:val="true"/>
        </w:rPr>
        <w:t>جواب</w:t>
      </w:r>
      <w:r>
        <w:rPr>
          <w:rtl w:val="true"/>
        </w:rPr>
        <w:t>:</w:t>
      </w:r>
      <w:bookmarkEnd w:id="10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مادری تنها، حقی در قصاص و دیه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خواهر و </w:t>
      </w:r>
      <w:bookmarkStart w:id="105" w:name="pg12104_110685"/>
    </w:p>
    <w:p>
      <w:pPr>
        <w:pStyle w:val="BookText"/>
        <w:rPr/>
      </w:pPr>
      <w:bookmarkEnd w:id="105"/>
      <w:r>
        <w:rPr>
          <w:rFonts w:ascii="IRNazanin" w:hAnsi="IRNazanin" w:eastAsia="IRNazanin"/>
          <w:color w:val="111111"/>
          <w:sz w:val="28"/>
          <w:sz w:val="28"/>
          <w:szCs w:val="28"/>
          <w:rtl w:val="true"/>
          <w:lang w:bidi="fa-IR"/>
        </w:rPr>
        <w:t xml:space="preserve">برادر پدری مادری، داشته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تنها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پدر مادری، مقدم است بر پدری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میراث مال که اقرب منع اَبعد می کند</w:t>
      </w:r>
      <w:r>
        <w:rPr>
          <w:rFonts w:eastAsia="IRNazanin" w:cs="IRNazanin"/>
          <w:color w:val="111111"/>
          <w:sz w:val="28"/>
          <w:szCs w:val="28"/>
          <w:rtl w:val="true"/>
          <w:lang w:bidi="fa-IR"/>
        </w:rPr>
        <w:t>.</w:t>
      </w:r>
    </w:p>
    <w:p>
      <w:pPr>
        <w:pStyle w:val="Heading3"/>
        <w:numPr>
          <w:ilvl w:val="2"/>
          <w:numId w:val="1"/>
        </w:numPr>
        <w:rPr/>
      </w:pPr>
      <w:bookmarkStart w:id="106" w:name="__RefHeading___Toc3032523_417432637"/>
      <w:bookmarkStart w:id="107" w:name="_Toc39"/>
      <w:bookmarkEnd w:id="106"/>
      <w:r>
        <w:rPr/>
        <w:t>13</w:t>
      </w:r>
      <w:r>
        <w:rPr>
          <w:rtl w:val="true"/>
        </w:rPr>
        <w:t xml:space="preserve">- </w:t>
      </w:r>
      <w:r>
        <w:rPr>
          <w:rtl w:val="true"/>
        </w:rPr>
        <w:t>سؤال</w:t>
      </w:r>
      <w:r>
        <w:rPr>
          <w:rtl w:val="true"/>
        </w:rPr>
        <w:t>:</w:t>
      </w:r>
      <w:bookmarkEnd w:id="10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ضرب خنجری بر صورت دیگری بزند، به این نحو که از محاذی منخر که ابتدای لب بالا است از جانب عرض، و لب بالا را بدرد و فرو رود به نحوی که از لثه به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سبب دو دندان از رباعیات هم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پائین آید و لب پائین را هم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آن چه چیز است؟</w:t>
      </w:r>
    </w:p>
    <w:p>
      <w:pPr>
        <w:pStyle w:val="Heading3"/>
        <w:numPr>
          <w:ilvl w:val="2"/>
          <w:numId w:val="1"/>
        </w:numPr>
        <w:rPr/>
      </w:pPr>
      <w:bookmarkStart w:id="108" w:name="__RefHeading___Toc3032525_417432637"/>
      <w:bookmarkStart w:id="109" w:name="_Toc40"/>
      <w:bookmarkEnd w:id="108"/>
      <w:r>
        <w:rPr>
          <w:rtl w:val="true"/>
        </w:rPr>
        <w:t>جواب</w:t>
      </w:r>
      <w:r>
        <w:rPr>
          <w:rtl w:val="true"/>
        </w:rPr>
        <w:t>:</w:t>
      </w:r>
      <w:bookmarkEnd w:id="1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جراحت سر و صورت، هرگاه بر اعضای متعدد وارد شود، هر یک حکم خود را دارند، هر چند به یک ضربه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تصریح به او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خلاف کرده اند در ضربی که پیش سر بخورد که سر و پیشانی هر دو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قائل شده اند که دیۀ هر یک جدا است به سبب آن که سر و رو دو چیزاند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این مقام چند عضو مجروح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لب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افتادن 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حکمی علیحده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دیۀ 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چنان بدرد که دندان ها پیدا شود، و درست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به حال خود بماند،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دیۀ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صحیح شود،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یکی از آن لب ها مجروح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دیۀ هر دو لب با هم، دیۀ کامله است هرگاه بالمرّه هر دو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لب از جانب عرض از ابتدای آن جائی است که لثه جدا می شود تا به آخر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طول دو چاک دهان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یکی را ببرد؛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یۀ آن خلاف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میان </w:t>
      </w:r>
    </w:p>
    <w:p>
      <w:pPr>
        <w:pStyle w:val="BookText"/>
        <w:rPr/>
      </w:pPr>
      <w:r>
        <w:rPr>
          <w:rFonts w:ascii="IRNazanin" w:hAnsi="IRNazanin" w:eastAsia="IRNazanin"/>
          <w:color w:val="111111"/>
          <w:sz w:val="28"/>
          <w:sz w:val="28"/>
          <w:szCs w:val="28"/>
          <w:rtl w:val="true"/>
          <w:lang w:bidi="fa-IR"/>
        </w:rPr>
        <w:t>متأخرین آن است که دیۀ هر یک نصف دیۀ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هر جفتی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کامل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قدماء این است که در لب بالا، یک ثلث است و در لب پائین دو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جمعی دعوی اجماع بر آن نقل شده؛ مثل شیخ در مبسوط</w:t>
      </w:r>
      <w:r>
        <w:rPr>
          <w:rStyle w:val="FootnoteAnchor"/>
          <w:rtl w:val="true"/>
        </w:rPr>
        <w:footnoteReference w:id="89"/>
      </w:r>
      <w:r>
        <w:rPr>
          <w:rFonts w:ascii="IRNazanin" w:hAnsi="IRNazanin" w:eastAsia="IRNazanin"/>
          <w:color w:val="111111"/>
          <w:sz w:val="28"/>
          <w:sz w:val="28"/>
          <w:szCs w:val="28"/>
          <w:rtl w:val="true"/>
          <w:lang w:bidi="fa-IR"/>
        </w:rPr>
        <w:t>، و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ابن ادریس هم فی الجمله مشعر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ثبوت از اخبار ائمه اطهار علیهم السلام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اعتبار هم هست، به جهت آن که منافع لب پائین بیشتر است از حیثیت جمال و محافظت طعام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قائل شده اند که دیۀ لب بالا دو خمس دیه است و لب پائین سه خمس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ایشان است شیخ در خلاف، و بر آن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ابی جمیله هم دلالت بر آن دارد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دیگر در مسئله هست که از ابن جنید و ابن بابویه منقول است که در لب بالا نصف دیه است و در لب پائین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مخالف ادلّۀ دالّه بر این است که دیۀ دو لب، دیۀ کامله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 که آن در صورتی است که هر دو را با هم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متاخرین؛ پس هر چند خالی از قوّت نیست، چنان که ابن ادریس هم او را تقویت کرده در اول، لکن بعد گفته است که شکی نیست که زیاد بودن دیۀ لب پائین از لب بالا،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خلاف اجماع خواهد بود هر چند موافق عمومات هست</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حدیث موثقی هم بر مضمون آن هست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قول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حقیر اظهر از سایر اقوال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آن </w:t>
      </w:r>
    </w:p>
    <w:p>
      <w:pPr>
        <w:pStyle w:val="BookText"/>
        <w:rPr/>
      </w:pPr>
      <w:r>
        <w:rPr>
          <w:rFonts w:ascii="IRNazanin" w:hAnsi="IRNazanin" w:eastAsia="IRNazanin"/>
          <w:color w:val="111111"/>
          <w:sz w:val="28"/>
          <w:sz w:val="28"/>
          <w:szCs w:val="28"/>
          <w:rtl w:val="true"/>
          <w:lang w:bidi="fa-IR"/>
        </w:rPr>
        <w:t>است که به مصالحه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تضعیف قول ابن جنید و قول متأخرین، اقلّ را بگیرند که در لب بالا ثلث است، و از لب پائین سه خمس است، و زیادتی را به مصالحه طی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که گفتیم، دیه لب است هرگاه تمام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قدری از آن بریده شود باید مساحت کردن، و نسبت به ملاحظۀ اصل لب دیه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اگر نصف لب بریده شود نصف دیه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ثلث بریده شود،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گفتیم حکم دیۀ 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دیۀ فرو رفتن خنجر به لثه؛ پس حکم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شجه عبارت است از زخمی که بر سر، یا رو،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سر و رو در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لثه داخل رو است، حکم آن را از حکم شجه به رأس، معلوم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آن ثلث دیۀ انسان لازم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آن که جایفه آن است که داخل جوف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داخل جوف نیست، بل که از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در قواعد و تحریر تصریح به آن کرده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هنگام، اشکال وارد می آید که آیا این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استخوان لثه را شکافته است و به آن طرف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حکم هاشمه داشته باشد که دیۀ آن 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ذکر شتر به عنوان مثال است و مراد ده یکِ اصل دیۀ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ده شتر، صد دینار، و هزار درهم خواهد بود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این زخم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که دیۀ آن صد اشرفی است در نافذۀ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در کتب فقهاء مذکور است حکم نافذه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لفظ اطراف، دست 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بر می آید که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تحریر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10" w:name="pg12104_110688"/>
    </w:p>
    <w:p>
      <w:pPr>
        <w:pStyle w:val="BookText"/>
        <w:rPr/>
      </w:pPr>
      <w:bookmarkEnd w:id="110"/>
      <w:r>
        <w:rPr>
          <w:rFonts w:ascii="IRNazanin" w:hAnsi="IRNazanin" w:eastAsia="IRNazanin"/>
          <w:color w:val="111111"/>
          <w:sz w:val="28"/>
          <w:sz w:val="28"/>
          <w:szCs w:val="28"/>
          <w:rtl w:val="true"/>
          <w:lang w:bidi="fa-IR"/>
        </w:rPr>
        <w:t xml:space="preserve">چون که مستند مسئله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در آن جا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النَّافِذَةِ إِذَا نَفَذَتْ مِنْ رُمْحٍ أَوْ خَنْجَرٍ فِی شَیْ‌ءٍ مِنَ الرَّجُلِ مِنْ أَطْرَافِهِ فَدِیَتُهَا عُشْرُ دِیَةِ الرَّجُلِ مِائَةُ دِینَارٍ</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حکم نافذه علی الاطلاق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کرده است به عبارت دیگر که در کتاب ظریف است که آن حضرت می فرماید در آن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الْخَدِّ إِذَا کَانَتْ فِیهِ نَافِذَةٌ وَ یُرَی مِنْهَا جَوْفُ الْفَمِ فَدِیَتُهَا مِائَةُ دِینَارٍ</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 رو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مسئلۀ نافذه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چون در ما نحن فیه آن چه ما گفتیم در ادخال آن در تحت هاشمه، غالباً تفاوتی با دیتی که در نافذه است،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هر دو عُشر دیۀ مرد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دندان های پیش که رباعیات از جملۀ آن ها است، پنجاه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اشرفی یک مثقال شرعی است که هر مثقال شرعی سه ربع مثقال صرافان است</w:t>
      </w:r>
      <w:r>
        <w:rPr>
          <w:rFonts w:eastAsia="IRNazanin" w:cs="IRNazanin"/>
          <w:color w:val="111111"/>
          <w:sz w:val="28"/>
          <w:szCs w:val="28"/>
          <w:rtl w:val="true"/>
          <w:lang w:bidi="fa-IR"/>
        </w:rPr>
        <w:t>.</w:t>
      </w:r>
    </w:p>
    <w:p>
      <w:pPr>
        <w:pStyle w:val="Heading3"/>
        <w:numPr>
          <w:ilvl w:val="2"/>
          <w:numId w:val="1"/>
        </w:numPr>
        <w:rPr/>
      </w:pPr>
      <w:bookmarkStart w:id="111" w:name="__RefHeading___Toc3032527_417432637"/>
      <w:bookmarkStart w:id="112" w:name="_Toc41"/>
      <w:bookmarkEnd w:id="111"/>
      <w:r>
        <w:rPr/>
        <w:t>14</w:t>
      </w:r>
      <w:r>
        <w:rPr>
          <w:rtl w:val="true"/>
        </w:rPr>
        <w:t xml:space="preserve">- </w:t>
      </w:r>
      <w:r>
        <w:rPr>
          <w:rtl w:val="true"/>
        </w:rPr>
        <w:t>سؤال</w:t>
      </w:r>
      <w:r>
        <w:rPr>
          <w:rtl w:val="true"/>
        </w:rPr>
        <w:t>:</w:t>
      </w:r>
      <w:bookmarkEnd w:id="11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خنجر، کسی نصف بالای بند دست دیگری را بریده و به پائین هم رسیده؛ یعنی نصف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از باطن آن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و گوشت را بریده تا به استخوان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سه انگشت او شَل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ضرب دیگر، کف دست او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p>
    <w:p>
      <w:pPr>
        <w:pStyle w:val="Heading3"/>
        <w:numPr>
          <w:ilvl w:val="2"/>
          <w:numId w:val="1"/>
        </w:numPr>
        <w:rPr/>
      </w:pPr>
      <w:bookmarkStart w:id="113" w:name="__RefHeading___Toc3032529_417432637"/>
      <w:bookmarkStart w:id="114" w:name="_Toc42"/>
      <w:bookmarkEnd w:id="113"/>
      <w:r>
        <w:rPr>
          <w:rtl w:val="true"/>
        </w:rPr>
        <w:t>جواب</w:t>
      </w:r>
      <w:r>
        <w:rPr>
          <w:rtl w:val="true"/>
        </w:rPr>
        <w:t>:</w:t>
      </w:r>
      <w:bookmarkEnd w:id="1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عمد بریده، حکم او قصاص است؛ به ریسمانی اندازه می گیرند و در طول و عرض مساوی آن را از دست ضارب می برند به همان صفت که او بریده</w:t>
      </w:r>
      <w:r>
        <w:rPr>
          <w:rFonts w:eastAsia="IRNazanin" w:cs="IRNazanin"/>
          <w:color w:val="111111"/>
          <w:sz w:val="28"/>
          <w:szCs w:val="28"/>
          <w:rtl w:val="true"/>
          <w:lang w:bidi="fa-IR"/>
        </w:rPr>
        <w:t xml:space="preserve">. </w:t>
      </w:r>
      <w:bookmarkStart w:id="115" w:name="pg12104_110689"/>
    </w:p>
    <w:p>
      <w:pPr>
        <w:pStyle w:val="BookText"/>
        <w:rPr/>
      </w:pPr>
      <w:bookmarkEnd w:id="115"/>
      <w:r>
        <w:rPr>
          <w:rFonts w:ascii="IRNazanin" w:hAnsi="IRNazanin" w:eastAsia="IRNazanin"/>
          <w:color w:val="111111"/>
          <w:sz w:val="28"/>
          <w:sz w:val="28"/>
          <w:szCs w:val="28"/>
          <w:rtl w:val="true"/>
          <w:lang w:bidi="fa-IR"/>
        </w:rPr>
        <w:t>یعنی ملاحظۀ پوست و گوشت بریدن، و به استخوان رسیدن و امثال آن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عمق را اعتبار نمی کنند، به جهت آن که گاه هست به سبب لاغری و چاقی تفاوت بسیار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دیه خواهند بگیرند، دیۀ جراحات دست، نصف دیه جراحات رأس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اصل دیۀ دست، نصف دیۀ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زخم را که به استخوان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موضحه نیز پنج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دیۀ موضحۀ دست، دو شتر و نیم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شتر مثال است و به همان ملاحظه از سایر افرادِ دیه از دینار و درهم و گوسفند،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شَل شدن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ثلث دیۀ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هر انگشت عشر دیه کاملۀ انسان است،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 بیست 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بریدن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اگر اندکی گوشت را بریده است، یک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بسیار در گوشت نشسته، دیۀ آن یک شتر و نصف است</w:t>
      </w:r>
      <w:r>
        <w:rPr>
          <w:rFonts w:eastAsia="IRNazanin" w:cs="IRNazanin"/>
          <w:color w:val="111111"/>
          <w:sz w:val="28"/>
          <w:szCs w:val="28"/>
          <w:rtl w:val="true"/>
          <w:lang w:bidi="fa-IR"/>
        </w:rPr>
        <w:t>.</w:t>
      </w:r>
    </w:p>
    <w:p>
      <w:pPr>
        <w:pStyle w:val="Heading3"/>
        <w:numPr>
          <w:ilvl w:val="2"/>
          <w:numId w:val="1"/>
        </w:numPr>
        <w:rPr/>
      </w:pPr>
      <w:bookmarkStart w:id="116" w:name="__RefHeading___Toc3032531_417432637"/>
      <w:bookmarkStart w:id="117" w:name="_Toc43"/>
      <w:bookmarkEnd w:id="116"/>
      <w:r>
        <w:rPr/>
        <w:t>15</w:t>
      </w:r>
      <w:r>
        <w:rPr>
          <w:rtl w:val="true"/>
        </w:rPr>
        <w:t xml:space="preserve">- </w:t>
      </w:r>
      <w:r>
        <w:rPr>
          <w:rtl w:val="true"/>
        </w:rPr>
        <w:t>سؤال</w:t>
      </w:r>
      <w:r>
        <w:rPr>
          <w:rtl w:val="true"/>
        </w:rPr>
        <w:t>:</w:t>
      </w:r>
      <w:bookmarkEnd w:id="11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ظالمی امر کند به ملازم های خود که چشم کسی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و دیه متوجه کیست؟</w:t>
      </w:r>
    </w:p>
    <w:p>
      <w:pPr>
        <w:pStyle w:val="Heading3"/>
        <w:numPr>
          <w:ilvl w:val="2"/>
          <w:numId w:val="1"/>
        </w:numPr>
        <w:rPr/>
      </w:pPr>
      <w:bookmarkStart w:id="118" w:name="__RefHeading___Toc3032533_417432637"/>
      <w:bookmarkStart w:id="119" w:name="_Toc44"/>
      <w:bookmarkEnd w:id="118"/>
      <w:r>
        <w:rPr>
          <w:rtl w:val="true"/>
        </w:rPr>
        <w:t>جواب</w:t>
      </w:r>
      <w:r>
        <w:rPr>
          <w:rtl w:val="true"/>
        </w:rPr>
        <w:t>:</w:t>
      </w:r>
      <w:bookmarkEnd w:id="11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ملازم، مکرَه نباشد و به اختیار خود آن کار را بکند، قصاص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امر به دیه هم منجر شود،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مکرَه باشد؛ پس قصاص و دیه متوجه آمر است، به جهت آن که آن چه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دماء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قتل نفس است، که در صورتی که اکراه کنند کسی را بر قتل نفس، جایز نیست قتل هر چند خودش را بکشند اگر او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نفس قصاص و دیه با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 را حبس می کنند تا در حبس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خلافی نیست در عدم تحقق اکراه در قتل نفس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ظاهراً خلافی نیست در تحقق آن در ما دون نفس، بل که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p>
    <w:p>
      <w:pPr>
        <w:pStyle w:val="BookText"/>
        <w:rPr/>
      </w:pPr>
      <w:r>
        <w:rPr>
          <w:rFonts w:ascii="IRNazanin" w:hAnsi="IRNazanin" w:eastAsia="IRNazanin"/>
          <w:color w:val="111111"/>
          <w:sz w:val="28"/>
          <w:sz w:val="28"/>
          <w:szCs w:val="28"/>
          <w:rtl w:val="true"/>
          <w:lang w:bidi="fa-IR"/>
        </w:rPr>
        <w:t>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مسالک ظاهر می شود که اشکالی در آن نیست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بیان مراد از اکراه در غیر 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کندن چشم و بریدن دست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اجمال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است که آن را تخویف کنند بر قتل اگر آن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امر کند به چشم کندن و دست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داند که اگر نکند، او را کتک خواهند زد، یا مال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مجوّز فعل دانیم و قصاص را متوجه آمر کنیم،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مراد علمائی که مطلق فرموده اندکه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متحقق می شود در ما دون 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خوف بر نفس خود داشته باشد و از قتل خود بترسد، می تواند مرتکب این ها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کسانی که تصریح کرده اند به قید، ابن فهد حلّی است در مهذّب آن 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الإکراه لا یتحقق فی القتل، لاشتماله علی دفع الضرر بمثله، و یتحقق فیما دونه، و من هذا الباب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تقیة فی الدماء، لأنها انما أبیحت لیحقن بها الدماء، فلا یکون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لإراقته</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فیما دون النفس، إذا خاف علی النفس</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شهید ثانی در مسالک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الإکراه لا یتحقّق فی القتل عندنا، لاشتماله علی دفع الضرر بمثله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الی آخر مانقلناه عن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مفاتیح نیز به همین عبارت ادا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مسالک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أن الإکراه یتحقّق حیث یتمکن المکره العدول عمّا توعّد به إلی ما هو أسهل منه، یتحقّق فیما دون النفس إذا یوعّد بالقتل، کما 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ید </w:t>
      </w:r>
    </w:p>
    <w:p>
      <w:pPr>
        <w:pStyle w:val="BookText"/>
        <w:rPr/>
      </w:pPr>
      <w:r>
        <w:rPr>
          <w:rFonts w:ascii="IRNazanin" w:hAnsi="IRNazanin" w:eastAsia="IRNazanin"/>
          <w:color w:val="111111"/>
          <w:sz w:val="28"/>
          <w:sz w:val="28"/>
          <w:szCs w:val="28"/>
          <w:rtl w:val="true"/>
          <w:lang w:bidi="fa-IR"/>
        </w:rPr>
        <w:t>هذا و إلا قتلتک، لأنه یحفظ نفسه بفعل المکره علیه، و لیس فیه إتلاف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إشکال فیه</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الاشکال فیما إذا خصّ المکرِه الإکراه فی شیئین أو أشیاء علی سبیل التخییر بینها مع عدم إمکان التخلّص إلا بواحد منها</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شرایع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الإکراه فیما دون النفس، فلو قال اقطع ید هذا أو هذا، أو لأقتلنک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المکره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القصاص تردد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الآمر</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علامه در تحریر به همین نحو گفته و در آخر ترجیح قصاص آمر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قواعد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هذا و إلّا قتلتک، کان القصاص علی الآمر، لتحقّق الإکراه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هذا أو هذا و إلّا قتلتک، فاختار المکره أحدهما ففی القصاص علی المباشر إشکال</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تان العبارتان لیستا بصر یحتین فی التقیید، لاحتمال کونهما من باب المثال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عبارات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در شرایع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أکرهه علی القتل فالقصاص علی المباشر دون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یتحقق الإکراه فی القتل، و یتحقق فیما عداه</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قواعد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یباح بالإکراه القتل و یباح به ما عداه حتی إظهار لفظة الشرک و الزنا و أخذ المال و الجراح و شرب الخمر و الإفطار</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لمعه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الْإِکْرَاهُ فِیمَا دُونَ النَّفْسِ وَ یَکُونُ الْقِصَاصُ عَلَی الْمُکْرِهِ</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شرح لمعه ممزوج به متن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الإکراه فیما دون النفس، عملاً بالأصل فی غیر موضع النّص کالجرح و قطع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فیسقط القصاص عن المباشر، و یکون القصاص علی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لقوّة السبب بضعف المباشر بالإکراه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لو بلغ الإکراه حدّ الإلجاء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الاقتصاص عنه، لعدم المباشرة، فیجب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بأن المباشر أخصّ من سببیة القصاص، فعدمها أعم من عدمه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هر حال؛ ظاهر این است که جایز نیست کندن چشم مسلمانی مگر با خوف از قتل نفس خودش، یا مسلمان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از کندن چشم خودش باشد که مساوی آن است،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مثلاً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انگشت این شخص را ببر، و اگر نمی بری هر دو چشم تو را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توان گفت 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کلمات فقهاء را باید حمل به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بگوئیم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ایشان مصطلح است در این که باید آن چیزی که مکرِه وعده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او را اگر ترک کند فعل مامور 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و اصعب باشد از 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عبارت مسالک که پیش گذشت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دیگر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قاعدۀ نفی ضرر این است که در نکردن چیزی گاه هست فوت مصلحتی لازم می آید، یا لزوم مفسده، پس آن کار را می کند به جهت تحصیل منفعت، یا دفع مضرّت، یا دفع اعظم مضرّتین با ارتکاب اسهل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باشد که در چیزی مصلحت و مفسده،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گاه است که مساوی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مصلحت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است که مفسده غالب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ضرر منفی که در اخبار و کلام فقهاء مذکور است، این است که لازم است دفع ضرر و مفسده هرگاه در طرف دیگر مثل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دفع اشدّ مفسدتین و اصعب آن ها هرگاه در دو طرف فی الجمله مفسده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اختیار دفع مفسده هرگاه مصلحت و مفسده در آن باشد و مفسده غالب باشد بر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عکس در صورت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احدهما در صورت 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امر کند دیگری را به قتل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مامور او را نکشد بر او به هیچوجه مفسده و ضرری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اضرار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کور کن و اگر نه ترا پنجاه تازیانه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تازیانه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اختیار اسهل مفسدتین بکند و اشدّ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صلح کردن با مشرکین مکه که در فعل او ننگ و عار بود برای مسلمین، و در ترک آن قتل مسلمین و مسلمانانی که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اسهل بود از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خوردن جرعه ای از خمر از برای فرو رفتن لقمه در حلق، و اکل میته در وقت خوف هلاک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حدود است که در فعل او مفسدۀ جزئی است که اِیلام جسم و بدنِ محدود است، و لکن صلاح عظیم نیز در فعل آن هست از برای محدود و غیر آن در کفّارۀ گناه، و دفع عقاب، و انزجار او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مستوجب آن است، و محکم شدن دین و غیر آن، و مفسدۀ عظیم در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مفسدۀ بزرگ را دفع می کنیم و اعتنائی به مصلحت جزئی که دفع الم است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است </w:t>
      </w:r>
    </w:p>
    <w:p>
      <w:pPr>
        <w:pStyle w:val="BookText"/>
        <w:rPr/>
      </w:pPr>
      <w:r>
        <w:rPr>
          <w:rFonts w:ascii="Amiri" w:hAnsi="Amiri" w:eastAsia="Amiri" w:cs="Amiri"/>
          <w:color w:val="111111"/>
          <w:sz w:val="28"/>
          <w:sz w:val="28"/>
          <w:szCs w:val="28"/>
          <w:rtl w:val="true"/>
          <w:lang w:bidi="ar-SA"/>
        </w:rPr>
        <w:t>تحریم خمر که حق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إِثْمُهُما أَکْبَرُ مِنْ نَفْعِهِما</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از عقاب و فسادی که بر مسکر مترتب می شود در دنیا، را باید مقدم داشت بر مصلحت جزئیه که حصول طرب و شاد کامی عاجلۀ فانیه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نجاست بدون ساتر، در حال اضطرار که در کشف عورت و تلبس به نجاست در حال مناجات با پروردگار خالی از کل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مفسدۀ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از راه بی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مصلحت ادراک نماز، غالب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شمرده اند بعضی، بریدن قدری از گوشت ران خود را در وقت مجاعه به جهت حفظ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جهت حفظ نفس غیر؛ پس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خلافی نیست در عدم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مسئله اجماع نباشد حکم به عدم جواز آن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کسی اکراه کند دیگری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زید را قطع کن یا دست عمرو را و اگر نه ترا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باشد که زید و عمرو در همه چیز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قصاص بر آمر یا مأمور،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در کلام محقق و علامه از حیثیت عدم امکان به اتیان فعل الاّ در ضمن احد هما، پس تعیین احدهما از لوازم اکراه است، پس در تعیین هم مکرَه خواهد بود، پس قصاص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حیثیت که مباشر فعل است و کسی او را اکراه بر تعیین نکرده، باید قصاص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محقق در آخر میل به آن کرده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تقویت آن کرده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باب است این که در وقت تلاطم دریا احتیاج افتد که بعضی مسلمین را در دریا بیندازند، و فرقی میان آن 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اشکال به هم می رسد در جائی که او را اکراه کنند بر قتل مسلمی که اگر او را نکشد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نیز امر دایر است میان قتل دو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این جا اجماع است که نباید کشت، بل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قسم دوم شمرده به جهت آن که حرمت قتل غیر، اجماعی است، و جواز استسلام و تن در دادن به قتل، 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حقیر می رسد که حکمت در این حکم این است که قتل نفس مأمور، در صورتی که آن شخص را نکشد، به دست دیگری خواهد شد، پس آن چه از او سر می زند این است که رفع اسباب خود را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گاه است که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وعید او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قتل نفس آن شخص به دست خود او است و از کس دیگر 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مفسدۀ این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وقوع قتلین در نفس واقع، مفسده است، لکن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دست مکره می تواند به عمل آید، یکی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مباشرت قتل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مهیّا ساختن خود برای این که دیگری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مفسدۀ دوم کمتر است از اول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اختیار اسهل مفسدتین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می آید که هرگاه کسی بگوید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فلان کس را بزن و اگر نه، من ترا به شکنجه می کشم و بدن </w:t>
      </w:r>
    </w:p>
    <w:p>
      <w:pPr>
        <w:pStyle w:val="BookText"/>
        <w:rPr/>
      </w:pPr>
      <w:r>
        <w:rPr>
          <w:rFonts w:ascii="IRNazanin" w:hAnsi="IRNazanin" w:eastAsia="IRNazanin"/>
          <w:color w:val="111111"/>
          <w:sz w:val="28"/>
          <w:sz w:val="28"/>
          <w:szCs w:val="28"/>
          <w:rtl w:val="true"/>
          <w:lang w:bidi="fa-IR"/>
        </w:rPr>
        <w:t>ترا به مقراض ریزه ریزه می کنم و به آتش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 قتل و اکراه صحیح باشد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با اطلاق شان می گویند اکراه در قتل نفس متحقق نمی شود و هیچ کس حق ندارد که در اثر اکراه، فرد دیگری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 دو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همراه با مقدمات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از ظواهر است و با تمسک به قواعد اجتهادیه می شود آن را به زیر سؤال برد و به زیر تیغ جراحی بحث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در زمرۀ نصوص است و در آن نه جای بحث هست، و نه قواعد اجتهادیه راهی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به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دوم است و این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رها کردن افسار سمند استدلال بهانۀ دست اخباریان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سطرهای بعدی، از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 هیچ ربطی به این بحث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جا تصریحی درکلام علماء ندیدم، و اطلاق فتوای ایشان مقتضی عدم فرق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دیگر متعرّض شده اند و آن این است که کسی به دیگری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بکش و الاّ من ترا به شکنجه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أکرهه علی قتل نفسه بأن قال اُقتل نفسک و إلا فقتلتک، فقتل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وجوب القصاص علی المکرِه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منشأهما أن الإکراه هل یتحقّق للعاقل علی هذا الوجه؟ أم لا؟ أحدهما،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القصاص علی المکرِه لأنه بالإکراه علی القتل و الإلجاء إلیه،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أظهرهما المنع و أن ذلک لیس بإکراه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المکرَهَ من یتخلّص بما أمر به عمّا هو أشدّ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خوّفه المکرِه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المأمور به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المخوّف به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یتخلّص بقتل نفسه، عن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لإقدامه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بذلک رجحان عدم تحقّق إکراه العاقل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التهدید بقتلٍ أشدّ ممّا یقتل به المکرَه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کقتل فیه 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تحقّق الإکراه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المکره یتخلّص بما أمر به عمّا هو أشدّ علیه، </w:t>
      </w:r>
      <w:bookmarkStart w:id="120" w:name="pg12104_110697"/>
    </w:p>
    <w:p>
      <w:pPr>
        <w:pStyle w:val="BookText"/>
        <w:rPr/>
      </w:pPr>
      <w:bookmarkEnd w:id="120"/>
      <w:r>
        <w:rPr>
          <w:rFonts w:ascii="IRNazanin" w:hAnsi="IRNazanin" w:eastAsia="IRNazanin"/>
          <w:color w:val="111111"/>
          <w:sz w:val="28"/>
          <w:sz w:val="28"/>
          <w:szCs w:val="28"/>
          <w:rtl w:val="true"/>
          <w:lang w:bidi="fa-IR"/>
        </w:rPr>
        <w:t>و هو نوع القتل الأسهل من النوع الأشقّ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القصاص فیه کغیره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3032535_417432637"/>
      <w:bookmarkStart w:id="122" w:name="_Toc45"/>
      <w:bookmarkEnd w:id="121"/>
      <w:r>
        <w:rPr/>
        <w:t>16</w:t>
      </w:r>
      <w:r>
        <w:rPr>
          <w:rtl w:val="true"/>
        </w:rPr>
        <w:t xml:space="preserve">- </w:t>
      </w:r>
      <w:r>
        <w:rPr>
          <w:rtl w:val="true"/>
        </w:rPr>
        <w:t>سؤال</w:t>
      </w:r>
      <w:r>
        <w:rPr>
          <w:rtl w:val="true"/>
        </w:rPr>
        <w:t>:</w:t>
      </w:r>
      <w:bookmarkEnd w:id="12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سه زخم به عمرو زده؛ یکی به بازوی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به 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به پشت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آن زخم ها چه قدر می شود؟</w:t>
      </w:r>
    </w:p>
    <w:p>
      <w:pPr>
        <w:pStyle w:val="Heading3"/>
        <w:numPr>
          <w:ilvl w:val="2"/>
          <w:numId w:val="1"/>
        </w:numPr>
        <w:rPr/>
      </w:pPr>
      <w:bookmarkStart w:id="123" w:name="__RefHeading___Toc3032537_417432637"/>
      <w:bookmarkStart w:id="124" w:name="_Toc46"/>
      <w:bookmarkEnd w:id="123"/>
      <w:r>
        <w:rPr>
          <w:rtl w:val="true"/>
        </w:rPr>
        <w:t>جواب</w:t>
      </w:r>
      <w:r>
        <w:rPr>
          <w:rtl w:val="true"/>
        </w:rPr>
        <w:t>:</w:t>
      </w:r>
      <w:bookmarkEnd w:id="1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عمد قصاص باید کرد؛ به ریسمان اندازه بگیرند و همۀ مساوی آن در طول و عرض از همان موضع و به همان نوع جرحی که به او رسیده،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استیفا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عمق معتبر نیست، زیرا که گاه باشد به چاقی و لاغری تفاوت بسیار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قصاص در بعضی از جراحات، منفی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استخوان شکسته،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عمد نباشد، یا تراضی به دیه واقع شود؛ پس اولاً دیۀ بازوی عمرو اگر پوست را بریده و اندکی در گوشت نشسته، یک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موضع بازو، همین جرح را برداشته، دو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دیۀ بازو، نصف دیۀ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دیۀ دامیۀ بازو یک 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بسیار در گوشت نشسته 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دیۀ آن یک شتر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زخم باشد به همین نحو، سه شتر دیۀ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دیۀ متلاحمۀ سر سه شتر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زخمی که بر ران عمرو زده، اگر به پوستی که روی استخوان پوشیده است، رسیده و آن پوست را شقّ نکرده، دیۀ آن دو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سر چهار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پوست را بریده و سفیدی استخوان نمایان شده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دیۀ آن دو شتر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w:t>
      </w:r>
    </w:p>
    <w:p>
      <w:pPr>
        <w:pStyle w:val="BookText"/>
        <w:rPr/>
      </w:pPr>
      <w:r>
        <w:rPr>
          <w:rFonts w:ascii="IRNazanin" w:hAnsi="IRNazanin" w:eastAsia="IRNazanin"/>
          <w:color w:val="111111"/>
          <w:sz w:val="28"/>
          <w:sz w:val="28"/>
          <w:szCs w:val="28"/>
          <w:rtl w:val="true"/>
          <w:lang w:bidi="fa-IR"/>
        </w:rPr>
        <w:t>که دیۀ موضحۀ سر پنج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زخمی که بر پشت عمرو زده در نزدیک کتف، چون این موضع دیۀ مقدّره ندارد، رجوع به حکومت و ارش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عمرو را باید فرض کرد بنده است و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سن و سال و هیئت و صفت است، قیمت آن در حالی که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است و صحیح است چه قدر است، و در حالی که این زخم را خورده قیمت آن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بین القیمتین را باید ملاحظه نموده به نسبت این تفاوت، از دیه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عمرو در حال صحت اگر بنده می بود، ده تومان می ارزید، و بعد از جرح هشت تومان می ارزد، تفاوت قیمتین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جا خمس دیۀ کاملۀ عمرو را باید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دیۀ آن صد شتر است، پس دیۀ جرح بیست شتر می شود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شاید احتیاط در این باشد که تفاوت دیه بیش از دیۀ مقدّرۀ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شجاج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هاشمۀ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دیۀ آن ده شتر است و اگر تفاوت دیه در این جا بیشتر باشد، از ده شتر بیشتر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اشکال الحال به نظر می رسد که چون اصل نفس مضمون به، اصل دیۀ کامله است، اجزاء نفس هم مضمونه اند به اجزاء دیۀ کامله، پس هر عضوی را که شارع مقدّری قرار داده همان را می گیریم، و هر کدام را قرار نداده به ملاحظۀ قیمت، استفادۀ نسبت می کنیم، و چون در این جا سر که به منزلۀ نفس است در کمال دیه، ملاحظۀ احتیاط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باید دانست که ارش را قطع نظر از احتمال موت، باید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bookmarkStart w:id="125" w:name="pg12104_110699"/>
    </w:p>
    <w:p>
      <w:pPr>
        <w:pStyle w:val="BookText"/>
        <w:rPr/>
      </w:pPr>
      <w:bookmarkEnd w:id="125"/>
      <w:r>
        <w:rPr>
          <w:rFonts w:ascii="IRNazanin" w:hAnsi="IRNazanin" w:eastAsia="IRNazanin"/>
          <w:color w:val="111111"/>
          <w:sz w:val="28"/>
          <w:sz w:val="28"/>
          <w:szCs w:val="28"/>
          <w:rtl w:val="true"/>
          <w:lang w:bidi="fa-IR"/>
        </w:rPr>
        <w:t xml:space="preserve">آن که موت ناسخ حکم جِراح می شود و تمام دیه متعلق می شود، و اگر نه، گاه است که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مظنّۀ موت، مریضاً یک تومان نمی ارزد، و صحیحاً پنجاه تومان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همان ملاحظۀ اِلم و مرض، تفاوت آن را باید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شتر در دیۀ جراحات، مذکور است در اخبار و کلام فقهاء، مراد مثال است و به ملاحظۀ آن، دینار و درهم و غیر آن باید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شتر، ده دینار و صد درهم ملاحظه می شود</w:t>
      </w:r>
      <w:r>
        <w:rPr>
          <w:rFonts w:eastAsia="IRNazanin" w:cs="IRNazanin"/>
          <w:color w:val="111111"/>
          <w:sz w:val="28"/>
          <w:szCs w:val="28"/>
          <w:rtl w:val="true"/>
          <w:lang w:bidi="fa-IR"/>
        </w:rPr>
        <w:t>.</w:t>
      </w:r>
    </w:p>
    <w:p>
      <w:pPr>
        <w:pStyle w:val="Heading3"/>
        <w:numPr>
          <w:ilvl w:val="2"/>
          <w:numId w:val="1"/>
        </w:numPr>
        <w:rPr/>
      </w:pPr>
      <w:bookmarkStart w:id="126" w:name="__RefHeading___Toc3032539_417432637"/>
      <w:bookmarkStart w:id="127" w:name="_Toc47"/>
      <w:bookmarkEnd w:id="126"/>
      <w:r>
        <w:rPr/>
        <w:t>17</w:t>
      </w:r>
      <w:r>
        <w:rPr>
          <w:rtl w:val="true"/>
        </w:rPr>
        <w:t xml:space="preserve">- </w:t>
      </w:r>
      <w:r>
        <w:rPr>
          <w:rtl w:val="true"/>
        </w:rPr>
        <w:t>سؤال</w:t>
      </w:r>
      <w:r>
        <w:rPr>
          <w:rtl w:val="true"/>
        </w:rPr>
        <w:t>:</w:t>
      </w:r>
      <w:bookmarkEnd w:id="12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سنگی به چاروای خود اندازد، و از آن تجاوز کند و به چاروای عمرو بخورد و عضوی از آن را بشکند، یا مجروح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زید، ارش لازم می آید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28" w:name="__RefHeading___Toc3032541_417432637"/>
      <w:bookmarkStart w:id="129" w:name="_Toc48"/>
      <w:bookmarkEnd w:id="128"/>
      <w:r>
        <w:rPr>
          <w:rtl w:val="true"/>
        </w:rPr>
        <w:t>جواب</w:t>
      </w:r>
      <w:r>
        <w:rPr>
          <w:rtl w:val="true"/>
        </w:rPr>
        <w:t>:</w:t>
      </w:r>
      <w:bookmarkEnd w:id="1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ارش لازم می آید</w:t>
      </w:r>
      <w:r>
        <w:rPr>
          <w:rFonts w:eastAsia="IRNazanin" w:cs="IRNazanin"/>
          <w:color w:val="111111"/>
          <w:sz w:val="28"/>
          <w:szCs w:val="28"/>
          <w:rtl w:val="true"/>
          <w:lang w:bidi="fa-IR"/>
        </w:rPr>
        <w:t>.</w:t>
      </w:r>
    </w:p>
    <w:p>
      <w:pPr>
        <w:pStyle w:val="Heading3"/>
        <w:numPr>
          <w:ilvl w:val="2"/>
          <w:numId w:val="1"/>
        </w:numPr>
        <w:rPr/>
      </w:pPr>
      <w:bookmarkStart w:id="130" w:name="__RefHeading___Toc3032543_417432637"/>
      <w:bookmarkStart w:id="131" w:name="_Toc49"/>
      <w:bookmarkEnd w:id="130"/>
      <w:r>
        <w:rPr/>
        <w:t>18</w:t>
      </w:r>
      <w:r>
        <w:rPr>
          <w:rtl w:val="true"/>
        </w:rPr>
        <w:t xml:space="preserve">- </w:t>
      </w:r>
      <w:r>
        <w:rPr>
          <w:rtl w:val="true"/>
        </w:rPr>
        <w:t>سؤال</w:t>
      </w:r>
      <w:r>
        <w:rPr>
          <w:rtl w:val="true"/>
        </w:rPr>
        <w:t>:</w:t>
      </w:r>
      <w:bookmarkEnd w:id="13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دست عمرو را شکسته، به نحوی که به قدر یک قبضه از قلم دست او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افتاده است، و از مرفق تا به سر انگشتان از حرکت افتاده و بایر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زخم هم بر سر او زده که طول هر یک به مقدار عرض دو انگشت مضمومه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آن ها چه قدر می شود؟ و هرگاه استخوان دست بشکند، یا استخوان عضوی دیگر، لکن نه جدا شود استخوان، و نه کوبیده و 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استخوان خورد شود و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آن ها چه قدر است؟</w:t>
      </w:r>
    </w:p>
    <w:p>
      <w:pPr>
        <w:pStyle w:val="Heading3"/>
        <w:numPr>
          <w:ilvl w:val="2"/>
          <w:numId w:val="1"/>
        </w:numPr>
        <w:rPr/>
      </w:pPr>
      <w:bookmarkStart w:id="132" w:name="__RefHeading___Toc3032545_417432637"/>
      <w:bookmarkStart w:id="133" w:name="_Toc50"/>
      <w:bookmarkEnd w:id="132"/>
      <w:r>
        <w:rPr>
          <w:rtl w:val="true"/>
        </w:rPr>
        <w:t>جواب</w:t>
      </w:r>
      <w:r>
        <w:rPr>
          <w:rtl w:val="true"/>
        </w:rPr>
        <w:t>:</w:t>
      </w:r>
      <w:bookmarkEnd w:id="1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دیۀ شکستن استخوان دست و جدا شدن از دست، با وجود شَل شدن و بایر شدن دست؛ پس آن بنابر مشهور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ظاهراً خلافی در آن ندیده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ثلث دیۀ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جدا شدن استخوان هر عضوی که موجب شلل آن عضو باشد، دو ثلث دیۀ آن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ظریف</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xml:space="preserve">در خصوص دَرَک این حکم نقل </w:t>
      </w:r>
      <w:bookmarkStart w:id="134" w:name="pg12104_110700"/>
    </w:p>
    <w:p>
      <w:pPr>
        <w:pStyle w:val="BookText"/>
        <w:rPr/>
      </w:pPr>
      <w:bookmarkEnd w:id="134"/>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حکم شل شدن عضو هم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دیۀ یک دست، نصف دیۀ انسان است، پس باید دو ثلث دیۀ یک دست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دیۀ انسان به حساب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آن است که اقّل تقدیرات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و دویست مثقال پول نقره است به مثقال صرّافان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ثلث نصف آن، هزار و هفتصد پنجاه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مثقال صرّافی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شکستن استخوان هر عضوی بدون خورد شدن و جدا شدن، پس خمس دیۀ آن عضو است هرگاه دیۀ مقدّری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بسته شود و صحیح شود بی عیب، در این وقت چهار خمس دیۀ اصل شکستن است بنابر مشهور، و از ابن ادریس و ابن زهره دعوی اجماع بر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کوفته شدن استخوان و خورد شدن، بنابر مشهور، ثلث دیۀ آن عضو است هرگاه صحیح نشود، یا بشود با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صحیح شود بی عیب، پس چهار خمس دیۀ اصل کوبیدن و خورد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نیز دعوی اجماع از ابن زهره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دلیل آن ها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سر؛ پس آن تفصیلی دارد و در جواب مسائل سابقه ذکر آن شده است</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به اعاده نیست</w:t>
      </w:r>
      <w:r>
        <w:rPr>
          <w:rFonts w:eastAsia="IRNazanin" w:cs="IRNazanin"/>
          <w:color w:val="111111"/>
          <w:sz w:val="28"/>
          <w:szCs w:val="28"/>
          <w:rtl w:val="true"/>
          <w:lang w:bidi="fa-IR"/>
        </w:rPr>
        <w:t>.</w:t>
      </w:r>
    </w:p>
    <w:p>
      <w:pPr>
        <w:pStyle w:val="Heading3"/>
        <w:numPr>
          <w:ilvl w:val="2"/>
          <w:numId w:val="1"/>
        </w:numPr>
        <w:rPr/>
      </w:pPr>
      <w:bookmarkStart w:id="135" w:name="__RefHeading___Toc3032547_417432637"/>
      <w:bookmarkStart w:id="136" w:name="_Toc51"/>
      <w:bookmarkEnd w:id="135"/>
      <w:r>
        <w:rPr/>
        <w:t>19</w:t>
      </w:r>
      <w:r>
        <w:rPr>
          <w:rtl w:val="true"/>
        </w:rPr>
        <w:t xml:space="preserve">- </w:t>
      </w:r>
      <w:r>
        <w:rPr>
          <w:rtl w:val="true"/>
        </w:rPr>
        <w:t>سؤال</w:t>
      </w:r>
      <w:r>
        <w:rPr>
          <w:rtl w:val="true"/>
        </w:rPr>
        <w:t>:</w:t>
      </w:r>
      <w:bookmarkEnd w:id="13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طپانچه پر کرده، و دهنه</w:t>
      </w:r>
      <w:r>
        <w:rPr>
          <w:rStyle w:val="FootnoteAnchor"/>
          <w:rtl w:val="true"/>
        </w:rPr>
        <w:footnoteReference w:id="12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ریخته، و سنگ و چخماق هر دو را بپا داشته که به مجرّد تحریک و اشارۀ دست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طپانچه را در میان قاب گذاشته، در میان جمعی از سواران مشغول اسب تاختن بشود، در این بین طپانچه در قاب </w:t>
      </w:r>
      <w:bookmarkStart w:id="137" w:name="pg12104_110701"/>
    </w:p>
    <w:p>
      <w:pPr>
        <w:pStyle w:val="BookText"/>
        <w:rPr/>
      </w:pPr>
      <w:bookmarkEnd w:id="137"/>
      <w:r>
        <w:rPr>
          <w:rFonts w:ascii="IRNazanin" w:hAnsi="IRNazanin" w:eastAsia="IRNazanin"/>
          <w:color w:val="111111"/>
          <w:sz w:val="28"/>
          <w:sz w:val="28"/>
          <w:szCs w:val="28"/>
          <w:rtl w:val="true"/>
          <w:lang w:bidi="fa-IR"/>
        </w:rPr>
        <w:t>قرار نمی گرفته، صاحب طپانچه به شخصی از رفقا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که این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چه قسم محافظت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بیرون می آورد و به دست آن شخص می دهد که او چاره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دو بوده که طپانچه در می رود و دو شخص دیگری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 دارد؟ و اگر آن شخص دیگر بدون اذن صاحب طپانچه دست بیاورد و طپانچه را بیرون آورد و در دست او در رود و شخص دیگر را بکشد، چه حکم دارد؟ و دیۀ قتل خطا چه قدر است و به چه نحو اثبات می شود بر عاقله؟،؟</w:t>
      </w:r>
    </w:p>
    <w:p>
      <w:pPr>
        <w:pStyle w:val="Heading3"/>
        <w:numPr>
          <w:ilvl w:val="2"/>
          <w:numId w:val="1"/>
        </w:numPr>
        <w:rPr/>
      </w:pPr>
      <w:bookmarkStart w:id="138" w:name="__RefHeading___Toc3032549_417432637"/>
      <w:bookmarkStart w:id="139" w:name="_Toc52"/>
      <w:bookmarkEnd w:id="138"/>
      <w:r>
        <w:rPr>
          <w:rtl w:val="true"/>
        </w:rPr>
        <w:t>جواب</w:t>
      </w:r>
      <w:r>
        <w:rPr>
          <w:rtl w:val="true"/>
        </w:rPr>
        <w:t>:</w:t>
      </w:r>
      <w:bookmarkEnd w:id="1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کردن طپانچه، و دهنه ریختن، و بر سر پایه آوردن سنگ و چخماق، هر دو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سبب آن است که از شأن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علّت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علت بیرون رفتن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طپانچه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مردم بیرون آورده است، حکم این مثل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دیه در مال او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شخص رفیق، آن هم عالم به این معنی بوده که طپانچه این حال را دارد، و هر دو با هم طپانچه را در میان مردم روی به روی آن ها نگاه داشته اند بدون قصد بیرون کردن آن</w:t>
      </w:r>
      <w:r>
        <w:rPr>
          <w:rStyle w:val="FootnoteAnchor"/>
          <w:rtl w:val="true"/>
        </w:rPr>
        <w:footnoteReference w:id="125"/>
      </w:r>
      <w:r>
        <w:rPr>
          <w:rFonts w:ascii="IRNazanin" w:hAnsi="IRNazanin" w:eastAsia="IRNazanin"/>
          <w:color w:val="111111"/>
          <w:sz w:val="28"/>
          <w:sz w:val="28"/>
          <w:szCs w:val="28"/>
          <w:rtl w:val="true"/>
          <w:lang w:bidi="fa-IR"/>
        </w:rPr>
        <w:t>، هر دو شریک اند در دیه در مال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آن شخص رفیق، جاهل بوده به حال طپانچه و بیرون رفتن طپانچه به فعل هر دو شده علی السّویه، باز دیه در مال صاحب طپانچه است بالتمام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هرگاه آن رفیق طپانچه را به تنهائی </w:t>
      </w:r>
      <w:r>
        <w:rPr>
          <w:rFonts w:eastAsia="IRNazanin" w:cs="IRNazanin"/>
          <w:color w:val="111111"/>
          <w:sz w:val="28"/>
          <w:szCs w:val="28"/>
          <w:rtl w:val="true"/>
          <w:lang w:bidi="fa-IR"/>
        </w:rPr>
        <w:t>[....]</w:t>
      </w:r>
      <w:r>
        <w:rPr>
          <w:rStyle w:val="FootnoteAnchor"/>
          <w:rtl w:val="true"/>
        </w:rPr>
        <w:footnoteReference w:id="12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آورده باشد از قاب به اذن صاحب آن و جاهل باشد به حال طپانچه، و در دست آن به تنهائی بیرون رفته باشد، که دیه بر مال صاحب طپانچه </w:t>
      </w:r>
    </w:p>
    <w:p>
      <w:pPr>
        <w:pStyle w:val="BookText"/>
        <w:rPr/>
      </w:pPr>
      <w:r>
        <w:rPr>
          <w:rFonts w:ascii="IRNazanin" w:hAnsi="IRNazanin" w:eastAsia="IRNazanin"/>
          <w:color w:val="111111"/>
          <w:sz w:val="28"/>
          <w:sz w:val="28"/>
          <w:szCs w:val="28"/>
          <w:rtl w:val="true"/>
          <w:lang w:bidi="fa-IR"/>
        </w:rPr>
        <w:t>است که ایجاد سبب کرده است، و مباشر به سبب، مغرور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چاهی در ملک غیری کنده باشد بدون اذن، و روی آن را پوشیده باشد، و دیگری دست به شخص دیگر بزند که او را بیندازد و نداند که در آن جا چاهی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به چاه بیفتد و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آن رفیق طپانچه را بدون اذن صاحب آن بیرون آورده؛ پس اگر عالم به حال طپانچه بوده است، همۀ دیه در مال او ثابت می شود، و بر صاحب طپانچه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جاهل به حال طپانچه بوده، دیه متوجه عاقلۀ آن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کسی که تیری را غصب کرده باشد و به کمان بگذارد و باهوئی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بیندازد و خطا کند و انسانی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اشکال در این است که تعلق دیه بر عاقله در خطا، در وقتی است که به عنوان مباشرت باشد، نه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از قبیل تسبیب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و اشهر آن است که عاقله، مردانی اند که نسبت آن ها به قاتل از جانب پدر و مادر، یا پدر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برادر، عمو، و اولاد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بالفعل میراث ببرند از قاتل اگر بمیرد،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و اظهر این است که پدر و پسر و جد پدری هم داخل اند در عاقله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قاتل اقرباء مذکوره را نداشته باشد، عاقلۀ او مولای او است یعنی کسی که او را آزاد کرده باشد اگر بنده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هم نباشد، عاقلۀ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هم نباشد، عاقلۀ او امام علیه السلام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شرایط عاقله این است که مردان کامل، غنی باشند؛ پس زن، و طفل، و دیوانه، و فقیر، عاقله نمی شوند</w:t>
      </w:r>
      <w:r>
        <w:rPr>
          <w:rFonts w:eastAsia="IRNazanin" w:cs="IRNazanin"/>
          <w:color w:val="111111"/>
          <w:sz w:val="28"/>
          <w:szCs w:val="28"/>
          <w:rtl w:val="true"/>
          <w:lang w:bidi="fa-IR"/>
        </w:rPr>
        <w:t xml:space="preserve">. </w:t>
      </w:r>
      <w:bookmarkStart w:id="140" w:name="pg12104_110703"/>
    </w:p>
    <w:p>
      <w:pPr>
        <w:pStyle w:val="BookText"/>
        <w:rPr/>
      </w:pPr>
      <w:bookmarkEnd w:id="140"/>
      <w:r>
        <w:rPr>
          <w:rFonts w:ascii="IRNazanin" w:hAnsi="IRNazanin" w:eastAsia="IRNazanin"/>
          <w:color w:val="111111"/>
          <w:sz w:val="28"/>
          <w:sz w:val="28"/>
          <w:szCs w:val="28"/>
          <w:rtl w:val="true"/>
          <w:lang w:bidi="fa-IR"/>
        </w:rPr>
        <w:t>و اظهر طریق در تقسیم دیه بر عاقله، این است که رجوع به مجتهد عادل بکنند و آن به قدر حال هر یک آن چه صلاح داند بگیرد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ثبوت 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با اقرار به قتل، بر عاقله چیزی لازم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باید یا عاقله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داشته باشد، یا به بیّنه و شهود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بر عاقله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بیّنه ثابت نشود و عاقله هم اقرار نداشته باشد، دیه را از مال قاتل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مقدار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با سایر دیات ندارد، الاّ در دو چیز اول این که دیۀ قتل خطا را در ظرف مدت سه سال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عمد و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هرگاه در عوض دیه شتر بدهند و در سنّ و سال شترها فرقی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غالب این است که در این زمان ها بنای مردم به دادن پول</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قیمت آن کمتر است از سایر اقسام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احتیاجی به بیان سنّ 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دعواهائی که در این مقام اتفاق می افتد، محتاج است به مرافعه، دیگر نوشتن احکام آن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باحکامه</w:t>
      </w:r>
      <w:r>
        <w:rPr>
          <w:rFonts w:eastAsia="IRNazanin" w:cs="IRNazanin"/>
          <w:color w:val="111111"/>
          <w:sz w:val="28"/>
          <w:szCs w:val="28"/>
          <w:rtl w:val="true"/>
          <w:lang w:bidi="fa-IR"/>
        </w:rPr>
        <w:t>.</w:t>
      </w:r>
    </w:p>
    <w:p>
      <w:pPr>
        <w:pStyle w:val="Heading3"/>
        <w:numPr>
          <w:ilvl w:val="2"/>
          <w:numId w:val="1"/>
        </w:numPr>
        <w:rPr/>
      </w:pPr>
      <w:bookmarkStart w:id="141" w:name="__RefHeading___Toc3032551_417432637"/>
      <w:bookmarkStart w:id="142" w:name="_Toc53"/>
      <w:bookmarkEnd w:id="141"/>
      <w:r>
        <w:rPr/>
        <w:t>20</w:t>
      </w:r>
      <w:r>
        <w:rPr>
          <w:rtl w:val="true"/>
        </w:rPr>
        <w:t xml:space="preserve">- </w:t>
      </w:r>
      <w:r>
        <w:rPr>
          <w:rtl w:val="true"/>
        </w:rPr>
        <w:t>سؤال</w:t>
      </w:r>
      <w:r>
        <w:rPr>
          <w:rtl w:val="true"/>
        </w:rPr>
        <w:t>:</w:t>
      </w:r>
      <w:bookmarkEnd w:id="14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سیاه شدن رو به سبب ضرب، چه چیز است؟ و همچنین سرخ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43" w:name="__RefHeading___Toc3032553_417432637"/>
      <w:bookmarkStart w:id="144" w:name="_Toc54"/>
      <w:bookmarkEnd w:id="143"/>
      <w:r>
        <w:rPr>
          <w:rtl w:val="true"/>
        </w:rPr>
        <w:t>جواب</w:t>
      </w:r>
      <w:r>
        <w:rPr>
          <w:rtl w:val="true"/>
        </w:rPr>
        <w:t>:</w:t>
      </w:r>
      <w:bookmarkEnd w:id="1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سرخ شدن رو به ضرب سیلی یا غیر آن، یک اشرفی و نیم است که یک مثقال و نیم طلای سکه دار به مثقال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سبز شدن، سه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سیاه شدن، شش اشرفی، علی الاشهر 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موثقۀ اسحق بن عمّار دلالت بر همه دارد</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قائل اند در سیاه شدن سه اشرفی است</w:t>
      </w:r>
      <w:r>
        <w:rPr>
          <w:rFonts w:eastAsia="IRNazanin" w:cs="IRNazanin"/>
          <w:color w:val="111111"/>
          <w:sz w:val="28"/>
          <w:szCs w:val="28"/>
          <w:rtl w:val="true"/>
          <w:lang w:bidi="fa-IR"/>
        </w:rPr>
        <w:t xml:space="preserve">. </w:t>
      </w:r>
      <w:bookmarkStart w:id="145" w:name="pg12104_110704"/>
    </w:p>
    <w:p>
      <w:pPr>
        <w:pStyle w:val="BookText"/>
        <w:rPr/>
      </w:pPr>
      <w:bookmarkEnd w:id="145"/>
      <w:r>
        <w:rPr>
          <w:rFonts w:ascii="IRNazanin" w:hAnsi="IRNazanin" w:eastAsia="IRNazanin"/>
          <w:color w:val="111111"/>
          <w:sz w:val="28"/>
          <w:sz w:val="28"/>
          <w:szCs w:val="28"/>
          <w:rtl w:val="true"/>
          <w:lang w:bidi="fa-IR"/>
        </w:rPr>
        <w:t>و مثقال شرعی، سه ربع مثقال صرّافان است</w:t>
      </w:r>
      <w:r>
        <w:rPr>
          <w:rFonts w:eastAsia="IRNazanin" w:cs="IRNazanin"/>
          <w:color w:val="111111"/>
          <w:sz w:val="28"/>
          <w:szCs w:val="28"/>
          <w:rtl w:val="true"/>
          <w:lang w:bidi="fa-IR"/>
        </w:rPr>
        <w:t>.</w:t>
      </w:r>
    </w:p>
    <w:p>
      <w:pPr>
        <w:pStyle w:val="Heading3"/>
        <w:numPr>
          <w:ilvl w:val="2"/>
          <w:numId w:val="1"/>
        </w:numPr>
        <w:rPr/>
      </w:pPr>
      <w:bookmarkStart w:id="146" w:name="__RefHeading___Toc3032555_417432637"/>
      <w:bookmarkStart w:id="147" w:name="_Toc55"/>
      <w:bookmarkEnd w:id="146"/>
      <w:r>
        <w:rPr/>
        <w:t>21</w:t>
      </w:r>
      <w:r>
        <w:rPr>
          <w:rtl w:val="true"/>
        </w:rPr>
        <w:t xml:space="preserve">- </w:t>
      </w:r>
      <w:r>
        <w:rPr>
          <w:rtl w:val="true"/>
        </w:rPr>
        <w:t>سؤال</w:t>
      </w:r>
      <w:r>
        <w:rPr>
          <w:rtl w:val="true"/>
        </w:rPr>
        <w:t>:</w:t>
      </w:r>
      <w:bookmarkEnd w:id="14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جراحتی که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برسد، آیا دیۀ آن مثل سر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48" w:name="__RefHeading___Toc3032557_417432637"/>
      <w:bookmarkStart w:id="149" w:name="_Toc56"/>
      <w:bookmarkEnd w:id="148"/>
      <w:r>
        <w:rPr>
          <w:rtl w:val="true"/>
        </w:rPr>
        <w:t>جواب</w:t>
      </w:r>
      <w:r>
        <w:rPr>
          <w:rtl w:val="true"/>
        </w:rPr>
        <w:t>:</w:t>
      </w:r>
      <w:bookmarkEnd w:id="1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گردن مثل سر باشد، یا به جهت آن که عرفاً سر بر مجموع سر و گردن اطلاق می شود، یا از راه این که احکامی که در شجاج و جراح سر و رو قرار داده شده در بدن، به ملاحظۀ نسبت آن عضو به سر، گرفته می شود، مثلاً گردن به منزلۀ سر است که قطع آن مزهق روح است، و دیۀ کامله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آن و کج ماندن آن هم پس باید حکم جراحت آن مثل سر باشد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یک دست و پائی که نصف دیۀ کامله در آن است باید دیه جراحت آن نصف دیۀ جراحت 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خارصۀ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است که پوست را قطع کند، یک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جرح دست نصف شتر می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دامیۀ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است که پوست را قطع کند و قلیلی در گوشت بنشیند، دو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دامیۀ دست یک شتر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سایر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در نظرم نیست تصریحی در کلام فقهاء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شجاج و جراح گردن 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حکم آن را محمول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نسبت بدن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متوجه تسویۀ حکم شجاج و جراح سر شده اند و از گردن ساکت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حاشیۀ قواعدی که در نزد حقیر است، و صحیح است، و بر حواشی آن ایضاح را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 است که به خط عالم فاضلی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حاشیۀ این قواعد، از </w:t>
      </w:r>
    </w:p>
    <w:p>
      <w:pPr>
        <w:pStyle w:val="BookText"/>
        <w:rPr/>
      </w:pP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در این مقام نقل کرده است بر عبارت قواعد</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شجّه فی رأسه و وجهه، ففی تعدّد الدیة إشکال، ینشأ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عضواً واحداً</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آن حاشیه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الاصح عندی انّه یتعدّد الدیۀ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الجراحۀ فی الرقبۀ کالجراحۀ فی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فی الغسل و الدیۀ واحد، بمعنی انّ دیۀ الشجاج فی الرقبۀ کدیۀ الشجاج فی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الغسل؛ فقد قیل انّها من البدن، و قیل من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برهۀً من الزمان اغتسل الرقبۀ فی الغسل مرّتین للجمع بین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دخلت فی خدمۀ و الدی قدّس سرّه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فرئانی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اغتسل، فلمّا غسلت الرقبۀ مرتین، انکر علیّ و قال 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 و حکمهما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واحد و بهذا افتی انّها من الرأس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بلا ترتیب بینهما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در ایضاح، مذکور نیست و از خارج نقل شده است، و در اول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حاشیۀ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محمد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حاشیۀ همین قواعد که در نزد حقیر است، به خط همین فاضل، مکرّر حواشی از خط فخر المحققین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محمد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ظن </w:t>
      </w:r>
      <w:bookmarkStart w:id="150" w:name="pg12104_110706"/>
    </w:p>
    <w:p>
      <w:pPr>
        <w:pStyle w:val="BookText"/>
        <w:rPr/>
      </w:pPr>
      <w:bookmarkEnd w:id="150"/>
      <w:r>
        <w:rPr>
          <w:rFonts w:ascii="IRNazanin" w:hAnsi="IRNazanin" w:eastAsia="IRNazanin"/>
          <w:color w:val="111111"/>
          <w:sz w:val="28"/>
          <w:sz w:val="28"/>
          <w:szCs w:val="28"/>
          <w:rtl w:val="true"/>
          <w:lang w:bidi="fa-IR"/>
        </w:rPr>
        <w:t>قوی متأخّم به علم، حاصل است که این حاشیه از فخر المحققین باشد</w:t>
      </w:r>
      <w:r>
        <w:rPr>
          <w:rFonts w:eastAsia="IRNazanin" w:cs="IRNazanin"/>
          <w:color w:val="111111"/>
          <w:sz w:val="28"/>
          <w:szCs w:val="28"/>
          <w:rtl w:val="true"/>
          <w:lang w:bidi="fa-IR"/>
        </w:rPr>
        <w:t>.</w:t>
      </w:r>
    </w:p>
    <w:p>
      <w:pPr>
        <w:pStyle w:val="Heading3"/>
        <w:numPr>
          <w:ilvl w:val="2"/>
          <w:numId w:val="1"/>
        </w:numPr>
        <w:rPr/>
      </w:pPr>
      <w:bookmarkStart w:id="151" w:name="__RefHeading___Toc3032559_417432637"/>
      <w:bookmarkStart w:id="152" w:name="_Toc57"/>
      <w:bookmarkEnd w:id="151"/>
      <w:r>
        <w:rPr/>
        <w:t>22</w:t>
      </w:r>
      <w:r>
        <w:rPr>
          <w:rtl w:val="true"/>
        </w:rPr>
        <w:t xml:space="preserve">- </w:t>
      </w:r>
      <w:r>
        <w:rPr>
          <w:rtl w:val="true"/>
        </w:rPr>
        <w:t>سؤال</w:t>
      </w:r>
      <w:r>
        <w:rPr>
          <w:rtl w:val="true"/>
        </w:rPr>
        <w:t>:</w:t>
      </w:r>
      <w:bookmarkEnd w:id="15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حامله که قریب به وضع حمل باشد، فوت شود، و طفل آن در شکم آن زنده باشد، و پدر طفل خواهد که شکم او را بشکافد و طفل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آن زن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پدر زن چه چیز متوجه می شود</w:t>
      </w:r>
      <w:r>
        <w:rPr>
          <w:rFonts w:eastAsia="IRNazanin" w:cs="IRNazanin"/>
          <w:color w:val="111111"/>
          <w:sz w:val="28"/>
          <w:szCs w:val="28"/>
          <w:rtl w:val="true"/>
          <w:lang w:bidi="fa-IR"/>
        </w:rPr>
        <w:t>.</w:t>
      </w:r>
    </w:p>
    <w:p>
      <w:pPr>
        <w:pStyle w:val="Heading3"/>
        <w:numPr>
          <w:ilvl w:val="2"/>
          <w:numId w:val="1"/>
        </w:numPr>
        <w:rPr/>
      </w:pPr>
      <w:bookmarkStart w:id="153" w:name="__RefHeading___Toc3032561_417432637"/>
      <w:bookmarkStart w:id="154" w:name="_Toc58"/>
      <w:bookmarkEnd w:id="153"/>
      <w:r>
        <w:rPr>
          <w:rtl w:val="true"/>
        </w:rPr>
        <w:t>جواب</w:t>
      </w:r>
      <w:r>
        <w:rPr>
          <w:rtl w:val="true"/>
        </w:rPr>
        <w:t>:</w:t>
      </w:r>
      <w:bookmarkEnd w:id="1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ثبوت شرعی برسد حیات طفل در رحم زن بعد از فوت او، و به ثبوت برسد که به سبب مانع شدن پدر زن و مکث در رحم، فوت شده، ظاهر این است که در حکم قتل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محبوس داشتن در رحم و منع آن از اخراج، غالباً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آن در مال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که معلوم نیست ذکر است یا اُنثی، نصف مجموع دیتین که هفتصد و پنجاه اشرفی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اشرفی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این جا قصاص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جنین به سبب ضارب سقط شود و زنده باشد، و بعد از آن بمیرد، در این جا همان تفصیلی که در انسان صحیح است در حکم عمد و شبه عمد و خطا، جاری می شود؛ از قصاص یا دیه در مال جانی یا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معلوم نباشد که به سبب منع پدر زن فوت شده، معلوم نیست که دیه متوجه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محتمل است که طفل هم علیل بوده و به مرض خود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ترک واجبی شده در شکافتن شکم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پدر زن مدعی جهل به لزوم شکافتن باشد</w:t>
      </w:r>
      <w:r>
        <w:rPr>
          <w:rFonts w:eastAsia="IRNazanin" w:cs="IRNazanin"/>
          <w:color w:val="111111"/>
          <w:sz w:val="28"/>
          <w:szCs w:val="28"/>
          <w:rtl w:val="true"/>
          <w:lang w:bidi="fa-IR"/>
        </w:rPr>
        <w:t>.</w:t>
      </w:r>
    </w:p>
    <w:p>
      <w:pPr>
        <w:pStyle w:val="Heading3"/>
        <w:numPr>
          <w:ilvl w:val="2"/>
          <w:numId w:val="1"/>
        </w:numPr>
        <w:rPr/>
      </w:pPr>
      <w:bookmarkStart w:id="155" w:name="__RefHeading___Toc3032563_417432637"/>
      <w:bookmarkStart w:id="156" w:name="_Toc59"/>
      <w:bookmarkEnd w:id="155"/>
      <w:r>
        <w:rPr/>
        <w:t>23</w:t>
      </w:r>
      <w:r>
        <w:rPr>
          <w:rtl w:val="true"/>
        </w:rPr>
        <w:t xml:space="preserve">- </w:t>
      </w:r>
      <w:r>
        <w:rPr>
          <w:rtl w:val="true"/>
        </w:rPr>
        <w:t>سؤال</w:t>
      </w:r>
      <w:r>
        <w:rPr>
          <w:rtl w:val="true"/>
        </w:rPr>
        <w:t>:</w:t>
      </w:r>
      <w:bookmarkEnd w:id="1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دیۀ خون اهل ذمّه و سایر فرق اهل کفار، چه قدر است؟ و کفار تسلط دارند که قصاص کنند و دیه نگیرند؟ یا تسلط دیه دارند؟ و اگر دیۀ خون ایشان را کسی ندهد، خدا مؤاخذه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7" w:name="pg12104_110707"/>
    </w:p>
    <w:p>
      <w:pPr>
        <w:pStyle w:val="Heading3"/>
        <w:numPr>
          <w:ilvl w:val="2"/>
          <w:numId w:val="1"/>
        </w:numPr>
        <w:rPr/>
      </w:pPr>
      <w:bookmarkStart w:id="158" w:name="__RefHeading___Toc3032565_417432637"/>
      <w:bookmarkStart w:id="159" w:name="_Toc60"/>
      <w:bookmarkEnd w:id="157"/>
      <w:bookmarkEnd w:id="158"/>
      <w:r>
        <w:rPr>
          <w:rtl w:val="true"/>
        </w:rPr>
        <w:t>جواب</w:t>
      </w:r>
      <w:r>
        <w:rPr>
          <w:rtl w:val="true"/>
        </w:rPr>
        <w:t>:</w:t>
      </w:r>
      <w:bookmarkEnd w:id="1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قصاص کردن مسلم در عوض کافر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و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عوض کافر ذمّی؛ یعنی آنان که جزیه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یهود و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 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اجماع امامیّه، چنان که جمعی از علمای ما تصریح به آن کرده اند، و قرآن و اخبار 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که از صدوق نقل شده در ذمّی،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 ذمّی و معاهد، حرام است باید قاتل را تعزیر کرد و از برای قتل ذمّی، دیه از او گرفت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بدین ماهیت رخ دهد، قاتل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با وجود شرایط، علاوه بر دیه، اعدام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عنوان قصاص بل به عنوان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ذمّی و معاهد نه تنها به دیه رسیده است قاتل نیز اعدام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ابواب دیات النفس، 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فساد،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صورت، غیر از آن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ذمّی کشی عادت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فساد در معاهدۀ حکومت اسلامی با طرف تعاهد،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ایجاد فساد در مسؤلیت حکومت نسبت به ذمّیان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شرایطی منجر به اعدام قاتل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مسئلۀ بعدی که خواهد آمد،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یک مسئلۀ صرفاً داخلی جامعۀ اسلامی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خلاف کرده اند در قصاص مسلمی که عادت کرده باشد به قتل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جواز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اول در شرح ارشاد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شهید ثانی در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سید مرتضی در 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قائل به عدم جواز است، به سبب عموم آیه و اخبار، و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محقق و علاّمه در شرایع</w:t>
      </w:r>
      <w:r>
        <w:rPr>
          <w:rStyle w:val="FootnoteAnchor"/>
          <w:rtl w:val="true"/>
        </w:rPr>
        <w:footnoteReference w:id="140"/>
      </w:r>
      <w:r>
        <w:rPr>
          <w:rFonts w:ascii="IRNazanin" w:hAnsi="IRNazanin" w:eastAsia="IRNazanin"/>
          <w:color w:val="111111"/>
          <w:sz w:val="28"/>
          <w:sz w:val="28"/>
          <w:szCs w:val="28"/>
          <w:rtl w:val="true"/>
          <w:lang w:bidi="fa-IR"/>
        </w:rPr>
        <w:t>و قواعد</w:t>
      </w:r>
      <w:r>
        <w:rPr>
          <w:rStyle w:val="FootnoteAnchor"/>
          <w:rtl w:val="true"/>
        </w:rPr>
        <w:footnoteReference w:id="141"/>
      </w:r>
      <w:r>
        <w:rPr>
          <w:rFonts w:ascii="IRNazanin" w:hAnsi="IRNazanin" w:eastAsia="IRNazanin"/>
          <w:color w:val="111111"/>
          <w:sz w:val="28"/>
          <w:sz w:val="28"/>
          <w:szCs w:val="28"/>
          <w:rtl w:val="true"/>
          <w:lang w:bidi="fa-IR"/>
        </w:rPr>
        <w:t>، و شهید در لمعه</w:t>
      </w:r>
      <w:r>
        <w:rPr>
          <w:rStyle w:val="FootnoteAnchor"/>
          <w:rtl w:val="true"/>
        </w:rPr>
        <w:footnoteReference w:id="142"/>
      </w:r>
      <w:r>
        <w:rPr>
          <w:rFonts w:ascii="IRNazanin" w:hAnsi="IRNazanin" w:eastAsia="IRNazanin"/>
          <w:color w:val="111111"/>
          <w:sz w:val="28"/>
          <w:sz w:val="28"/>
          <w:szCs w:val="28"/>
          <w:rtl w:val="true"/>
          <w:lang w:bidi="fa-IR"/>
        </w:rPr>
        <w:t>،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المحققین قائل به عدم </w:t>
      </w:r>
    </w:p>
    <w:p>
      <w:pPr>
        <w:pStyle w:val="BookText"/>
        <w:rPr/>
      </w:pPr>
      <w:r>
        <w:rPr>
          <w:rFonts w:ascii="IRNazanin" w:hAnsi="IRNazanin" w:eastAsia="IRNazanin"/>
          <w:color w:val="111111"/>
          <w:sz w:val="28"/>
          <w:sz w:val="28"/>
          <w:szCs w:val="28"/>
          <w:rtl w:val="true"/>
          <w:lang w:bidi="fa-IR"/>
        </w:rPr>
        <w:t>جواز است</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اقوی است، به جهت عمومات کتاب و سنّت، و اجماعات منقوله، و خصوص بعض اخبار معتبره در خصوص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اجماع ابن ادریس،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خلاف دیگر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تقدیر قتل، آیا این قتل از باب اجراء 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فساد در ارض کرده است، امام حدّ بر او جاری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قتل از باب قصاص است؟ و اظهر این است که از باب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ملاحظۀ اخبار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به قصاص بودن، باید که ولیّ ذمّی تفاوت دیۀ مسلمان بدهد و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مقتضای جمع بین الاخبار صحیحۀ مطلقه است با ادلّۀ اشتراط اعتیاد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جمع بین قولین کرده و گفته است که به عنوان حدّ می کشند او را و لکن فاضل دیه را هم می گیرند از اولیای ذمّی</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 بر این جمع، ظاهر نیست</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نمی شود، چیزی هم از او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متفرع می شود بر آن دو قول، این که هرگاه قصاص باشد ولی عفو می تواند کرد، و تا او مطالبه نکند نمی توان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صورتی که حدّ باشد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حدّی که بر او صدق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اشکال است؛ در شرح لمعه اختیار کرده است که در مرتبۀ سیّم</w:t>
      </w:r>
      <w:r>
        <w:rPr>
          <w:rStyle w:val="FootnoteAnchor"/>
          <w:rtl w:val="true"/>
        </w:rPr>
        <w:footnoteReference w:id="14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به دو مرتبه، عادت </w:t>
      </w:r>
    </w:p>
    <w:p>
      <w:pPr>
        <w:pStyle w:val="BookText"/>
        <w:rPr/>
      </w:pPr>
      <w:r>
        <w:rPr>
          <w:rFonts w:ascii="IRNazanin" w:hAnsi="IRNazanin" w:eastAsia="IRNazanin"/>
          <w:color w:val="111111"/>
          <w:sz w:val="28"/>
          <w:sz w:val="28"/>
          <w:szCs w:val="28"/>
          <w:rtl w:val="true"/>
          <w:lang w:bidi="fa-IR"/>
        </w:rPr>
        <w:t xml:space="preserve">حاصل 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رجوع به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شرح لمعه اشکال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قتل ازباب قصاص باشد، و تفاوت دیه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حق مطالبۀ قصاص از جمیع مقتولین اهل ذمّه است، بنابر این که هر یک جزئی از سبب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حق مقتول آخری است و آن سابق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متفرع می شود بر این، که فاضل دیه را آخری</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به تنهائی ردّ می کند؟ یا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ترجیح داده است این قول را، یعنی ردّ بر آخری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حقیر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آن عادت متحقق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آخری آن است که ما قبل آن بلافاصله عادت متحقق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مقدار دیۀ ذمّی از یهود و نصاری و مجوس؛ پس بنابر مشهور 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موافق اخبار کثیرۀ معتبره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هشتصد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ذمّیه نصف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اخبار وارد شده که مثل دیۀ مسلم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چهار هزار درهم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آن ها را حمل کرده اند بر تقیّه</w:t>
      </w:r>
      <w:r>
        <w:rPr>
          <w:rStyle w:val="FootnoteAnchor"/>
          <w:rtl w:val="true"/>
        </w:rPr>
        <w:footnoteReference w:id="15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موافق مذهب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حمل کرده اند بر این که این ها بر کسی است که عادت کرده باشد به قتل اهل ذمّه، و تفاوت </w:t>
      </w:r>
      <w:bookmarkStart w:id="160" w:name="pg12104_110710"/>
    </w:p>
    <w:p>
      <w:pPr>
        <w:pStyle w:val="BookText"/>
        <w:rPr/>
      </w:pPr>
      <w:bookmarkEnd w:id="160"/>
      <w:r>
        <w:rPr>
          <w:rFonts w:ascii="IRNazanin" w:hAnsi="IRNazanin" w:eastAsia="IRNazanin"/>
          <w:color w:val="111111"/>
          <w:sz w:val="28"/>
          <w:sz w:val="28"/>
          <w:szCs w:val="28"/>
          <w:rtl w:val="true"/>
          <w:lang w:bidi="fa-IR"/>
        </w:rPr>
        <w:t>آن ها به سبب اختلاف رأی حاکم به مناسبت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هشتصد درهم مساوی چهار صد و هشت مثقال نقرۀ سکّه دار است به مثقال 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غیر اهل ذمّه، دیه مقرر نشده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3032567_417432637"/>
      <w:bookmarkStart w:id="162" w:name="_Toc61"/>
      <w:bookmarkEnd w:id="161"/>
      <w:r>
        <w:rPr/>
        <w:t>24</w:t>
      </w:r>
      <w:r>
        <w:rPr>
          <w:rtl w:val="true"/>
        </w:rPr>
        <w:t xml:space="preserve">- </w:t>
      </w:r>
      <w:r>
        <w:rPr>
          <w:rtl w:val="true"/>
        </w:rPr>
        <w:t>سؤال</w:t>
      </w:r>
      <w:r>
        <w:rPr>
          <w:rtl w:val="true"/>
        </w:rPr>
        <w:t>:</w:t>
      </w:r>
      <w:bookmarkEnd w:id="162"/>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سر میّتی را ببرد، دیۀ آن چه چیز است؟ و مستحق دیه کیست؟</w:t>
      </w:r>
    </w:p>
    <w:p>
      <w:pPr>
        <w:pStyle w:val="Heading3"/>
        <w:numPr>
          <w:ilvl w:val="2"/>
          <w:numId w:val="1"/>
        </w:numPr>
        <w:rPr/>
      </w:pPr>
      <w:bookmarkStart w:id="163" w:name="__RefHeading___Toc3032569_417432637"/>
      <w:bookmarkStart w:id="164" w:name="_Toc62"/>
      <w:bookmarkEnd w:id="163"/>
      <w:r>
        <w:rPr>
          <w:rtl w:val="true"/>
        </w:rPr>
        <w:t>جواب</w:t>
      </w:r>
      <w:r>
        <w:rPr>
          <w:rtl w:val="true"/>
        </w:rPr>
        <w:t>:</w:t>
      </w:r>
      <w:bookmarkEnd w:id="16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این است که دیۀ او صد دینار است که هر دیناری یک مثقال طلای سکّه دار است به مثقال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هفتاد و پنج</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مثقال صرافی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و اظهر این است که این دیه مال وارث نمی شود، و باید آن را به مصرف خیر رساند به جهت میّت، مثل حج، و تصدق، و امثال آن و از اکثر اصحاب نقل شده که هرگاه میت مدیون باشد، ادای دین او را از این وجه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به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این است که به مصرف رساندن آن با اطلاع حاکم شرع باشد، هر چند وجوب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زخم و شجاج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که علما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به دیۀ سر، پس هرگاه یک دست او را ببرند، پنجاه دینار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موضحه در سرش بکنند، پنج دینار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اکثر علما نقل شده که در این فرقی نیست میان مرد و زن، و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اطلاق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هرگاه میت مملوک باشد، عشر قیمت آن را می گیرند و به جهت آن به مصرف خیر می رسانند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سر ذمّی را ببرند، بعضی گفته اند که عشر دیۀ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از اکثر اخبار مستفاد می شود که این حکم </w:t>
      </w:r>
      <w:bookmarkStart w:id="165" w:name="pg12104_110711"/>
    </w:p>
    <w:p>
      <w:pPr>
        <w:pStyle w:val="BookText"/>
        <w:rPr/>
      </w:pPr>
      <w:bookmarkEnd w:id="165"/>
      <w:r>
        <w:rPr>
          <w:rFonts w:ascii="IRNazanin" w:hAnsi="IRNazanin" w:eastAsia="IRNazanin"/>
          <w:color w:val="111111"/>
          <w:sz w:val="28"/>
          <w:sz w:val="28"/>
          <w:szCs w:val="28"/>
          <w:rtl w:val="true"/>
          <w:lang w:bidi="fa-IR"/>
        </w:rPr>
        <w:t>مسلم 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فعلی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اذهاق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هرگاه بر میت واقع سازند، مثل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شکم او را بدرد هم باید صد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اخبار مستفاد می شود</w:t>
      </w:r>
      <w:r>
        <w:rPr>
          <w:rFonts w:eastAsia="IRNazanin" w:cs="IRNazanin"/>
          <w:color w:val="111111"/>
          <w:sz w:val="28"/>
          <w:szCs w:val="28"/>
          <w:rtl w:val="true"/>
          <w:lang w:bidi="fa-IR"/>
        </w:rPr>
        <w:t>.</w:t>
      </w:r>
    </w:p>
    <w:p>
      <w:pPr>
        <w:pStyle w:val="Heading3"/>
        <w:numPr>
          <w:ilvl w:val="2"/>
          <w:numId w:val="1"/>
        </w:numPr>
        <w:rPr/>
      </w:pPr>
      <w:bookmarkStart w:id="166" w:name="__RefHeading___Toc3032571_417432637"/>
      <w:bookmarkStart w:id="167" w:name="_Toc63"/>
      <w:bookmarkEnd w:id="166"/>
      <w:r>
        <w:rPr/>
        <w:t>25</w:t>
      </w:r>
      <w:r>
        <w:rPr>
          <w:rtl w:val="true"/>
        </w:rPr>
        <w:t xml:space="preserve">- </w:t>
      </w:r>
      <w:r>
        <w:rPr>
          <w:rtl w:val="true"/>
        </w:rPr>
        <w:t>سؤال</w:t>
      </w:r>
      <w:r>
        <w:rPr>
          <w:rtl w:val="true"/>
        </w:rPr>
        <w:t>:</w:t>
      </w:r>
      <w:bookmarkEnd w:id="16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ایّام عاشوراء، بر طریق متعارف، بر سینه زنان می رفتند تا داخل محلّۀ 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نیز بر همین منوال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طائفتین که می شود، احدی از اهل طایفۀ ثانیه به صدمه و ضرب، یکی از اهل طایفۀ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 و در میان ازدحام پایمال و مجروح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ازدحام به کناری می رود، مجروح و مرضوض</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چشم او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ضارب معین، و نه شاهد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در حیات بوده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p>
    <w:p>
      <w:pPr>
        <w:pStyle w:val="Heading3"/>
        <w:numPr>
          <w:ilvl w:val="2"/>
          <w:numId w:val="1"/>
        </w:numPr>
        <w:rPr/>
      </w:pPr>
      <w:bookmarkStart w:id="168" w:name="__RefHeading___Toc3032573_417432637"/>
      <w:bookmarkStart w:id="169" w:name="_Toc64"/>
      <w:bookmarkEnd w:id="168"/>
      <w:r>
        <w:rPr>
          <w:rtl w:val="true"/>
        </w:rPr>
        <w:t>جواب</w:t>
      </w:r>
      <w:r>
        <w:rPr>
          <w:rtl w:val="true"/>
        </w:rPr>
        <w:t>:</w:t>
      </w:r>
      <w:bookmarkEnd w:id="16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هیچ نحو قاتل و ضارب و آن شخصی که او را در میان ازدحام انداخته معلوم نیست، و ورثۀ مقتول هم ادعای شخص خاصی، یا جماعت خاصه نمی کنند، در این صورت دیۀ او بر امام است که از بیت المال مسلمین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دعوی بر شخص خاص، یا جماعت خاصه می کنند، محتاج است به مرافعه تا حاکم ملاحظه کند که لوثی در آن جا هست؟ یا نه؟ و هرگاه لوث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نباشد، به قسم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بحقائق احکامه</w:t>
      </w:r>
      <w:r>
        <w:rPr>
          <w:rFonts w:eastAsia="IRNazanin" w:cs="IRNazanin"/>
          <w:color w:val="111111"/>
          <w:sz w:val="28"/>
          <w:szCs w:val="28"/>
          <w:rtl w:val="true"/>
          <w:lang w:bidi="fa-IR"/>
        </w:rPr>
        <w:t xml:space="preserve">. </w:t>
      </w:r>
      <w:bookmarkStart w:id="170" w:name="pg12104_110712"/>
    </w:p>
    <w:p>
      <w:pPr>
        <w:pStyle w:val="Heading2"/>
        <w:numPr>
          <w:ilvl w:val="1"/>
          <w:numId w:val="1"/>
        </w:numPr>
        <w:rPr/>
      </w:pPr>
      <w:bookmarkStart w:id="171" w:name="__RefHeading___Toc3032575_417432637"/>
      <w:bookmarkStart w:id="172" w:name="_Toc65"/>
      <w:bookmarkEnd w:id="170"/>
      <w:bookmarkEnd w:id="171"/>
      <w:r>
        <w:rPr>
          <w:rtl w:val="true"/>
        </w:rPr>
        <w:t>کتاب الدیّات، مسائل الحدود و الدیات من المجلد الثانی</w:t>
      </w:r>
      <w:bookmarkEnd w:id="172"/>
    </w:p>
    <w:p>
      <w:pPr>
        <w:pStyle w:val="Heading3"/>
        <w:numPr>
          <w:ilvl w:val="2"/>
          <w:numId w:val="1"/>
        </w:numPr>
        <w:rPr/>
      </w:pPr>
      <w:bookmarkStart w:id="173" w:name="__RefHeading___Toc3032577_417432637"/>
      <w:bookmarkStart w:id="174" w:name="_Toc66"/>
      <w:bookmarkEnd w:id="173"/>
      <w:r>
        <w:rPr/>
        <w:t>26</w:t>
      </w:r>
      <w:r>
        <w:rPr>
          <w:rtl w:val="true"/>
        </w:rPr>
        <w:t xml:space="preserve">- </w:t>
      </w:r>
      <w:r>
        <w:rPr>
          <w:rtl w:val="true"/>
        </w:rPr>
        <w:t>سؤال</w:t>
      </w:r>
      <w:r>
        <w:rPr>
          <w:rtl w:val="true"/>
        </w:rPr>
        <w:t>:</w:t>
      </w:r>
      <w:bookmarkEnd w:id="17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حیوانی انسانی را، یا حیوان دیگر را بکشد، آیا دیۀ آن همان حیوان است؟ یا چیز دیگر؟</w:t>
      </w:r>
    </w:p>
    <w:p>
      <w:pPr>
        <w:pStyle w:val="Heading3"/>
        <w:numPr>
          <w:ilvl w:val="2"/>
          <w:numId w:val="1"/>
        </w:numPr>
        <w:rPr/>
      </w:pPr>
      <w:bookmarkStart w:id="175" w:name="__RefHeading___Toc3032579_417432637"/>
      <w:bookmarkStart w:id="176" w:name="_Toc67"/>
      <w:bookmarkEnd w:id="175"/>
      <w:r>
        <w:rPr>
          <w:rtl w:val="true"/>
        </w:rPr>
        <w:t>جواب</w:t>
      </w:r>
      <w:r>
        <w:rPr>
          <w:rtl w:val="true"/>
        </w:rPr>
        <w:t>:</w:t>
      </w:r>
      <w:bookmarkEnd w:id="1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دیه بودن،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اشهر این است که هرگاه مالک حیوان در محافظت حیوان تقصیر کرده، باید دیۀ مقتول را و قیمت حیوان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تقصیر نکرده، بر او چیزی نیست</w:t>
      </w:r>
      <w:r>
        <w:rPr>
          <w:rFonts w:eastAsia="IRNazanin" w:cs="IRNazanin"/>
          <w:color w:val="111111"/>
          <w:sz w:val="28"/>
          <w:szCs w:val="28"/>
          <w:rtl w:val="true"/>
          <w:lang w:bidi="fa-IR"/>
        </w:rPr>
        <w:t>.</w:t>
      </w:r>
    </w:p>
    <w:p>
      <w:pPr>
        <w:pStyle w:val="Heading3"/>
        <w:numPr>
          <w:ilvl w:val="2"/>
          <w:numId w:val="1"/>
        </w:numPr>
        <w:rPr/>
      </w:pPr>
      <w:bookmarkStart w:id="177" w:name="__RefHeading___Toc3032581_417432637"/>
      <w:bookmarkStart w:id="178" w:name="_Toc68"/>
      <w:bookmarkEnd w:id="177"/>
      <w:r>
        <w:rPr/>
        <w:t>27</w:t>
      </w:r>
      <w:r>
        <w:rPr>
          <w:rtl w:val="true"/>
        </w:rPr>
        <w:t xml:space="preserve">- </w:t>
      </w:r>
      <w:r>
        <w:rPr>
          <w:rtl w:val="true"/>
        </w:rPr>
        <w:t>سؤال</w:t>
      </w:r>
      <w:r>
        <w:rPr>
          <w:rtl w:val="true"/>
        </w:rPr>
        <w:t>:</w:t>
      </w:r>
      <w:bookmarkEnd w:id="1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بزرگی به جائی می رفته، و چند نفر در جلو او اسب می دوانیده اند؛ به این نحو که زید با عمرو، و بکر با خالد، و همچنین کسان دیگر، با هم اسب می دوانده اند، که ناگاه زید به سمت خالد می گردد و خالد مشغول بکر بوده است، و </w:t>
      </w:r>
      <w:bookmarkStart w:id="179" w:name="pg12104_110713"/>
    </w:p>
    <w:p>
      <w:pPr>
        <w:pStyle w:val="BookText"/>
        <w:rPr/>
      </w:pPr>
      <w:bookmarkEnd w:id="179"/>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جِرید تشریفاتی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سوال کننده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جِدیر زیبا، گاهی از نقره و طلا، به عنوان دستمشغولی به دست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مسئلۀ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 از جرید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به خالد می اندازد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بی خبر، که جرید می آید و برفکّ اسفل خالد می خورد و یک طرف صورت او را بر هم می شکند؛ به این نحو که سه دندان آسیا را معیوب می کند که یکی از جا کنده می شود و بیرون می آید، و دو تای دیگر از جا کنده شده اما بیرون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زیر دندان هم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و گوشت روی آن استخوان هم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طرف که شکسته شده است، طرف چپ و استخوان او دندان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 جرید را کل میخ</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زده بوده اند</w:t>
      </w:r>
      <w:r>
        <w:rPr>
          <w:rFonts w:eastAsia="IRNazanin" w:cs="IRNazanin"/>
          <w:color w:val="111111"/>
          <w:sz w:val="28"/>
          <w:szCs w:val="28"/>
          <w:rtl w:val="true"/>
          <w:lang w:bidi="fa-IR"/>
        </w:rPr>
        <w:t>.</w:t>
      </w:r>
    </w:p>
    <w:p>
      <w:pPr>
        <w:pStyle w:val="Heading3"/>
        <w:numPr>
          <w:ilvl w:val="2"/>
          <w:numId w:val="1"/>
        </w:numPr>
        <w:rPr/>
      </w:pPr>
      <w:bookmarkStart w:id="180" w:name="__RefHeading___Toc3032583_417432637"/>
      <w:bookmarkStart w:id="181" w:name="_Toc69"/>
      <w:bookmarkEnd w:id="180"/>
      <w:r>
        <w:rPr>
          <w:rtl w:val="true"/>
        </w:rPr>
        <w:t>جواب</w:t>
      </w:r>
      <w:r>
        <w:rPr>
          <w:rtl w:val="true"/>
        </w:rPr>
        <w:t>:</w:t>
      </w:r>
      <w:bookmarkEnd w:id="1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حکم این، لزوم دیه است؛ در بعضی از جراحتها جزماً، مثل شکستن استخوان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علی الاحوط، مثل بیرون آمدن دندان با احتمال قصاص در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جرید مزبور التی بوده است که غالباً منشأ این امور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احتمال ضعیف می شود به سبب عدم قصد موضع خاصّ</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بعد از بنای بر دیه، دیۀ دندان های آسیا هر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نقره می دهد که ظاهراً کمتر از همه است، و در صورتِ بنا بر عدم قصاص، اختیار با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دویست و پنجاه درهم است که مساوی صد و سی و یک مثقال و ربع، نقرۀ </w:t>
      </w:r>
      <w:bookmarkStart w:id="182" w:name="pg12104_110714"/>
    </w:p>
    <w:p>
      <w:pPr>
        <w:pStyle w:val="BookText"/>
        <w:rPr/>
      </w:pPr>
      <w:bookmarkEnd w:id="182"/>
      <w:r>
        <w:rPr>
          <w:rFonts w:ascii="IRNazanin" w:hAnsi="IRNazanin" w:eastAsia="IRNazanin"/>
          <w:color w:val="111111"/>
          <w:sz w:val="28"/>
          <w:sz w:val="28"/>
          <w:szCs w:val="28"/>
          <w:rtl w:val="true"/>
          <w:lang w:bidi="fa-IR"/>
        </w:rPr>
        <w:t>سکه دار است به مثقال صرّافان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طلا می دهد؛ بیست و پنج مثقال طلای سکه دار به مثقال شرعی است که هیجده مثقال و ربع، به مثقال صرافان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دیۀ از جا متحرک شدن آن دندان های دیگر، مشهور این است که دو ثلث دیۀ اصل دندانِ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حکومت قائل شده اند، یعنی فرض می کنند آن شخص را غلامی که او را قیمت کنند در حالی که دندان او صحیح باشد، و در حالی که دندان او از جا متحرک شده باشد، و تفاوت قیمت را می گیرند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این احوط باشد از برای گیرنده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شکستن استخوان چانه، ده یکِ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دیۀ کاملۀ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اصل جراحت و رفتن گوشت و پوست هم دیتی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دیۀ آن نصف عشر</w:t>
      </w:r>
      <w:r>
        <w:rPr>
          <w:rStyle w:val="FootnoteAnchor"/>
          <w:rtl w:val="true"/>
        </w:rPr>
        <w:footnoteReference w:id="164"/>
      </w:r>
      <w:r>
        <w:rPr>
          <w:rFonts w:ascii="IRNazanin" w:hAnsi="IRNazanin" w:eastAsia="IRNazanin"/>
          <w:color w:val="111111"/>
          <w:sz w:val="28"/>
          <w:sz w:val="28"/>
          <w:szCs w:val="28"/>
          <w:rtl w:val="true"/>
          <w:lang w:bidi="fa-IR"/>
        </w:rPr>
        <w:t>دیۀ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فقهاء پنج شتر گفته اند، لکن چون دیۀ انسان اگر شتر بدهند صد شتر است، پس دیۀ این جراحت نصف عشر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حساب از سایر دیات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پول نقره بدهد، دیۀ کاملۀ انسان ده هزار درهم است که هر هزاری هشتصد مثقال شرعی نقرۀ سکه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مثقال شرعی سه ربع مثقال صرافی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 پنج هزار و دویست و پنجاه مثقال صرافی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عشر، دویست و شصت و دو مثقال و نیم می شود</w:t>
      </w:r>
      <w:r>
        <w:rPr>
          <w:rFonts w:eastAsia="IRNazanin" w:cs="IRNazanin"/>
          <w:color w:val="111111"/>
          <w:sz w:val="28"/>
          <w:szCs w:val="28"/>
          <w:rtl w:val="true"/>
          <w:lang w:bidi="fa-IR"/>
        </w:rPr>
        <w:t>.</w:t>
      </w:r>
    </w:p>
    <w:p>
      <w:pPr>
        <w:pStyle w:val="Heading3"/>
        <w:numPr>
          <w:ilvl w:val="2"/>
          <w:numId w:val="1"/>
        </w:numPr>
        <w:rPr/>
      </w:pPr>
      <w:bookmarkStart w:id="183" w:name="__RefHeading___Toc3032585_417432637"/>
      <w:bookmarkStart w:id="184" w:name="_Toc70"/>
      <w:bookmarkEnd w:id="183"/>
      <w:r>
        <w:rPr/>
        <w:t>28</w:t>
      </w:r>
      <w:r>
        <w:rPr>
          <w:rtl w:val="true"/>
        </w:rPr>
        <w:t xml:space="preserve">- </w:t>
      </w:r>
      <w:r>
        <w:rPr>
          <w:rtl w:val="true"/>
        </w:rPr>
        <w:t>سؤال</w:t>
      </w:r>
      <w:r>
        <w:rPr>
          <w:rtl w:val="true"/>
        </w:rPr>
        <w:t>:</w:t>
      </w:r>
      <w:bookmarkEnd w:id="1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اقرار کند که من به هنده زنا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هنده بگوید زید مرا اکراه کرد و به اکراه این عمل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کدام مقدم است؟ و حکم آن چه چیز است؟ آیا مهر بر زید لازم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باکره باشد، ارش بکارت بر او </w:t>
      </w:r>
      <w:bookmarkStart w:id="185" w:name="pg12104_110715"/>
    </w:p>
    <w:p>
      <w:pPr>
        <w:pStyle w:val="BookText"/>
        <w:rPr/>
      </w:pPr>
      <w:bookmarkEnd w:id="185"/>
      <w:r>
        <w:rPr>
          <w:rFonts w:ascii="IRNazanin" w:hAnsi="IRNazanin" w:eastAsia="IRNazanin"/>
          <w:color w:val="111111"/>
          <w:sz w:val="28"/>
          <w:sz w:val="28"/>
          <w:szCs w:val="28"/>
          <w:rtl w:val="true"/>
          <w:lang w:bidi="fa-IR"/>
        </w:rPr>
        <w:t>لازم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86" w:name="__RefHeading___Toc3032587_417432637"/>
      <w:bookmarkStart w:id="187" w:name="_Toc71"/>
      <w:bookmarkEnd w:id="186"/>
      <w:r>
        <w:rPr>
          <w:rtl w:val="true"/>
        </w:rPr>
        <w:t>جواب</w:t>
      </w:r>
      <w:r>
        <w:rPr>
          <w:rtl w:val="true"/>
        </w:rPr>
        <w:t>:</w:t>
      </w:r>
      <w:bookmarkEnd w:id="1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قول زید مقدم باشد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قسم خورد که این عمل به رضای طرفین بوده و اکراه نکردم، مهر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ارش بکارت هم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چهار مرتبه اقرار نکرده است حدّی بر زید لازم نمی شود از برای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در حدّ قدف خواهد آمد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تقدیم قول او، اصل عدم اکراه است، و همچنین ظاهر 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معارضۀ اصل عدم اکراه با اصل عدم رضا، ضعیف است، چون مراد اکراه مرد است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فعل از مرد ممکن است که بر هر دو وجه صادر شود و اصل عدم، نسبت به هر دو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سخن ضعیف است، به جهت آن که اکراه در این جا فعل علیحده است دخلی به ماهیت وطی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تصریح کرده اند به خلاف اصل و ظاهر 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مسئلۀ</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اقرار به زنا، و مسئلۀ قذف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نسب الی امرئۀ، یثبت حدّ القذف باوّل مرّۀ، علی اشکال</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یعنی هرگاه نسبت دهد زنا را به زنی و بگوید که من با او زنا کردم، حد قذف ثابت می شود با اقرار اول هر چند حدّ در زنا ثابت نشود تا چهار بار اقرار نکند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فخر المحققین در وجه اشکال از برای ثبوت حدّ، گفته است که وجه آن نصّ اصحاب است بر وجوب حدّ، و این که هتک عرض آن زن کرده، و حد قذف از برای این </w:t>
      </w:r>
    </w:p>
    <w:p>
      <w:pPr>
        <w:pStyle w:val="BookText"/>
        <w:rPr/>
      </w:pPr>
      <w:r>
        <w:rPr>
          <w:rFonts w:ascii="IRNazanin" w:hAnsi="IRNazanin" w:eastAsia="IRNazanin"/>
          <w:color w:val="111111"/>
          <w:sz w:val="28"/>
          <w:sz w:val="28"/>
          <w:szCs w:val="28"/>
          <w:rtl w:val="true"/>
          <w:lang w:bidi="fa-IR"/>
        </w:rPr>
        <w:t>است که مردم دست بر دارند از 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عدم ثبوت حدّ گفته است که زنای مرد مستلزم زنای زن نیست، زیرا محتمل است که مکرهه باشد، و با اکراه زنا از زن متحقق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نشد که نسبت زنا به او داده باشد، و عام دلالت بر خاص نمی کند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کرده است، به سبب این که نکاحی در میان نیست، و اصل عدم اکراه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هتک عرض مسلمه نمی توان کرد به احتمال بعیدی که اصل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لمعه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قذف نیست به جهت احتمال اکراه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نسب الزنا الی امرأة أو نسبته الی رجل وجب حدّ القذف بأوّل مرّة و لا یجب حدّ الزّنا إلّا بأربع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فی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بِکِ، احْتُمِلَ الْإِکْرَاهُ فَلَا یَکُونُ قَذْفاً لَهَا وَ لَا یَثْبُتُ الزِّنَی فِی حَقِّهِ إِلَّا بِالْإِقْرَارِ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عبارت را می توان چنین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و موضوع را مقید به احتمال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اول این قید را ندارد، یعنی صورتی را می گوید که این احتمال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جمع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وجه آن این است که حدود ساقط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لمعه گفته است که محتمل است که قذف باشد، به سبب این که زنا یک فعل است و میان دو نفر واقع شده و نسبت یکی از آن ها به فاعلیت است و دیگری به مفعولیت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این اشکال کرده است و گفته است که اختلاف نسبتین موجب تغایر آن ها است؛ پس ممکن است که یکی مختار باشد و دیگری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است که اقوی این است که قذف است، به جهت آن چه گفته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جهت روایتی که محمد بن مسلم از حضرت باقر علیه السلام روایت </w:t>
      </w:r>
    </w:p>
    <w:p>
      <w:pPr>
        <w:pStyle w:val="BookText"/>
        <w:rPr/>
      </w:pPr>
      <w:r>
        <w:rPr>
          <w:rFonts w:ascii="Amiri" w:hAnsi="Amiri" w:eastAsia="Amiri" w:cs="Amiri"/>
          <w:color w:val="111111"/>
          <w:sz w:val="28"/>
          <w:sz w:val="28"/>
          <w:szCs w:val="28"/>
          <w:rtl w:val="true"/>
          <w:lang w:bidi="ar-SA"/>
        </w:rPr>
        <w:t>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رَجُلٍ قَالَ لِامْرَأَتِهِ یَا زَانِیَةُ أَنَا زَنَیْتُ بِکِ قَالَ عَلَیْهِ حَدٌّ وَاحِدٌ لِقَذْفِهِ إِیَّاهَا وَ أَمَّا قَوْلُهُ أَنَا زَنَیْتُ بِکِ فَلَا حَدَّ فِیهِ إِلَّا أَنْ یَشْهَدَ عَلَی نَفْسِهِ أَرْبَعَ شَهَادَاتٍ بِالزِّنَا عِنْدَ الْإِمَامِ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ظاهراً وجه استدلال ایشان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نفی افادۀ عموم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حد قذف هم نفی شده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استدلال در نظر حقیر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غرض ما بیان این است که اکراه خلاف ظاهر است و سخن در اسقاط حدّ و اثبات حدّ،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قذف در قواعد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زنیت بفلان أو لطت به فالقذف للمواجه و المنسوب الیه علی اشکال</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همچنین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قول به ثبوت حد قذف از برای منسوب الیه را از شیخ در نهایه، و مفید و ابن براج و ابی الصلاح و علامه در مختلف،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ادریس قول به این که یک حد قذف بر او است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احتمال اکراه در منسوب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خود اختیار مذهب او کرده</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آن که اکراه خلاف اصل و ظاهر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استدلال کرده اند بر لزوم حدّ قذف از برای منسوب الیه نیز، به این که اگر این احتمال معتبر باشد پس هرگاه کسی به غیر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منکوحاً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حدّی از برای مواجه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احتمال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اجماعی است که در این جا حدّ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 محل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اجماع در مسئله فارق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هر حال؛ مرادمان بیان این است که اکراه خلاف اصل و ظاهر است، نه اثبات حدّ قذف از برای منسوب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در آن این است که مشهور لزوم حدّ است و دعوی اجماع بر آن نقل شده است از شیخ و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ادریس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هم در تحریر مایل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محمد بن مسلم هم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نیست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مرجح ثانی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در مسئلۀ مهر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آن چه دلالت می کند بر این که بضع بلاعوض نمی باشد، و عموم ادلّۀ تفویت و اتلاف مقتضی مهر است، و آن چه مستثنی شده است فرج بغیّ است که فرموده اند لا مهر لبغیّ، و در ما نحن فیه چون ثابت نشده است بغی بودن، و اقرار بر اتلاف هم موجود است، پس وجهی از برای منع مهر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قضیه،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بضع در نفس الامر بلاعوض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بغیّ در نفس الامر عوض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سایر موارد، ظنون شرعیه قائم مقام نفس الامر است، در این جا نیز مرافعۀ شرعیه مقتضی حصول ظنّ است به بغیّ بودن، بل که محکوم علیها است به بغی بودن، به جهت آن که زانی مدعی رضا است، و زانیه مدعیۀ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در این جا قول زانی موافق اصل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قسم خورد، حکم می شود به بغیّ بودن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شرعی قائم مقام نفس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می شود که مهری از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ازالۀ بکارت هم عوضی ندارد، به جهت آن که ظاهراً خلافی در این نیست که بکر زانیه به رضای خود، ارشی از برای بکارت او ثابت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خلاف کرده اند در مسئلۀ مساحقه که زنی هرگاه بعد از جماع شوهر خود </w:t>
      </w:r>
    </w:p>
    <w:p>
      <w:pPr>
        <w:pStyle w:val="BookText"/>
        <w:rPr/>
      </w:pPr>
      <w:r>
        <w:rPr>
          <w:rFonts w:ascii="IRNazanin" w:hAnsi="IRNazanin" w:eastAsia="IRNazanin"/>
          <w:color w:val="111111"/>
          <w:sz w:val="28"/>
          <w:sz w:val="28"/>
          <w:szCs w:val="28"/>
          <w:rtl w:val="true"/>
          <w:lang w:bidi="fa-IR"/>
        </w:rPr>
        <w:t>مساحقه کند با دختری باکره، و نطفۀ مرد را بریزد در فرج باکره، و حامله شود، باید مهر که ارش بکارت است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تولد ممکن نیست الاّ به شکافتن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علماء لزوم مهر است بر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 و لازم ندانسته، از قبیل ما نحن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آن جا باکره به مساحقه راضی شده بود و لکن اذن در ازالۀ بکارت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گاه است که احتمال این را نمی داده که آن زن با شوهر خود تازه جماع کرده، یا احتمال این که این نطفۀ مرد داخل فرج او خواهد شد، یا بر فرض شدن ولدی از او متکوّن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زنا جزماً اذن ازالۀ بکارت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مباشر اتلاف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در مرافعه، قول مدعی رضا مقدم است، وجه ان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آن در مسئلۀ لواط و مساحقه مذکور است که کلمات ایشان این است که بعد ثبوت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اقرار یا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ملوط را در اکراه قبول نمی کنند الا در عبد نسبت به مولی، و کنیز نسبت به خانم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قرینه قائم است بر این که عبد محل اکراه هست، و تفاوت دارد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منظور ایشان هم اسقاط حدّ باشد، نه جمیع فروع مسئلۀ لواط و مساحقه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جاست که در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حکم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که قبول شود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ممکن باشد اکراه، به جهت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منافاتی نیست مابین بنا گذاشتن بر ظاهر در سایر احکام، و بر خلاف ظاهر 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اسقاط حدّ،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مهر نمی شود</w:t>
      </w:r>
      <w:r>
        <w:rPr>
          <w:rFonts w:eastAsia="IRNazanin" w:cs="IRNazanin"/>
          <w:color w:val="111111"/>
          <w:sz w:val="28"/>
          <w:szCs w:val="28"/>
          <w:rtl w:val="true"/>
          <w:lang w:bidi="fa-IR"/>
        </w:rPr>
        <w:t xml:space="preserve">. </w:t>
      </w:r>
      <w:bookmarkStart w:id="188" w:name="pg12104_110720"/>
    </w:p>
    <w:p>
      <w:pPr>
        <w:pStyle w:val="Heading3"/>
        <w:numPr>
          <w:ilvl w:val="2"/>
          <w:numId w:val="1"/>
        </w:numPr>
        <w:rPr/>
      </w:pPr>
      <w:bookmarkStart w:id="189" w:name="__RefHeading___Toc3032589_417432637"/>
      <w:bookmarkStart w:id="190" w:name="_Toc72"/>
      <w:bookmarkEnd w:id="188"/>
      <w:bookmarkEnd w:id="189"/>
      <w:r>
        <w:rPr/>
        <w:t>29</w:t>
      </w:r>
      <w:r>
        <w:rPr>
          <w:rtl w:val="true"/>
        </w:rPr>
        <w:t xml:space="preserve">- </w:t>
      </w:r>
      <w:r>
        <w:rPr>
          <w:rtl w:val="true"/>
        </w:rPr>
        <w:t>سؤال</w:t>
      </w:r>
      <w:r>
        <w:rPr>
          <w:rtl w:val="true"/>
        </w:rPr>
        <w:t>:</w:t>
      </w:r>
      <w:bookmarkEnd w:id="19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موی ریش دیگری را بکند، دیۀ او چه قدر است؟</w:t>
      </w:r>
    </w:p>
    <w:p>
      <w:pPr>
        <w:pStyle w:val="Heading3"/>
        <w:numPr>
          <w:ilvl w:val="2"/>
          <w:numId w:val="1"/>
        </w:numPr>
        <w:rPr/>
      </w:pPr>
      <w:bookmarkStart w:id="191" w:name="__RefHeading___Toc3032591_417432637"/>
      <w:bookmarkStart w:id="192" w:name="_Toc73"/>
      <w:bookmarkEnd w:id="191"/>
      <w:r>
        <w:rPr>
          <w:rtl w:val="true"/>
        </w:rPr>
        <w:t>جواب</w:t>
      </w:r>
      <w:r>
        <w:rPr>
          <w:rtl w:val="true"/>
        </w:rPr>
        <w:t>:</w:t>
      </w:r>
      <w:bookmarkEnd w:id="1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تمام موی ریش او را بکند، دیۀ کامله را باید بدهد هرگاه موی دیگر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مو بروید؛ در آن چند قول است، اشهر و اظهر این است که رجوع بر 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دیگر هست که بعضی صد اشرفی گفته اند، و بعضی ثلث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دانستن عود مو و عدم آن، به اهل خبره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مشتبه باشد، یک سال انتظار می کشند اگر بیرون آمد ارش می گیرد، و الا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بعضی از اخبار</w:t>
      </w:r>
      <w:r>
        <w:rPr>
          <w:rStyle w:val="FootnoteAnchor"/>
          <w:rtl w:val="true"/>
        </w:rPr>
        <w:footnoteReference w:id="178"/>
      </w:r>
      <w:r>
        <w:rPr>
          <w:rFonts w:ascii="IRNazanin" w:hAnsi="IRNazanin" w:eastAsia="IRNazanin"/>
          <w:color w:val="111111"/>
          <w:sz w:val="28"/>
          <w:sz w:val="28"/>
          <w:szCs w:val="28"/>
          <w:rtl w:val="true"/>
          <w:lang w:bidi="fa-IR"/>
        </w:rPr>
        <w:t>مستفاد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قبل از انقضای مدت، مطالبۀ ارش کند،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اگر مو بر آید، حق خود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نیاید، بعض دیه را گرفته و تتمّه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بعضی از موی ریش را کنده باشد، به آن نسبت از دیه می گیرند؛ یعنی مساحت می کنند محل موی کنده شده را و نسبت آن محل را با تمام محل ریش ملاحظه می کنند، و به آن نسبت می گیرد، خواه تفاوت داشته باشد به سبب تُنُکی و انبوهی، یا نداشته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اخذ ارش، همان ارش را می گیرد و ملاحظۀ نسبت در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ارش این است که آن شخص را فرض می کنند که عبدی است، و قیمت آن را ملاحظه می کنند در حالی که او بر حال خود باشد، و در حالی که موی او را کنده باشند، و تفاوت قیمت را می گیرند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93" w:name="pg12104_110721"/>
    </w:p>
    <w:p>
      <w:pPr>
        <w:pStyle w:val="Heading3"/>
        <w:numPr>
          <w:ilvl w:val="2"/>
          <w:numId w:val="1"/>
        </w:numPr>
        <w:rPr/>
      </w:pPr>
      <w:bookmarkStart w:id="194" w:name="__RefHeading___Toc3032593_417432637"/>
      <w:bookmarkStart w:id="195" w:name="_Toc74"/>
      <w:bookmarkEnd w:id="193"/>
      <w:bookmarkEnd w:id="194"/>
      <w:r>
        <w:rPr/>
        <w:t>30</w:t>
      </w:r>
      <w:r>
        <w:rPr>
          <w:rtl w:val="true"/>
        </w:rPr>
        <w:t xml:space="preserve">- </w:t>
      </w:r>
      <w:r>
        <w:rPr>
          <w:rtl w:val="true"/>
        </w:rPr>
        <w:t>سؤال</w:t>
      </w:r>
      <w:r>
        <w:rPr>
          <w:rtl w:val="true"/>
        </w:rPr>
        <w:t>:</w:t>
      </w:r>
      <w:bookmarkEnd w:id="19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موی سر زنی را بکنند، دیۀ او چه چیز است؟</w:t>
      </w:r>
    </w:p>
    <w:p>
      <w:pPr>
        <w:pStyle w:val="Heading3"/>
        <w:numPr>
          <w:ilvl w:val="2"/>
          <w:numId w:val="1"/>
        </w:numPr>
        <w:rPr/>
      </w:pPr>
      <w:bookmarkStart w:id="196" w:name="__RefHeading___Toc3032595_417432637"/>
      <w:bookmarkStart w:id="197" w:name="_Toc75"/>
      <w:bookmarkEnd w:id="196"/>
      <w:r>
        <w:rPr>
          <w:rtl w:val="true"/>
        </w:rPr>
        <w:t>جواب</w:t>
      </w:r>
      <w:r>
        <w:rPr>
          <w:rtl w:val="true"/>
        </w:rPr>
        <w:t>:</w:t>
      </w:r>
      <w:bookmarkEnd w:id="1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تمام موی سر او را بکنند و دیگر بیرون نیاید، تمام دیۀ زن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موی سر مرد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مهر المثل خود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بعض مو را کنده باشد باید بملاحظۀ مجموع به حسب مساحت محل مو، از دیه یا مهر المثل بگیرد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3032597_417432637"/>
      <w:bookmarkStart w:id="199" w:name="_Toc76"/>
      <w:bookmarkEnd w:id="198"/>
      <w:r>
        <w:rPr/>
        <w:t>31</w:t>
      </w:r>
      <w:r>
        <w:rPr>
          <w:rtl w:val="true"/>
        </w:rPr>
        <w:t xml:space="preserve">- </w:t>
      </w:r>
      <w:r>
        <w:rPr>
          <w:rtl w:val="true"/>
        </w:rPr>
        <w:t>سؤال</w:t>
      </w:r>
      <w:r>
        <w:rPr>
          <w:rtl w:val="true"/>
        </w:rPr>
        <w:t>:</w:t>
      </w:r>
      <w:bookmarkEnd w:id="199"/>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دندان ها چند است؟ و فرق مابین آن ها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شکستن و کندن فرقی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00" w:name="__RefHeading___Toc3032599_417432637"/>
      <w:bookmarkStart w:id="201" w:name="_Toc77"/>
      <w:bookmarkEnd w:id="200"/>
      <w:r>
        <w:rPr>
          <w:rtl w:val="true"/>
        </w:rPr>
        <w:t>جواب</w:t>
      </w:r>
      <w:r>
        <w:rPr>
          <w:rtl w:val="true"/>
        </w:rPr>
        <w:t>:</w:t>
      </w:r>
      <w:bookmarkEnd w:id="20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دندان پیش که شش در بالا است و شش در پائین، دیۀ هر یک از آن ها پنجاه اشرفی است که عبارت از پنجاه مثقال طلای سکه دار به مثقال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ملاحظۀ سایر مقادیر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نقره خواهد بدهد، دیۀ هر یک، پانصد درهم است که دیۀ مجموع شش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مقادیر بالنسبۀ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تعیین با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 عبارت است از پول نقرۀ سکه دار، و هر درهم هفت مثقال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مثقال شرعی سه ربع مثقال صرافی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شانزده دندان دیگر که در پشت این دندان ها است از بالا و پائین، دیۀ آن ها هر یکی بیست و پنج اشرفی است به همان تفصیلی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دندان از دَمِ گوشت بشکند، اظهر این است که در حکم کندن آن باشد از ریشه</w:t>
      </w:r>
      <w:r>
        <w:rPr>
          <w:rFonts w:eastAsia="IRNazanin" w:cs="IRNazanin"/>
          <w:color w:val="111111"/>
          <w:sz w:val="28"/>
          <w:szCs w:val="28"/>
          <w:rtl w:val="true"/>
          <w:lang w:bidi="fa-IR"/>
        </w:rPr>
        <w:t>.</w:t>
      </w:r>
    </w:p>
    <w:p>
      <w:pPr>
        <w:pStyle w:val="Heading3"/>
        <w:numPr>
          <w:ilvl w:val="2"/>
          <w:numId w:val="1"/>
        </w:numPr>
        <w:rPr/>
      </w:pPr>
      <w:bookmarkStart w:id="202" w:name="__RefHeading___Toc3032601_417432637"/>
      <w:bookmarkStart w:id="203" w:name="_Toc78"/>
      <w:bookmarkEnd w:id="202"/>
      <w:r>
        <w:rPr/>
        <w:t>32</w:t>
      </w:r>
      <w:r>
        <w:rPr>
          <w:rtl w:val="true"/>
        </w:rPr>
        <w:t xml:space="preserve">- </w:t>
      </w:r>
      <w:r>
        <w:rPr>
          <w:rtl w:val="true"/>
        </w:rPr>
        <w:t>سؤال</w:t>
      </w:r>
      <w:r>
        <w:rPr>
          <w:rtl w:val="true"/>
        </w:rPr>
        <w:t>:</w:t>
      </w:r>
      <w:bookmarkEnd w:id="2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هنگام شب در میان اهل دو محله از بلدۀ خاصّی نزاع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 بر سر شخصی در آن میان بخورد، و به آن سنگ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هیچوجه معلوم </w:t>
      </w:r>
      <w:bookmarkStart w:id="204" w:name="pg12104_110722"/>
    </w:p>
    <w:p>
      <w:pPr>
        <w:pStyle w:val="BookText"/>
        <w:rPr/>
      </w:pPr>
      <w:bookmarkEnd w:id="204"/>
      <w:r>
        <w:rPr>
          <w:rFonts w:ascii="IRNazanin" w:hAnsi="IRNazanin" w:eastAsia="IRNazanin"/>
          <w:color w:val="111111"/>
          <w:sz w:val="28"/>
          <w:sz w:val="28"/>
          <w:szCs w:val="28"/>
          <w:rtl w:val="true"/>
          <w:lang w:bidi="fa-IR"/>
        </w:rPr>
        <w:t>نیست که آن سنگ را کی انداخته و به او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او هم منحصر است به صغیری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p>
    <w:p>
      <w:pPr>
        <w:pStyle w:val="Heading3"/>
        <w:numPr>
          <w:ilvl w:val="2"/>
          <w:numId w:val="1"/>
        </w:numPr>
        <w:rPr/>
      </w:pPr>
      <w:bookmarkStart w:id="205" w:name="__RefHeading___Toc3032603_417432637"/>
      <w:bookmarkStart w:id="206" w:name="_Toc79"/>
      <w:bookmarkEnd w:id="205"/>
      <w:r>
        <w:rPr>
          <w:rtl w:val="true"/>
        </w:rPr>
        <w:t>جواب</w:t>
      </w:r>
      <w:r>
        <w:rPr>
          <w:rtl w:val="true"/>
        </w:rPr>
        <w:t>:</w:t>
      </w:r>
      <w:bookmarkEnd w:id="2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این صورت، دیۀ او بر بیت المال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مطلب موقوف است به بیان چند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هرگاه ولیّ کبیر باشد و دعوی کند که یکی از این جماعت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نفر، یا این ده نفر، یا این صد نفر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را کشته و لکن نمی دانم کدام کشته است، و می خواهم آن ها را قسم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خلاف است که آیا دعوی او مسموعه است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این است که می شنوند سخن او را و قسم می دهند آن ها را، به جهت آن که لازم می آید ضرر بر ولیّ اگر واقعاً یکی از آن ها قاتل باشد و حق او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ضرری بر منکرین در قسم راست خوردن،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حقوق به چند چیز می شود یکی یمین است علی الاطلاق، شامل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اظهر سماع آن است در دعوی غصب و اتلاف و سرقت و اخذ ضالّه، به همین جهت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قواعد اشکال کرده است در مثل قرض و بیع و غیر آن از معاملات، از راه این که نسیان از تقصیر خود ناشی شده که ضبط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ترجیح سماع در آن ها نیز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المحققین نیز متابعت کرده به جهت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الخطأ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جهت آن که بسیار وقت است که نسیان ناشی می شود از امور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قائل شویم که دعوی ظنیه را با تهمت نمی شنویم نباید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آن نیز سماع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مدعی شاهدی بیاورد که شهادت بدهد به مضمون دعوی او، یعنی بگوید که یکی از این جماعت قاتل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آن را نیز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فائدۀ آن </w:t>
      </w:r>
    </w:p>
    <w:p>
      <w:pPr>
        <w:pStyle w:val="BookText"/>
        <w:rPr/>
      </w:pPr>
      <w:r>
        <w:rPr>
          <w:rFonts w:ascii="IRNazanin" w:hAnsi="IRNazanin" w:eastAsia="IRNazanin"/>
          <w:color w:val="111111"/>
          <w:sz w:val="28"/>
          <w:sz w:val="28"/>
          <w:szCs w:val="28"/>
          <w:rtl w:val="true"/>
          <w:lang w:bidi="fa-IR"/>
        </w:rPr>
        <w:t>اثبات حق نیست، بل که از برای این است که هرگاه بعد از این، وارث معین کند قاتل را، به سبب آن شهادت ممکن است لوث حاصل شود و رجوع به قسامه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شرط کرده اند در قسامه، ثبوت لوث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مقتولی باشد و به ثبوت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ثابت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نه بیّنه، و نه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جا مدعی باید قسم یاد کند؛ پنجاه قسم خورد با قوم و اتباع، به تفصیلی که در محل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است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برای حاکم ظنّ قوی به صدق دعوی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لوث حاصل نباشد، بیش از یک قسم بر مدعی علیه،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شرط است در این جا، جزم مدعی در دعوی که بالخصوص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فلان شخص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معین به مشارکت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دارم که اهل این قریه کشته اند اما نمی دانم کی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قسامه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حکم همان است که گذشت که هرگاه هر یک را قسم دهد، اظهر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در آن جا همان یک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در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همه قسم خورند، بر هیچیک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نکول کرد، اخذ می شود بر نکول او، و به مقتضای مقام با او معامله می شود از کیفیت عمد، و خطا، و قصاص، و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به ثبوت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هر یک بگویند ما علم نداریم به این که از ما واقع شده یا نه، به سبب ازدحام و کثرت؛ پس در آن اشکال عظیم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مدعی نمی تواند قسم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Style w:val="FootnoteAnchor"/>
          <w:rtl w:val="true"/>
        </w:rPr>
        <w:footnoteReference w:id="18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قسم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خود معترف است به عدم علم و نمی تواند در صورتی که جزم ندارد که آن ها علم دارند که کی کرده است، که ادعای علم کند بر </w:t>
      </w:r>
    </w:p>
    <w:p>
      <w:pPr>
        <w:pStyle w:val="BookText"/>
        <w:rPr/>
      </w:pPr>
      <w:r>
        <w:rPr>
          <w:rFonts w:ascii="IRNazanin" w:hAnsi="IRNazanin" w:eastAsia="IRNazanin"/>
          <w:color w:val="111111"/>
          <w:sz w:val="28"/>
          <w:sz w:val="28"/>
          <w:szCs w:val="28"/>
          <w:rtl w:val="true"/>
          <w:lang w:bidi="fa-IR"/>
        </w:rPr>
        <w:t xml:space="preserve">آن 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ظنّ داشته باشد که علم دارند، و متّهم باشند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شاید مثل سابق، قسم تواند داد بر نفی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علیه هم نمی تواند قسم بخورد که من نکرده ام، چون علم ندارد به نفی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مابین مقتول در محلّۀ خاصی، و قریۀ کوچکی، و خانه معینی، و بین مقتول در بازار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کس در آن جا تردد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معبر عام مثل سر جسرها، و در زحام روز جمعه، و در جنگگاه، و در بیابان 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 دوم دیه را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بیت المال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ولیّ ظاهر نیست که کی کشته که دعوی جزم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دعوی کند هم از برای حاکم لوث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اول، لوث حاصل می شود به سبب همان کشته شدن در آن مکان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سبقت عداوت مابین او و اهل آن ها را نیز اعتبار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لوث تابع رأی حاکم است، سخن در خصوص آن ثمره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کلام فقهاء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گفته اند که دیۀ آن در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الْهَائِشَاتِ عَقْلٌ وَ لَا قِصَاصٌ وَ الْهَائِشَاتُ الْفَزْعَةُ تَقَعُ بِاللَّیْلِ وَ النَّهَارِ فَیُشَجُّ الرَّجُلُ فِیهَا أَوْ یَقَعُ قَتِیلٌ لَا یُدْرَی مَنْ قَتَلَهُ وَ شَجَّهُ</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فرمودند که دیۀ او از بیت المال داده می شود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ممکن است که صورت سؤال هم از این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مشکل است به این که منحصر است جماعت در اهل یک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1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می شود که دعوی احدی است از جماعت معینه، و نمی داند که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حدیث محمول خواهد بود بر </w:t>
      </w:r>
      <w:bookmarkStart w:id="207" w:name="pg12104_110725"/>
    </w:p>
    <w:p>
      <w:pPr>
        <w:pStyle w:val="BookText"/>
        <w:rPr/>
      </w:pPr>
      <w:bookmarkEnd w:id="207"/>
      <w:r>
        <w:rPr>
          <w:rFonts w:ascii="IRNazanin" w:hAnsi="IRNazanin" w:eastAsia="IRNazanin"/>
          <w:color w:val="111111"/>
          <w:sz w:val="28"/>
          <w:sz w:val="28"/>
          <w:szCs w:val="28"/>
          <w:rtl w:val="true"/>
          <w:lang w:bidi="fa-IR"/>
        </w:rPr>
        <w:t>شورش و غوغائی که در شب اتفاق افتد میان جماعتی که مخلوط باشند و معلوم نباشد که همه اهل یک قریه اند یا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مشعر به آن است ان چه در صحاح جوهری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هَوَشَاتِ اللیلِ و هَوَشَاتِ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الهَیْشَةُ مثل الهَوْشَةِ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 القومُ یَهِیشُونَ هَیْشاً، إذا تحرَّکوا و هاجوا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سؤال، چون مدعی در میان نیست که دعوی جزمی کند که ملاحظۀ لوث و عدم آن شود، و از برای حاکم هم نیست قسم دادن در این مقام، خصوصاً غالب این است که آن جماعت هم عالم نباشند که از کی صادر شده، و هم معلوم نیست که عمداً صادر شده یا خطاءً، دور نیست که در صورت مزبوره بر امام باشد که از بیت 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 امام؟ و کو بیت المال</w:t>
      </w:r>
      <w:r>
        <w:rPr>
          <w:rStyle w:val="FootnoteAnchor"/>
          <w:rtl w:val="true"/>
        </w:rPr>
        <w:footnoteReference w:id="187"/>
      </w:r>
      <w:r>
        <w:rPr>
          <w:rFonts w:ascii="IRNazanin" w:hAnsi="IRNazanin" w:eastAsia="IRNazanin"/>
          <w:color w:val="111111"/>
          <w:sz w:val="28"/>
          <w:sz w:val="28"/>
          <w:szCs w:val="28"/>
          <w:rtl w:val="true"/>
          <w:lang w:bidi="fa-IR"/>
        </w:rPr>
        <w:t>؟</w:t>
      </w:r>
    </w:p>
    <w:p>
      <w:pPr>
        <w:pStyle w:val="Heading3"/>
        <w:numPr>
          <w:ilvl w:val="2"/>
          <w:numId w:val="1"/>
        </w:numPr>
        <w:rPr/>
      </w:pPr>
      <w:bookmarkStart w:id="208" w:name="__RefHeading___Toc3032605_417432637"/>
      <w:bookmarkStart w:id="209" w:name="_Toc80"/>
      <w:bookmarkEnd w:id="208"/>
      <w:r>
        <w:rPr/>
        <w:t>33</w:t>
      </w:r>
      <w:r>
        <w:rPr>
          <w:rtl w:val="true"/>
        </w:rPr>
        <w:t xml:space="preserve">- </w:t>
      </w:r>
      <w:r>
        <w:rPr>
          <w:rtl w:val="true"/>
        </w:rPr>
        <w:t>سؤال</w:t>
      </w:r>
      <w:r>
        <w:rPr>
          <w:rtl w:val="true"/>
        </w:rPr>
        <w:t>:</w:t>
      </w:r>
      <w:bookmarkEnd w:id="209"/>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زوجۀ زید بدون اذن او طفل او را بر دارد و برود به خانۀ عمرو و به رسم ضیافت، و شب در آن جا طفل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کی لازم است؟ و این خفه شدن به سبب این بوده که به خانۀ عمرو رفته، چون در آن جا گهواره و اسباب محافظت طفل نبوده</w:t>
      </w:r>
      <w:r>
        <w:rPr>
          <w:rFonts w:eastAsia="IRNazanin" w:cs="IRNazanin"/>
          <w:color w:val="111111"/>
          <w:sz w:val="28"/>
          <w:szCs w:val="28"/>
          <w:rtl w:val="true"/>
          <w:lang w:bidi="fa-IR"/>
        </w:rPr>
        <w:t>.</w:t>
      </w:r>
    </w:p>
    <w:p>
      <w:pPr>
        <w:pStyle w:val="Heading3"/>
        <w:numPr>
          <w:ilvl w:val="2"/>
          <w:numId w:val="1"/>
        </w:numPr>
        <w:rPr/>
      </w:pPr>
      <w:bookmarkStart w:id="210" w:name="__RefHeading___Toc3032607_417432637"/>
      <w:bookmarkStart w:id="211" w:name="_Toc81"/>
      <w:bookmarkEnd w:id="210"/>
      <w:r>
        <w:rPr>
          <w:rtl w:val="true"/>
        </w:rPr>
        <w:t>جواب</w:t>
      </w:r>
      <w:r>
        <w:rPr>
          <w:rtl w:val="true"/>
        </w:rPr>
        <w:t>:</w:t>
      </w:r>
      <w:bookmarkEnd w:id="2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 چنین می نماید که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سبیل عدوان، که دیه متوجه زوجه شود، لکن بر روی او افتادن در عالم خواب و خفه کردن، فعل مباشری است که خطا از او سر زده و متاخّر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این، دیه بر عاقله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مطلق خفه کردن در خواب، مشهور این است که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در این جا چون سبب از باب عدوان است که بی اذن شوهر رفته، تسبیب را مقدم داریم خصوصاً هرگاه عادت و خواب آن زن چنان بوده که بی گهواره نمی توانسته طفل را </w:t>
      </w:r>
      <w:bookmarkStart w:id="212" w:name="pg12104_110726"/>
    </w:p>
    <w:p>
      <w:pPr>
        <w:pStyle w:val="BookText"/>
        <w:rPr/>
      </w:pPr>
      <w:bookmarkEnd w:id="212"/>
      <w:r>
        <w:rPr>
          <w:rFonts w:ascii="IRNazanin" w:hAnsi="IRNazanin" w:eastAsia="IRNazanin"/>
          <w:color w:val="111111"/>
          <w:sz w:val="28"/>
          <w:sz w:val="28"/>
          <w:szCs w:val="28"/>
          <w:rtl w:val="true"/>
          <w:lang w:bidi="fa-IR"/>
        </w:rPr>
        <w:t>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این داخل مسئلۀ غصب طفل می شود که کسی او را ببرد به جائی و حیوان موذی او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مطالب ثابت شود، شاید تسبیب مقدم باشد چون اقوی است در این جا از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اطلاق فتوای اکثرین در مسئلۀ قتل نائم این است که قاعدۀ جنایت را بیشتر مراعات کرده اند از قاعدۀ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آن ثبوت دیه است بر عاقله</w:t>
      </w:r>
      <w:r>
        <w:rPr>
          <w:rFonts w:eastAsia="IRNazanin" w:cs="IRNazanin"/>
          <w:color w:val="111111"/>
          <w:sz w:val="28"/>
          <w:szCs w:val="28"/>
          <w:rtl w:val="true"/>
          <w:lang w:bidi="fa-IR"/>
        </w:rPr>
        <w:t>.</w:t>
      </w:r>
    </w:p>
    <w:p>
      <w:pPr>
        <w:pStyle w:val="Heading3"/>
        <w:numPr>
          <w:ilvl w:val="2"/>
          <w:numId w:val="1"/>
        </w:numPr>
        <w:rPr/>
      </w:pPr>
      <w:bookmarkStart w:id="213" w:name="__RefHeading___Toc3032609_417432637"/>
      <w:bookmarkStart w:id="214" w:name="_Toc82"/>
      <w:bookmarkEnd w:id="213"/>
      <w:r>
        <w:rPr/>
        <w:t>34</w:t>
      </w:r>
      <w:r>
        <w:rPr>
          <w:rtl w:val="true"/>
        </w:rPr>
        <w:t xml:space="preserve">- </w:t>
      </w:r>
      <w:r>
        <w:rPr>
          <w:rtl w:val="true"/>
        </w:rPr>
        <w:t>سؤال</w:t>
      </w:r>
      <w:r>
        <w:rPr>
          <w:rtl w:val="true"/>
        </w:rPr>
        <w:t>:</w:t>
      </w:r>
      <w:bookmarkEnd w:id="214"/>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شهادت حقی در نزد حاکم شرعی بر عمرو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سبب عمرو به او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عمرو فرصت کرد و نزد حاکمی از حکام جور شکایت زید را کرده و افترائی به او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حاکم جور دیگر که معزول شده در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انتقام خود را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جور محصّلی</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می فرستد که زید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محصل او را تخویف نمی کند بل که او را مطمئن کرده می آورد بدون تشویش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همان عمرو به زید بر می خورد و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مهیّا باش و ببین که با تو چه خواهم کرد، مال فلان حاکم که در نزد تو است باید بدهی، و بعد از آن هم دست از تو بر نمی دارم تا تو را به کشتن بدهم، تا تو باشی دیگر شهادت در حق من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زید جزع می کند، عمرو شدت را زیاد می کند تا به حدی که بدن زید مرتعش می شود و چشم او نابینا و گوش او 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حضور حاکم می آید، معلوم حاکم می شود که افترا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اطبّا که بر سر زید می آیند می گویند این علاجی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مرض فوت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معنی سبب قتل می شود؟ یا نه؟ و بر فرضی که محصل هم در تخویف با او شرکت داشته باشد آیا او در قتل شریک است؟ و به هر تقدیر، حکم این قصاص است؟ یا </w:t>
      </w:r>
      <w:bookmarkStart w:id="215" w:name="pg12104_110727"/>
    </w:p>
    <w:p>
      <w:pPr>
        <w:pStyle w:val="BookText"/>
        <w:rPr/>
      </w:pPr>
      <w:bookmarkEnd w:id="215"/>
      <w:r>
        <w:rPr>
          <w:rFonts w:ascii="IRNazanin" w:hAnsi="IRNazanin" w:eastAsia="IRNazanin"/>
          <w:color w:val="111111"/>
          <w:sz w:val="28"/>
          <w:sz w:val="28"/>
          <w:szCs w:val="28"/>
          <w:rtl w:val="true"/>
          <w:lang w:bidi="fa-IR"/>
        </w:rPr>
        <w:t>دیه بر خود سبب؟ یا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اشاره به دلیل جزئی بیان فرمائید</w:t>
      </w:r>
      <w:r>
        <w:rPr>
          <w:rFonts w:eastAsia="IRNazanin" w:cs="IRNazanin"/>
          <w:color w:val="111111"/>
          <w:sz w:val="28"/>
          <w:szCs w:val="28"/>
          <w:rtl w:val="true"/>
          <w:lang w:bidi="fa-IR"/>
        </w:rPr>
        <w:t>.</w:t>
      </w:r>
    </w:p>
    <w:p>
      <w:pPr>
        <w:pStyle w:val="Heading3"/>
        <w:numPr>
          <w:ilvl w:val="2"/>
          <w:numId w:val="1"/>
        </w:numPr>
        <w:rPr/>
      </w:pPr>
      <w:bookmarkStart w:id="216" w:name="__RefHeading___Toc3032611_417432637"/>
      <w:bookmarkStart w:id="217" w:name="_Toc83"/>
      <w:bookmarkEnd w:id="216"/>
      <w:r>
        <w:rPr>
          <w:rtl w:val="true"/>
        </w:rPr>
        <w:t>جواب</w:t>
      </w:r>
      <w:r>
        <w:rPr>
          <w:rtl w:val="true"/>
        </w:rPr>
        <w:t>:</w:t>
      </w:r>
      <w:bookmarkEnd w:id="2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تخویف از جملۀ اسباب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معلوم نیست که این که تخویف را به قصد قتل کرده باشد، این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دیه بر عمرو لازم می شود در مال خودش، و دخلی به عاقله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جا خطائی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هم لازم نمی آید چون قصد قتل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این تخویف در غالب منشأ هلاک شود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به آلت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شرکت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معلوم شود که حصول آن مرض که منتهی به هلاکت شده، از تخویف هر دو شده؛ به این معنی که هر یک از آن دو، تخویف مستقل بوده است در تولید آن مرض که اگر تخویف آن دیگری نبود هم این مرض حاصل می شد، و هر دو با هم تخویف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هر چند هر یک مستقل نبودند، و لکن اجتماع هر دو منشأ حدوث مرض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ظاهر این است که هر دو شریک اند در دادن دیه علی 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یکی از آن ها تهدید و تخویف را بیشتر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تخویف متعاقب باشد، و تخویف اوّلی به سرحدّی بود که مستقل بود در تولید مرض و آن مرض از ثمرات همان اوّلی است، بر ثانی چیزی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از اوّلی آن ثمره حاصل نمی شد و از ثانی شد، بر اوّلی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فقهاء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قتل به عنوان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که مثلاً هرگاه جمعی مجتمع شوند و بزنند احدی را تا بمیرد، همه شریک اند در استحقاق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نیست تساوی در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یک زخم بزند، و دیگری دو زخم، و زخم ها همگی سرایت بکنند در نفس، همگی در قصاص و دیه یک 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یکی آن را چندان زخم زد که دیگر حیات مستقره برای او به جا نماند، و دیگری سر او را برید، قصاص یا دیه بر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دویّمی حکم جنایت بر میّت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حیات مستقره باقی باشد، و دومی سر او را ببرد، قصاص و دیۀ نفس </w:t>
      </w:r>
    </w:p>
    <w:p>
      <w:pPr>
        <w:pStyle w:val="BookText"/>
        <w:rPr/>
      </w:pPr>
      <w:r>
        <w:rPr>
          <w:rFonts w:ascii="IRNazanin" w:hAnsi="IRNazanin" w:eastAsia="IRNazanin"/>
          <w:color w:val="111111"/>
          <w:sz w:val="28"/>
          <w:sz w:val="28"/>
          <w:szCs w:val="28"/>
          <w:rtl w:val="true"/>
          <w:lang w:bidi="fa-IR"/>
        </w:rPr>
        <w:t>کامله، بر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اولی وفای به حق جراحت ها است؛ از قصاص یا دیه، و قصاص نفس و دیۀ نفس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فرقی نیست میان آن که آن زخم ها هم برساند به مرگ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دریدن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اجمالی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این که این تخویف مذکور، از اسباب قتل است؛ دلیل آن عرف و عادت است و بخصوص فقهاء هم تصریح به آن کرده اند در مسئلۀ تخویف حامل که سقط ولد کند،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الجمله مرجع آن به تخویف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حکایت زن حامله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تخویف کرد و به سبب آن، طفل آن سقط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امیر المومنین علیه السلام حکم فرمود به لزوم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در این جا دیه بر عاقله نیست؛ پس به سبب این است که فعل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قتل مقصود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تسبیب منشأ دیه می شود؛ پس دلیل آن اجماع است و اخبار بسیار که هرگاه کسی چاهی در ملک غیر بکند، و کسی در آن بیفتد،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ها بر می آید که سببی که از روی عدوان حاصل شود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ضمیمۀ عدم قول به فصل، حکم در جمیع اسباب عادیه ثابت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در صورت مشارکت در قتل مباشری، همگی مساوی اند هر چند جراحات و ضرب مختلف باشند کمّاً و کیفاً؛ پس ظاهر این است که خلافی در مسئله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اطلاق اخبار و ترک استفصال در احادیث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از امام علیه السلام سؤال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ده نفر شریک شوند در قتل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مقتول اختیار دارد هر کدام را خواهد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این شخص رجوع </w:t>
      </w:r>
      <w:bookmarkStart w:id="218" w:name="pg12104_110729"/>
    </w:p>
    <w:p>
      <w:pPr>
        <w:pStyle w:val="BookText"/>
        <w:rPr/>
      </w:pPr>
      <w:bookmarkEnd w:id="218"/>
      <w:r>
        <w:rPr>
          <w:rFonts w:ascii="IRNazanin" w:hAnsi="IRNazanin" w:eastAsia="IRNazanin"/>
          <w:color w:val="111111"/>
          <w:sz w:val="28"/>
          <w:sz w:val="28"/>
          <w:szCs w:val="28"/>
          <w:rtl w:val="true"/>
          <w:lang w:bidi="fa-IR"/>
        </w:rPr>
        <w:t>می کنند به سایر شرکاء و نُه عشر دیه را از آن ها می گیرند</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سؤال نفرمود که آیا این ها به ضرب واحد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ریسمانی به حلق او انداختند و همه کشیدند تا مرد، یا همه یک بار گرفتند و او را به دریا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آیا این ها به کارد و شمشیر زدند و کدام بیشتر زدند و کدام کمتر؟،؟،؟ بل که معیار را همان شراکت در قتل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شراکت اطلاق می شود در صورت تساوی شرکاء و تفاوت آن ها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قائل به فصلی نیست مابین عمد و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فقهاء در مسئلۀ دیه هم این معنی را ذکر کرده اند در مسئلۀ شراکت جمعی در خراب کردن دیواری که بر سر یکی از آن ها بیفتد و هلاک کند، که هرگاه سه نفرند،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دو نفر دو ثلث دیه را به وارث آن مقتول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مسئلۀ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حجر 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 همراه، ریسمان او را بکشند و سنگ بعد از آن که در رفت، برگردد و همۀ آن ها را بکشد، بر عاقلۀ هر یک نصف دیۀ باقین است</w:t>
      </w:r>
      <w:r>
        <w:rPr>
          <w:rFonts w:eastAsia="IRNazanin" w:cs="IRNazanin"/>
          <w:color w:val="111111"/>
          <w:sz w:val="28"/>
          <w:szCs w:val="28"/>
          <w:rtl w:val="true"/>
          <w:lang w:bidi="fa-IR"/>
        </w:rPr>
        <w:t>.</w:t>
      </w:r>
    </w:p>
    <w:p>
      <w:pPr>
        <w:pStyle w:val="Heading3"/>
        <w:numPr>
          <w:ilvl w:val="2"/>
          <w:numId w:val="1"/>
        </w:numPr>
        <w:rPr/>
      </w:pPr>
      <w:bookmarkStart w:id="219" w:name="__RefHeading___Toc3032613_417432637"/>
      <w:bookmarkStart w:id="220" w:name="_Toc84"/>
      <w:bookmarkEnd w:id="219"/>
      <w:r>
        <w:rPr/>
        <w:t>35</w:t>
      </w:r>
      <w:r>
        <w:rPr>
          <w:rtl w:val="true"/>
        </w:rPr>
        <w:t xml:space="preserve">- </w:t>
      </w:r>
      <w:r>
        <w:rPr>
          <w:rtl w:val="true"/>
        </w:rPr>
        <w:t>سؤال</w:t>
      </w:r>
      <w:r>
        <w:rPr>
          <w:rtl w:val="true"/>
        </w:rPr>
        <w:t>:</w:t>
      </w:r>
      <w:bookmarkEnd w:id="22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زخمی بزند به غیر، در 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همان زخم در ماه ذی قعدۀ الحرام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ثلث دیه افزوده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هرگاه در ماه محرّم مجروح شود و در ماه حلال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21" w:name="__RefHeading___Toc3032615_417432637"/>
      <w:bookmarkStart w:id="222" w:name="_Toc85"/>
      <w:bookmarkEnd w:id="221"/>
      <w:r>
        <w:rPr>
          <w:rtl w:val="true"/>
        </w:rPr>
        <w:t>جواب</w:t>
      </w:r>
      <w:r>
        <w:rPr>
          <w:rtl w:val="true"/>
        </w:rPr>
        <w:t>:</w:t>
      </w:r>
      <w:bookmarkEnd w:id="2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از کتب فقهاء که در نزد حقیر حاضر است، تصریحی به این مسئله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 این است که تغلیظ در این جا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 در غیر اشهر حُرُم است، و اصل عدم تغلیظ است، و صدق عرفی هم نیست زیرا نمی گویند که این را در ماه ذی قعده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نصوص و دعوی اجماعات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 این بر قول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در خارج حرم تیری بیندازد و شخصی را در حرم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توان کرد با وجود این که در آن نیز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باکی نیست که ما بیان این مطلب را کرده باشیم تا حال این نیز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بعد از آن که اتفاق کرده اند بر تغلیظ دیه در قتل در اشهر حُرُم، خلاف کرده اند در قتل در حرم مکّۀ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علماء بر این اند که در آن نیز تغلیظ ثابت است و ثلث دیه علاوه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علماء در آن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تصریح کرده که نصّی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قول اکثر است، به جهت ظاهر دعوی اجماع از ابن ادریس و ابن زهره که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معتبری</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 در حدیث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ابواب دیات النفس، 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از ابان بن عثمان از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قتل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ط دار الاضواء،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وسائل نیز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کرده که در باب اشهر الحرم آورده است، گویا این لفظ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هست که دلالت دارد که در این جا نیز ثلث دیه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کرده اند آن را نیز به اشتراک در لزوم احترام، و به تغلیظ صید در این صورت که مناسب تغلیظ در غیر صید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قول اکثر، پس اگر ضرب و قتل هر دو در حرم واقع شود، حکم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رمی تیر و امثال آن در خارج حرم باشد، و در حرم بر خورد به انسان و بمیرد، در آن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را هم ملحق کرده اند 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در صورت اول تغلیظ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عرفاً می گویند که او را در حرم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ثانیه؛ پس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w:t>
      </w:r>
      <w:r>
        <w:rPr>
          <w:rStyle w:val="FootnoteAnchor"/>
          <w:rtl w:val="true"/>
        </w:rPr>
        <w:footnoteReference w:id="192"/>
      </w:r>
      <w:r>
        <w:rPr>
          <w:rFonts w:ascii="IRNazanin" w:hAnsi="IRNazanin" w:eastAsia="IRNazanin"/>
          <w:color w:val="111111"/>
          <w:sz w:val="28"/>
          <w:sz w:val="28"/>
          <w:szCs w:val="28"/>
          <w:rtl w:val="true"/>
          <w:lang w:bidi="fa-IR"/>
        </w:rPr>
        <w:t>و شهید ثانی</w:t>
      </w:r>
      <w:r>
        <w:rPr>
          <w:rStyle w:val="FootnoteAnchor"/>
          <w:rtl w:val="true"/>
        </w:rPr>
        <w:footnoteReference w:id="193"/>
      </w:r>
      <w:bookmarkStart w:id="223" w:name="pg12104_110731"/>
    </w:p>
    <w:p>
      <w:pPr>
        <w:pStyle w:val="BookText"/>
        <w:rPr/>
      </w:pPr>
      <w:bookmarkEnd w:id="223"/>
      <w:r>
        <w:rPr>
          <w:rFonts w:ascii="IRNazanin" w:hAnsi="IRNazanin" w:eastAsia="IRNazanin"/>
          <w:color w:val="111111"/>
          <w:sz w:val="28"/>
          <w:sz w:val="28"/>
          <w:szCs w:val="28"/>
          <w:rtl w:val="true"/>
          <w:lang w:bidi="fa-IR"/>
        </w:rPr>
        <w:t>در آن تردد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ملاحظۀ علّت که حرمت حرم است در این جا نیز تغلیظ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است که در صید هم حکم به ضمان کرده اند در این صورت هر چند آن شخص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را دانستی، بدان که در ما نحن فیه، نه هتک شهر حرام شده، و نه هم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شخص که در ماه شوال ضرب زده و در ذی قعده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در ذی قعده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تیری که از کمان در می رود از خارج حرم و در داخل حرم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صادق است عرفاً که او را در حرم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علّت هتک حرمت در این جا هست، بل که در صورت عکس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چه گفتیم، ظاهر می شود که در صورت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در ماه حرام مجروح شود، و در ماه حلال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زیادتی ثلث، خالی از قوّت نیست</w:t>
      </w:r>
      <w:r>
        <w:rPr>
          <w:rFonts w:eastAsia="IRNazanin" w:cs="IRNazanin"/>
          <w:color w:val="111111"/>
          <w:sz w:val="28"/>
          <w:szCs w:val="28"/>
          <w:rtl w:val="true"/>
          <w:lang w:bidi="fa-IR"/>
        </w:rPr>
        <w:t>.</w:t>
      </w:r>
    </w:p>
    <w:p>
      <w:pPr>
        <w:pStyle w:val="Heading3"/>
        <w:numPr>
          <w:ilvl w:val="2"/>
          <w:numId w:val="1"/>
        </w:numPr>
        <w:rPr/>
      </w:pPr>
      <w:bookmarkStart w:id="224" w:name="__RefHeading___Toc3032617_417432637"/>
      <w:bookmarkStart w:id="225" w:name="_Toc86"/>
      <w:bookmarkEnd w:id="224"/>
      <w:r>
        <w:rPr/>
        <w:t>36</w:t>
      </w:r>
      <w:r>
        <w:rPr>
          <w:rtl w:val="true"/>
        </w:rPr>
        <w:t xml:space="preserve">- </w:t>
      </w:r>
      <w:r>
        <w:rPr>
          <w:rtl w:val="true"/>
        </w:rPr>
        <w:t>سؤال</w:t>
      </w:r>
      <w:r>
        <w:rPr>
          <w:rtl w:val="true"/>
        </w:rPr>
        <w:t>:</w:t>
      </w:r>
      <w:bookmarkEnd w:id="225"/>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تغلیظ دیه در اشهر حُرم و در حَرم مختص به قتل عمد است و شبه عمد؟ یا شامل قتل خطا هم هست؟ و در جرح به اعضاء هم هست؟ و آیا تغلیظ در قتل اقارب هم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26" w:name="__RefHeading___Toc3032619_417432637"/>
      <w:bookmarkStart w:id="227" w:name="_Toc87"/>
      <w:bookmarkEnd w:id="226"/>
      <w:r>
        <w:rPr>
          <w:rtl w:val="true"/>
        </w:rPr>
        <w:t>جواب</w:t>
      </w:r>
      <w:r>
        <w:rPr>
          <w:rtl w:val="true"/>
        </w:rPr>
        <w:t>:</w:t>
      </w:r>
      <w:bookmarkEnd w:id="2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فتاوی اکثرین، و تعلیل ایشان به هتک حرمت، مقتضی آن است که مختصّ عمد باشد با شبه عمد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دور نیست که متبادر از اخبار هم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ابن ادریس حکایت شده است ثبوت تغلیظ در خطا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او ظاهر می شود دعوی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جنایت در اطراف و اعضاء؛ پس ظاهراً خلافی نیست که در آن ها تغلیظی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تغلیظ</w:t>
      </w:r>
      <w:r>
        <w:rPr>
          <w:rFonts w:eastAsia="IRNazanin" w:cs="IRNazanin"/>
          <w:color w:val="111111"/>
          <w:sz w:val="28"/>
          <w:szCs w:val="28"/>
          <w:rtl w:val="true"/>
          <w:lang w:bidi="fa-IR"/>
        </w:rPr>
        <w:t>]</w:t>
      </w:r>
      <w:r>
        <w:rPr>
          <w:rStyle w:val="FootnoteAnchor"/>
          <w:rtl w:val="true"/>
        </w:rPr>
        <w:footnoteReference w:id="19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قتل اَقارب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شیخ نقل شده است </w:t>
      </w:r>
      <w:bookmarkStart w:id="228" w:name="pg12104_110732"/>
    </w:p>
    <w:p>
      <w:pPr>
        <w:pStyle w:val="BookText"/>
        <w:rPr/>
      </w:pPr>
      <w:bookmarkEnd w:id="228"/>
      <w:r>
        <w:rPr>
          <w:rFonts w:ascii="IRNazanin" w:hAnsi="IRNazanin" w:eastAsia="IRNazanin"/>
          <w:color w:val="111111"/>
          <w:sz w:val="28"/>
          <w:sz w:val="28"/>
          <w:szCs w:val="28"/>
          <w:rtl w:val="true"/>
          <w:lang w:bidi="fa-IR"/>
        </w:rPr>
        <w:t>قول به آن</w:t>
      </w:r>
      <w:r>
        <w:rPr>
          <w:rFonts w:eastAsia="IRNazanin" w:cs="IRNazanin"/>
          <w:color w:val="111111"/>
          <w:sz w:val="28"/>
          <w:szCs w:val="28"/>
          <w:rtl w:val="true"/>
          <w:lang w:bidi="fa-IR"/>
        </w:rPr>
        <w:t>.</w:t>
      </w:r>
    </w:p>
    <w:p>
      <w:pPr>
        <w:pStyle w:val="Heading3"/>
        <w:numPr>
          <w:ilvl w:val="2"/>
          <w:numId w:val="1"/>
        </w:numPr>
        <w:rPr/>
      </w:pPr>
      <w:bookmarkStart w:id="229" w:name="__RefHeading___Toc3032621_417432637"/>
      <w:bookmarkStart w:id="230" w:name="_Toc88"/>
      <w:bookmarkEnd w:id="229"/>
      <w:r>
        <w:rPr/>
        <w:t>37</w:t>
      </w:r>
      <w:r>
        <w:rPr>
          <w:rtl w:val="true"/>
        </w:rPr>
        <w:t xml:space="preserve">- </w:t>
      </w:r>
      <w:r>
        <w:rPr>
          <w:rtl w:val="true"/>
        </w:rPr>
        <w:t>سؤال</w:t>
      </w:r>
      <w:r>
        <w:rPr>
          <w:rtl w:val="true"/>
        </w:rPr>
        <w:t>:</w:t>
      </w:r>
      <w:bookmarkEnd w:id="230"/>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خود را به دیگری بزند، و آن شخص بیفتد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 و هرگاه آن که خود را می زند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p>
    <w:p>
      <w:pPr>
        <w:pStyle w:val="Heading3"/>
        <w:numPr>
          <w:ilvl w:val="2"/>
          <w:numId w:val="1"/>
        </w:numPr>
        <w:rPr/>
      </w:pPr>
      <w:bookmarkStart w:id="231" w:name="__RefHeading___Toc3032623_417432637"/>
      <w:bookmarkStart w:id="232" w:name="_Toc89"/>
      <w:bookmarkEnd w:id="231"/>
      <w:r>
        <w:rPr>
          <w:rtl w:val="true"/>
        </w:rPr>
        <w:t>جواب</w:t>
      </w:r>
      <w:r>
        <w:rPr>
          <w:rtl w:val="true"/>
        </w:rPr>
        <w:t>:</w:t>
      </w:r>
      <w:bookmarkEnd w:id="2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عمداً خود را به او می زند و قصد قتل او را ندارد، و غالب هم این است که چنین صدمه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نیست، این داخل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 که صدمه می زند، دیۀ او را از مال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صدمه زن، بمیرد پس اگر آن دیگری در محلّ مباحی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ملک خود، یا راه واسعی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هدر است، و بر کسی دیه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جائی ایستاده باشد که جایز نباشد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راه تنگی که از برای مسلمین است و وسعتی نباشد از برای آن صدمه زن، که از آن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گفته اند که دیۀ آن بر آن شخص است که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مرتکب امری شده که سبب قتل او شده بر سبیل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 در این جا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قبیل آن است که کسی در راه تنگی نشسته باشد، و دیگری بیاید و پای او به آن برخورد و بیفتد و هلاک شود، که دیۀ آن به عاقلۀ آن شخص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خوب است در وقتی که آن صدمه زن، بیفتد و بی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با قصد و اختیار باشد، پس ظاهر این است که بر آن شخص ایستاده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مباشر اقوی است از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 که ذکر شد،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ظاهر فتاوی علما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دیه بر عاقله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مختص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مثل کندن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تسبیب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 که کسی را سه روز در خانه حبس کند تا بمیرد</w:t>
      </w:r>
      <w:r>
        <w:rPr>
          <w:rFonts w:eastAsia="IRNazanin" w:cs="IRNazanin"/>
          <w:color w:val="111111"/>
          <w:sz w:val="28"/>
          <w:szCs w:val="28"/>
          <w:rtl w:val="true"/>
          <w:lang w:bidi="fa-IR"/>
        </w:rPr>
        <w:t>.</w:t>
      </w:r>
    </w:p>
    <w:p>
      <w:pPr>
        <w:pStyle w:val="Heading3"/>
        <w:numPr>
          <w:ilvl w:val="2"/>
          <w:numId w:val="1"/>
        </w:numPr>
        <w:rPr/>
      </w:pPr>
      <w:bookmarkStart w:id="233" w:name="__RefHeading___Toc3032625_417432637"/>
      <w:bookmarkStart w:id="234" w:name="_Toc90"/>
      <w:bookmarkEnd w:id="233"/>
      <w:r>
        <w:rPr/>
        <w:t>38</w:t>
      </w:r>
      <w:r>
        <w:rPr>
          <w:rtl w:val="true"/>
        </w:rPr>
        <w:t xml:space="preserve">- </w:t>
      </w:r>
      <w:r>
        <w:rPr>
          <w:rtl w:val="true"/>
        </w:rPr>
        <w:t>سؤال</w:t>
      </w:r>
      <w:r>
        <w:rPr>
          <w:rtl w:val="true"/>
        </w:rPr>
        <w:t>:</w:t>
      </w:r>
      <w:bookmarkEnd w:id="2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سواری اسب بدواند، و طفلی در 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پیدا شود، و آن سوار </w:t>
      </w:r>
      <w:bookmarkStart w:id="235" w:name="pg12104_110733"/>
    </w:p>
    <w:p>
      <w:pPr>
        <w:pStyle w:val="BookText"/>
        <w:rPr/>
      </w:pPr>
      <w:bookmarkEnd w:id="235"/>
      <w:r>
        <w:rPr>
          <w:rFonts w:ascii="IRNazanin" w:hAnsi="IRNazanin" w:eastAsia="IRNazanin"/>
          <w:color w:val="111111"/>
          <w:sz w:val="28"/>
          <w:sz w:val="28"/>
          <w:szCs w:val="28"/>
          <w:rtl w:val="true"/>
          <w:lang w:bidi="fa-IR"/>
        </w:rPr>
        <w:t>نتواند اسب را بگرداند، و عنان از دست راکب گرفته خود را به آن طفل بزند 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چیست؟</w:t>
      </w:r>
    </w:p>
    <w:p>
      <w:pPr>
        <w:pStyle w:val="Heading3"/>
        <w:numPr>
          <w:ilvl w:val="2"/>
          <w:numId w:val="1"/>
        </w:numPr>
        <w:rPr/>
      </w:pPr>
      <w:bookmarkStart w:id="236" w:name="__RefHeading___Toc3032627_417432637"/>
      <w:bookmarkStart w:id="237" w:name="_Toc91"/>
      <w:bookmarkEnd w:id="236"/>
      <w:r>
        <w:rPr>
          <w:rtl w:val="true"/>
        </w:rPr>
        <w:t>جواب</w:t>
      </w:r>
      <w:r>
        <w:rPr>
          <w:rtl w:val="true"/>
        </w:rPr>
        <w:t>:</w:t>
      </w:r>
      <w:bookmarkEnd w:id="2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تصادم راکبین ذکر کرده اند دو وجه در صورتی اسب ها عنان را از دست سوار بگیرند؛ 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تصادم دو سواری است که به اختیار خود باشند و هر دو سوار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سوارها هر دو با اسب ها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هرگاه دو شخص آزاد که رو به رو بدوند و به یکدیگر بخورند و بمیرند؛ که حکم آن این است که ورثۀ هر یک، نصف دیه از ورثۀ دیگری می گیرد، و هر یک، نصف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را از دیگری</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موت هر یک از آن ها به دو سبب حاصل شده که یکی فعل خود است و یکی فعل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برابر فعل خود است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بنای ایشان در این وجه، بر این است که؛ چون اصل سوار شدن، فعل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سوار شدن کمتر از کندن 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آن سبب است در قتل، این هم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راکب ضامن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تصریح کرده اند که آن چه را اسب تلف کند سوار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بی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قبیل آفات آسمانی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وجه در ما نحن فیه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بابت آن است که کسی را باد از پشت بام بیندازد بر سر کسی و هلاک شود که در این جا حکم کرده اند به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ذکر کرده اند از وجه سببیت و تشبیه آن به حفر بئر، پس آن بر فرض تسلیم، در وقتی است که بر سبیل عدوان باشد، مثل این که اسب غیر </w:t>
      </w:r>
      <w:bookmarkStart w:id="238" w:name="pg12104_110734"/>
    </w:p>
    <w:p>
      <w:pPr>
        <w:pStyle w:val="BookText"/>
        <w:rPr/>
      </w:pPr>
      <w:bookmarkEnd w:id="238"/>
      <w:r>
        <w:rPr>
          <w:rFonts w:ascii="IRNazanin" w:hAnsi="IRNazanin" w:eastAsia="IRNazanin"/>
          <w:color w:val="111111"/>
          <w:sz w:val="28"/>
          <w:sz w:val="28"/>
          <w:szCs w:val="28"/>
          <w:rtl w:val="true"/>
          <w:lang w:bidi="fa-IR"/>
        </w:rPr>
        <w:t>را عدواناً سوار شده باشد با آن که بداند اسب سرکش است، و از حال خود بداند که نمی تواند آن را نگاه دارد، و در جائی باشد که مظنّۀ عبور مردم باشد،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چه را گفته اند در مسئلۀ ضمان راکب، چنین جائی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فرق گذاشته اند مابین آن که اسب به دست یا سر خود بکشد، و آن که به پای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گذاشته اند مابین راکب و قائد و سائق، که ظاهر این است که حکم آن ها منوط به قدرت بر محافظت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 دلیل است بر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وجه اول</w:t>
      </w:r>
      <w:r>
        <w:rPr>
          <w:rFonts w:eastAsia="IRNazanin" w:cs="IRNazanin"/>
          <w:color w:val="111111"/>
          <w:sz w:val="28"/>
          <w:szCs w:val="28"/>
          <w:rtl w:val="true"/>
          <w:lang w:bidi="fa-IR"/>
        </w:rPr>
        <w:t>.</w:t>
      </w:r>
    </w:p>
    <w:p>
      <w:pPr>
        <w:pStyle w:val="Heading3"/>
        <w:numPr>
          <w:ilvl w:val="2"/>
          <w:numId w:val="1"/>
        </w:numPr>
        <w:rPr/>
      </w:pPr>
      <w:bookmarkStart w:id="239" w:name="__RefHeading___Toc3032629_417432637"/>
      <w:bookmarkStart w:id="240" w:name="_Toc92"/>
      <w:bookmarkEnd w:id="239"/>
      <w:r>
        <w:rPr/>
        <w:t>39</w:t>
      </w:r>
      <w:r>
        <w:rPr>
          <w:rtl w:val="true"/>
        </w:rPr>
        <w:t xml:space="preserve">- </w:t>
      </w:r>
      <w:r>
        <w:rPr>
          <w:rtl w:val="true"/>
        </w:rPr>
        <w:t>سؤال</w:t>
      </w:r>
      <w:r>
        <w:rPr>
          <w:rtl w:val="true"/>
        </w:rPr>
        <w:t>:</w:t>
      </w:r>
      <w:bookmarkEnd w:id="24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سه زخم کارد بزند بر ران عمرو که دو تای آن ها به استخوان برسد و یکی از آن ها از محاذی استخوان بگذرد و هیچ اذیتی به استخوان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p>
    <w:p>
      <w:pPr>
        <w:pStyle w:val="Heading3"/>
        <w:numPr>
          <w:ilvl w:val="2"/>
          <w:numId w:val="1"/>
        </w:numPr>
        <w:rPr/>
      </w:pPr>
      <w:bookmarkStart w:id="241" w:name="__RefHeading___Toc3032631_417432637"/>
      <w:bookmarkStart w:id="242" w:name="_Toc93"/>
      <w:bookmarkEnd w:id="241"/>
      <w:r>
        <w:rPr>
          <w:rtl w:val="true"/>
        </w:rPr>
        <w:t>جواب</w:t>
      </w:r>
      <w:r>
        <w:rPr>
          <w:rtl w:val="true"/>
        </w:rPr>
        <w:t>:</w:t>
      </w:r>
      <w:bookmarkEnd w:id="2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زخم به عنوان عمد عدواناً شده، قصاص لازم می شود؛ به این نحو که ریسمانی مثلاً به اندازۀ زخم می گیرند در عرض و طول، و همان موضع از ران زید می بُرند به همان اندازه به همان نحو زخمی که به عمرو زده، یعنی همان قدر می برد که به استخوان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عمق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گاه است که ران عمرو چاق بوده و چهار انگشت بریده تا به استخوان رسیده، و ران زید لاغر است و به دو انگشت به استخوان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کافی است و دیگر زاید بر ان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عکس چهار انگشت از ران زید می بُرند و چیزی در عوض زیادتی نمی گیرد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عمداً نباشد، یا راضی شوند به دیه، آن دو زخم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دیۀ موضحۀ ران نصف دیۀ موضحۀ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دیه هر یک از آن دو زخم دو شتر و </w:t>
      </w:r>
    </w:p>
    <w:p>
      <w:pPr>
        <w:pStyle w:val="BookText"/>
        <w:rPr/>
      </w:pPr>
      <w:r>
        <w:rPr>
          <w:rFonts w:ascii="IRNazanin" w:hAnsi="IRNazanin" w:eastAsia="IRNazanin"/>
          <w:color w:val="111111"/>
          <w:sz w:val="28"/>
          <w:sz w:val="28"/>
          <w:szCs w:val="28"/>
          <w:rtl w:val="true"/>
          <w:lang w:bidi="fa-IR"/>
        </w:rPr>
        <w:t>نصف است، چون دیۀ موضحۀ سر پنج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مراد از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یکِ</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دیۀ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حساب از سایر تقدیرات دیات،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عوض هر شتر صد درهم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درهم ظاهراً اقل تقدیر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اختیار آن به دست جانی است در صورت بنای بر دیۀ شرعیه، و آن به حساب مثقال صرافی هر صد درهم پنجاه و دو مثقال و نیم نقرۀ سکه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 تواند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زخم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اشکال است از جهت آن که ممکن است که از قبیل عضوی باشد که در آن استخوان نباشد، مانند شکم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ارش و حکومت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از قبیل عضو استخوان دار باشد و ملاحظۀ رسیدن استخوان یا نرسیدن آن را از جانب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از جانب عرض به استخوان نرسیده،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دیۀ متلاحمه در سر، سه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دیۀ ران نصف دیۀ سر است یک شتر و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نیز از درهم به همان حساب می تواند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مذکور شد، موافق فتاوی مشهور علماء است که در مسئلۀ شجاج و جراح، گفته اند که هرگاه زخمی بر بدن برسد، آن عضو هرگاه دیۀ مقدری در شرع دارد، به ملاحظۀ دیۀ سر، دیۀ آن عضو را ملاحظه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 که دیه موضحۀ سر پنج شتر است پس دیۀ موضحۀ یک دست یا پا، دو شتر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فقهاء در مسائل دیات اعضاء، قبل از ذکر مسئلۀ شجاج سر و بدن، بر خلاف این، فتوی داده اند؛ چنان که مشهور است که هرگاه استخوان عضوی بشکند خمس </w:t>
      </w:r>
    </w:p>
    <w:p>
      <w:pPr>
        <w:pStyle w:val="BookText"/>
        <w:rPr/>
      </w:pPr>
      <w:r>
        <w:rPr>
          <w:rFonts w:ascii="IRNazanin" w:hAnsi="IRNazanin" w:eastAsia="IRNazanin"/>
          <w:color w:val="111111"/>
          <w:sz w:val="28"/>
          <w:sz w:val="28"/>
          <w:szCs w:val="28"/>
          <w:rtl w:val="true"/>
          <w:lang w:bidi="fa-IR"/>
        </w:rPr>
        <w:t>دیۀ آن عضو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بسته شود و چاق شود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بی عیب، چهار خمس دیۀ شکستن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موضحۀ آن عضو، ربع دیۀ شکستن آن عضو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استخوان خورد شود، ثلث دیۀ آن عضو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بی عیب چاق شود، چهار خمس دیۀ خورد شدن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جدا شود آن عضو و بی کار شود، دو ثلث دیۀ آن عضو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چاق شود بی عیب، چهار خمس دیۀ جدا شدن و بی کار شدن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فتوی نیز مشهور میان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بر بعضی از آن ها دعوی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نافع این فتوی را نسبت به شیخین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خلاف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نسبت آن را به مشهور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جا اشکال عظیم رو می دهد و حکم در غیر موضحه،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دیۀ آن در دست یا پا مثلاً پنج شتر می شود نظر به فتوای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دیۀ هاشمۀ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استخوان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فتوای دوم هاشمۀ دست و پا، ده 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جمع مابین این دو فتوی، به</w:t>
      </w:r>
      <w:r>
        <w:rPr>
          <w:rStyle w:val="FootnoteAnchor"/>
          <w:rtl w:val="true"/>
        </w:rPr>
        <w:footnoteReference w:id="20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تخصیص بدهیم فتوای 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شجاج و جراح سر و ملاحظۀ نسبت بدن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غیر هاشمه و نظائر آن، و بگوئیم حکم آن جا مخصوص سایر جراحات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خارصه، و دامیه، و 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بعید است به ملاحظۀ اطلاق حکم در آن جا و عدم استثناء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است که محقق این فتوی ها را نسبت به شیخین داده، یعنی کسی که قائل به تخصیص شده شیخانند، نه همۀ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ظریف</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w:t>
      </w:r>
      <w:bookmarkStart w:id="243" w:name="pg12104_110737"/>
    </w:p>
    <w:p>
      <w:pPr>
        <w:pStyle w:val="BookText"/>
        <w:rPr/>
      </w:pPr>
      <w:bookmarkEnd w:id="243"/>
      <w:r>
        <w:rPr>
          <w:rFonts w:ascii="IRNazanin" w:hAnsi="IRNazanin" w:eastAsia="IRNazanin"/>
          <w:color w:val="111111"/>
          <w:sz w:val="28"/>
          <w:sz w:val="28"/>
          <w:szCs w:val="28"/>
          <w:rtl w:val="true"/>
          <w:lang w:bidi="fa-IR"/>
        </w:rPr>
        <w:t>کتاب دیۀ شکستن عضو و امثال آن را چنین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در وجه جمع مابین این دو قول بگوئیم که مراد از هاشمه که در مسئلۀ شجاج سر و جراح بدن است، آن شکستن استخوان است به این معنی که بترکد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شکستن استخوان در این جا این است که همۀ استخوان بشکند، یا همۀ آن 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است که این که 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تلف عضو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نقص به تمام عضواند، در مسئلۀ شجاج و جراح، متعرض تلف عضو نیستند بل که متوجه مجروح شدن عضواند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 شدن استخوان به این نحو است که استخوان بر حال خود مستقیم باشد و لکن زخمی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تعریف هاشمه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از باب مسامحه باشد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بنابر فتوای اول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دیۀ موضحۀ عضو، ربع دیۀ کسر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هر یک از دو زخم اول، دو شتر و نیم می شود و این در فتوای دوم هم در موضحه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هاشمه فرق دارد، چون دیۀ آن نظر به فتوای ثانی ایشان، پنج شتر می شود، و نظر به فتوای اول که خمس دیه است، دو شتر می شود</w:t>
      </w:r>
      <w:r>
        <w:rPr>
          <w:rFonts w:eastAsia="IRNazanin" w:cs="IRNazanin"/>
          <w:color w:val="111111"/>
          <w:sz w:val="28"/>
          <w:szCs w:val="28"/>
          <w:rtl w:val="true"/>
          <w:lang w:bidi="fa-IR"/>
        </w:rPr>
        <w:t>.</w:t>
      </w:r>
    </w:p>
    <w:p>
      <w:pPr>
        <w:pStyle w:val="Heading3"/>
        <w:numPr>
          <w:ilvl w:val="2"/>
          <w:numId w:val="1"/>
        </w:numPr>
        <w:rPr/>
      </w:pPr>
      <w:bookmarkStart w:id="244" w:name="__RefHeading___Toc3032633_417432637"/>
      <w:bookmarkStart w:id="245" w:name="_Toc94"/>
      <w:bookmarkEnd w:id="244"/>
      <w:r>
        <w:rPr/>
        <w:t>40</w:t>
      </w:r>
      <w:r>
        <w:rPr>
          <w:rtl w:val="true"/>
        </w:rPr>
        <w:t xml:space="preserve">- </w:t>
      </w:r>
      <w:r>
        <w:rPr>
          <w:rtl w:val="true"/>
        </w:rPr>
        <w:t>سؤال</w:t>
      </w:r>
      <w:r>
        <w:rPr>
          <w:rtl w:val="true"/>
        </w:rPr>
        <w:t>:</w:t>
      </w:r>
      <w:bookmarkEnd w:id="245"/>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کارد به بند دست عمرو بگذارد و قدری ببرد که از پوست بگذرد و به گوشت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زخمی بر گوش او و بینی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انگشت او را هم به دندان بجاید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حدی که به استخوان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ها چه چیز است؟</w:t>
      </w:r>
    </w:p>
    <w:p>
      <w:pPr>
        <w:pStyle w:val="Heading3"/>
        <w:numPr>
          <w:ilvl w:val="2"/>
          <w:numId w:val="1"/>
        </w:numPr>
        <w:rPr/>
      </w:pPr>
      <w:bookmarkStart w:id="246" w:name="__RefHeading___Toc3032635_417432637"/>
      <w:bookmarkStart w:id="247" w:name="_Toc95"/>
      <w:bookmarkEnd w:id="246"/>
      <w:r>
        <w:rPr>
          <w:rtl w:val="true"/>
        </w:rPr>
        <w:t>جواب</w:t>
      </w:r>
      <w:r>
        <w:rPr>
          <w:rtl w:val="true"/>
        </w:rPr>
        <w:t>:</w:t>
      </w:r>
      <w:bookmarkEnd w:id="2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عمد و عدوان، قصاص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ریسمانی عرض و طول زخم ها را می سنجند، و به آن نسبت از عضو جانی قصاص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نوع زخمی که </w:t>
      </w:r>
    </w:p>
    <w:p>
      <w:pPr>
        <w:pStyle w:val="BookText"/>
        <w:rPr/>
      </w:pPr>
      <w:r>
        <w:rPr>
          <w:rFonts w:ascii="IRNazanin" w:hAnsi="IRNazanin" w:eastAsia="IRNazanin"/>
          <w:color w:val="111111"/>
          <w:sz w:val="28"/>
          <w:sz w:val="28"/>
          <w:szCs w:val="28"/>
          <w:rtl w:val="true"/>
          <w:lang w:bidi="fa-IR"/>
        </w:rPr>
        <w:t>بر عمرو زده؛ مثل آن که اگر خارصه است، خارصه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دامیه است، دامیه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بنابر دیه باشد، ظاهر این است که حکم زخم بینی و گوش، همان زخم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زخم ها هرگاه به گوشت ننشسته، بل که همان پوست را شکافته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دیۀ هر یک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یک</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دیۀ انسان است که به پول نقره، پنجاه و دو مثقال و نیم به مثقال صراف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زخم دست، نصف زخم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زخم ها اندکی به گوشت نشسته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دامیه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دو برابر خارصه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انگشت، پس اگر قصاص می کنند؛ زخم را در عرض و طول می سنجند و به همان قصاص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عمق، همان ملاحظۀ رسیدن به استخوان را می کنند، دیگر زیادتر نمی کنند، هر چند انگشت مجنّی علیه لاغرتر باشد از انگشت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قصاص را به آهن می کنند، نه به دندان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بنابر دیه شد، چون ملاحظۀ جراحات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را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نسبت به جراحات سر باید ملاحظه کرد، و اشهر و اقوی این است که دیۀ هر انگشتی، عشر دیۀ آدمی است بدون تفاوتی مابین انگشت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ملاحظۀ دیۀ سر چون دیۀ سر دیۀ کل انسان است، و این گونه زخم را که به استخوان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دیۀ آن در سر نصف عشر دیۀ انسان است، پس در موضحۀ انگشت هم نصف دیۀ انگشت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پول نقره، دیۀ هر انگشتی پانصد و بیست و پنج مثقال به مثقال صراف است، پس دیۀ موضحۀ آن که نصف عشر اصل دیۀ آن است، بیست و شش مثقال و ربع مثقال می شود</w:t>
      </w:r>
      <w:r>
        <w:rPr>
          <w:rFonts w:eastAsia="IRNazanin" w:cs="IRNazanin"/>
          <w:color w:val="111111"/>
          <w:sz w:val="28"/>
          <w:szCs w:val="28"/>
          <w:rtl w:val="true"/>
          <w:lang w:bidi="fa-IR"/>
        </w:rPr>
        <w:t xml:space="preserve">. </w:t>
      </w:r>
      <w:bookmarkStart w:id="248" w:name="pg12104_110739"/>
    </w:p>
    <w:p>
      <w:pPr>
        <w:pStyle w:val="Heading3"/>
        <w:numPr>
          <w:ilvl w:val="2"/>
          <w:numId w:val="1"/>
        </w:numPr>
        <w:rPr/>
      </w:pPr>
      <w:bookmarkStart w:id="249" w:name="__RefHeading___Toc3032637_417432637"/>
      <w:bookmarkStart w:id="250" w:name="_Toc96"/>
      <w:bookmarkEnd w:id="248"/>
      <w:bookmarkEnd w:id="249"/>
      <w:r>
        <w:rPr/>
        <w:t>41</w:t>
      </w:r>
      <w:r>
        <w:rPr>
          <w:rtl w:val="true"/>
        </w:rPr>
        <w:t xml:space="preserve">- </w:t>
      </w:r>
      <w:r>
        <w:rPr>
          <w:rtl w:val="true"/>
        </w:rPr>
        <w:t>سؤال</w:t>
      </w:r>
      <w:r>
        <w:rPr>
          <w:rtl w:val="true"/>
        </w:rPr>
        <w:t>:</w:t>
      </w:r>
      <w:bookmarkEnd w:id="25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سیاه شدن رو به سبب ضرب، چه چیز است؟ و همچنین سرخ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51" w:name="__RefHeading___Toc3032639_417432637"/>
      <w:bookmarkStart w:id="252" w:name="_Toc97"/>
      <w:bookmarkEnd w:id="251"/>
      <w:r>
        <w:rPr>
          <w:rtl w:val="true"/>
        </w:rPr>
        <w:t>جواب</w:t>
      </w:r>
      <w:r>
        <w:rPr>
          <w:rtl w:val="true"/>
        </w:rPr>
        <w:t>:</w:t>
      </w:r>
      <w:bookmarkEnd w:id="2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سرخ شدن رو به ضرب سیلی یا غیر آن، یک اشرفی و نیم است، که یک مثقال و نیم طلای سکه دار به مثقال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سبز شدن، سه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سیاه شدن، شش اشرفی،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موثقۀ اسحاق بن عمار دلالت بر آن دارد</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قائل اند که در سیاه شدن، سه اشرفی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مثقال شرعی سه ربع مثقال صرّافان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این است که این جنایات هرگاه بر بدن واقع شود، دیۀ آن نصف آن چیزی است که در صورت انسان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لمعه گفته است که روایت اسحق بن عمار که دلیل مسئله است خالی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کتاب من لایحضره الفقیه در نظر ایشان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روایت در کافی</w:t>
      </w:r>
      <w:r>
        <w:rPr>
          <w:rStyle w:val="FootnoteAnchor"/>
          <w:rtl w:val="true"/>
        </w:rPr>
        <w:footnoteReference w:id="209"/>
      </w:r>
      <w:r>
        <w:rPr>
          <w:rFonts w:ascii="IRNazanin" w:hAnsi="IRNazanin" w:eastAsia="IRNazanin"/>
          <w:color w:val="111111"/>
          <w:sz w:val="28"/>
          <w:sz w:val="28"/>
          <w:szCs w:val="28"/>
          <w:rtl w:val="true"/>
          <w:lang w:bidi="fa-IR"/>
        </w:rPr>
        <w:t>و تهذیب</w:t>
      </w:r>
      <w:r>
        <w:rPr>
          <w:rStyle w:val="FootnoteAnchor"/>
          <w:rtl w:val="true"/>
        </w:rPr>
        <w:footnoteReference w:id="210"/>
      </w:r>
      <w:r>
        <w:rPr>
          <w:rFonts w:ascii="IRNazanin" w:hAnsi="IRNazanin" w:eastAsia="IRNazanin"/>
          <w:color w:val="111111"/>
          <w:sz w:val="28"/>
          <w:sz w:val="28"/>
          <w:szCs w:val="28"/>
          <w:rtl w:val="true"/>
          <w:lang w:bidi="fa-IR"/>
        </w:rPr>
        <w:t>، خالی است از آن، و لکن در فقیه در آخر حدیث بعد ذکر دیات جنایات رو،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البدن نصف ذلک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3032641_417432637"/>
      <w:bookmarkStart w:id="254" w:name="_Toc98"/>
      <w:bookmarkEnd w:id="253"/>
      <w:r>
        <w:rPr/>
        <w:t>42</w:t>
      </w:r>
      <w:r>
        <w:rPr>
          <w:rtl w:val="true"/>
        </w:rPr>
        <w:t xml:space="preserve">- </w:t>
      </w:r>
      <w:r>
        <w:rPr>
          <w:rtl w:val="true"/>
        </w:rPr>
        <w:t>سؤال</w:t>
      </w:r>
      <w:r>
        <w:rPr>
          <w:rtl w:val="true"/>
        </w:rPr>
        <w:t>:</w:t>
      </w:r>
      <w:bookmarkEnd w:id="254"/>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زوجۀ حاملۀ خود را سیاست نمود، و به سبب ضربی که واقع شده، حمل او ساقط شده است که تمام خلقت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فرقی در تمام خلقت و مضغه بودن و علقه بودن، می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زوجه را ادعای دیه بر زوج خود خواهد بود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ادعا، چه قدر حق مدعیه است؟ و باقی دیه حق کیست؟</w:t>
      </w:r>
    </w:p>
    <w:p>
      <w:pPr>
        <w:pStyle w:val="Heading3"/>
        <w:numPr>
          <w:ilvl w:val="2"/>
          <w:numId w:val="1"/>
        </w:numPr>
        <w:rPr/>
      </w:pPr>
      <w:bookmarkStart w:id="255" w:name="__RefHeading___Toc3032643_417432637"/>
      <w:bookmarkStart w:id="256" w:name="_Toc99"/>
      <w:bookmarkEnd w:id="255"/>
      <w:r>
        <w:rPr>
          <w:rtl w:val="true"/>
        </w:rPr>
        <w:t>جواب</w:t>
      </w:r>
      <w:r>
        <w:rPr>
          <w:rtl w:val="true"/>
        </w:rPr>
        <w:t>:</w:t>
      </w:r>
      <w:bookmarkEnd w:id="25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نطفه که در رحم قرار گرفته باشد و مستعدّ طفل شدن باشد، بیست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آن که علقه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پارچۀ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آن که </w:t>
      </w:r>
      <w:bookmarkStart w:id="257" w:name="pg12104_110740"/>
    </w:p>
    <w:p>
      <w:pPr>
        <w:pStyle w:val="BookText"/>
        <w:rPr/>
      </w:pPr>
      <w:bookmarkEnd w:id="257"/>
      <w:r>
        <w:rPr>
          <w:rFonts w:ascii="IRNazanin" w:hAnsi="IRNazanin" w:eastAsia="IRNazanin"/>
          <w:color w:val="111111"/>
          <w:sz w:val="28"/>
          <w:sz w:val="28"/>
          <w:szCs w:val="28"/>
          <w:rtl w:val="true"/>
          <w:lang w:bidi="fa-IR"/>
        </w:rPr>
        <w:t xml:space="preserve">مضغه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شصت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استخوان حاصل شد، هشتاد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آن که تمام شد، قبل از دمیدن روح در آن، صد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پسر باشد و خواه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ولوج روح، دیۀ تمام است که هزار اشرفی است در مرد و پانصد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پول نقره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کمتر از همۀ اصناف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برده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اشرفی، دویست درهم است، و چهل اشرفی چهار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تا هزار اشرفی 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اشرفی یک مثقال شرعی طلای سکه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ده درهم هفت مثقال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مثقال شرعی سه ربع مثقال صراّفی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مستحق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عنوان عمد است، یعنی قصد اسقاط طفل داشته یا فعلی کرده که غالباً منشأ اسقاط است، پس دیه مختص مادر است و پدر نصیبی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 عمد خلاف است، و احوط مصالحه است</w:t>
      </w:r>
      <w:r>
        <w:rPr>
          <w:rFonts w:eastAsia="IRNazanin" w:cs="IRNazanin"/>
          <w:color w:val="111111"/>
          <w:sz w:val="28"/>
          <w:szCs w:val="28"/>
          <w:rtl w:val="true"/>
          <w:lang w:bidi="fa-IR"/>
        </w:rPr>
        <w:t>.</w:t>
      </w:r>
    </w:p>
    <w:p>
      <w:pPr>
        <w:pStyle w:val="Heading3"/>
        <w:numPr>
          <w:ilvl w:val="2"/>
          <w:numId w:val="1"/>
        </w:numPr>
        <w:rPr/>
      </w:pPr>
      <w:bookmarkStart w:id="258" w:name="__RefHeading___Toc3032645_417432637"/>
      <w:bookmarkStart w:id="259" w:name="_Toc100"/>
      <w:bookmarkEnd w:id="258"/>
      <w:r>
        <w:rPr/>
        <w:t>43</w:t>
      </w:r>
      <w:r>
        <w:rPr>
          <w:rtl w:val="true"/>
        </w:rPr>
        <w:t xml:space="preserve">- </w:t>
      </w:r>
      <w:r>
        <w:rPr>
          <w:rtl w:val="true"/>
        </w:rPr>
        <w:t>سؤال</w:t>
      </w:r>
      <w:r>
        <w:rPr>
          <w:rtl w:val="true"/>
        </w:rPr>
        <w:t>:</w:t>
      </w:r>
      <w:bookmarkEnd w:id="259"/>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مرد مؤمن که عمداً به قتل رسانیده باشند، به حسب وجه این زمان، چه قدر می شود؟ و تفاوت دیۀ مرد با زن، چه قدر است؟ و دیۀ قتل خطا را بیان فرمایند</w:t>
      </w:r>
      <w:r>
        <w:rPr>
          <w:rFonts w:eastAsia="IRNazanin" w:cs="IRNazanin"/>
          <w:color w:val="111111"/>
          <w:sz w:val="28"/>
          <w:szCs w:val="28"/>
          <w:rtl w:val="true"/>
          <w:lang w:bidi="fa-IR"/>
        </w:rPr>
        <w:t>.</w:t>
      </w:r>
    </w:p>
    <w:p>
      <w:pPr>
        <w:pStyle w:val="Heading3"/>
        <w:numPr>
          <w:ilvl w:val="2"/>
          <w:numId w:val="1"/>
        </w:numPr>
        <w:rPr/>
      </w:pPr>
      <w:bookmarkStart w:id="260" w:name="__RefHeading___Toc3032647_417432637"/>
      <w:bookmarkStart w:id="261" w:name="_Toc101"/>
      <w:bookmarkEnd w:id="260"/>
      <w:r>
        <w:rPr>
          <w:rtl w:val="true"/>
        </w:rPr>
        <w:t>جواب</w:t>
      </w:r>
      <w:r>
        <w:rPr>
          <w:rtl w:val="true"/>
        </w:rPr>
        <w:t>:</w:t>
      </w:r>
      <w:bookmarkEnd w:id="2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مرد مؤمن به حساب پول نقرۀ سکه دار، پنج هزار و دویست و پنجاه مثقال است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مسئلۀ بالا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درهم، هفت مثقال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صرّافی</w:t>
      </w:r>
      <w:r>
        <w:rPr>
          <w:rFonts w:eastAsia="IRNazanin" w:cs="IRNazanin"/>
          <w:color w:val="111111"/>
          <w:sz w:val="28"/>
          <w:szCs w:val="28"/>
          <w:rtl w:val="true"/>
          <w:lang w:bidi="fa-IR"/>
        </w:rPr>
        <w:t xml:space="preserve">: </w:t>
      </w:r>
      <w:r>
        <w:rPr>
          <w:rFonts w:eastAsia="IRNazanin" w:cs="IRNazanin"/>
          <w:color w:val="111111"/>
          <w:sz w:val="28"/>
          <w:szCs w:val="28"/>
          <w:lang w:bidi="fa-IR"/>
        </w:rPr>
        <w:t>5250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7000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مثقال شرعی سه ربع مثقال صرافی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زن نصف دیۀ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چیز دیگر هم هست و لکن چون غالباً بنابر دیه کنند، اختیار اقل می شود، به آن اکتفاء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اشهر حُرم باشد، یک ثلث دیه افزوده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دیۀ خطا بر عاقله است و قدر آن همان است که در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اگر </w:t>
      </w:r>
      <w:bookmarkStart w:id="262" w:name="pg12104_110741"/>
    </w:p>
    <w:p>
      <w:pPr>
        <w:pStyle w:val="BookText"/>
        <w:rPr/>
      </w:pPr>
      <w:bookmarkEnd w:id="262"/>
      <w:r>
        <w:rPr>
          <w:rFonts w:ascii="IRNazanin" w:hAnsi="IRNazanin" w:eastAsia="IRNazanin"/>
          <w:color w:val="111111"/>
          <w:sz w:val="28"/>
          <w:sz w:val="28"/>
          <w:szCs w:val="28"/>
          <w:rtl w:val="true"/>
          <w:lang w:bidi="fa-IR"/>
        </w:rPr>
        <w:t>شتر بدهند فرقی در سال آن هست و در ظرف سه سال دیۀ خطا را می گیرند، بخلاف عمد که در ظرف یک سال است</w:t>
      </w:r>
      <w:r>
        <w:rPr>
          <w:rFonts w:eastAsia="IRNazanin" w:cs="IRNazanin"/>
          <w:color w:val="111111"/>
          <w:sz w:val="28"/>
          <w:szCs w:val="28"/>
          <w:rtl w:val="true"/>
          <w:lang w:bidi="fa-IR"/>
        </w:rPr>
        <w:t>.</w:t>
      </w:r>
    </w:p>
    <w:p>
      <w:pPr>
        <w:pStyle w:val="Heading3"/>
        <w:numPr>
          <w:ilvl w:val="2"/>
          <w:numId w:val="1"/>
        </w:numPr>
        <w:rPr/>
      </w:pPr>
      <w:bookmarkStart w:id="263" w:name="__RefHeading___Toc3032649_417432637"/>
      <w:bookmarkStart w:id="264" w:name="_Toc102"/>
      <w:bookmarkEnd w:id="263"/>
      <w:r>
        <w:rPr/>
        <w:t>44</w:t>
      </w:r>
      <w:r>
        <w:rPr>
          <w:rtl w:val="true"/>
        </w:rPr>
        <w:t xml:space="preserve">- </w:t>
      </w:r>
      <w:r>
        <w:rPr>
          <w:rtl w:val="true"/>
        </w:rPr>
        <w:t>سؤال</w:t>
      </w:r>
      <w:r>
        <w:rPr>
          <w:rtl w:val="true"/>
        </w:rPr>
        <w:t>:</w:t>
      </w:r>
      <w:bookmarkEnd w:id="264"/>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شکستن بینی چه چیز است؟</w:t>
      </w:r>
    </w:p>
    <w:p>
      <w:pPr>
        <w:pStyle w:val="Heading3"/>
        <w:numPr>
          <w:ilvl w:val="2"/>
          <w:numId w:val="1"/>
        </w:numPr>
        <w:rPr/>
      </w:pPr>
      <w:bookmarkStart w:id="265" w:name="__RefHeading___Toc3032651_417432637"/>
      <w:bookmarkStart w:id="266" w:name="_Toc103"/>
      <w:bookmarkEnd w:id="265"/>
      <w:r>
        <w:rPr>
          <w:rtl w:val="true"/>
        </w:rPr>
        <w:t>جواب</w:t>
      </w:r>
      <w:r>
        <w:rPr>
          <w:rtl w:val="true"/>
        </w:rPr>
        <w:t>:</w:t>
      </w:r>
      <w:bookmarkEnd w:id="26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بینی به جهت شکستن، فاسد شود و ضایع شود، دیۀ کاملۀ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شکسته، بسته شود و چاق شود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بی عیب، دیۀ آن نصف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اشرفی یک مثقال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در این ها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شکسته، بسته شود و چاق شود با عیب، دور نیست که دیۀ آن صد اشرفی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ارش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ثانی در شرح لمعه</w:t>
      </w:r>
      <w:r>
        <w:rPr>
          <w:rStyle w:val="FootnoteAnchor"/>
          <w:rtl w:val="true"/>
        </w:rPr>
        <w:footnoteReference w:id="215"/>
      </w:r>
      <w:r>
        <w:rPr>
          <w:rFonts w:ascii="IRNazanin" w:hAnsi="IRNazanin" w:eastAsia="IRNazanin"/>
          <w:color w:val="111111"/>
          <w:sz w:val="28"/>
          <w:sz w:val="28"/>
          <w:szCs w:val="28"/>
          <w:rtl w:val="true"/>
          <w:lang w:bidi="fa-IR"/>
        </w:rPr>
        <w:t>تصریح به آن کرده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3032653_417432637"/>
      <w:bookmarkStart w:id="268" w:name="_Toc104"/>
      <w:bookmarkEnd w:id="267"/>
      <w:r>
        <w:rPr/>
        <w:t>45</w:t>
      </w:r>
      <w:r>
        <w:rPr>
          <w:rtl w:val="true"/>
        </w:rPr>
        <w:t xml:space="preserve">- </w:t>
      </w:r>
      <w:r>
        <w:rPr>
          <w:rtl w:val="true"/>
        </w:rPr>
        <w:t>سؤال</w:t>
      </w:r>
      <w:r>
        <w:rPr>
          <w:rtl w:val="true"/>
        </w:rPr>
        <w:t>:</w:t>
      </w:r>
      <w:bookmarkEnd w:id="268"/>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که به گردن</w:t>
      </w:r>
      <w:r>
        <w:rPr>
          <w:rFonts w:eastAsia="IRNazanin" w:cs="IRNazanin"/>
          <w:color w:val="111111"/>
          <w:sz w:val="28"/>
          <w:szCs w:val="28"/>
          <w:rtl w:val="true"/>
          <w:lang w:bidi="fa-IR"/>
        </w:rPr>
        <w:t>.....</w:t>
      </w:r>
    </w:p>
    <w:p>
      <w:pPr>
        <w:pStyle w:val="Heading3"/>
        <w:numPr>
          <w:ilvl w:val="2"/>
          <w:numId w:val="1"/>
        </w:numPr>
        <w:rPr/>
      </w:pPr>
      <w:bookmarkStart w:id="269" w:name="__RefHeading___Toc3032655_417432637"/>
      <w:bookmarkStart w:id="270" w:name="_Toc105"/>
      <w:bookmarkEnd w:id="269"/>
      <w:r>
        <w:rPr>
          <w:rtl w:val="true"/>
        </w:rPr>
        <w:t>جواب</w:t>
      </w:r>
      <w:r>
        <w:rPr>
          <w:rtl w:val="true"/>
        </w:rPr>
        <w:t>:</w:t>
      </w:r>
      <w:bookmarkEnd w:id="2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271" w:name="__RefHeading___Toc3032657_417432637"/>
      <w:bookmarkStart w:id="272" w:name="_Toc106"/>
      <w:bookmarkEnd w:id="271"/>
      <w:r>
        <w:rPr/>
        <w:t>46</w:t>
      </w:r>
      <w:r>
        <w:rPr>
          <w:rtl w:val="true"/>
        </w:rPr>
        <w:t xml:space="preserve">- </w:t>
      </w:r>
      <w:r>
        <w:rPr>
          <w:rtl w:val="true"/>
        </w:rPr>
        <w:t>سؤال</w:t>
      </w:r>
      <w:r>
        <w:rPr>
          <w:rtl w:val="true"/>
        </w:rPr>
        <w:t>:</w:t>
      </w:r>
      <w:bookmarkEnd w:id="272"/>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تأدیب، جایز است زدن اطفال و غلام و کنیز، به جهت درس و خط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حدّی در شرع مقدس قرار گرفته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73" w:name="__RefHeading___Toc3032659_417432637"/>
      <w:bookmarkStart w:id="274" w:name="_Toc107"/>
      <w:bookmarkEnd w:id="273"/>
      <w:r>
        <w:rPr>
          <w:rtl w:val="true"/>
        </w:rPr>
        <w:t>جواب</w:t>
      </w:r>
      <w:r>
        <w:rPr>
          <w:rtl w:val="true"/>
        </w:rPr>
        <w:t>:</w:t>
      </w:r>
      <w:bookmarkEnd w:id="27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امر و نهی آن ها صلاح حال ایشان است، پس هرگاه ولیّ شرعی، یا احدی به رخصت ولیّ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 و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رخصت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حسبۀ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تربیت آن ها باشند، ظاهر این است که اصل جواز تأدیب، اشکال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باب اعانت بر برّ و تقوی است، و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عَلَی الْمُحْسِنینَ مِنْ سَبیل</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کلینی به سند صحیح از غیاث بن ابراهیم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الْیَتِیمَ مِمَّا تُؤَدِّبُ مِنْهُ وَلَدَکَ وَ اضْرِبْهُ مِمَّا تَضْرِبُ مِنْهُ وَلَدَک</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روایت جواز است مطلقا هرگاه محض احسان باشد و ضرری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اصل تأدیب احسان است و حکمت در مشروعیت آن، اصلاح حال طفل و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مقتضی آن است که به قدری که غرض حاصل شود، تواند زد، و حدّی معیّن از برای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چون در تعزیرات کاملین،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حدّ</w:t>
      </w:r>
      <w:r>
        <w:rPr>
          <w:rStyle w:val="FootnoteAnchor"/>
          <w:rtl w:val="true"/>
        </w:rPr>
        <w:footnoteReference w:id="220"/>
      </w:r>
      <w:r>
        <w:rPr>
          <w:rFonts w:ascii="IRNazanin" w:hAnsi="IRNazanin" w:eastAsia="IRNazanin"/>
          <w:color w:val="111111"/>
          <w:sz w:val="28"/>
          <w:sz w:val="28"/>
          <w:szCs w:val="28"/>
          <w:rtl w:val="true"/>
          <w:lang w:bidi="fa-IR"/>
        </w:rPr>
        <w:t>را تجویز نکرده اند، در این جا هم به طریق اولی نباید تجاوز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ظاهر این است که ترک آن مرجوح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گاه است که ترک آن حرام باشد در وقتی که لازم آید وقوع در محرمات و مفاسد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شدن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آخوند ملا احمد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محمول خواهد بود بر تقصیری که در خدمت مولی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مولی همان اصلاح امر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باید در تادیب عبد و صبی، تشفّی نفس و اطفاء غضب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مقدار آن منوط است به مقدار حاجت در حصول غرض، و آن مختلف می شود به اختلاف اطفا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ولی مصلحت داند به عمل می 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ولایت شرعیّه، پس باید ملای مکتبی، منصوب از جانب ولی شرعی یا </w:t>
      </w:r>
    </w:p>
    <w:p>
      <w:pPr>
        <w:pStyle w:val="BookText"/>
        <w:rPr/>
      </w:pPr>
      <w:r>
        <w:rPr>
          <w:rFonts w:ascii="IRNazanin" w:hAnsi="IRNazanin" w:eastAsia="IRNazanin"/>
          <w:color w:val="111111"/>
          <w:sz w:val="28"/>
          <w:sz w:val="28"/>
          <w:szCs w:val="28"/>
          <w:rtl w:val="true"/>
          <w:lang w:bidi="fa-IR"/>
        </w:rPr>
        <w:t>حاکم شرع باشد، یا خود از عدول مومنین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هر رطب و یابسی باشد که اطفال را اذیت کند و مرخص باشد در این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او در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جایز است تادیب موالی، عبید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تعزیر آن ها بر معاصی، از باب نهی از منکر و معاونت بر برّ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علماء ظاهر می شود تحدید در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اکثر علماء نقل شده این است که تعزیر و تادیبی که به اطفال و عبید و اِماء می شود، مکروه است که زیاده از ده تازیانه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کرده اند بر این به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من لا یحضره الفقیه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لِوَالٍ یُؤْمِنُ بِاللَّهِ وَ الْیَوْمِ الْآخِرِ أَنْ یَجْلِدَ أَکْثَرَ مِنْ عَشَرَةِ أَسْوَاطٍ إِلَّا فِی حَدٍّ</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أَدَبِ الْمَمْلُوکِ مِنْ ثَلَاثَةٍ إِلَی خَمْسَةٍ وَ مَنْ ضَرَبَ مَمْلُوکَهُ حَدّاً لَمْ یَجِبْ عَلَیْهِ لَمْ یَکُنْ لَهُ کَفَّارَةٌ إِلَّا عِتْقُهُ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حرام دانسته اند زیاده از ده تازیانه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پنج تازیانه یا شش تازیانه است، و آن روایت حمّاد بن عثمان است در کافی و 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فِی أَدَبِ الصَّبِیِّ وَ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خَمْسَةٌ أَوْ سِتَّةٌ، وَ ارْفُقْ</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شیخ در نهایه عمل به آن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یحیی بن سعید نیز نقل شده است عمل به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سکونی از حضرت امیر المومنین علیه السلام روایت کرده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صِبْیَانُ الْکُتَّابِ أَلْوَاحَهُمْ بَیْنَ یَدَیْهِ لِیَخِیرَ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حُکُومَةٌ، وَ الْجَوْرُ فِیهَا کَالْجَوْرِ فِی الْحُکْمِ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أَبْلِغُوا مُعَلِّمَکُمْ إِنْ ضَرَبَکُمْ فَوْقَ ثَلَاثِ ضَرَبَاتٍ فِی الْأَدَبِ اقْتُصَّ مِنْهُ</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کافی و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این مضمون را صدوق نیز مرسلاً روایت کرده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مضمون این، بر نخوردیم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 احادیث صحیحه وارد شده که هر کس بزند مملوکی را به مقدار حدّی به غیر این که موجب حدی از او صادر شده باشد، کفارۀ او این است که او را آزاد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کلینی از ابو بصیر روایت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مَمْلُوکاً حَدّاً مِنَ الْحُدُودِ مِنْ غَیْرِ حَدٍّ أَوْجَبَهُ الْمَمْلُوکُ عَلَی نَفْسِهِ لَمْ یَکُنْ لِضَارِبِهِ کَفَّارَةٌ إِلَّا عِتْقُهُ</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شیخ در آخر کتاب حدود نهایه این است که این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کتاب نهایه گفته است که هرگاه او را مافوق حدّ بزند، باید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سعید در برهۀ الناظر آن را مستحب دانسته، و اسناد وجوب را به بعض اصحاب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روایت، مقدار حد است نه ما فوق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مقتضای روایت را حمل به استحباب کرده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کلام او در نافع این است که هرگاه فوق ده تازیانه بزند، مستحب است که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کلام او شامل مورد روایت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دلیلی بر اصل اطلاق او،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غیر محقق هم بنای ایشان در مورد روایت به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فقهاء در این مقام اجمالی دارد؛ چون</w:t>
      </w:r>
      <w:r>
        <w:rPr>
          <w:rStyle w:val="FootnoteAnchor"/>
          <w:rtl w:val="true"/>
        </w:rPr>
        <w:footnoteReference w:id="22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تادیب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او به جهت معصیتی از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تعزیر غالباً موکول است به رأی </w:t>
      </w:r>
    </w:p>
    <w:p>
      <w:pPr>
        <w:pStyle w:val="BookText"/>
        <w:rPr/>
      </w:pPr>
      <w:r>
        <w:rPr>
          <w:rFonts w:ascii="IRNazanin" w:hAnsi="IRNazanin" w:eastAsia="IRNazanin"/>
          <w:color w:val="111111"/>
          <w:sz w:val="28"/>
          <w:sz w:val="28"/>
          <w:szCs w:val="28"/>
          <w:rtl w:val="true"/>
          <w:lang w:bidi="fa-IR"/>
        </w:rPr>
        <w:t>حاکم در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مابین تعزیر و تأدیب آن است که اطلاق تعزیر بر مکلّف و غیر مکلّف هر دو می شود، بخلاف تأدیب که مختصّ غیر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مسائل، مکرر تأدیب را بر تعزیر مکلّف نیز اطلاق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تعزیر گفته اند که موکول است به رأی حاکم و باید زیاده از مقدار حدّ نباشد؛ یعنی حدّ حرّ در حرّ، و حدّ عبد در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گفته اند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صنف آن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حسب حال فاعل آن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موجب تعزیر کلامی است که به حدّ قذف نرسیده، باید کمتر از حدّ قذف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فعلی است که به حدّ زنا نرسیده از مقدمات آن، کمتر از حد زنا باید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تادیب و تعزیر طفل به جهت معاصی، امر موکول است به نظر حاکم یا مولی و والد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قول به جواز اجراء حدّ بر عبد و زوجه و ولد</w:t>
      </w:r>
      <w:r>
        <w:rPr>
          <w:rStyle w:val="FootnoteAnchor"/>
          <w:rtl w:val="true"/>
        </w:rPr>
        <w:footnoteReference w:id="229"/>
      </w:r>
      <w:r>
        <w:rPr>
          <w:rFonts w:ascii="IRNazanin" w:hAnsi="IRNazanin" w:eastAsia="IRNazanin"/>
          <w:color w:val="111111"/>
          <w:sz w:val="28"/>
          <w:sz w:val="28"/>
          <w:szCs w:val="28"/>
          <w:rtl w:val="true"/>
          <w:lang w:bidi="fa-IR"/>
        </w:rPr>
        <w:t>در حال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فقهاء در همین مقام که مسئلۀ تادیب صبی و عبد را ذکر کرده اند، و این که مکروه است مافوق ده تازیانه، ذکر حدیث امیر المومنین علیه السلام و معلّم کتاب را 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معلوم می شود عدم فرق بین مسئلتین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لازم نیست که تادیب صبی همه جا بر فعل معصیت باشد، و نه این که مؤدّب صبی همه جا حاکم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تأدیب صبی به این معنی اعم از فعل معصیت، همان احسان و معاونت بر برّ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ظاهراً فرقی در تحدید مقدار آن ما بین تعزیر و تأدیبی که حاکم بکند به صبی از راه معصیت، یا مؤدّب بکند به صبی از برای تادیب،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موکول است به نظر حاکم، باید این هم موکول باشد به نظر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زاید برده تازیانه هم در هر دو جاری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تحقیق مقام این است که باید کلام فقهاء در مسئلۀ کراهت زیاده از ده تازیانه در تأدیب صبی و عبد، غیر مسئلۀ تعزیر باشد که بر معصیتی از معاصی الهیّه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غرض تادیب صبی است در درس و مشق و تعلیم آداب و عدم تضییع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تادیب عبد در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تأدیب او در اطاعت مولی هم داخل باشد، هر چند مخالفت مولی هم از معاصی الهیه است، و لکن شاید در این جا اعتبار حیثیات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زدن او از حیثیت مخالفت مولی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که مخالف مولی است، از باب تادیب باشد، و از حیث این که مخالفت الهی است و معصیت است، تعزیر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تحدید این مقدار نسبت به حیثیت مخالفت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اخبار اشعار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قوّیۀ اسحاق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لِأَبِی عَبْدِ اللَّهِ عَلَیْهِ السَّلَام رُبَّمَا ضَرَبْتُ الْغُلَامَ فِی بَعْضِ مَا یُجْرِمُ قَالَ وَ کَمْ تَضْرِبُهُ قُلْتُ رُبَّمَا ضَرَبْتُهُ مِائَةً فَقَالَ مِائَةً مِائَةً فَأَعَادَ ذَلِکَ مَرَّتَیْنِ ثُمَّ قَالَ حَدَّ الزِّنَا اتَّقِ اللَّهَ فَقُلْتُ جُعِلْتُ فِدَاکَ فَکَمْ یَنْبَغِی لِی أَنْ أَضْرِبَهُ فَقَالَ وَاحِداً فَقُلْتُ وَ اللَّهِ لَوْ عَلِمَ أَنِّی لَا أَضْرِبُهُ إِلَّا وَاحِداً مَا تَرَکَ لِی شَیْئاً إِلَّا أَفْسَدَهُ قَالَ فَاثْنَیْنِ فَقُلْتُ هَذَا هُوَ هَلَاکِی قَالَ فَلَمْ أَزَلْ أُمَاکِسُهُ حَتَّی بَلَغَ خَمْسَةً ثُمَّ غَضِبَ فَقَالَ یَا إِسْحَاقُ إِنْ کُنْتَ تَدْرِی حَدَّ مَا أَجْرَمَ فَأَقِمِ الْحَدَّ فِیهِ وَ لَا تَعَدَّ حُدُودَ اللَّهِ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و التهذیب، عن مسائل اسمعیل بن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الْأَخِیرِ عَلَیْهِ السَّلَام فِی مَمْلُوکٍ یَعْصِی صَاحِبَهُ أَ یَحِلُّ ضَرْبُهُ أَمْ لَا؟ فَقَالَ لَا یَحِلُّ أَنْ یَضْرِبَهُ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وَافَقَکَ فَأَمْسِکْهُ وَ إِلَّا فَخَلِّ عَنْه</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کتاب الحدود من التهذیب، عن اسمعیل بن عیسی، عن ابی </w:t>
      </w:r>
    </w:p>
    <w:p>
      <w:pPr>
        <w:pStyle w:val="BookText"/>
        <w:rPr/>
      </w:pPr>
      <w:r>
        <w:rPr>
          <w:rFonts w:ascii="Amiri" w:hAnsi="Amiri" w:eastAsia="Amiri" w:cs="Amiri"/>
          <w:color w:val="111111"/>
          <w:sz w:val="28"/>
          <w:sz w:val="28"/>
          <w:szCs w:val="28"/>
          <w:rtl w:val="true"/>
          <w:lang w:bidi="ar-SA"/>
        </w:rPr>
        <w:t>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سَأَلْتُهُ عَنِ الْأَجِیرِ یَعْصِی صَاحِبَهُ أَ یَحِلُّ ضَرْبُهُ أَمْ لَا؟ فَأَجَابَ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أَنْ یَضْرِبَهُ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وَافَقَکَ أَمْسِکْهُ، وَ إِلَّا فَخَلِّ عَنْهُ</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فیه تصحیفاً او سقطاً، و الروایتان واحدۀ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التهذیب عن طلحۀ بن 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عَنْ أَبِیهِ عَنْ عَلِیٍّ عَلَیْهِ السَّلَام، قَالَ اضْرِبْ خَادِمَکَ فِی مَعْصِیَةِ اللَّهِ عَزَّ وَ جَلَّ، وَ اعْفُ عَنْهُ فِیمَا یَأْتِی إِلَیْک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واضحترین کلمات ایشان در این مقام کلام مرحوم آخوند ملا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رسالۀ فارسیۀ 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مراد ایشان در این مقام همین باشد که به فهم حقیر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کلام ایشان نیز خالی از اجمال نیست، چون در اول باب، تعریف تعزیر را کرده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حسب شرع، عقوبتی یا اهانتی است که بر گناهی کنند که فاعل آن مستوجب 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مقدار معینی برای آن نباشد مطلقا یا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تعریف شامل تعزیر کودک و مجنون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فرق میان حدّ و تعزیر را ذکر کرده است و از جملۀ فرق ها این را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تعزیر لازم نیست که نسبت به فاعل معصیت باشد مانند تعزیر کودک و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حدّ که بنابر مشهور بر غیر مکلف وارد نمی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گفته است در بیان احکام تعزیر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امام و نایب امام را جایز است، بل که واجب است، بر هر کسی که فعل حرامی را بکند، یا ترک واجبی کند، اگر چه به استخفافی، یا اهانتی باشد، یا زدن و حبس کردن، یا ملامت و سرزنش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آن است که حدّی ندارد و منوط به رأی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از ده تازیانه است تا بیست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از سه تازیانه است تا نود و نه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بعضی گفته کمترش حدّی ندارد و زیاده اش می باید از نوع آن حد نسبت به آن صنف زیاده نباشد مثل آن که تعزیر اعمالی که از قبیل زنا یا مقدمات آن باشد، در آزاد کمتر از صد تازیانه باشد، و در بنده کمتر از پنجاه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خوردنی و آشامیدنی حرام، کمتر از هشتاد تازیانه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دشنام، کمتر از حدّ فحش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فقهاء گفته اند که مکروه است که غلام و کودک را زیاده از ده تازیانه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معتبری وارد شده است که تأدیب کودک و بنده، پنج تازیانه است تا شش تازیانه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که به همواری</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سه تازیانه در تادیب کودک وارد شده</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تمام شد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تطبیق کلام ایشان به آن چه حقیر فهمیده ام، به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این عبارت آخر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فقهاء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تأدیب کودک و غلام در غیر معاصی الهیّه است که موجب تعزیر باشد، مثل زنا و لواط و قذف و دزدی،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تصریح کرده اند در آن ها که موکول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آن ها تأدیبات خاصّه وارد شده، مثل دزدی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اطلاق کراهت ما فوق ده تازیانه، منافات دارد با موکول بودن به نظر حاکم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دو از مشهور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این مقام، غیر آن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حقیر آن است که حکم تعزیر بر صبی و عبد در این معاصی نباید این باشد که مکروه باشد فوق ده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Style w:val="FootnoteAnchor"/>
          <w:rtl w:val="true"/>
        </w:rPr>
        <w:footnoteReference w:id="238"/>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حمل بر این هم هست، خصوصاً با وجود استدلال به حدیث نبوی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یَحِلُّ لِوَالٍ یُؤْمِنُ بِاللَّهِ وَ الْیَوْمِ الْآخِرِ </w:t>
      </w:r>
      <w:bookmarkStart w:id="275" w:name="pg12104_110749"/>
    </w:p>
    <w:p>
      <w:pPr>
        <w:pStyle w:val="BookText"/>
        <w:rPr/>
      </w:pPr>
      <w:bookmarkEnd w:id="275"/>
      <w:r>
        <w:rPr>
          <w:rFonts w:ascii="Amiri" w:hAnsi="Amiri" w:eastAsia="Amiri" w:cs="Amiri"/>
          <w:color w:val="111111"/>
          <w:sz w:val="28"/>
          <w:sz w:val="28"/>
          <w:szCs w:val="28"/>
          <w:rtl w:val="true"/>
          <w:lang w:bidi="ar-SA"/>
        </w:rPr>
        <w:t>أَنْ یَجْلِدَ أَکْثَرَ مِنْ عَشَرَةِ أَسْوَاطٍ إِلَّا فِی حَدٍّ</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باید توجیه کلام ایشان کرده به آن چه ما گفتیم، و این که مراد ایشان در این حدیث هم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کلام که ابن بابویه بعد از این حدیث گفته، هم قرینۀ این است</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این عبارتِ خود صدوق باشد، نه تتمّۀ حدیث نبوی صلی الله علیه و آله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3032661_417432637"/>
      <w:bookmarkStart w:id="277" w:name="_Toc108"/>
      <w:bookmarkEnd w:id="276"/>
      <w:r>
        <w:rPr/>
        <w:t>47</w:t>
      </w:r>
      <w:r>
        <w:rPr>
          <w:rtl w:val="true"/>
        </w:rPr>
        <w:t xml:space="preserve">- </w:t>
      </w:r>
      <w:r>
        <w:rPr>
          <w:rtl w:val="true"/>
        </w:rPr>
        <w:t>سؤال</w:t>
      </w:r>
      <w:r>
        <w:rPr>
          <w:rtl w:val="true"/>
        </w:rPr>
        <w:t>:</w:t>
      </w:r>
      <w:bookmarkEnd w:id="277"/>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علمای امامیّه در این باب که شخص مسلمان در حالت جهل به مسئله، کفری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علم به مسئله به هم رسانید، تائب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توبۀ او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حقیقت آن را هرگاه قبول است، بیان فرمایند که باعث امید بعضی گمراهان شود</w:t>
      </w:r>
      <w:r>
        <w:rPr>
          <w:rFonts w:eastAsia="IRNazanin" w:cs="IRNazanin"/>
          <w:color w:val="111111"/>
          <w:sz w:val="28"/>
          <w:szCs w:val="28"/>
          <w:rtl w:val="true"/>
          <w:lang w:bidi="fa-IR"/>
        </w:rPr>
        <w:t>.</w:t>
      </w:r>
    </w:p>
    <w:p>
      <w:pPr>
        <w:pStyle w:val="Heading3"/>
        <w:numPr>
          <w:ilvl w:val="2"/>
          <w:numId w:val="1"/>
        </w:numPr>
        <w:rPr/>
      </w:pPr>
      <w:bookmarkStart w:id="278" w:name="__RefHeading___Toc3032663_417432637"/>
      <w:bookmarkStart w:id="279" w:name="_Toc109"/>
      <w:bookmarkEnd w:id="278"/>
      <w:r>
        <w:rPr>
          <w:rtl w:val="true"/>
        </w:rPr>
        <w:t>جواب</w:t>
      </w:r>
      <w:r>
        <w:rPr>
          <w:rtl w:val="true"/>
        </w:rPr>
        <w:t>:</w:t>
      </w:r>
      <w:bookmarkEnd w:id="27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نفهمیده است که این کلمۀ کفر است، و اعتقاد خلاف حقی نکرده، امر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فرضی که فهمیده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اسقاط حدّ به سبب توبه از او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مرتد فطری است، یعنی هر که اهل اجراء حدّ است او را می کشد هر چند توبۀ او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اظهر این است که توبۀ او قبول است در باطن و سبب نجات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او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زن تازه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که تحصیل کند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اموال سابق بر ردّه، مال وارث او است و به او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زن او منفسخ می شود و به همان عقد به او رجوع نمی تواند کرد، اما بعد از توبه به عقد جدید و انقضاء عدّۀ وفات، او را می تواند مجدداً عقد کند</w:t>
      </w:r>
      <w:r>
        <w:rPr>
          <w:rFonts w:eastAsia="IRNazanin" w:cs="IRNazanin"/>
          <w:color w:val="111111"/>
          <w:sz w:val="28"/>
          <w:szCs w:val="28"/>
          <w:rtl w:val="true"/>
          <w:lang w:bidi="fa-IR"/>
        </w:rPr>
        <w:t xml:space="preserve">. </w:t>
      </w:r>
      <w:bookmarkStart w:id="280" w:name="pg12104_110750"/>
    </w:p>
    <w:p>
      <w:pPr>
        <w:pStyle w:val="Heading3"/>
        <w:numPr>
          <w:ilvl w:val="2"/>
          <w:numId w:val="1"/>
        </w:numPr>
        <w:rPr/>
      </w:pPr>
      <w:bookmarkStart w:id="281" w:name="__RefHeading___Toc3032665_417432637"/>
      <w:bookmarkStart w:id="282" w:name="_Toc110"/>
      <w:bookmarkEnd w:id="280"/>
      <w:bookmarkEnd w:id="281"/>
      <w:r>
        <w:rPr/>
        <w:t>48</w:t>
      </w:r>
      <w:r>
        <w:rPr>
          <w:rtl w:val="true"/>
        </w:rPr>
        <w:t xml:space="preserve">- </w:t>
      </w:r>
      <w:r>
        <w:rPr>
          <w:rtl w:val="true"/>
        </w:rPr>
        <w:t>سؤال</w:t>
      </w:r>
      <w:r>
        <w:rPr>
          <w:rtl w:val="true"/>
        </w:rPr>
        <w:t>:</w:t>
      </w:r>
      <w:bookmarkEnd w:id="28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و فقهای کرام اثنا عشریه چه می فرمایند در باب آن که زید، و عمرو، و بکر،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نموده و تفنگ های خود را پر نموده و نشسته بودند که نشانه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بکر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و پشت سر زید و عمرو که تفنگ می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تفنگ خود را دهنه بریزد</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عمرو تفنگ خود را خالی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بکر صدای تفنگ را می شنود و عالم بوده است که تفنگ دیگر پر است و صاحبش اراده دارد که خالی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خاطر بکر می رسد که زید تفنگ خود را خالی نموده و عمرو خالی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 که به چشم خود می دیده که زید تفنگ را به سمتِ نشانه، کشیده و فتیلۀ روشن را سوار نموده</w:t>
      </w:r>
      <w:r>
        <w:rPr>
          <w:rStyle w:val="FootnoteAnchor"/>
          <w:rtl w:val="true"/>
        </w:rPr>
        <w:footnoteReference w:id="243"/>
      </w:r>
      <w:r>
        <w:rPr>
          <w:rFonts w:ascii="IRNazanin" w:hAnsi="IRNazanin" w:eastAsia="IRNazanin"/>
          <w:color w:val="111111"/>
          <w:sz w:val="28"/>
          <w:sz w:val="28"/>
          <w:szCs w:val="28"/>
          <w:rtl w:val="true"/>
          <w:lang w:bidi="fa-IR"/>
        </w:rPr>
        <w:t>، به سرعت از پیش تفنگ مزبور بدون اطلاع زید، مقارن رسیدن فتیله به باروت، عبور می نماید که تفنگ خود را پیش از عمرو خالی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نظر به این که زید عنان اختیار از دست رفته بود، چاره نتوانسته بود که کرده باشد، و تیر تفنگ به بکر مزبور خورده، و بعد از دو سه یوم وفات یافته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این صورت، خون بکر هدر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می دانسته که تفنگ زید و عمرو هر دو پر است و ارادۀ خالی نمودن دارند، و صدای تفنگ را که شنید تحقیق ننمود که کدامیک اند، و به محض مظنّۀ خود عمل نمود، با وجود این که دید که زید در پشت تفنگ نشسته و تفنگ را به سمت نشانه، کشیده و فتیلۀ روشن را سوار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نموده که زید فعل عبثی مرتکب است، و به این جهت اعتنا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 که هدر نیست؟ و در صورتی که هدر نباشد؛ هرگاه زید اقرار نماید به امر مزبور، دیه با او می باشد؟ یا با دیگری؟ و هرگاه اقرار ننماید و به تواتر و شیاع ثابت باشد که زید قاتل است به حدّی که </w:t>
      </w:r>
      <w:bookmarkStart w:id="283" w:name="pg12104_110751"/>
    </w:p>
    <w:p>
      <w:pPr>
        <w:pStyle w:val="BookText"/>
        <w:rPr/>
      </w:pPr>
      <w:bookmarkEnd w:id="283"/>
      <w:r>
        <w:rPr>
          <w:rFonts w:ascii="IRNazanin" w:hAnsi="IRNazanin" w:eastAsia="IRNazanin"/>
          <w:color w:val="111111"/>
          <w:sz w:val="28"/>
          <w:sz w:val="28"/>
          <w:szCs w:val="28"/>
          <w:rtl w:val="true"/>
          <w:lang w:bidi="fa-IR"/>
        </w:rPr>
        <w:t xml:space="preserve">احتمال خلاف در آن نرود، دیه با کی می باشد؟ و هرگاه با عاقله باشد؛ و قاتل و عاقلۀ او همگی به حسب زیّ خود فقیر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صد تومان مثلاً خانه و ملک و اساس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ذمّۀ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آن است که از اقربا که گذشتیم، به غیر از امام علیه السلام دیگر کسی نیست و ضامن جریره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عاقله غنی باشند و دیه را باید بدهند، به چه نسبت بدهند؟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آن ها هرگاه از پیش آن ها نرود که تمام دیه را بدهند</w:t>
      </w:r>
      <w:r>
        <w:rPr>
          <w:rStyle w:val="FootnoteAnchor"/>
          <w:rtl w:val="true"/>
        </w:rPr>
        <w:footnoteReference w:id="245"/>
      </w:r>
      <w:r>
        <w:rPr>
          <w:rFonts w:ascii="IRNazanin" w:hAnsi="IRNazanin" w:eastAsia="IRNazanin"/>
          <w:color w:val="111111"/>
          <w:sz w:val="28"/>
          <w:sz w:val="28"/>
          <w:szCs w:val="28"/>
          <w:rtl w:val="true"/>
          <w:lang w:bidi="fa-IR"/>
        </w:rPr>
        <w:t xml:space="preserve">، تتمه را چه باید کرد؟ و قاتل نیز هرگاه غنی باشد، در صورت عدم اقرار، جائی هست که دیه را بالمرّه یا فی الجمله باید بدهد؟ یا نه؟ و مفروض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عاقله کیست؟ و شخص قاتل اقرباء پدر مادری، و پدری، و اقرباء مادری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را در چند مدت باید بدهند؟ و اختیار نوعی از انواع دیه، با قاتل است؟ یا با ولیّ دم؟ هرگاه قاتل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دیتی را که از دراهم مقررّ است،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می توانند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دیتی را که از دینار فرموده اند،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ورثه هرگاه صغیر باشند و ولیّ شرعی نداشته باشند، چه باید کرد؟</w:t>
      </w:r>
    </w:p>
    <w:p>
      <w:pPr>
        <w:pStyle w:val="Heading3"/>
        <w:numPr>
          <w:ilvl w:val="2"/>
          <w:numId w:val="1"/>
        </w:numPr>
        <w:rPr/>
      </w:pPr>
      <w:bookmarkStart w:id="284" w:name="__RefHeading___Toc3032667_417432637"/>
      <w:bookmarkStart w:id="285" w:name="_Toc111"/>
      <w:bookmarkEnd w:id="284"/>
      <w:r>
        <w:rPr>
          <w:rtl w:val="true"/>
        </w:rPr>
        <w:t>جواب</w:t>
      </w:r>
      <w:r>
        <w:rPr>
          <w:rtl w:val="true"/>
        </w:rPr>
        <w:t>:</w:t>
      </w:r>
      <w:bookmarkEnd w:id="2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تحقیق این مسئله موقوف است به تمهید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فقهاء گفته اند که هرگاه کسی در میان تیراندازان عبور کند و تیری به او بخورد، دیه بر عاقلۀ تیراندازی است که تیر او به او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تیرانداز به او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حذار</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یعنی با خبر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اول</w:t>
      </w:r>
      <w:r>
        <w:rPr>
          <w:rStyle w:val="FootnoteAnchor"/>
          <w:rtl w:val="true"/>
        </w:rPr>
        <w:footnoteReference w:id="24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این از باب خطای محض است، چون غرض تیرانداز زدن نشانه است، نه قصد قتل آن شخص را دارد، و نه قصد وقوع فعل </w:t>
      </w:r>
    </w:p>
    <w:p>
      <w:pPr>
        <w:pStyle w:val="BookText"/>
        <w:rPr/>
      </w:pPr>
      <w:r>
        <w:rPr>
          <w:rFonts w:ascii="IRNazanin" w:hAnsi="IRNazanin" w:eastAsia="IRNazanin"/>
          <w:color w:val="111111"/>
          <w:sz w:val="28"/>
          <w:sz w:val="28"/>
          <w:szCs w:val="28"/>
          <w:rtl w:val="true"/>
          <w:lang w:bidi="fa-IR"/>
        </w:rPr>
        <w:t>را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دوم</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حدیثی است که در کافی و فقیه و تهذیب مذکور است، و سند آن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به سند خود از محمد بن فضیل، از ابی الصباح کنانی،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کافی به سند صحیح از محمد بن اسماعیل بن بزیع</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فضیل از ابی الصباح روایت کرده و این سند خالی از اعتبار نیست، چون علامه مکرراً چنین حدیثی را که محمد بن فضیل از ابی الصباح روایت کرده، وصف به صحت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ضعف آن، عمل اصحاب و ورود آن در کتب ثلاثه و در کتاب علل نیز جابر ضعف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صِبْیَانٌ فِی زَمَانِ عَلِیٍّ عَلَیْهِ السَّلَام یَلْعَبُونَ بِأَخْطَارٍ لَهُمْ، فَرَمَی أَحَدُهُمْ بِخَطَرِهِ فَدَقَّ رَبَاعِیَةَ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ذَلِکَ إِلَی أَمِیرِ الْمُؤْمِنِینَ عَلَیْهِ السَّلَام، فَأَقَامَ الرَّامِی الْبَیِّنَةَ بِأَنَّهُ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عَنْهُ الْقِصَاصَ،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أَعْذَرَ مَنْ حَذَّرَ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از قاموس ظاهر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 مدوّری است که می سازند از کهنه و ریسمان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الخطر، السبق الذی یراهن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سبق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 بالتحریک، الخطر الذی یوضع بین اهل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او، هیچ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حقیر این است که مراد از آن در این مقام، همان چوبی است که در میان عجم آن را جرید</w:t>
      </w:r>
      <w:r>
        <w:rPr>
          <w:rStyle w:val="FootnoteAnchor"/>
          <w:rtl w:val="true"/>
        </w:rPr>
        <w:footnoteReference w:id="251"/>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اَعذر، بمعنی صار ذاعذر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اثیر در نهایه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اَعذر الرجل، اذا بلغ اقصی الغایۀ </w:t>
      </w:r>
    </w:p>
    <w:p>
      <w:pPr>
        <w:pStyle w:val="BookText"/>
        <w:rPr/>
      </w:pPr>
      <w:r>
        <w:rPr>
          <w:rFonts w:ascii="IRNazanin" w:hAnsi="IRNazanin" w:eastAsia="IRNazanin"/>
          <w:color w:val="111111"/>
          <w:sz w:val="28"/>
          <w:sz w:val="28"/>
          <w:szCs w:val="28"/>
          <w:rtl w:val="true"/>
          <w:lang w:bidi="fa-IR"/>
        </w:rPr>
        <w:t>من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محض تعبّد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به سبب این است که احد سببین اقوی است از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مسامحه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نفس خود، و مباشر مغرور است، و مرمّی خود را به تیر رس او رسانیده، و رامی تیر را به نشان می رسانیده و به جانب او نمی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تقیید کرده اند مسئله را به صورتی که آن شخص بشنود صدای تیرانداز را و تواند خود را کنار بکشد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صدا را نشنود، و یا ممکن نشود او را که به کنار رود، در آن صورت باز حکم خطای محض بر حال خود است و دیه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دیه بر عاقله باشد، پس چه معنی دارد معذور بودن رامی؟</w:t>
      </w:r>
    </w:p>
    <w:p>
      <w:pPr>
        <w:pStyle w:val="BookText"/>
        <w:rPr/>
      </w:pPr>
      <w:r>
        <w:rPr>
          <w:rFonts w:ascii="IRNazanin" w:hAnsi="IRNazanin" w:eastAsia="IRNazanin"/>
          <w:color w:val="111111"/>
          <w:sz w:val="28"/>
          <w:sz w:val="28"/>
          <w:szCs w:val="28"/>
          <w:rtl w:val="true"/>
          <w:lang w:bidi="fa-IR"/>
        </w:rPr>
        <w:t>به جهت آن که بسیار ناخوشی ها راجع به رامی می شود در صورت قاتل خطا بودن، که در صورت هدر بودن مرمی نیست؛ از جمله این که بنا بر قول به این که در صورت فقد عاقله، رجوع به جانی می شود، و بعد از عجز او رجوع به امام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این جا ثمره می بخشد و رجوع به جانی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که مسئله تعبدی نیست، فقهاء در همین جا تفریع کرده اند بر این مسئله که هرگاه کسی طفلی همراه داشته و بدون قصد به جانب تیرانداز رود و تیر به طفل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ضامن رامی است؟ یا حامل طفل؟ در آن خلاف کرده اند؛ شیخ و ابن برّاج گفته اند که ضمان بر حامل طفل است و رامی به منزلۀ کسی است که کسی را نگاه دارد، و حامل به منزلۀ کسی است که او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بعد از این کلام نیز در این تأمل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شرایع</w:t>
      </w:r>
      <w:r>
        <w:rPr>
          <w:rStyle w:val="FootnoteAnchor"/>
          <w:rtl w:val="true"/>
        </w:rPr>
        <w:footnoteReference w:id="252"/>
      </w:r>
      <w:r>
        <w:rPr>
          <w:rFonts w:ascii="IRNazanin" w:hAnsi="IRNazanin" w:eastAsia="IRNazanin"/>
          <w:color w:val="111111"/>
          <w:sz w:val="28"/>
          <w:sz w:val="28"/>
          <w:szCs w:val="28"/>
          <w:rtl w:val="true"/>
          <w:lang w:bidi="fa-IR"/>
        </w:rPr>
        <w:t>، در این ترددّ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وجه تردد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 از جهت این که حامل طفل به منزلۀ سبب </w:t>
      </w:r>
    </w:p>
    <w:p>
      <w:pPr>
        <w:pStyle w:val="BookText"/>
        <w:rPr/>
      </w:pPr>
      <w:r>
        <w:rPr>
          <w:rFonts w:ascii="IRNazanin" w:hAnsi="IRNazanin" w:eastAsia="IRNazanin"/>
          <w:color w:val="111111"/>
          <w:sz w:val="28"/>
          <w:sz w:val="28"/>
          <w:szCs w:val="28"/>
          <w:rtl w:val="true"/>
          <w:lang w:bidi="fa-IR"/>
        </w:rPr>
        <w:t>است، و مباشر ضعیف است چون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ضمان رامی، این که حقیقتاً او مباشر است، و سبب نمی داند که تیر به او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مثل کسی است که دیگری را بیندازد به جائی در حالی که نمی دانست که در آن جا چاهی هست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معنی ضمان 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ضامن،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پیش گفتیم معلوم می شود که مراد این است که مورد نکایتی می شود به هر 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ارشاد نیز اشکال کرده در تعلّق ضمان به حامل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شرح آن نیز وجه اشکال را چنان که در مسالک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وجهین اخیرین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علامه در قواعد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المحققین نیز همین وجه را گفته، و خود اختیار کرده که ضمان بر رامی است یا عاقلۀ او، چون سبب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همه در وقتی است که حامل طفل،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کودکی باشد، پس ضمان بر عاقلۀ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هرگاه بالغ باشد و قصد نداشته باشد به آن فعل، در ضمان او در مال خودش، اشکال هست و شکّ هست، چون قصد 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غایۀ المراد به آن اشاره کرده و گفته است که مگر این که گفته شود که نزدیک بردن صبی فعلی است از او که او را در معرض تیر خوردن در آورده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مراد شهید این است که نسبت به حمل طفل،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دیات در اسباب به عاقله متعلق نمی شود، بل که در مال فاعل سبب است هرگاه بالغ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عرف، این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توهم دخول آن در این، این است که چنان که 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 را خطئاً به طفل رسانیده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حامل طفل هم خطئاً طفل را به آلت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w:t>
      </w:r>
    </w:p>
    <w:p>
      <w:pPr>
        <w:pStyle w:val="BookText"/>
        <w:rPr/>
      </w:pPr>
      <w:r>
        <w:rPr>
          <w:rFonts w:ascii="IRNazanin" w:hAnsi="IRNazanin" w:eastAsia="IRNazanin"/>
          <w:color w:val="111111"/>
          <w:sz w:val="28"/>
          <w:sz w:val="28"/>
          <w:szCs w:val="28"/>
          <w:rtl w:val="true"/>
          <w:lang w:bidi="fa-IR"/>
        </w:rPr>
        <w:t>که این توهم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غایۀ المراد بعد ذکر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ثبت أنّ الرامی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فی المسألة بضمانه أهدر مع احتمال ضمان المقرّب، و إلّا کان علی المقرّب</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در نسخۀ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او این است که چون در این مسئله حکایت فرق مابین با خبر کردن، و با خبر نکردن، نگذاشته اند و مطلق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شهید استدراکی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حذّر فقد اعذر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دارد، پس بنابر این در این جا هم در صورتی که رامی تحذیر کرده باشد، ضمان از او و از عاقلۀ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قائل باشیم در مسئلۀ حامل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مقرّب او است به 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ضمان رامی و برائت ذمّۀ مقرّب، پس با ملاحظۀ تقیید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عموم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تحذیر، پس خون طفل هدر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مقرّب را بریئ کرده بودیم و ترجیح تقدیم مباشر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که رامی هم به سبب تحذیر بریئ شد به سبب عموم حدیث، پس خون طفل هدر می شود با احتمال ضمان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اصل مسئله ملاحظۀ نفس سببین قتل،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و الحال پای مرجح خارجی در میان آمده که ترجیح برائت رامی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نباشیم به ضمان رامی و بگوئیم ضمان بر مقرب است، پس در این وقت هم ضمان بر مقرب می شود، به طریق اولی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مختار ما در اصل مسئله، همان است که مشهور است که هرگاه رامی تحذیر کرد </w:t>
      </w:r>
    </w:p>
    <w:p>
      <w:pPr>
        <w:pStyle w:val="BookText"/>
        <w:rPr/>
      </w:pPr>
      <w:r>
        <w:rPr>
          <w:rFonts w:ascii="IRNazanin" w:hAnsi="IRNazanin" w:eastAsia="IRNazanin"/>
          <w:color w:val="111111"/>
          <w:sz w:val="28"/>
          <w:sz w:val="28"/>
          <w:szCs w:val="28"/>
          <w:rtl w:val="true"/>
          <w:lang w:bidi="fa-IR"/>
        </w:rPr>
        <w:t>و مرمّی شنید و متمکن از گریز بود و نکرد، خون او هدر است، به سبب عموم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دیه بر عاقلۀ 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مسئلۀ مقرب طفل در صورت عدم تحذیر، پس اظهر ضمان رامی است، به جهت فاعل سبب؛ مثل آن که کسی دیگری را بیندازد در جائی که نداند در آن جا 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مفروض این است که رامی هم عادی نیست در سبب که انداختن تیر باشد، پس تعلق ضمان به او از حیثیت تسبیب،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حیثیت این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باید دیه متوجه عاقلۀ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صورتی که تحذیر کرده باشد، پس ضمان از او و عاقلۀ او، ساقط است به سبب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حذر فقد اعذر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آن چه گفتیم که مقرب حامل است که در آن جا سبب قتل و اصابۀ سهم، هست، پس باید بر او هم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طفل هدر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احتمالی که شهید داده که در این صورت،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وجه آن ظاهر نیست</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چون مفروض این است که رامی تحذیر را به طور کامل به عمل آورده است، پس می ماند حامل، و حامل نیز ممکن است بی اعتنائی کرده و در این بی اعتنائی هیچ عذری نداشته پس در این احتمال، ضامن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عذری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تحذیر رامی دیگر از جانب دیگر، یا حضور حیوان درنده ای در جانب دیگر،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ضامن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وضعیت حامل از نو بررسی شود که مقصر بوده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پیش گفتیم که الحال وجه رجحان سقوط از رامی ظاهر شد، مستلزم اثبات ضمان مقرّب نمی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مقدمه دانسته شد، پس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سائل در این مقام، اشباع کلام </w:t>
      </w:r>
      <w:bookmarkStart w:id="286" w:name="pg12104_110757"/>
    </w:p>
    <w:p>
      <w:pPr>
        <w:pStyle w:val="BookText"/>
        <w:rPr/>
      </w:pPr>
      <w:bookmarkEnd w:id="286"/>
      <w:r>
        <w:rPr>
          <w:rFonts w:ascii="IRNazanin" w:hAnsi="IRNazanin" w:eastAsia="IRNazanin"/>
          <w:color w:val="111111"/>
          <w:sz w:val="28"/>
          <w:sz w:val="28"/>
          <w:szCs w:val="28"/>
          <w:rtl w:val="true"/>
          <w:lang w:bidi="fa-IR"/>
        </w:rPr>
        <w:t xml:space="preserve">در آن کرده؛ از اسبابی که تقصیر مقتول را نموده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امور هم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مرمیّ از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تقصیر از حذر با تمکن، موجب این می شود که خود سبب قتل خود باشد، و رامی فارغ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عاقل بالغ تا او را ممکن باشد در صدد رفع اذیت از خود،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غافل شده و تقصیری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داخل قتل خطا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حال این است که رامی یا تحذیر کرده و او را حذر ممکن نشده، یا چون فرصت از دست رفته بود مجال تحذیر هم از برای خود نمی دانسته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هرگاه بنابه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دیۀ مقتول بر عاقلۀ 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این که عاقله کیست؟ و احکام آن و طریق تقسیم آن؛ پس طول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را مفصلاً در جواب مسائل که قبل از این مدوّن شده،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رجوع کنند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032669_417432637"/>
      <w:bookmarkStart w:id="288" w:name="_Toc112"/>
      <w:bookmarkEnd w:id="287"/>
      <w:r>
        <w:rPr/>
        <w:t>49</w:t>
      </w:r>
      <w:r>
        <w:rPr>
          <w:rtl w:val="true"/>
        </w:rPr>
        <w:t xml:space="preserve">- </w:t>
      </w:r>
      <w:r>
        <w:rPr>
          <w:rtl w:val="true"/>
        </w:rPr>
        <w:t>سؤال</w:t>
      </w:r>
      <w:r>
        <w:rPr>
          <w:rtl w:val="true"/>
        </w:rPr>
        <w:t>:</w:t>
      </w:r>
      <w:bookmarkEnd w:id="28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طفل در بیابان برّه و بزغاله می چرانیدند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شخص بالغ عاقلی را شوخی به خیال آمده، و سوار اسبی شده و به جانب اطفال حمله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از ترس این که مبادا اسب آسیبی به او برساند، چوبدستی خود را حرکت داده و به اسب </w:t>
      </w:r>
      <w:bookmarkStart w:id="289" w:name="pg12104_110758"/>
    </w:p>
    <w:p>
      <w:pPr>
        <w:pStyle w:val="BookText"/>
        <w:rPr/>
      </w:pPr>
      <w:bookmarkEnd w:id="289"/>
      <w:r>
        <w:rPr>
          <w:rFonts w:ascii="IRNazanin" w:hAnsi="IRNazanin" w:eastAsia="IRNazanin"/>
          <w:color w:val="111111"/>
          <w:sz w:val="28"/>
          <w:sz w:val="28"/>
          <w:szCs w:val="28"/>
          <w:rtl w:val="true"/>
          <w:lang w:bidi="fa-IR"/>
        </w:rPr>
        <w:t>خورده، و اسب لگدی به پیشانی او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ماه جرّاح معالجه نموده و آخر الامر به همان ضرب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سوار ضامن دیۀ طفل هست؟ در صورت مزبوره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90" w:name="__RefHeading___Toc3032671_417432637"/>
      <w:bookmarkStart w:id="291" w:name="_Toc113"/>
      <w:bookmarkEnd w:id="290"/>
      <w:r>
        <w:rPr>
          <w:rtl w:val="true"/>
        </w:rPr>
        <w:t>جواب</w:t>
      </w:r>
      <w:r>
        <w:rPr>
          <w:rtl w:val="true"/>
        </w:rPr>
        <w:t>:</w:t>
      </w:r>
      <w:bookmarkEnd w:id="2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صورت مزبوره و ثبوت آن، آن شخص سوار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سبب شده است سوار شدن و حمله کردن او بر آن دو طفل از برای لگد زدن اسب به آن طفل که این سبب مردن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چوب حرکت دادن طفل هم از جملۀ اسباب است، لکن او چون در این امر عادی نیست و عادی همان سوار است، از این جهت ضمان مختص به سوار است</w:t>
      </w:r>
      <w:r>
        <w:rPr>
          <w:rFonts w:eastAsia="IRNazanin" w:cs="IRNazanin"/>
          <w:color w:val="111111"/>
          <w:sz w:val="28"/>
          <w:szCs w:val="28"/>
          <w:rtl w:val="true"/>
          <w:lang w:bidi="fa-IR"/>
        </w:rPr>
        <w:t>.</w:t>
      </w:r>
    </w:p>
    <w:p>
      <w:pPr>
        <w:pStyle w:val="Heading3"/>
        <w:numPr>
          <w:ilvl w:val="2"/>
          <w:numId w:val="1"/>
        </w:numPr>
        <w:rPr/>
      </w:pPr>
      <w:bookmarkStart w:id="292" w:name="__RefHeading___Toc3032673_417432637"/>
      <w:bookmarkStart w:id="293" w:name="_Toc114"/>
      <w:bookmarkEnd w:id="292"/>
      <w:r>
        <w:rPr/>
        <w:t>50</w:t>
      </w:r>
      <w:r>
        <w:rPr>
          <w:rtl w:val="true"/>
        </w:rPr>
        <w:t xml:space="preserve">- </w:t>
      </w:r>
      <w:r>
        <w:rPr>
          <w:rtl w:val="true"/>
        </w:rPr>
        <w:t>سؤال</w:t>
      </w:r>
      <w:r>
        <w:rPr>
          <w:rtl w:val="true"/>
        </w:rPr>
        <w:t>:</w:t>
      </w:r>
      <w:bookmarkEnd w:id="293"/>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ختّانی است او رعشه دارد، و چشم او کم 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را ختنه کرد و قدری حشفۀ طفل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بر او لازم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ثبوت دیه، مقدار آن چه قدر است؟</w:t>
      </w:r>
    </w:p>
    <w:p>
      <w:pPr>
        <w:pStyle w:val="Heading3"/>
        <w:numPr>
          <w:ilvl w:val="2"/>
          <w:numId w:val="1"/>
        </w:numPr>
        <w:rPr/>
      </w:pPr>
      <w:bookmarkStart w:id="294" w:name="__RefHeading___Toc3032675_417432637"/>
      <w:bookmarkStart w:id="295" w:name="_Toc115"/>
      <w:bookmarkEnd w:id="294"/>
      <w:r>
        <w:rPr>
          <w:rtl w:val="true"/>
        </w:rPr>
        <w:t>جواب</w:t>
      </w:r>
      <w:r>
        <w:rPr>
          <w:rtl w:val="true"/>
        </w:rPr>
        <w:t>:</w:t>
      </w:r>
      <w:bookmarkEnd w:id="2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حکم ختّان هم حکم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وقوف</w:t>
      </w:r>
      <w:r>
        <w:rPr>
          <w:rFonts w:eastAsia="IRNazanin" w:cs="IRNazanin"/>
          <w:color w:val="111111"/>
          <w:sz w:val="28"/>
          <w:szCs w:val="28"/>
          <w:rtl w:val="true"/>
          <w:lang w:bidi="fa-IR"/>
        </w:rPr>
        <w:t>»</w:t>
      </w:r>
      <w:r>
        <w:rPr>
          <w:rStyle w:val="FootnoteAnchor"/>
          <w:rtl w:val="true"/>
        </w:rPr>
        <w:footnoteReference w:id="26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به عدم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جمعی دعوی اجماع بر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ثانی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ایشان است محقق در کتاب 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در شرح ارشاد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ابن زهره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نیز در تنقیح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شهیدین و مقداد ظاهر می شود که مسئلۀ ختّان نیز داخل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سکونی نیز دلالت دارد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الصَّفَّارِ عَنْ إِبْرَاهِیمَ بْنِ هَاشِمٍ عَنِ النَّوْفَلِیِّ عَنِ السَّکُونِیِّ عَنْ جَعْفَرٍ عَنْ أَبِیهِ أَنَّ عَلِیّاً عَلَیْهِ السَّلَام ضَمَّنَ خَتَّاناً قَطَعَ حَشَفَةَ غُلَامٍ</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تضعیف سند به سکونی با وجود آن که سکونی موثق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محقق و غیره تصریح </w:t>
      </w:r>
    </w:p>
    <w:p>
      <w:pPr>
        <w:pStyle w:val="BookText"/>
        <w:rPr/>
      </w:pPr>
      <w:r>
        <w:rPr>
          <w:rFonts w:ascii="IRNazanin" w:hAnsi="IRNazanin" w:eastAsia="IRNazanin"/>
          <w:color w:val="111111"/>
          <w:sz w:val="28"/>
          <w:sz w:val="28"/>
          <w:szCs w:val="28"/>
          <w:rtl w:val="true"/>
          <w:lang w:bidi="fa-IR"/>
        </w:rPr>
        <w:t>به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وجه است، چون معتضد است به عمل اصحاب و قاعدۀ ضمان و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ابن ادریس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صحیحۀ لا خلاف فیها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است کلام هرگاه صاحب وقوف و دانا باشد، و لکن بدون اذن مریض یا ولی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به اذن کرده باشد، پس مشهور در آن نیز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مخالف است در مسئله و قائل است به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 چه حقیر از کلام او می فهمم این است که مراد او از نفی ضمان، در صورتی است که همانچه مأذون شده در آن به عمل بیاورد و منشأ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تفریط شده باشد و خلاف مراد آمر به عمل آورده باشد، ضامن است، هر چند به عنوان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اقوی قول مشهور است، به جهت اطلاقات، و اجماعات منقوله، و اخبار بسیار</w:t>
      </w:r>
      <w:r>
        <w:rPr>
          <w:rStyle w:val="FootnoteAnchor"/>
          <w:rtl w:val="true"/>
        </w:rPr>
        <w:footnoteReference w:id="264"/>
      </w:r>
      <w:r>
        <w:rPr>
          <w:rFonts w:ascii="IRNazanin" w:hAnsi="IRNazanin" w:eastAsia="IRNazanin"/>
          <w:color w:val="111111"/>
          <w:sz w:val="28"/>
          <w:sz w:val="28"/>
          <w:szCs w:val="28"/>
          <w:rtl w:val="true"/>
          <w:lang w:bidi="fa-IR"/>
        </w:rPr>
        <w:t xml:space="preserve">، که معتضدند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طریق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محکم کردن امر تا صنّاع مسامحه نکنند چنان که از اخبار نیز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عدم ضمان، اصل برائت است، و این که این تصرف ناشی از اذن شده، پس ضمان 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این فعل در شرع مجاز است پس نباید بر آن ضمانی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برائت معارضه نمی کند با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در علاج است نه در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رخصت شارع هم منافات با ضمان ندارد، چنان که در تأدیب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ادلّه از طرفین، در ختّان هم جاری است و فرقی نگذاشته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قدح در روایت سکونی از راه دلالت که آن قضیّۀ فعلی است خاص، و افادۀ عموم نمی کند پس شاید آن 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بی اذن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است به </w:t>
      </w:r>
    </w:p>
    <w:p>
      <w:pPr>
        <w:pStyle w:val="BookText"/>
        <w:rPr/>
      </w:pPr>
      <w:r>
        <w:rPr>
          <w:rFonts w:ascii="IRNazanin" w:hAnsi="IRNazanin" w:eastAsia="IRNazanin"/>
          <w:color w:val="111111"/>
          <w:sz w:val="28"/>
          <w:sz w:val="28"/>
          <w:szCs w:val="28"/>
          <w:rtl w:val="true"/>
          <w:lang w:bidi="fa-IR"/>
        </w:rPr>
        <w:t>این که حکایت حضرت صادق علیه السلام این فعل را بر سبیل اجمال، در مقام افادۀ حکم الهی، دالّ بر ارادۀ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لازم می آید لغو در کلام حکیم، و اغراء به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ابن ادریس توجیه کرده است این روایت را و حمل کرده است بر صورت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کرده اند توجیه او را به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عمومی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ابن ادریس مراد او این نیست، و این تأیید هم مندفع است به آن چه پیش گفتیم و باکی نیست که عبارت ابن ادریس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تطبّب، أو تبیطر فلیأخذ البرائة من ولی من یطبّبه، أو صاحب الدابّة، و الّا فهو ضامن إذا هلک بفعله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الذی جنی علیه الطبیب غیر بالغ، أو مجنونا، فاما إذا کان عاقلاً مکلفاً، فأمر الطبیب بفعل شی‌ء، ففعله علی ما امره به، فلا یضمن الطبیب، سواء أخذ البرائة من الولی، أو لم یأخذ، و الدلیل علی ما قلناه، ان الأصل برائة الذمة، و الولی لا یکون الا لغیر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جنی علی شی‌ء لم یؤمر بقطعه، و لا بفعله، فهو ضامن، سواء أخذ البرائة من الولی، أو لم یأخذها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ان أمیر المؤمنین علیه السّلام ضمّن ختاناً قطع حشفة غلام، یرید بذلک انه فرّط بان قطع غیر ما أرید منه، لأن الحشفة هاهنا، ما فوق الختان، و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یجب قطعها فلأجل هذا ضمنه و سواء أخذ البرائة من ولیّه، أو لم 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هذه صحیحة، لا خلاف فیها</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است کلام ابن ادریس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مراد او این است از تفریط، که خلاف مأموربه، و مأذون فیه را کرده؛ یعنی اگر همان پوست را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ولی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هلاک می شد، ضمانی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چون خلاف مامور به و مأذون فیه را قطع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اصل حشفه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مذهب ابن ادریس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اذن مریض یا ولی او بکند، و همان چه او گفته است بکند، و به آن سبب اذیّتی برسد،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کلّی معالجۀ امر کرده باشد</w:t>
      </w:r>
      <w:r>
        <w:rPr>
          <w:rStyle w:val="FootnoteAnchor"/>
          <w:rtl w:val="true"/>
        </w:rPr>
        <w:footnoteReference w:id="266"/>
      </w:r>
      <w:r>
        <w:rPr>
          <w:rFonts w:ascii="IRNazanin" w:hAnsi="IRNazanin" w:eastAsia="IRNazanin"/>
          <w:color w:val="111111"/>
          <w:sz w:val="28"/>
          <w:sz w:val="28"/>
          <w:szCs w:val="28"/>
          <w:rtl w:val="true"/>
          <w:lang w:bidi="fa-IR"/>
        </w:rPr>
        <w:t>و اتفاق افتد که به آن ضربتی که طبیب کرد اذیت واقع شد، و خواه به یک فرد</w:t>
      </w:r>
      <w:r>
        <w:rPr>
          <w:rStyle w:val="FootnoteAnchor"/>
          <w:rtl w:val="true"/>
        </w:rPr>
        <w:footnoteReference w:id="267"/>
      </w:r>
      <w:r>
        <w:rPr>
          <w:rFonts w:ascii="IRNazanin" w:hAnsi="IRNazanin" w:eastAsia="IRNazanin"/>
          <w:color w:val="111111"/>
          <w:sz w:val="28"/>
          <w:sz w:val="28"/>
          <w:szCs w:val="28"/>
          <w:rtl w:val="true"/>
          <w:lang w:bidi="fa-IR"/>
        </w:rPr>
        <w:t xml:space="preserve">معالجۀ آن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دادن مسهل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منشأ اذیت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تجاوز کند از آن چه او اذن داده؛ مثل این که او را امر کرده بود که به این معالجۀ مخصوصه، علاج کند، و او به معالجۀ مخصوصۀ دیگر، علاج کرد خطئاً، یا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کرده بود او را به ختنه کردن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بریدن آن پوست زیادتی که سر حشفه را پوشیده است، نه سر حشفه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 حشفه را بریده،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او در توضیح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ولیّ قطع آن پوستی است که متعارف است بریدن آن، نه قطع حشفه که خلاف مراد ولی طفل است، و ختّان آن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خلاف مراد واقع شده،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ابن ادریس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او حمل حدیث است بر صورت تقصیر ختّان و مسامحۀ او، پس عبارت او به آن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قطع حشفه با وجود مأمور بودن به قطع غلاف، ممکن است حصول آن در صورت مسامحه و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خطاء بدون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بیانی که کرده از برای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قلفه غیر حشفه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بیان تقصیر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در صورت تقصیر، همه متفق اند بر 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مراد او اعم از صورت تقصیر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که خلاف مراد 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واقع شد، ضامن است </w:t>
      </w:r>
    </w:p>
    <w:p>
      <w:pPr>
        <w:pStyle w:val="BookText"/>
        <w:rPr/>
      </w:pPr>
      <w:r>
        <w:rPr>
          <w:rFonts w:ascii="IRNazanin" w:hAnsi="IRNazanin" w:eastAsia="IRNazanin"/>
          <w:color w:val="111111"/>
          <w:sz w:val="28"/>
          <w:sz w:val="28"/>
          <w:szCs w:val="28"/>
          <w:rtl w:val="true"/>
          <w:lang w:bidi="fa-IR"/>
        </w:rPr>
        <w:t>هر چند خطا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وارد است که در صورتی که ختّان حاذق باشد، و صحیح القوی باشد، و به قصد غلفه حسب الامر ولی تیغ را کشیده بر غلفه و لکن خطا شد و بر حشفه آمد به سببی از اسباب، که هیچ تقصیری از ختان واقع نشده، در این جا چرا ضمان متعلق به ختان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بر عاقلۀ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مامور باشد طبیب به کلی دوای در مصلح، و او خطا در اجتهاد کند و دوای مفسد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بشود؛ مثل سمّی که شبیه است به دوائی خطئاً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بر او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مأمور به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تقصیر، چه دلالتی دارد بر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خلاف امر بکند، ضمان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امتثال امر موقوف نیست بر تحقق مامور به، چون امتثال منوط است به فهم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امتثال امر کرده هر چند نفس مأمور به، به عمل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ضمان تکیه کنیم بر عمومات ضمان طبیب، چنان که مشهور کرده اند، پس وجهی برای قول ابن ادریس باقی نمی ماند در صورت موافقت با مأمور به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عموم عمل کرد خواه در عمد و خواه در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مسئله، خلافی دیگر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طبیب و ختّان و امثال آن، اخذ برائت کند؛ یعنی شرط کند با آن شخص مریض، یا ولیّ او، که اگر جنایتی روی دهد، ضامن نباشد،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حقیر این است که در صورت مزبوره، ضمان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را در جای دیگر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ابن ادریس هم اشاره به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این خلاف در طبیب و بیطار و ختّان حاذق، باشد و اما غیر حاذق یا کسی که ضعیف الباصره و مرتعش الید باشد که اطمینان به او نیست، پس شاید خلاف در آن بی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او مشروع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دیۀ قطع حشفه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دیۀ خود حشفه دیۀ کامله است، خواه به تنهائی </w:t>
      </w:r>
      <w:bookmarkStart w:id="296" w:name="pg12104_110763"/>
    </w:p>
    <w:p>
      <w:pPr>
        <w:pStyle w:val="BookText"/>
        <w:rPr/>
      </w:pPr>
      <w:bookmarkEnd w:id="296"/>
      <w:r>
        <w:rPr>
          <w:rFonts w:ascii="IRNazanin" w:hAnsi="IRNazanin" w:eastAsia="IRNazanin"/>
          <w:color w:val="111111"/>
          <w:sz w:val="28"/>
          <w:sz w:val="28"/>
          <w:szCs w:val="28"/>
          <w:rtl w:val="true"/>
          <w:lang w:bidi="fa-IR"/>
        </w:rPr>
        <w:t>باشد یا به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دیۀ قطع بعض آن را باید به حساب اصل آن گرفت؛ پس مساحت می کنند اصل حشفه را و آن موضع قطع را، و به آن نسبت دیه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سایر مواضعی که دیۀ آن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عشر حشفه قطع شده است، عشر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نصف است،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3032677_417432637"/>
      <w:bookmarkStart w:id="298" w:name="_Toc116"/>
      <w:bookmarkEnd w:id="297"/>
      <w:r>
        <w:rPr/>
        <w:t>50</w:t>
      </w:r>
      <w:r>
        <w:rPr>
          <w:rtl w:val="true"/>
        </w:rPr>
        <w:t xml:space="preserve">- </w:t>
      </w:r>
      <w:r>
        <w:rPr>
          <w:rtl w:val="true"/>
        </w:rPr>
        <w:t>سؤال</w:t>
      </w:r>
      <w:r>
        <w:rPr>
          <w:rtl w:val="true"/>
        </w:rPr>
        <w:t>:</w:t>
      </w:r>
      <w:bookmarkEnd w:id="298"/>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کشتی بگیرند، و هر دو بر زمین بخورند، و یکی از آن ها دستش بشکند و به همان سبب فوت شود، آیا دیۀ او متوجه کی می شود؟</w:t>
      </w:r>
    </w:p>
    <w:p>
      <w:pPr>
        <w:pStyle w:val="Heading3"/>
        <w:numPr>
          <w:ilvl w:val="2"/>
          <w:numId w:val="1"/>
        </w:numPr>
        <w:rPr/>
      </w:pPr>
      <w:bookmarkStart w:id="299" w:name="__RefHeading___Toc3032679_417432637"/>
      <w:bookmarkStart w:id="300" w:name="_Toc117"/>
      <w:bookmarkEnd w:id="299"/>
      <w:r>
        <w:rPr>
          <w:rtl w:val="true"/>
        </w:rPr>
        <w:t>جواب</w:t>
      </w:r>
      <w:r>
        <w:rPr>
          <w:rtl w:val="true"/>
        </w:rPr>
        <w:t>:</w:t>
      </w:r>
      <w:bookmarkEnd w:id="3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نصف دیۀ آن که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است که با او کشتی گرفته از مال خودش</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با هم سبب فوت او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و عادت نسبت قتل را به هر دو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هدر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یک از آن ها سبب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به جهت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در این جا عدوانی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 ضعیف است، به جهت این که این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کندن چاه در زمین غیر بدون اذن، که از باب اتفاق کسی در آن بیفتد و بمیرد، که در این جا در عرف و عادت، نسبت قتل به کسی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 محض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به آن وقوع فعلی نسبت به مقتول، مقصود هست هر چند قصد قتل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این از آن باب نیست که کسی به پشت بام برود و باد او را بر سر کسی بیندازد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اختیار از دست او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 یک ساعی اند که دیگری را بیندازد</w:t>
      </w:r>
      <w:r>
        <w:rPr>
          <w:rFonts w:eastAsia="IRNazanin" w:cs="IRNazanin"/>
          <w:color w:val="111111"/>
          <w:sz w:val="28"/>
          <w:szCs w:val="28"/>
          <w:rtl w:val="true"/>
          <w:lang w:bidi="fa-IR"/>
        </w:rPr>
        <w:t>.</w:t>
      </w:r>
    </w:p>
    <w:p>
      <w:pPr>
        <w:pStyle w:val="Heading3"/>
        <w:numPr>
          <w:ilvl w:val="2"/>
          <w:numId w:val="1"/>
        </w:numPr>
        <w:rPr/>
      </w:pPr>
      <w:bookmarkStart w:id="301" w:name="__RefHeading___Toc3032681_417432637"/>
      <w:bookmarkStart w:id="302" w:name="_Toc118"/>
      <w:bookmarkEnd w:id="301"/>
      <w:r>
        <w:rPr/>
        <w:t>51</w:t>
      </w:r>
      <w:r>
        <w:rPr>
          <w:rtl w:val="true"/>
        </w:rPr>
        <w:t xml:space="preserve">- </w:t>
      </w:r>
      <w:r>
        <w:rPr>
          <w:rtl w:val="true"/>
        </w:rPr>
        <w:t>سؤال</w:t>
      </w:r>
      <w:r>
        <w:rPr>
          <w:rtl w:val="true"/>
        </w:rPr>
        <w:t>:</w:t>
      </w:r>
      <w:bookmarkEnd w:id="30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و بکر را می برد که در شب محافظت اموال او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bookmarkStart w:id="303" w:name="pg12104_110764"/>
    </w:p>
    <w:p>
      <w:pPr>
        <w:pStyle w:val="BookText"/>
        <w:rPr/>
      </w:pPr>
      <w:bookmarkEnd w:id="303"/>
      <w:r>
        <w:rPr>
          <w:rFonts w:ascii="IRNazanin" w:hAnsi="IRNazanin" w:eastAsia="IRNazanin"/>
          <w:color w:val="111111"/>
          <w:sz w:val="28"/>
          <w:sz w:val="28"/>
          <w:szCs w:val="28"/>
          <w:rtl w:val="true"/>
          <w:lang w:bidi="fa-IR"/>
        </w:rPr>
        <w:t>هر دو نفر در شب در خانۀ زید خابیدند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صبح که شد، آن دو نفر را دیدند که مرده اند، و ایشان را خفه کرده اند، و نعش آن ها در خانۀ زید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آن ها معلوم نیست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اولیاء مقتولین می توانند باز خواست دیۀ آن ها را از زید بکنند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04" w:name="__RefHeading___Toc3032683_417432637"/>
      <w:bookmarkStart w:id="305" w:name="_Toc119"/>
      <w:bookmarkEnd w:id="304"/>
      <w:r>
        <w:rPr>
          <w:rtl w:val="true"/>
        </w:rPr>
        <w:t>جواب</w:t>
      </w:r>
      <w:r>
        <w:rPr>
          <w:rtl w:val="true"/>
        </w:rPr>
        <w:t>:</w:t>
      </w:r>
      <w:bookmarkEnd w:id="3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ها را در روز برده، یا آن ها خود خواهش کرده اند که بروند به خانۀ او از برای محافظت اموال، در این جا مسئله مندرج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در تحت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فقهاء گفته اند که هرگاه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خانۀ کسی مقتول، این از باب لوث می شود که محتاج می شود به 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مجرّد همین معنی منشأ لوث نمی شود، بل که در صورتی که عداوت سابقه میان آن ها باشد ممکن است که لوث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چون حصول لوث موکول است به نظر حاکم شرع، و آن در مقامات مختلف می شود، پس باید حاکم ملاحظه کند اگر لوث 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قوی از برای او به هم می رسد که زید قاتل آن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زید منکر باشد، و بیّنه در میان نباشد، قسامه متوجه اولیای مقتولین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مقتضای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می شود حکم به ادعای قتل عمد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آن ها را در شب طلبیده باشد و از خانه بیرون برده بدون این که خود خواهش این معنی کرده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ایشان را در خانۀ زید کشته یافته اند، پس این از فروع مسئلۀ مشهور است که علماء فتوی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در شب کسی را </w:t>
      </w:r>
    </w:p>
    <w:p>
      <w:pPr>
        <w:pStyle w:val="BookText"/>
        <w:rPr/>
      </w:pPr>
      <w:r>
        <w:rPr>
          <w:rFonts w:ascii="IRNazanin" w:hAnsi="IRNazanin" w:eastAsia="IRNazanin"/>
          <w:color w:val="111111"/>
          <w:sz w:val="28"/>
          <w:sz w:val="28"/>
          <w:szCs w:val="28"/>
          <w:rtl w:val="true"/>
          <w:lang w:bidi="fa-IR"/>
        </w:rPr>
        <w:t>بخواند و از خانۀ خودش بیرون برد، ضامن او است تا او را به خانه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فی الجمله اجماعی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جمعی دعوی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حدیث به این مضمون وارد شده؛ یکی روایت عبد الله بن میمون است از حضرت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الرجل أخاه باللیل فهو ضامن له حتّی یرجع إلی بیته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 حدیثی است که 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از عمرو بن ابی المقدام رویات کرده اند، و آن طولانی است و در این جا حضرت صادق علیه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کُلُّ مَنْ طَرَقَ رَجُلًا بِاللَّیْلِ فَأَخْرَجَهُ مِنْ مَنْزِلِهِ فَهُوَ ضَامِنٌ إِلَّا أَنْ یُقِیمَ عَلَیْهِ الْبَیِّنَةَ أَنَّهُ قَدْ رَدَّهُ إِلَی مَنْزِلِهِ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چند سند این دو حدیث ضعیف است و مخالف قاعدۀ کلّیۀ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شخص آزاد بالغ عاقل بر کسی نیست، مگر این که اثبات شود جنایت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اجماع هم بر آن</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ضعف آن ها منجبر است به عمل اصحاب، بل که اجماع ایشان، چنان که نقل کردیم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را دانستی؛ پس می گوئیم که یا این است که آن شخص را که بیرون برده از خانه، مفقود الخبر شده و موت و حیات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مفقود الخبر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مفقود الخبر است، نظر به عموم این دو حدیث، و اطلاق فتوای علماء، و تصریح بعضی، آن شخص ضامن دیۀ او است در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مقداد و صیمری دعوی اجماع هم بر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مفهوم عبارت شهید در لمعه ظاهر می شود که ضمانی در صورت غیر مقتول بودن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آن را اصل برائت و شک در تحقق سبب ضمان در غیر صورت </w:t>
      </w:r>
    </w:p>
    <w:p>
      <w:pPr>
        <w:pStyle w:val="BookText"/>
        <w:rPr/>
      </w:pPr>
      <w:r>
        <w:rPr>
          <w:rFonts w:ascii="IRNazanin" w:hAnsi="IRNazanin" w:eastAsia="IRNazanin"/>
          <w:color w:val="111111"/>
          <w:sz w:val="28"/>
          <w:sz w:val="28"/>
          <w:szCs w:val="28"/>
          <w:rtl w:val="true"/>
          <w:lang w:bidi="fa-IR"/>
        </w:rPr>
        <w:t>قتل،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ضعیف است، زیرا که اصل مقاوم دلیل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به همان ثبوت دیه، متحقق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ثبوت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عمرو بن ابی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قصاص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او را بیابند میّت؛ پس یا این است که معلوم است که او را کشته اند، یا مشکوک فیه است، یا معلوم است که به مرگ خدائی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معلوم است که او را کشته اند،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بیرون برده اقرار کند به قتل او، یا به بیّنه ثابت شود، او را قصاص می کنند، بلا خلاف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همچین هرگاه بیّنه اقامه شود که دیگری او را کشته، یا آن دیگری اقرار کند به قتل، ضمان از آن شخص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بیّنه و اقراری در میان نباشد و آن شخص هم بر دیگری دعوی نکند، پس در این جا خلاف است که آیا قصاص متوجه آن شخص می شود یا دیه؟،؟</w:t>
      </w:r>
    </w:p>
    <w:p>
      <w:pPr>
        <w:pStyle w:val="BookText"/>
        <w:rPr/>
      </w:pPr>
      <w:r>
        <w:rPr>
          <w:rFonts w:ascii="IRNazanin" w:hAnsi="IRNazanin" w:eastAsia="IRNazanin"/>
          <w:color w:val="111111"/>
          <w:sz w:val="28"/>
          <w:sz w:val="28"/>
          <w:szCs w:val="28"/>
          <w:rtl w:val="true"/>
          <w:lang w:bidi="fa-IR"/>
        </w:rPr>
        <w:t>اشهر و اظهر این است که باید دیۀ او را بدهد، به جهت آن که ضمانی که در حدیث ها مذکور است، صادق می آید به دادن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شک در موجب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دعوی اجماع منقول هم که بر ضمان دیه دعوی شده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گفته است که این اظهر اقوال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انّ علیه القود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قول به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دلیل او صدر روایت عمرو بن ابی المقدام باشد، چنان که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روایت با عدم جابری از برای ضعف در آن جزء، مانع است از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حدیث را بیان خواهیم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مسئله قولی هست به تفصیل؛ و آن این است که دیه باید بدهد هرگاه لوثی و </w:t>
      </w:r>
    </w:p>
    <w:p>
      <w:pPr>
        <w:pStyle w:val="BookText"/>
        <w:rPr/>
      </w:pPr>
      <w:r>
        <w:rPr>
          <w:rFonts w:ascii="IRNazanin" w:hAnsi="IRNazanin" w:eastAsia="IRNazanin"/>
          <w:color w:val="111111"/>
          <w:sz w:val="28"/>
          <w:sz w:val="28"/>
          <w:szCs w:val="28"/>
          <w:rtl w:val="true"/>
          <w:lang w:bidi="fa-IR"/>
        </w:rPr>
        <w:t>تهمتی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تهمت و لوث رجوع می شود به قسامه نسبت به هر کس که به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قسامه قتل عمد اثبات شود، آن شخص متهم را قصاص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شبه عمد یا خطاء ثابت شود، دیه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باقی احکام قسامه را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مطلقا لوثی و تهمتی نباشد، دیۀ او را می گیرند از آن شخص که او را از خانه بیرون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نسبت میان قاعدۀ لوث و مقتضای این ادلّه، عموم من وجه است و لکن ادلّۀ لوث مخصّص عموم این حدیث ها و اجماعات منقوله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غالب در چنین جائی که کس دیگری را در شب از خانه بیرون برد و او را کشته بیابند خصوصاً در خانۀ او، با وجود این، در حدیث ها تصریح به حکم لوث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ضمان این است که از عهده بر آید و خود بر جا باشد، و لا اقلّ قابل قصاص و دیه با تفصیل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احتمال، یقین به موجب قصاص،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موجب ترک قتل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که این حدیث ها مخصّص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مضمون بودن حرّ بالغ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مخصص قاعدۀ لوث هم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صورتی که او را مرده بیابند و اثر قتلی در او مشاهده نشود، پس ظاهراً خلافی در عدم ثبوت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بعضی دعوی اجماع کرده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اشهر و اظهر ثبوت دیه است بر آن که او را بیرون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عموم آن حدیث ها، و اطلاق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انّ علیه الدیۀ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می شود که روایتی بر این مضمون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در این جا نیز رجوع کرده است به قاعدۀ لوث و 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قائل شده اند بر این که بر او هیچ چیز نیست، نظر به اصل و عدم ثبوت موجب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وارد است که اطلاق حدیث </w:t>
      </w:r>
    </w:p>
    <w:p>
      <w:pPr>
        <w:pStyle w:val="BookText"/>
        <w:rPr/>
      </w:pPr>
      <w:r>
        <w:rPr>
          <w:rFonts w:ascii="IRNazanin" w:hAnsi="IRNazanin" w:eastAsia="IRNazanin"/>
          <w:color w:val="111111"/>
          <w:sz w:val="28"/>
          <w:sz w:val="28"/>
          <w:szCs w:val="28"/>
          <w:rtl w:val="true"/>
          <w:lang w:bidi="fa-IR"/>
        </w:rPr>
        <w:t>مقتصی آن است که همان بیرون بردن منشأ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مال مغصوب که موت حتف انف،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ظاهر می شود که اگر فرض شود که معلوم شود که به مرگ خدائی مرده، باز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تبادر این صورت از حدیث ها محل اشکال است، چنان که حصول علم به چنین صورتی هم فرض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هر چند هیچ سانحه ای از جانب ان کسی که او را از خانه بیرون برده، ظاهر نباشد و لکن احتمال مدخلیت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و رفتار را نمی توان جزم به نفی آن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27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عمرو بن ابی المقدام که اشاره به آن کردیم، ترجمۀ آن این است که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الحرام بودم و ابو جعفر دوانقی از خلفای بنی عباس،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ندا داد که ای امیر این دو مرد شب به خانۀ برادرم آمدند و او را بیرون بردند از خانۀ خود، و به سوی من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نمی دانم چه کردند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با او سخن گفتیم و باز به خانۀ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 که فردا وقت نماز عصر در همین مکان نزد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وقت عصر نزد او حاضر شدند، دستش در دست حضرت امام جعفر صادق علیه السلام بود،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خود میان ایشان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سوگند داد که میان ایشان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حضرت جانماز حصیری گستردند و حضرت بر روی آن نشسته و دو خصم آمدند و در برابر آن جناب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دعوی و جواب دعوی به نحو روز گذشته عرض کردند، حضرت به کاتب خلیفه خطاب کرد که ای پسر بنویس بسم الله الرحمن الرحیم، رسول خدا صلّی الله علیه و آله فرمود که هر که مردی را از خانه بیرون برد، ضامن است مگر آن که گواه </w:t>
      </w:r>
    </w:p>
    <w:p>
      <w:pPr>
        <w:pStyle w:val="BookText"/>
        <w:rPr/>
      </w:pPr>
      <w:r>
        <w:rPr>
          <w:rFonts w:ascii="IRNazanin" w:hAnsi="IRNazanin" w:eastAsia="IRNazanin"/>
          <w:color w:val="111111"/>
          <w:sz w:val="28"/>
          <w:sz w:val="28"/>
          <w:szCs w:val="28"/>
          <w:rtl w:val="true"/>
          <w:lang w:bidi="fa-IR"/>
        </w:rPr>
        <w:t>بگذارند که او را به خانه برگردانیده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این را ببر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یابن رسول الله من او را نکشتم، نگاه داشتم و رفیق من کارد بر او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ای غلام دست از او بردار و رفیقش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عذابی نکردم او را به یک ضرب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برادر مقتول را گفت که این را گردن بزن به قصاص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او را نگاه داشته بود، حکم فرمود که به زندان برند و تازنده باشد هر سال پنجاه تازیانه اش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ترجمۀ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آن حضرت به علم امامت مطلع بوده اند از کیفیت، به این تدبیر خواستند آن ها را به اقرار بیاورند تا حکم بر طبق اقرار ایشان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سیاق حدیث هم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قضایای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حکم آن حضرت به قصاص آن مرد بدون اثبات، مخالف سایر ادلّۀ شرعیه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المقدام، اقتضا می کند که فرقی نباشد میان آن که آن شخص که می آید در شب به طلب شخص دیگر، مرد باشد یا زن، و صغیر باشد یا کبیر، و حرّ باشد یا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عبدالله بن میمون، منافاتی با عموم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فرقی میان آن نباشد که سبب طلبیدن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بگوید بیا برویم به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که به همان سبب مقتول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کشتۀ او را در حمام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آن؛ مثل آن که کشتۀ او را در صحرائی یا خرابه ای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میان این که او را از خانه بیرون ببرد،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یا حجرۀ کاروان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مختص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هر دو حدیث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w:t>
      </w:r>
      <w:r>
        <w:rPr>
          <w:rFonts w:eastAsia="IRNazanin" w:cs="IRNazanin"/>
          <w:color w:val="111111"/>
          <w:sz w:val="28"/>
          <w:szCs w:val="28"/>
          <w:rtl w:val="true"/>
          <w:lang w:bidi="fa-IR"/>
        </w:rPr>
        <w:t>]</w:t>
      </w:r>
      <w:r>
        <w:rPr>
          <w:rStyle w:val="FootnoteAnchor"/>
          <w:rtl w:val="true"/>
        </w:rPr>
        <w:footnoteReference w:id="27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برگشتن به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عود باز خود بیرون رود، ضمانی بر آن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همۀ آن چه گفتیم شهید ثانی در شرح لمعه تصریح کرده </w:t>
      </w:r>
      <w:bookmarkStart w:id="306" w:name="pg12104_110770"/>
    </w:p>
    <w:p>
      <w:pPr>
        <w:pStyle w:val="BookText"/>
        <w:rPr/>
      </w:pPr>
      <w:bookmarkEnd w:id="306"/>
      <w:r>
        <w:rPr>
          <w:rFonts w:ascii="IRNazanin" w:hAnsi="IRNazanin" w:eastAsia="IRNazanin"/>
          <w:color w:val="111111"/>
          <w:sz w:val="28"/>
          <w:sz w:val="28"/>
          <w:szCs w:val="28"/>
          <w:rtl w:val="true"/>
          <w:lang w:bidi="fa-IR"/>
        </w:rPr>
        <w:t xml:space="preserve">و اگر او را صدا زند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آئی همراه برویم به فلان جا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اختیار را به او واگذارد، در این اشکال کرده و ترجیح داده است عدم ضمان را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اظهر این است و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صاحب منزل خود از او خواهش کرده بود که او را ببرد و شب آمد و او را طلبید و برد، اظهر عدم ضمان است به مجرد 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غایۀ المراد توقف کرده و احتمال داده که ضمان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لمعه تصریح به عدم ضمان کرده</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توقف کرده است بر تقدیر عمل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است که هرگاه داعی متعدد باشد، همه شریک اند در ضمان در جائی که ضمان ثابت شود، خواه به قصاص باشد، یا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هرگاه جمعی شریک شوند در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صاحب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باشند، داعی ضامن هر یک است خواه داعی واحد باشد یا متعدد</w:t>
      </w:r>
      <w:r>
        <w:rPr>
          <w:rFonts w:eastAsia="IRNazanin" w:cs="IRNazanin"/>
          <w:color w:val="111111"/>
          <w:sz w:val="28"/>
          <w:szCs w:val="28"/>
          <w:rtl w:val="true"/>
          <w:lang w:bidi="fa-IR"/>
        </w:rPr>
        <w:t>.</w:t>
      </w:r>
    </w:p>
    <w:p>
      <w:pPr>
        <w:pStyle w:val="Heading3"/>
        <w:numPr>
          <w:ilvl w:val="2"/>
          <w:numId w:val="1"/>
        </w:numPr>
        <w:rPr/>
      </w:pPr>
      <w:bookmarkStart w:id="307" w:name="__RefHeading___Toc3032685_417432637"/>
      <w:bookmarkStart w:id="308" w:name="_Toc120"/>
      <w:bookmarkEnd w:id="307"/>
      <w:r>
        <w:rPr/>
        <w:t>52</w:t>
      </w:r>
      <w:r>
        <w:rPr>
          <w:rtl w:val="true"/>
        </w:rPr>
        <w:t xml:space="preserve">- </w:t>
      </w:r>
      <w:r>
        <w:rPr>
          <w:rtl w:val="true"/>
        </w:rPr>
        <w:t>سؤال</w:t>
      </w:r>
      <w:r>
        <w:rPr>
          <w:rtl w:val="true"/>
        </w:rPr>
        <w:t>:</w:t>
      </w:r>
      <w:bookmarkEnd w:id="308"/>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ضعیفۀ مسلمه رجوع کرده به ضعیفۀ یهودیه در معالجۀ مرض به جهت آن که حامله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ضعیفۀ یهودیّه ابتدا به او روغن گرچک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به طریقی که متعارف است که می پیچند که عرق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آب طلبد، به او آب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این ضعیفه هر چند آب خواست، آب به او نداده، تا این که 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p>
    <w:p>
      <w:pPr>
        <w:pStyle w:val="Heading3"/>
        <w:numPr>
          <w:ilvl w:val="2"/>
          <w:numId w:val="1"/>
        </w:numPr>
        <w:rPr/>
      </w:pPr>
      <w:bookmarkStart w:id="309" w:name="__RefHeading___Toc3032687_417432637"/>
      <w:bookmarkStart w:id="310" w:name="_Toc121"/>
      <w:bookmarkEnd w:id="309"/>
      <w:r>
        <w:rPr>
          <w:rtl w:val="true"/>
        </w:rPr>
        <w:t>جواب</w:t>
      </w:r>
      <w:r>
        <w:rPr>
          <w:rtl w:val="true"/>
        </w:rPr>
        <w:t>:</w:t>
      </w:r>
      <w:bookmarkEnd w:id="3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امری باشد که اطبّاء غالباً می کنند، و مستلزم قتل نباشد غالباً،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 آلت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غالباً چنان کاری کشنده است؛ پس آن ملحق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w:t>
      </w:r>
      <w:bookmarkStart w:id="311" w:name="pg12104_110771"/>
    </w:p>
    <w:p>
      <w:pPr>
        <w:pStyle w:val="BookText"/>
        <w:rPr/>
      </w:pPr>
      <w:bookmarkEnd w:id="311"/>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باب جنایت اطبّاء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ضامن دیه می کنند در مال خود او</w:t>
      </w:r>
      <w:r>
        <w:rPr>
          <w:rStyle w:val="FootnoteAnchor"/>
          <w:rtl w:val="true"/>
        </w:rPr>
        <w:footnoteReference w:id="2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دیۀ او را از یهودیه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ثابت شود که این عمل از باب زدن به آلت قتّاله است، و غالباً چنین عملی کشنده است هر چند قصد قتل نداشته باشد، پس ملحق 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آن این است که آن ذمّی را به دست ورثۀ مقتول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اختیار دارند خواهند او را بندۀ خود می کنند و خواهند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او به هر صورت مال ورثۀ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اولاد او هم کنیز و غلام ورثۀ مقتول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 آن وضوحی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بعد از قتل مسلم، آن ذمّی مسلمان شود، استرقاق او ساقط می شود، متعین است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تصریح کرده اند که در این صورت باز مال او مال ورثۀ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این عمل غالباً کشنده نباشد، پس به غیر دیه،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را از مال قاتل می گیرند مثل سایر اطباء و ختّان و غیر آن ها</w:t>
      </w:r>
      <w:r>
        <w:rPr>
          <w:rFonts w:eastAsia="IRNazanin" w:cs="IRNazanin"/>
          <w:color w:val="111111"/>
          <w:sz w:val="28"/>
          <w:szCs w:val="28"/>
          <w:rtl w:val="true"/>
          <w:lang w:bidi="fa-IR"/>
        </w:rPr>
        <w:t>.</w:t>
      </w:r>
    </w:p>
    <w:p>
      <w:pPr>
        <w:pStyle w:val="Heading3"/>
        <w:numPr>
          <w:ilvl w:val="2"/>
          <w:numId w:val="1"/>
        </w:numPr>
        <w:rPr/>
      </w:pPr>
      <w:bookmarkStart w:id="312" w:name="__RefHeading___Toc3032689_417432637"/>
      <w:bookmarkStart w:id="313" w:name="_Toc122"/>
      <w:bookmarkEnd w:id="312"/>
      <w:r>
        <w:rPr/>
        <w:t>53</w:t>
      </w:r>
      <w:r>
        <w:rPr>
          <w:rtl w:val="true"/>
        </w:rPr>
        <w:t xml:space="preserve">- </w:t>
      </w:r>
      <w:r>
        <w:rPr>
          <w:rtl w:val="true"/>
        </w:rPr>
        <w:t>سؤال</w:t>
      </w:r>
      <w:r>
        <w:rPr>
          <w:rtl w:val="true"/>
        </w:rPr>
        <w:t>:</w:t>
      </w:r>
      <w:bookmarkEnd w:id="313"/>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ذمّی مسلمی را به قتل خطا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p>
    <w:p>
      <w:pPr>
        <w:pStyle w:val="Heading3"/>
        <w:numPr>
          <w:ilvl w:val="2"/>
          <w:numId w:val="1"/>
        </w:numPr>
        <w:rPr/>
      </w:pPr>
      <w:bookmarkStart w:id="314" w:name="__RefHeading___Toc3032691_417432637"/>
      <w:bookmarkStart w:id="315" w:name="_Toc123"/>
      <w:bookmarkEnd w:id="314"/>
      <w:r>
        <w:rPr>
          <w:rtl w:val="true"/>
        </w:rPr>
        <w:t>جواب</w:t>
      </w:r>
      <w:r>
        <w:rPr>
          <w:rtl w:val="true"/>
        </w:rPr>
        <w:t>:</w:t>
      </w:r>
      <w:bookmarkEnd w:id="31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دارد، دیه متوجه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مالی ندارد، متوجه عاقلۀ او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مسلم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عاقلۀ او امام علیه السلام است و متوجه امام می شود</w:t>
      </w:r>
      <w:r>
        <w:rPr>
          <w:rFonts w:eastAsia="IRNazanin" w:cs="IRNazanin"/>
          <w:color w:val="111111"/>
          <w:sz w:val="28"/>
          <w:szCs w:val="28"/>
          <w:rtl w:val="true"/>
          <w:lang w:bidi="fa-IR"/>
        </w:rPr>
        <w:t>.</w:t>
      </w:r>
    </w:p>
    <w:p>
      <w:pPr>
        <w:pStyle w:val="Heading3"/>
        <w:numPr>
          <w:ilvl w:val="2"/>
          <w:numId w:val="1"/>
        </w:numPr>
        <w:rPr/>
      </w:pPr>
      <w:bookmarkStart w:id="316" w:name="__RefHeading___Toc3032693_417432637"/>
      <w:bookmarkStart w:id="317" w:name="_Toc124"/>
      <w:bookmarkEnd w:id="316"/>
      <w:r>
        <w:rPr/>
        <w:t>54</w:t>
      </w:r>
      <w:r>
        <w:rPr>
          <w:rtl w:val="true"/>
        </w:rPr>
        <w:t xml:space="preserve">- </w:t>
      </w:r>
      <w:r>
        <w:rPr>
          <w:rtl w:val="true"/>
        </w:rPr>
        <w:t>سؤال</w:t>
      </w:r>
      <w:r>
        <w:rPr>
          <w:rtl w:val="true"/>
        </w:rPr>
        <w:t>:</w:t>
      </w:r>
      <w:bookmarkEnd w:id="317"/>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دست چپ او از ضرب چوب سیاه شود از بالای مرفق تا به زَنَد، دیۀ او چه قدر است؟</w:t>
      </w:r>
    </w:p>
    <w:p>
      <w:pPr>
        <w:pStyle w:val="Heading3"/>
        <w:numPr>
          <w:ilvl w:val="2"/>
          <w:numId w:val="1"/>
        </w:numPr>
        <w:rPr/>
      </w:pPr>
      <w:bookmarkStart w:id="318" w:name="__RefHeading___Toc3032695_417432637"/>
      <w:bookmarkStart w:id="319" w:name="_Toc125"/>
      <w:bookmarkEnd w:id="318"/>
      <w:r>
        <w:rPr>
          <w:rtl w:val="true"/>
        </w:rPr>
        <w:t>جواب</w:t>
      </w:r>
      <w:r>
        <w:rPr>
          <w:rtl w:val="true"/>
        </w:rPr>
        <w:t>:</w:t>
      </w:r>
      <w:bookmarkEnd w:id="31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دیۀ سیاه شدن دست، سه اشرفی است که دو مثقال و ربع مثقال طلای صرّافی </w:t>
      </w:r>
      <w:bookmarkStart w:id="320" w:name="pg12104_110772"/>
    </w:p>
    <w:p>
      <w:pPr>
        <w:pStyle w:val="BookText"/>
        <w:rPr/>
      </w:pPr>
      <w:bookmarkEnd w:id="320"/>
      <w:r>
        <w:rPr>
          <w:rFonts w:ascii="IRNazanin" w:hAnsi="IRNazanin" w:eastAsia="IRNazanin"/>
          <w:color w:val="111111"/>
          <w:sz w:val="28"/>
          <w:sz w:val="28"/>
          <w:szCs w:val="28"/>
          <w:rtl w:val="true"/>
          <w:lang w:bidi="fa-IR"/>
        </w:rPr>
        <w:t>طلای سکه دار است</w:t>
      </w:r>
      <w:r>
        <w:rPr>
          <w:rFonts w:eastAsia="IRNazanin" w:cs="IRNazanin"/>
          <w:color w:val="111111"/>
          <w:sz w:val="28"/>
          <w:szCs w:val="28"/>
          <w:rtl w:val="true"/>
          <w:lang w:bidi="fa-IR"/>
        </w:rPr>
        <w:t>.</w:t>
      </w:r>
    </w:p>
    <w:p>
      <w:pPr>
        <w:pStyle w:val="Heading3"/>
        <w:numPr>
          <w:ilvl w:val="2"/>
          <w:numId w:val="1"/>
        </w:numPr>
        <w:rPr/>
      </w:pPr>
      <w:bookmarkStart w:id="321" w:name="__RefHeading___Toc3032697_417432637"/>
      <w:bookmarkStart w:id="322" w:name="_Toc126"/>
      <w:bookmarkEnd w:id="321"/>
      <w:r>
        <w:rPr/>
        <w:t>55</w:t>
      </w:r>
      <w:r>
        <w:rPr>
          <w:rtl w:val="true"/>
        </w:rPr>
        <w:t xml:space="preserve">- </w:t>
      </w:r>
      <w:r>
        <w:rPr>
          <w:rtl w:val="true"/>
        </w:rPr>
        <w:t>سؤال</w:t>
      </w:r>
      <w:r>
        <w:rPr>
          <w:rtl w:val="true"/>
        </w:rPr>
        <w:t>:</w:t>
      </w:r>
      <w:bookmarkEnd w:id="322"/>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ترکیدن استخوان دست چپ، چه چیز است؟</w:t>
      </w:r>
    </w:p>
    <w:p>
      <w:pPr>
        <w:pStyle w:val="Heading3"/>
        <w:numPr>
          <w:ilvl w:val="2"/>
          <w:numId w:val="1"/>
        </w:numPr>
        <w:rPr/>
      </w:pPr>
      <w:bookmarkStart w:id="323" w:name="__RefHeading___Toc3032699_417432637"/>
      <w:bookmarkStart w:id="324" w:name="_Toc127"/>
      <w:bookmarkEnd w:id="323"/>
      <w:r>
        <w:rPr>
          <w:rtl w:val="true"/>
        </w:rPr>
        <w:t>جواب</w:t>
      </w:r>
      <w:r>
        <w:rPr>
          <w:rtl w:val="true"/>
        </w:rPr>
        <w:t>:</w:t>
      </w:r>
      <w:bookmarkEnd w:id="3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ترکیدن استخوان دست، ظاهر این است که پنج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دیۀ هاشمۀ یک دست نصف دیۀ هاشمۀ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پنج شتر بیست یک</w:t>
      </w:r>
      <w:r>
        <w:rPr>
          <w:rStyle w:val="FootnoteAnchor"/>
          <w:rtl w:val="true"/>
        </w:rPr>
        <w:footnoteReference w:id="283"/>
      </w:r>
      <w:r>
        <w:rPr>
          <w:rFonts w:ascii="IRNazanin" w:hAnsi="IRNazanin" w:eastAsia="IRNazanin"/>
          <w:color w:val="111111"/>
          <w:sz w:val="28"/>
          <w:sz w:val="28"/>
          <w:szCs w:val="28"/>
          <w:rtl w:val="true"/>
          <w:lang w:bidi="fa-IR"/>
        </w:rPr>
        <w:t>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دو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نقرۀ سکه دار است</w:t>
      </w:r>
      <w:r>
        <w:rPr>
          <w:rFonts w:eastAsia="IRNazanin" w:cs="IRNazanin"/>
          <w:color w:val="111111"/>
          <w:sz w:val="28"/>
          <w:szCs w:val="28"/>
          <w:rtl w:val="true"/>
          <w:lang w:bidi="fa-IR"/>
        </w:rPr>
        <w:t>.</w:t>
      </w:r>
    </w:p>
    <w:p>
      <w:pPr>
        <w:pStyle w:val="Heading3"/>
        <w:numPr>
          <w:ilvl w:val="2"/>
          <w:numId w:val="1"/>
        </w:numPr>
        <w:rPr/>
      </w:pPr>
      <w:bookmarkStart w:id="325" w:name="__RefHeading___Toc3032701_417432637"/>
      <w:bookmarkStart w:id="326" w:name="_Toc128"/>
      <w:bookmarkEnd w:id="325"/>
      <w:r>
        <w:rPr/>
        <w:t>56</w:t>
      </w:r>
      <w:r>
        <w:rPr>
          <w:rtl w:val="true"/>
        </w:rPr>
        <w:t xml:space="preserve">- </w:t>
      </w:r>
      <w:r>
        <w:rPr>
          <w:rtl w:val="true"/>
        </w:rPr>
        <w:t>سؤال</w:t>
      </w:r>
      <w:r>
        <w:rPr>
          <w:rtl w:val="true"/>
        </w:rPr>
        <w:t>:</w:t>
      </w:r>
      <w:bookmarkEnd w:id="326"/>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زخم کارد به دست راست زید زده باشند که پوست و گوشت آن را بریده باشد، دیۀ آن چه قدر است؟</w:t>
      </w:r>
    </w:p>
    <w:p>
      <w:pPr>
        <w:pStyle w:val="Heading3"/>
        <w:numPr>
          <w:ilvl w:val="2"/>
          <w:numId w:val="1"/>
        </w:numPr>
        <w:rPr/>
      </w:pPr>
      <w:bookmarkStart w:id="327" w:name="__RefHeading___Toc3032703_417432637"/>
      <w:bookmarkStart w:id="328" w:name="_Toc129"/>
      <w:bookmarkEnd w:id="327"/>
      <w:r>
        <w:rPr>
          <w:rtl w:val="true"/>
        </w:rPr>
        <w:t>جواب</w:t>
      </w:r>
      <w:r>
        <w:rPr>
          <w:rtl w:val="true"/>
        </w:rPr>
        <w:t>:</w:t>
      </w:r>
      <w:bookmarkEnd w:id="3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زخم عمد عدوان، قصاص باید کرد؛ عرض و طول زخم را اندازه می گیرند و به همان اندازه از دست جانی می برند، و عمق اعتبار ندارد، بل که به همان قسم زخم اکتفاء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 است که آن ها در چاقی و لاغری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بنابر دیه باشد، چون دیۀ دست نصف دیۀ سر است، و دیۀ زخم چنینی در سر هرگاه اندکی به گوشت نشست، پنجاه یکِ</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دیۀ کاملۀ انسان است، در دست صد یکِ</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دیۀ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پول نقره پنجاه دو مثقال و نیم به مثقال صراف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بسیار به گوشت نشسته، دیۀ آن در سر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Style w:val="FootnoteAnchor"/>
          <w:rtl w:val="true"/>
        </w:rPr>
        <w:footnoteReference w:id="28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احادیث سه شتر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حساب دیۀ دست به حساب پول نقره، هفتاد و هشت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مثقال می شود</w:t>
      </w:r>
      <w:r>
        <w:rPr>
          <w:rFonts w:eastAsia="IRNazanin" w:cs="IRNazanin"/>
          <w:color w:val="111111"/>
          <w:sz w:val="28"/>
          <w:szCs w:val="28"/>
          <w:rtl w:val="true"/>
          <w:lang w:bidi="fa-IR"/>
        </w:rPr>
        <w:t xml:space="preserve">. </w:t>
      </w:r>
      <w:bookmarkStart w:id="329" w:name="pg12104_110773"/>
    </w:p>
    <w:p>
      <w:pPr>
        <w:pStyle w:val="Heading3"/>
        <w:numPr>
          <w:ilvl w:val="2"/>
          <w:numId w:val="1"/>
        </w:numPr>
        <w:rPr/>
      </w:pPr>
      <w:bookmarkStart w:id="330" w:name="__RefHeading___Toc3032705_417432637"/>
      <w:bookmarkStart w:id="331" w:name="_Toc130"/>
      <w:bookmarkEnd w:id="329"/>
      <w:bookmarkEnd w:id="330"/>
      <w:r>
        <w:rPr/>
        <w:t>57</w:t>
      </w:r>
      <w:r>
        <w:rPr>
          <w:rtl w:val="true"/>
        </w:rPr>
        <w:t xml:space="preserve">- </w:t>
      </w:r>
      <w:r>
        <w:rPr>
          <w:rtl w:val="true"/>
        </w:rPr>
        <w:t>سؤال</w:t>
      </w:r>
      <w:r>
        <w:rPr>
          <w:rtl w:val="true"/>
        </w:rPr>
        <w:t>:</w:t>
      </w:r>
      <w:bookmarkEnd w:id="331"/>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زخم کارد به کتف های زید خورده که همین پوست تنها را بریده، دیۀ آن چه قدر است؟</w:t>
      </w:r>
    </w:p>
    <w:p>
      <w:pPr>
        <w:pStyle w:val="Heading3"/>
        <w:numPr>
          <w:ilvl w:val="2"/>
          <w:numId w:val="1"/>
        </w:numPr>
        <w:rPr/>
      </w:pPr>
      <w:bookmarkStart w:id="332" w:name="__RefHeading___Toc3032707_417432637"/>
      <w:bookmarkStart w:id="333" w:name="_Toc131"/>
      <w:bookmarkEnd w:id="332"/>
      <w:r>
        <w:rPr>
          <w:rtl w:val="true"/>
        </w:rPr>
        <w:t>جواب</w:t>
      </w:r>
      <w:r>
        <w:rPr>
          <w:rtl w:val="true"/>
        </w:rPr>
        <w:t>:</w:t>
      </w:r>
      <w:bookmarkEnd w:id="3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کتف ها شاید</w:t>
      </w:r>
      <w:r>
        <w:rPr>
          <w:rStyle w:val="FootnoteAnchor"/>
          <w:rtl w:val="true"/>
        </w:rPr>
        <w:footnoteReference w:id="287"/>
      </w:r>
      <w:r>
        <w:rPr>
          <w:rFonts w:ascii="IRNazanin" w:hAnsi="IRNazanin" w:eastAsia="IRNazanin"/>
          <w:color w:val="111111"/>
          <w:sz w:val="28"/>
          <w:sz w:val="28"/>
          <w:szCs w:val="28"/>
          <w:rtl w:val="true"/>
          <w:lang w:bidi="fa-IR"/>
        </w:rPr>
        <w:t xml:space="preserve">چون که به مقتضای حدیث عام، هر عضوی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هر یک از آن ها نصف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جراحتی به آن ها برسد، نسبت به جراحت سر، نصف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زخمی هرگاه در سر واقع شود، دیۀ آن، صد یکِ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دیۀ هر یک از این زخم های کتف، بیست و شش مثقال و ربع مثقال، می شود که دیۀ هر دو با هم پنجاه و دو مثقال و نیم، نقرۀ سکه دار می شود</w:t>
      </w:r>
      <w:r>
        <w:rPr>
          <w:rFonts w:eastAsia="IRNazanin" w:cs="IRNazanin"/>
          <w:color w:val="111111"/>
          <w:sz w:val="28"/>
          <w:szCs w:val="28"/>
          <w:rtl w:val="true"/>
          <w:lang w:bidi="fa-IR"/>
        </w:rPr>
        <w:t>.</w:t>
      </w:r>
    </w:p>
    <w:p>
      <w:pPr>
        <w:pStyle w:val="Heading3"/>
        <w:numPr>
          <w:ilvl w:val="2"/>
          <w:numId w:val="1"/>
        </w:numPr>
        <w:rPr/>
      </w:pPr>
      <w:bookmarkStart w:id="334" w:name="__RefHeading___Toc3032709_417432637"/>
      <w:bookmarkStart w:id="335" w:name="_Toc132"/>
      <w:bookmarkEnd w:id="334"/>
      <w:r>
        <w:rPr/>
        <w:t>58</w:t>
      </w:r>
      <w:r>
        <w:rPr>
          <w:rtl w:val="true"/>
        </w:rPr>
        <w:t xml:space="preserve">- </w:t>
      </w:r>
      <w:r>
        <w:rPr>
          <w:rtl w:val="true"/>
        </w:rPr>
        <w:t>سؤال</w:t>
      </w:r>
      <w:r>
        <w:rPr>
          <w:rtl w:val="true"/>
        </w:rPr>
        <w:t>:</w:t>
      </w:r>
      <w:bookmarkEnd w:id="335"/>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انگشت کوچک دست چپ او، زخم شمشیر به قدر یک بحر پوست او بریده و قدری گوشت هم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آن چه قدر است؟</w:t>
      </w:r>
    </w:p>
    <w:p>
      <w:pPr>
        <w:pStyle w:val="Heading3"/>
        <w:numPr>
          <w:ilvl w:val="2"/>
          <w:numId w:val="1"/>
        </w:numPr>
        <w:rPr/>
      </w:pPr>
      <w:bookmarkStart w:id="336" w:name="__RefHeading___Toc3032711_417432637"/>
      <w:bookmarkStart w:id="337" w:name="_Toc133"/>
      <w:bookmarkEnd w:id="336"/>
      <w:r>
        <w:rPr>
          <w:rtl w:val="true"/>
        </w:rPr>
        <w:t>جواب</w:t>
      </w:r>
      <w:r>
        <w:rPr>
          <w:rtl w:val="true"/>
        </w:rPr>
        <w:t>:</w:t>
      </w:r>
      <w:bookmarkEnd w:id="3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دیۀ انگشت هرگاه بنابر دیه شود، چون دیۀ هر انگشتی ده یکِ دیۀ کاملۀ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فرقی ما بین انگشت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این گونه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پوست را بریده و اندکی به گوشت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پنجاه یکِ دیۀ کامله است، در انگشت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یکِ ده یکِ دیۀ کامله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انگشتی، دیۀ آن، پانصد و بیست و پنج مثقال است، پنجاه یکِ آن، ده مثقال و نیم، نقرۀ سکه دار می شود</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مثقال شرعی</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000/10</w:t>
      </w:r>
    </w:p>
    <w:p>
      <w:pPr>
        <w:pStyle w:val="BookText"/>
        <w:rPr/>
      </w:pPr>
      <w:r>
        <w:rPr>
          <w:rFonts w:ascii="IRNazanin" w:hAnsi="IRNazanin" w:eastAsia="IRNazanin"/>
          <w:color w:val="111111"/>
          <w:sz w:val="28"/>
          <w:sz w:val="28"/>
          <w:szCs w:val="28"/>
          <w:rtl w:val="true"/>
          <w:lang w:bidi="fa-IR"/>
        </w:rPr>
        <w:t>مثقال صرافی</w:t>
      </w:r>
      <w:r>
        <w:rPr>
          <w:rFonts w:eastAsia="IRNazanin" w:cs="IRNazanin"/>
          <w:color w:val="111111"/>
          <w:sz w:val="28"/>
          <w:szCs w:val="28"/>
          <w:rtl w:val="true"/>
          <w:lang w:bidi="fa-IR"/>
        </w:rPr>
        <w:t xml:space="preserve">: </w:t>
      </w:r>
      <w:r>
        <w:rPr>
          <w:rFonts w:eastAsia="IRNazanin" w:cs="IRNazanin"/>
          <w:color w:val="111111"/>
          <w:sz w:val="28"/>
          <w:szCs w:val="28"/>
          <w:lang w:bidi="fa-IR"/>
        </w:rPr>
        <w:t>5250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7000</w:t>
      </w:r>
    </w:p>
    <w:p>
      <w:pPr>
        <w:pStyle w:val="BookText"/>
        <w:rPr/>
      </w:pPr>
      <w:r>
        <w:rPr>
          <w:rFonts w:ascii="IRNazanin" w:hAnsi="IRNazanin" w:eastAsia="IRNazanin"/>
          <w:color w:val="111111"/>
          <w:sz w:val="28"/>
          <w:sz w:val="28"/>
          <w:szCs w:val="28"/>
          <w:rtl w:val="true"/>
          <w:lang w:bidi="fa-IR"/>
        </w:rPr>
        <w:t xml:space="preserve">و دیۀ هر انگشت، یک دهم دیه کامله است، پس می شود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صرافی، که یک دهم آن می شود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104_110774"/>
    </w:p>
    <w:p>
      <w:pPr>
        <w:pStyle w:val="Heading3"/>
        <w:numPr>
          <w:ilvl w:val="2"/>
          <w:numId w:val="1"/>
        </w:numPr>
        <w:rPr/>
      </w:pPr>
      <w:bookmarkStart w:id="339" w:name="__RefHeading___Toc3032713_417432637"/>
      <w:bookmarkStart w:id="340" w:name="_Toc134"/>
      <w:bookmarkEnd w:id="338"/>
      <w:bookmarkEnd w:id="339"/>
      <w:r>
        <w:rPr/>
        <w:t>59</w:t>
      </w:r>
      <w:r>
        <w:rPr>
          <w:rtl w:val="true"/>
        </w:rPr>
        <w:t xml:space="preserve">- </w:t>
      </w:r>
      <w:r>
        <w:rPr>
          <w:rtl w:val="true"/>
        </w:rPr>
        <w:t>سؤال</w:t>
      </w:r>
      <w:r>
        <w:rPr>
          <w:rtl w:val="true"/>
        </w:rPr>
        <w:t>:</w:t>
      </w:r>
      <w:bookmarkEnd w:id="340"/>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پائین زید شمشیر خورده و پوست او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او چه قدر است؟</w:t>
      </w:r>
    </w:p>
    <w:p>
      <w:pPr>
        <w:pStyle w:val="Heading3"/>
        <w:numPr>
          <w:ilvl w:val="2"/>
          <w:numId w:val="1"/>
        </w:numPr>
        <w:rPr/>
      </w:pPr>
      <w:bookmarkStart w:id="341" w:name="__RefHeading___Toc3032715_417432637"/>
      <w:bookmarkStart w:id="342" w:name="_Toc135"/>
      <w:bookmarkEnd w:id="341"/>
      <w:r>
        <w:rPr>
          <w:rtl w:val="true"/>
        </w:rPr>
        <w:t>جواب</w:t>
      </w:r>
      <w:r>
        <w:rPr>
          <w:rtl w:val="true"/>
        </w:rPr>
        <w:t>:</w:t>
      </w:r>
      <w:bookmarkEnd w:id="3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جراحت لب که به این عنوان باشد، مثل زخم سر است، که صد یکِ دیۀ کاملۀ انسان است</w:t>
      </w:r>
      <w:r>
        <w:rPr>
          <w:rFonts w:eastAsia="IRNazanin" w:cs="IRNazanin"/>
          <w:color w:val="111111"/>
          <w:sz w:val="28"/>
          <w:szCs w:val="28"/>
          <w:rtl w:val="true"/>
          <w:lang w:bidi="fa-IR"/>
        </w:rPr>
        <w:t>.</w:t>
      </w:r>
    </w:p>
    <w:p>
      <w:pPr>
        <w:pStyle w:val="Heading3"/>
        <w:numPr>
          <w:ilvl w:val="2"/>
          <w:numId w:val="1"/>
        </w:numPr>
        <w:rPr/>
      </w:pPr>
      <w:bookmarkStart w:id="343" w:name="__RefHeading___Toc3032717_417432637"/>
      <w:bookmarkStart w:id="344" w:name="_Toc136"/>
      <w:bookmarkEnd w:id="343"/>
      <w:r>
        <w:rPr/>
        <w:t>60</w:t>
      </w:r>
      <w:r>
        <w:rPr>
          <w:rtl w:val="true"/>
        </w:rPr>
        <w:t xml:space="preserve">- </w:t>
      </w:r>
      <w:r>
        <w:rPr>
          <w:rtl w:val="true"/>
        </w:rPr>
        <w:t>سؤال</w:t>
      </w:r>
      <w:r>
        <w:rPr>
          <w:rtl w:val="true"/>
        </w:rPr>
        <w:t>:</w:t>
      </w:r>
      <w:bookmarkEnd w:id="344"/>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به زخم شمشیری که به دست چپ او خورده، پوست و قدری گوشت را بریده، دیۀ آن چه قدر است؟</w:t>
      </w:r>
    </w:p>
    <w:p>
      <w:pPr>
        <w:pStyle w:val="Heading3"/>
        <w:numPr>
          <w:ilvl w:val="2"/>
          <w:numId w:val="1"/>
        </w:numPr>
        <w:rPr/>
      </w:pPr>
      <w:bookmarkStart w:id="345" w:name="__RefHeading___Toc3032719_417432637"/>
      <w:bookmarkStart w:id="346" w:name="_Toc137"/>
      <w:bookmarkEnd w:id="345"/>
      <w:r>
        <w:rPr>
          <w:rtl w:val="true"/>
        </w:rPr>
        <w:t>جواب</w:t>
      </w:r>
      <w:r>
        <w:rPr>
          <w:rtl w:val="true"/>
        </w:rPr>
        <w:t>:</w:t>
      </w:r>
      <w:bookmarkEnd w:id="3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پیش گفتیم؛ قصاص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بنابه دیه شد، دیۀ آن همان است که در سؤال از زخم کارد به دست راست، گفتیم؛ که هرگاه اندکی به گوشت نشسته، دیۀ آن پنجاه و دو مثقال و نیم، نقرۀ سکه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بسیار به گوشت نشسته اما به پردۀ روی استخوان نرسیده، هفتاد و هشت مثقال و سه ربع مثقال نقرۀ مسکوک می شود</w:t>
      </w:r>
      <w:r>
        <w:rPr>
          <w:rFonts w:eastAsia="IRNazanin" w:cs="IRNazanin"/>
          <w:color w:val="111111"/>
          <w:sz w:val="28"/>
          <w:szCs w:val="28"/>
          <w:rtl w:val="true"/>
          <w:lang w:bidi="fa-IR"/>
        </w:rPr>
        <w:t>.</w:t>
      </w:r>
    </w:p>
    <w:p>
      <w:pPr>
        <w:pStyle w:val="Heading3"/>
        <w:numPr>
          <w:ilvl w:val="2"/>
          <w:numId w:val="1"/>
        </w:numPr>
        <w:rPr/>
      </w:pPr>
      <w:bookmarkStart w:id="347" w:name="__RefHeading___Toc3032721_417432637"/>
      <w:bookmarkStart w:id="348" w:name="_Toc138"/>
      <w:bookmarkEnd w:id="347"/>
      <w:r>
        <w:rPr/>
        <w:t>61</w:t>
      </w:r>
      <w:r>
        <w:rPr>
          <w:rtl w:val="true"/>
        </w:rPr>
        <w:t xml:space="preserve">- </w:t>
      </w:r>
      <w:r>
        <w:rPr>
          <w:rtl w:val="true"/>
        </w:rPr>
        <w:t>سؤال</w:t>
      </w:r>
      <w:r>
        <w:rPr>
          <w:rtl w:val="true"/>
        </w:rPr>
        <w:t>:</w:t>
      </w:r>
      <w:bookmarkEnd w:id="348"/>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 زید به ضرب چوب زخم شده، و پوست او مجروح شده، دیۀ آن چه قدر است؟</w:t>
      </w:r>
    </w:p>
    <w:p>
      <w:pPr>
        <w:pStyle w:val="Heading3"/>
        <w:numPr>
          <w:ilvl w:val="2"/>
          <w:numId w:val="1"/>
        </w:numPr>
        <w:rPr/>
      </w:pPr>
      <w:bookmarkStart w:id="349" w:name="__RefHeading___Toc3032723_417432637"/>
      <w:bookmarkStart w:id="350" w:name="_Toc139"/>
      <w:bookmarkEnd w:id="349"/>
      <w:r>
        <w:rPr>
          <w:rtl w:val="true"/>
        </w:rPr>
        <w:t>جواب</w:t>
      </w:r>
      <w:r>
        <w:rPr>
          <w:rtl w:val="true"/>
        </w:rPr>
        <w:t>:</w:t>
      </w:r>
      <w:bookmarkEnd w:id="3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این زخم هم صد یکِ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دیۀ کاملۀ مرد به حساب پول نقره، پنج هزار و دویست و پنجاه مثقال است به مثقال صرافی</w:t>
      </w:r>
      <w:r>
        <w:rPr>
          <w:rFonts w:eastAsia="IRNazanin" w:cs="IRNazanin"/>
          <w:color w:val="111111"/>
          <w:sz w:val="28"/>
          <w:szCs w:val="28"/>
          <w:rtl w:val="true"/>
          <w:lang w:bidi="fa-IR"/>
        </w:rPr>
        <w:t>.</w:t>
      </w:r>
    </w:p>
    <w:p>
      <w:pPr>
        <w:pStyle w:val="Heading3"/>
        <w:numPr>
          <w:ilvl w:val="2"/>
          <w:numId w:val="1"/>
        </w:numPr>
        <w:rPr/>
      </w:pPr>
      <w:bookmarkStart w:id="351" w:name="__RefHeading___Toc3032725_417432637"/>
      <w:bookmarkStart w:id="352" w:name="_Toc140"/>
      <w:bookmarkEnd w:id="351"/>
      <w:r>
        <w:rPr/>
        <w:t>62</w:t>
      </w:r>
      <w:r>
        <w:rPr>
          <w:rtl w:val="true"/>
        </w:rPr>
        <w:t xml:space="preserve">- </w:t>
      </w:r>
      <w:r>
        <w:rPr>
          <w:rtl w:val="true"/>
        </w:rPr>
        <w:t>سؤال</w:t>
      </w:r>
      <w:r>
        <w:rPr>
          <w:rtl w:val="true"/>
        </w:rPr>
        <w:t>:</w:t>
      </w:r>
      <w:bookmarkEnd w:id="352"/>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بند دست چپ او زخم شمشیر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آن یک کره پوست را بریده و به گوشت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آن چه قدر است؟</w:t>
      </w:r>
    </w:p>
    <w:p>
      <w:pPr>
        <w:pStyle w:val="Heading3"/>
        <w:numPr>
          <w:ilvl w:val="2"/>
          <w:numId w:val="1"/>
        </w:numPr>
        <w:rPr/>
      </w:pPr>
      <w:bookmarkStart w:id="353" w:name="__RefHeading___Toc3032727_417432637"/>
      <w:bookmarkStart w:id="354" w:name="_Toc141"/>
      <w:bookmarkEnd w:id="353"/>
      <w:r>
        <w:rPr>
          <w:rtl w:val="true"/>
        </w:rPr>
        <w:t>جواب</w:t>
      </w:r>
      <w:r>
        <w:rPr>
          <w:rtl w:val="true"/>
        </w:rPr>
        <w:t>:</w:t>
      </w:r>
      <w:bookmarkEnd w:id="3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قصاص نمی کند، دیۀ این دویست یکِ</w:t>
      </w:r>
      <w:r>
        <w:rPr>
          <w:rStyle w:val="FootnoteAnchor"/>
          <w:rtl w:val="true"/>
        </w:rPr>
        <w:footnoteReference w:id="29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دیۀ کامله است که بیست و شش مثقال و ربع مثقال</w:t>
      </w:r>
      <w:r>
        <w:rPr>
          <w:rStyle w:val="FootnoteAnchor"/>
          <w:rtl w:val="true"/>
        </w:rPr>
        <w:footnoteReference w:id="291"/>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355" w:name="pg12104_110775"/>
    </w:p>
    <w:p>
      <w:pPr>
        <w:pStyle w:val="Heading3"/>
        <w:numPr>
          <w:ilvl w:val="2"/>
          <w:numId w:val="1"/>
        </w:numPr>
        <w:rPr/>
      </w:pPr>
      <w:bookmarkStart w:id="356" w:name="__RefHeading___Toc3032729_417432637"/>
      <w:bookmarkStart w:id="357" w:name="_Toc142"/>
      <w:bookmarkEnd w:id="355"/>
      <w:bookmarkEnd w:id="356"/>
      <w:r>
        <w:rPr/>
        <w:t>63</w:t>
      </w:r>
      <w:r>
        <w:rPr>
          <w:rtl w:val="true"/>
        </w:rPr>
        <w:t xml:space="preserve">- </w:t>
      </w:r>
      <w:r>
        <w:rPr>
          <w:rtl w:val="true"/>
        </w:rPr>
        <w:t>سؤال</w:t>
      </w:r>
      <w:r>
        <w:rPr>
          <w:rtl w:val="true"/>
        </w:rPr>
        <w:t>:</w:t>
      </w:r>
      <w:bookmarkEnd w:id="357"/>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زخم شمشیر بین الحاجبین او خورده و به قدر یک کره پوست را بریده و قدری گوشت هم بریده، حکم آن چه چیز است؟</w:t>
      </w:r>
    </w:p>
    <w:p>
      <w:pPr>
        <w:pStyle w:val="Heading3"/>
        <w:numPr>
          <w:ilvl w:val="2"/>
          <w:numId w:val="1"/>
        </w:numPr>
        <w:rPr/>
      </w:pPr>
      <w:bookmarkStart w:id="358" w:name="__RefHeading___Toc3032731_417432637"/>
      <w:bookmarkStart w:id="359" w:name="_Toc143"/>
      <w:bookmarkEnd w:id="358"/>
      <w:r>
        <w:rPr>
          <w:rtl w:val="true"/>
        </w:rPr>
        <w:t>جواب</w:t>
      </w:r>
      <w:r>
        <w:rPr>
          <w:rtl w:val="true"/>
        </w:rPr>
        <w:t>:</w:t>
      </w:r>
      <w:bookmarkEnd w:id="3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قدر کمی گوشت را بریده، و قصاص نکند، دیۀ آن پنجاه یکِ دیۀ کاملۀ انسان است، هرگاه بنابر دیه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بسیار به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پردۀ روی استخوان نرسیده،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علاوه می شود</w:t>
      </w:r>
      <w:r>
        <w:rPr>
          <w:rFonts w:eastAsia="IRNazanin" w:cs="IRNazanin"/>
          <w:color w:val="111111"/>
          <w:sz w:val="28"/>
          <w:szCs w:val="28"/>
          <w:rtl w:val="true"/>
          <w:lang w:bidi="fa-IR"/>
        </w:rPr>
        <w:t>.</w:t>
      </w:r>
    </w:p>
    <w:p>
      <w:pPr>
        <w:pStyle w:val="Heading3"/>
        <w:numPr>
          <w:ilvl w:val="2"/>
          <w:numId w:val="1"/>
        </w:numPr>
        <w:rPr/>
      </w:pPr>
      <w:bookmarkStart w:id="360" w:name="__RefHeading___Toc3032733_417432637"/>
      <w:bookmarkStart w:id="361" w:name="_Toc144"/>
      <w:bookmarkEnd w:id="360"/>
      <w:r>
        <w:rPr/>
        <w:t>64</w:t>
      </w:r>
      <w:r>
        <w:rPr>
          <w:rtl w:val="true"/>
        </w:rPr>
        <w:t xml:space="preserve">- </w:t>
      </w:r>
      <w:r>
        <w:rPr>
          <w:rtl w:val="true"/>
        </w:rPr>
        <w:t>سؤال</w:t>
      </w:r>
      <w:r>
        <w:rPr>
          <w:rtl w:val="true"/>
        </w:rPr>
        <w:t>:</w:t>
      </w:r>
      <w:bookmarkEnd w:id="361"/>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شانۀ چپ زید در رفت، دیۀ آن چه قدر است؟</w:t>
      </w:r>
    </w:p>
    <w:p>
      <w:pPr>
        <w:pStyle w:val="Heading3"/>
        <w:numPr>
          <w:ilvl w:val="2"/>
          <w:numId w:val="1"/>
        </w:numPr>
        <w:rPr/>
      </w:pPr>
      <w:bookmarkStart w:id="362" w:name="__RefHeading___Toc3032735_417432637"/>
      <w:bookmarkStart w:id="363" w:name="_Toc145"/>
      <w:bookmarkEnd w:id="362"/>
      <w:r>
        <w:rPr>
          <w:rtl w:val="true"/>
        </w:rPr>
        <w:t>جواب</w:t>
      </w:r>
      <w:r>
        <w:rPr>
          <w:rtl w:val="true"/>
        </w:rPr>
        <w:t>:</w:t>
      </w:r>
      <w:bookmarkEnd w:id="3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این است که در جدا شدن عضو، هرگاه آن عضو معطّل و بایر شود، دو ثلث دیۀ آن عضو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اصلاح آید و صحیح شود بی عیب، پس باید چهار خمس دیۀ جدا شدن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ظاهر این است که دیۀ هر یک از کتف ها، نصف دیۀ کامله باشد که دو هزار و ششصد و بیست و پنج مثقال است، پس دیۀ در 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بی کار شدن عضو، هزار و هفتصد و پنجاه مثقال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چاق شد بی عیب، چهار خمس همین دیه را می دهد، که هزار و چهارصد مثقال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چاق شود با عیب، دور نیست که همان اصل دیۀ در رفتن، باز ثابت باشد و یک خمس از آن کم نشود</w:t>
      </w:r>
      <w:r>
        <w:rPr>
          <w:rFonts w:eastAsia="IRNazanin" w:cs="IRNazanin"/>
          <w:color w:val="111111"/>
          <w:sz w:val="28"/>
          <w:szCs w:val="28"/>
          <w:rtl w:val="true"/>
          <w:lang w:bidi="fa-IR"/>
        </w:rPr>
        <w:t>.</w:t>
      </w:r>
    </w:p>
    <w:p>
      <w:pPr>
        <w:pStyle w:val="Heading3"/>
        <w:numPr>
          <w:ilvl w:val="2"/>
          <w:numId w:val="1"/>
        </w:numPr>
        <w:rPr/>
      </w:pPr>
      <w:bookmarkStart w:id="364" w:name="__RefHeading___Toc3032737_417432637"/>
      <w:bookmarkStart w:id="365" w:name="_Toc146"/>
      <w:bookmarkEnd w:id="364"/>
      <w:r>
        <w:rPr/>
        <w:t>65</w:t>
      </w:r>
      <w:r>
        <w:rPr>
          <w:rtl w:val="true"/>
        </w:rPr>
        <w:t xml:space="preserve">- </w:t>
      </w:r>
      <w:r>
        <w:rPr>
          <w:rtl w:val="true"/>
        </w:rPr>
        <w:t>سؤال</w:t>
      </w:r>
      <w:r>
        <w:rPr>
          <w:rtl w:val="true"/>
        </w:rPr>
        <w:t>:</w:t>
      </w:r>
      <w:bookmarkEnd w:id="365"/>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دماغ کسی خراشیده باشد، دیۀ آن چه قدر است؟</w:t>
      </w:r>
    </w:p>
    <w:p>
      <w:pPr>
        <w:pStyle w:val="Heading3"/>
        <w:numPr>
          <w:ilvl w:val="2"/>
          <w:numId w:val="1"/>
        </w:numPr>
        <w:rPr/>
      </w:pPr>
      <w:bookmarkStart w:id="366" w:name="__RefHeading___Toc3032739_417432637"/>
      <w:bookmarkStart w:id="367" w:name="_Toc147"/>
      <w:bookmarkEnd w:id="366"/>
      <w:r>
        <w:rPr>
          <w:rtl w:val="true"/>
        </w:rPr>
        <w:t>جواب</w:t>
      </w:r>
      <w:r>
        <w:rPr>
          <w:rtl w:val="true"/>
        </w:rPr>
        <w:t>:</w:t>
      </w:r>
      <w:bookmarkEnd w:id="3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هرگاه پوست را بریده و به گوشت نرسیده، صد یکِ دیۀ کامله باشد</w:t>
      </w:r>
      <w:r>
        <w:rPr>
          <w:rFonts w:eastAsia="IRNazanin" w:cs="IRNazanin"/>
          <w:color w:val="111111"/>
          <w:sz w:val="28"/>
          <w:szCs w:val="28"/>
          <w:rtl w:val="true"/>
          <w:lang w:bidi="fa-IR"/>
        </w:rPr>
        <w:t>.</w:t>
      </w:r>
    </w:p>
    <w:p>
      <w:pPr>
        <w:pStyle w:val="Heading3"/>
        <w:numPr>
          <w:ilvl w:val="2"/>
          <w:numId w:val="1"/>
        </w:numPr>
        <w:rPr/>
      </w:pPr>
      <w:bookmarkStart w:id="368" w:name="__RefHeading___Toc3032741_417432637"/>
      <w:bookmarkStart w:id="369" w:name="_Toc148"/>
      <w:bookmarkEnd w:id="368"/>
      <w:r>
        <w:rPr/>
        <w:t>66</w:t>
      </w:r>
      <w:r>
        <w:rPr>
          <w:rtl w:val="true"/>
        </w:rPr>
        <w:t xml:space="preserve">- </w:t>
      </w:r>
      <w:r>
        <w:rPr>
          <w:rtl w:val="true"/>
        </w:rPr>
        <w:t>سؤال</w:t>
      </w:r>
      <w:r>
        <w:rPr>
          <w:rtl w:val="true"/>
        </w:rPr>
        <w:t>:</w:t>
      </w:r>
      <w:bookmarkEnd w:id="3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چوب بسیاری بر شانۀ او خورده، و به ضرب چوب پشت شانۀ او سیاه شده، دیۀ او چه قدر است؟ </w:t>
      </w:r>
      <w:bookmarkStart w:id="370" w:name="pg12104_110776"/>
    </w:p>
    <w:p>
      <w:pPr>
        <w:pStyle w:val="Heading3"/>
        <w:numPr>
          <w:ilvl w:val="2"/>
          <w:numId w:val="1"/>
        </w:numPr>
        <w:rPr/>
      </w:pPr>
      <w:bookmarkStart w:id="371" w:name="__RefHeading___Toc3032743_417432637"/>
      <w:bookmarkStart w:id="372" w:name="_Toc149"/>
      <w:bookmarkEnd w:id="370"/>
      <w:bookmarkEnd w:id="371"/>
      <w:r>
        <w:rPr>
          <w:rtl w:val="true"/>
        </w:rPr>
        <w:t>جواب</w:t>
      </w:r>
      <w:r>
        <w:rPr>
          <w:rtl w:val="true"/>
        </w:rPr>
        <w:t>:</w:t>
      </w:r>
      <w:bookmarkEnd w:id="3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شدن شانه به ضرب چوب، مثل سیاه شدن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در سؤال از آن، گذشت که دو مثقال و ربع مثقال طلای سکه دار است به مثقال 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هرگاه چند موضع سیاه شده باشد، هر یک دیۀ علیحده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چند چوب خورده باشد پهلوی یکدیگر و همه جای آن ها سیاه شده باشد اما سیاهی ها متصل شده باشد، جای هر چوبی دیۀ علیحده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عدد مشتبه باشد به سبب اتصال، به مصالحه طی کنند در مقدار عدد</w:t>
      </w:r>
      <w:r>
        <w:rPr>
          <w:rFonts w:eastAsia="IRNazanin" w:cs="IRNazanin"/>
          <w:color w:val="111111"/>
          <w:sz w:val="28"/>
          <w:szCs w:val="28"/>
          <w:rtl w:val="true"/>
          <w:lang w:bidi="fa-IR"/>
        </w:rPr>
        <w:t>.</w:t>
      </w:r>
    </w:p>
    <w:p>
      <w:pPr>
        <w:pStyle w:val="Heading3"/>
        <w:numPr>
          <w:ilvl w:val="2"/>
          <w:numId w:val="1"/>
        </w:numPr>
        <w:rPr/>
      </w:pPr>
      <w:bookmarkStart w:id="373" w:name="__RefHeading___Toc3032745_417432637"/>
      <w:bookmarkStart w:id="374" w:name="_Toc150"/>
      <w:bookmarkEnd w:id="373"/>
      <w:r>
        <w:rPr/>
        <w:t>67</w:t>
      </w:r>
      <w:r>
        <w:rPr>
          <w:rtl w:val="true"/>
        </w:rPr>
        <w:t xml:space="preserve">- </w:t>
      </w:r>
      <w:r>
        <w:rPr>
          <w:rtl w:val="true"/>
        </w:rPr>
        <w:t>سؤال</w:t>
      </w:r>
      <w:r>
        <w:rPr>
          <w:rtl w:val="true"/>
        </w:rPr>
        <w:t>:</w:t>
      </w:r>
      <w:bookmarkEnd w:id="374"/>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دختر بالغۀ عاقله، اِزالۀ بکارت دختر صغیره را بکند به انگشت، یا به مثل این که در سر چوبی پنبه پیچد و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چیز بر او لازم است</w:t>
      </w:r>
      <w:r>
        <w:rPr>
          <w:rFonts w:eastAsia="IRNazanin" w:cs="IRNazanin"/>
          <w:color w:val="111111"/>
          <w:sz w:val="28"/>
          <w:szCs w:val="28"/>
          <w:rtl w:val="true"/>
          <w:lang w:bidi="fa-IR"/>
        </w:rPr>
        <w:t>.</w:t>
      </w:r>
    </w:p>
    <w:p>
      <w:pPr>
        <w:pStyle w:val="Heading3"/>
        <w:numPr>
          <w:ilvl w:val="2"/>
          <w:numId w:val="1"/>
        </w:numPr>
        <w:rPr/>
      </w:pPr>
      <w:bookmarkStart w:id="375" w:name="__RefHeading___Toc3032747_417432637"/>
      <w:bookmarkStart w:id="376" w:name="_Toc151"/>
      <w:bookmarkEnd w:id="375"/>
      <w:r>
        <w:rPr>
          <w:rtl w:val="true"/>
        </w:rPr>
        <w:t>جواب</w:t>
      </w:r>
      <w:r>
        <w:rPr>
          <w:rtl w:val="true"/>
        </w:rPr>
        <w:t>:</w:t>
      </w:r>
      <w:bookmarkEnd w:id="3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مهر المثل آن صغیره،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کلام فقهاء ظاهر می شود که ارش بکارت،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مواضع اشاره به آن شده؛ مثل زنی که تازه از جماع فارغ شود و مساحقه کند با دختری و حامله شود و محتاج شود ببریدن بکارت از برای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وجوب مهر المثل است بر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تحریر و ابن ادریس در سرائر هم تصریح کرده اند به این مطلب در کتاب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نگذاشته اند مابین این که فاعل این فعل، مرد باشد یا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کرده اند فقهاء که هرگاه کسی به انگشت اِزالۀ بکارت دختری کند و به آن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شود، هم اشاره به این مسئله هست که مشهور لازم دانسته اند دیۀ کامله را از برای پاره شدن بول دان، و مهر المثل را از برای 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ظریف</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هم اشاره به آن هست در همین مسئله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bookmarkStart w:id="377" w:name="pg12104_110777"/>
    </w:p>
    <w:p>
      <w:pPr>
        <w:pStyle w:val="BookText"/>
        <w:rPr/>
      </w:pPr>
      <w:bookmarkEnd w:id="377"/>
      <w:r>
        <w:rPr>
          <w:rFonts w:ascii="IRNazanin" w:hAnsi="IRNazanin" w:eastAsia="IRNazanin"/>
          <w:color w:val="111111"/>
          <w:sz w:val="28"/>
          <w:sz w:val="28"/>
          <w:szCs w:val="28"/>
          <w:rtl w:val="true"/>
          <w:lang w:bidi="fa-IR"/>
        </w:rPr>
        <w:t>خلافی در این نیست که ارش بکارت، مهر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دختر باکره زنا کند، از برای او مهری نیست</w:t>
      </w:r>
      <w:r>
        <w:rPr>
          <w:rFonts w:eastAsia="IRNazanin" w:cs="IRNazanin"/>
          <w:color w:val="111111"/>
          <w:sz w:val="28"/>
          <w:szCs w:val="28"/>
          <w:rtl w:val="true"/>
          <w:lang w:bidi="fa-IR"/>
        </w:rPr>
        <w:t>.</w:t>
      </w:r>
    </w:p>
    <w:p>
      <w:pPr>
        <w:pStyle w:val="Heading3"/>
        <w:numPr>
          <w:ilvl w:val="2"/>
          <w:numId w:val="1"/>
        </w:numPr>
        <w:rPr/>
      </w:pPr>
      <w:bookmarkStart w:id="378" w:name="__RefHeading___Toc3032749_417432637"/>
      <w:bookmarkStart w:id="379" w:name="_Toc152"/>
      <w:bookmarkEnd w:id="378"/>
      <w:r>
        <w:rPr/>
        <w:t>68</w:t>
      </w:r>
      <w:r>
        <w:rPr>
          <w:rtl w:val="true"/>
        </w:rPr>
        <w:t xml:space="preserve">- </w:t>
      </w:r>
      <w:r>
        <w:rPr>
          <w:rtl w:val="true"/>
        </w:rPr>
        <w:t>سؤال</w:t>
      </w:r>
      <w:r>
        <w:rPr>
          <w:rtl w:val="true"/>
        </w:rPr>
        <w:t>:</w:t>
      </w:r>
      <w:bookmarkEnd w:id="379"/>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باب این که دختری را آثار حمل به هم رسیده، و بعد از وضع حمل معلوم شده که از حرام بوده، آن طفل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دختر مدعی است که فلان شخص این عمل را به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سخن او را می شنوند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ثابت شود که این فعل از او سر زده است، حکم آن چه چیز است؟ و دیۀ آن طفل بر کیست؟ و چه چیز است؟ و هرگاه آن شخص انکار کند، ثبوت آن به چه نهج می شود؟</w:t>
      </w:r>
    </w:p>
    <w:p>
      <w:pPr>
        <w:pStyle w:val="Heading3"/>
        <w:numPr>
          <w:ilvl w:val="2"/>
          <w:numId w:val="1"/>
        </w:numPr>
        <w:rPr/>
      </w:pPr>
      <w:bookmarkStart w:id="380" w:name="__RefHeading___Toc3032751_417432637"/>
      <w:bookmarkStart w:id="381" w:name="_Toc153"/>
      <w:bookmarkEnd w:id="380"/>
      <w:r>
        <w:rPr>
          <w:rtl w:val="true"/>
        </w:rPr>
        <w:t>جواب</w:t>
      </w:r>
      <w:r>
        <w:rPr>
          <w:rtl w:val="true"/>
        </w:rPr>
        <w:t>:</w:t>
      </w:r>
      <w:bookmarkEnd w:id="3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ادعای زن که فلان کس به من زنا کرد و این طفل از او است، زنای مرد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ثابت شود بر وجه شرعی، امر حدّ و تعزیر با حاکم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این امر دخل و تصرف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تأدیب آن زن که نسبت زنا به شخص خاصی داده، با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دیۀ آن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دیتی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را قصاص نمی توان کرد، چون مسلم را در عوض ولد الزّنا نمی کشند، مگر بعد از آن که بالغ شود اظهار اسلام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دیۀ طفل مذکور به مادر او و اقربای مادر او نمی رسد، چون شرعاً ملحق به او نمی شود علی الاشهر 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او امام است و اختیار مال امام با مجتهد عادل است که به فقراء برساند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طفل؛ پس ممکن است که دیۀ طفل مسلم باشد، هر چند تصریحی به ثبوت دیه از برای طفل ندیدم، و آن چه ذکر کرده اند، آن است که بعد از بلوغ و اظهار اسلام، دیۀ او دیۀ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در دیۀ طفل ولد الزنا قبل از بلوغ، توقف دارم که آیا دیه دارد یا نه</w:t>
      </w:r>
      <w:r>
        <w:rPr>
          <w:rFonts w:eastAsia="IRNazanin" w:cs="IRNazanin"/>
          <w:color w:val="111111"/>
          <w:sz w:val="28"/>
          <w:szCs w:val="28"/>
          <w:rtl w:val="true"/>
          <w:lang w:bidi="fa-IR"/>
        </w:rPr>
        <w:t xml:space="preserve">. </w:t>
      </w:r>
      <w:bookmarkStart w:id="382" w:name="pg12104_110778"/>
    </w:p>
    <w:p>
      <w:pPr>
        <w:pStyle w:val="Heading3"/>
        <w:numPr>
          <w:ilvl w:val="2"/>
          <w:numId w:val="1"/>
        </w:numPr>
        <w:rPr/>
      </w:pPr>
      <w:bookmarkStart w:id="383" w:name="__RefHeading___Toc3032753_417432637"/>
      <w:bookmarkStart w:id="384" w:name="_Toc154"/>
      <w:bookmarkEnd w:id="382"/>
      <w:bookmarkEnd w:id="383"/>
      <w:r>
        <w:rPr/>
        <w:t>69</w:t>
      </w:r>
      <w:r>
        <w:rPr>
          <w:rtl w:val="true"/>
        </w:rPr>
        <w:t xml:space="preserve">- </w:t>
      </w:r>
      <w:r>
        <w:rPr>
          <w:rtl w:val="true"/>
        </w:rPr>
        <w:t>سؤال</w:t>
      </w:r>
      <w:r>
        <w:rPr>
          <w:rtl w:val="true"/>
        </w:rPr>
        <w:t>:</w:t>
      </w:r>
      <w:bookmarkEnd w:id="384"/>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اسب او در گرداب افتاده، و دیگری را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مُکرهاً</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که اسب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اِبا کند، نفعی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برود در گرداب 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یا دیه بر مکره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85" w:name="__RefHeading___Toc3032755_417432637"/>
      <w:bookmarkStart w:id="386" w:name="_Toc155"/>
      <w:bookmarkEnd w:id="385"/>
      <w:r>
        <w:rPr>
          <w:rtl w:val="true"/>
        </w:rPr>
        <w:t>جواب</w:t>
      </w:r>
      <w:r>
        <w:rPr>
          <w:rtl w:val="true"/>
        </w:rPr>
        <w:t>:</w:t>
      </w:r>
      <w:bookmarkEnd w:id="38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رفتن در گرداب نسبت به چنان شخصی، غالباً مهلک است، ظاهر این است که بر مکره نه قصاص باشد،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اکراه متحقق نمی شود در قتل نفس، و تقیّه در دماء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مباشر قتل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غالباً مهلک نباشد، و اکراه متحقق شود، بر او لازم است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شده و مباشرت ضعیف شده به سبب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کلام در صورت جهل و علم به امور به حال عادت و عرف، مختلف می شود</w:t>
      </w:r>
      <w:r>
        <w:rPr>
          <w:rFonts w:eastAsia="IRNazanin" w:cs="IRNazanin"/>
          <w:color w:val="111111"/>
          <w:sz w:val="28"/>
          <w:szCs w:val="28"/>
          <w:rtl w:val="true"/>
          <w:lang w:bidi="fa-IR"/>
        </w:rPr>
        <w:t>.</w:t>
      </w:r>
    </w:p>
    <w:p>
      <w:pPr>
        <w:pStyle w:val="Heading3"/>
        <w:numPr>
          <w:ilvl w:val="2"/>
          <w:numId w:val="1"/>
        </w:numPr>
        <w:rPr/>
      </w:pPr>
      <w:bookmarkStart w:id="387" w:name="__RefHeading___Toc3032757_417432637"/>
      <w:bookmarkStart w:id="388" w:name="_Toc156"/>
      <w:bookmarkEnd w:id="387"/>
      <w:r>
        <w:rPr/>
        <w:t>70</w:t>
      </w:r>
      <w:r>
        <w:rPr>
          <w:rtl w:val="true"/>
        </w:rPr>
        <w:t xml:space="preserve">- </w:t>
      </w:r>
      <w:r>
        <w:rPr>
          <w:rtl w:val="true"/>
        </w:rPr>
        <w:t>سؤال</w:t>
      </w:r>
      <w:r>
        <w:rPr>
          <w:rtl w:val="true"/>
        </w:rPr>
        <w:t>:</w:t>
      </w:r>
      <w:bookmarkEnd w:id="388"/>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خود را به زنا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او را با مردی در خلوت دیدند و گرفتند، به این طریق که میل را در میلدان دیدند</w:t>
      </w:r>
      <w:r>
        <w:rPr>
          <w:rFonts w:eastAsia="IRNazanin" w:cs="IRNazanin"/>
          <w:color w:val="111111"/>
          <w:sz w:val="28"/>
          <w:szCs w:val="28"/>
          <w:rtl w:val="true"/>
          <w:lang w:bidi="fa-IR"/>
        </w:rPr>
        <w:t>.</w:t>
      </w:r>
    </w:p>
    <w:p>
      <w:pPr>
        <w:pStyle w:val="Heading3"/>
        <w:numPr>
          <w:ilvl w:val="2"/>
          <w:numId w:val="1"/>
        </w:numPr>
        <w:rPr/>
      </w:pPr>
      <w:bookmarkStart w:id="389" w:name="__RefHeading___Toc3032759_417432637"/>
      <w:bookmarkStart w:id="390" w:name="_Toc157"/>
      <w:bookmarkEnd w:id="389"/>
      <w:r>
        <w:rPr>
          <w:rtl w:val="true"/>
        </w:rPr>
        <w:t>جواب</w:t>
      </w:r>
      <w:r>
        <w:rPr>
          <w:rtl w:val="true"/>
        </w:rPr>
        <w:t>:</w:t>
      </w:r>
      <w:bookmarkEnd w:id="3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چهار مرد عادل مثل میل در سرمه دان دیده و شهادت بدهند بر زنا، حدّ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حقیر در جواز اجرای حدود در زمان غیبت امام علیه السلام، تأمل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هرگاه بر مجتهد عادل ثابت شد، به قدری که مصلحت داند او را تنبیه و تعزیر می کند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3032761_417432637"/>
      <w:bookmarkStart w:id="392" w:name="_Toc158"/>
      <w:bookmarkEnd w:id="391"/>
      <w:r>
        <w:rPr/>
        <w:t>71</w:t>
      </w:r>
      <w:r>
        <w:rPr>
          <w:rtl w:val="true"/>
        </w:rPr>
        <w:t xml:space="preserve">- </w:t>
      </w:r>
      <w:r>
        <w:rPr>
          <w:rtl w:val="true"/>
        </w:rPr>
        <w:t>سؤال</w:t>
      </w:r>
      <w:r>
        <w:rPr>
          <w:rtl w:val="true"/>
        </w:rPr>
        <w:t>:</w:t>
      </w:r>
      <w:bookmarkEnd w:id="392"/>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نسبت به زنا دادند و حال آن که کسی او را ندید که خود را به زنا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آزار بسیاری بر او کردند</w:t>
      </w:r>
      <w:r>
        <w:rPr>
          <w:rFonts w:eastAsia="IRNazanin" w:cs="IRNazanin"/>
          <w:color w:val="111111"/>
          <w:sz w:val="28"/>
          <w:szCs w:val="28"/>
          <w:rtl w:val="true"/>
          <w:lang w:bidi="fa-IR"/>
        </w:rPr>
        <w:t>.</w:t>
      </w:r>
    </w:p>
    <w:p>
      <w:pPr>
        <w:pStyle w:val="Heading3"/>
        <w:numPr>
          <w:ilvl w:val="2"/>
          <w:numId w:val="1"/>
        </w:numPr>
        <w:rPr/>
      </w:pPr>
      <w:bookmarkStart w:id="393" w:name="__RefHeading___Toc3032763_417432637"/>
      <w:bookmarkStart w:id="394" w:name="_Toc159"/>
      <w:bookmarkEnd w:id="393"/>
      <w:r>
        <w:rPr>
          <w:rtl w:val="true"/>
        </w:rPr>
        <w:t>جواب</w:t>
      </w:r>
      <w:r>
        <w:rPr>
          <w:rtl w:val="true"/>
        </w:rPr>
        <w:t>:</w:t>
      </w:r>
      <w:bookmarkEnd w:id="3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ثبوت شرعی نرسد زنا، او را نمی توان آزار کرد</w:t>
      </w:r>
      <w:r>
        <w:rPr>
          <w:rFonts w:eastAsia="IRNazanin" w:cs="IRNazanin"/>
          <w:color w:val="111111"/>
          <w:sz w:val="28"/>
          <w:szCs w:val="28"/>
          <w:rtl w:val="true"/>
          <w:lang w:bidi="fa-IR"/>
        </w:rPr>
        <w:t>.</w:t>
      </w:r>
    </w:p>
    <w:p>
      <w:pPr>
        <w:pStyle w:val="Heading3"/>
        <w:numPr>
          <w:ilvl w:val="2"/>
          <w:numId w:val="1"/>
        </w:numPr>
        <w:rPr/>
      </w:pPr>
      <w:bookmarkStart w:id="395" w:name="__RefHeading___Toc3032765_417432637"/>
      <w:bookmarkStart w:id="396" w:name="_Toc160"/>
      <w:bookmarkEnd w:id="395"/>
      <w:r>
        <w:rPr/>
        <w:t>72</w:t>
      </w:r>
      <w:r>
        <w:rPr>
          <w:rtl w:val="true"/>
        </w:rPr>
        <w:t xml:space="preserve">- </w:t>
      </w:r>
      <w:r>
        <w:rPr>
          <w:rtl w:val="true"/>
        </w:rPr>
        <w:t>سؤال</w:t>
      </w:r>
      <w:r>
        <w:rPr>
          <w:rtl w:val="true"/>
        </w:rPr>
        <w:t>:</w:t>
      </w:r>
      <w:bookmarkEnd w:id="39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معلّم اطفال، از برای تأدیب و تعلیم، اطفال را تا چندی توانند زد؟ </w:t>
      </w:r>
      <w:bookmarkStart w:id="397" w:name="pg12104_110779"/>
    </w:p>
    <w:p>
      <w:pPr>
        <w:pStyle w:val="BookText"/>
        <w:rPr/>
      </w:pPr>
      <w:bookmarkEnd w:id="397"/>
      <w:r>
        <w:rPr>
          <w:rFonts w:ascii="IRNazanin" w:hAnsi="IRNazanin" w:eastAsia="IRNazanin"/>
          <w:color w:val="111111"/>
          <w:sz w:val="28"/>
          <w:sz w:val="28"/>
          <w:szCs w:val="28"/>
          <w:rtl w:val="true"/>
          <w:lang w:bidi="fa-IR"/>
        </w:rPr>
        <w:t>و بر فرض این که نزنند، به محض تهدید یا عدم تهدید هرگاه اطفال از او خائف باشند، آثم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98" w:name="__RefHeading___Toc3032767_417432637"/>
      <w:bookmarkStart w:id="399" w:name="_Toc161"/>
      <w:bookmarkEnd w:id="398"/>
      <w:r>
        <w:rPr>
          <w:rtl w:val="true"/>
        </w:rPr>
        <w:t>جواب</w:t>
      </w:r>
      <w:r>
        <w:rPr>
          <w:rtl w:val="true"/>
        </w:rPr>
        <w:t>:</w:t>
      </w:r>
      <w:bookmarkEnd w:id="3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اصلاح حاصل شود، می توان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زیاده بر ده تازیانه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ترسانیدن ایشان هرگاه دخیل در اصلاح حال ایشان هست،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تعزیر آن ها در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زنا و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است به امر حاکم شرع، و باید مباشر امر آن ها مؤمن عادلی باشد که از اندازۀ تادیب بیرون نرود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3032769_417432637"/>
      <w:bookmarkStart w:id="401" w:name="_Toc162"/>
      <w:bookmarkEnd w:id="400"/>
      <w:r>
        <w:rPr/>
        <w:t>73</w:t>
      </w:r>
      <w:r>
        <w:rPr>
          <w:rtl w:val="true"/>
        </w:rPr>
        <w:t xml:space="preserve">- </w:t>
      </w:r>
      <w:r>
        <w:rPr>
          <w:rtl w:val="true"/>
        </w:rPr>
        <w:t>سؤال</w:t>
      </w:r>
      <w:r>
        <w:rPr>
          <w:rtl w:val="true"/>
        </w:rPr>
        <w:t>:</w:t>
      </w:r>
      <w:bookmarkEnd w:id="401"/>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گیسوی زوجه اش را مجموعاً ببرد و کتک بسیار هم بزند زیاده از اندازه، که بیشتر اعضای او را سیاه نماید به ضرب چوب، و دست او را شکسته باشد، به سبب تقصیری که بر او ادعا نماید که او را نامحرم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زوجه می تواند ادعای دیه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می تواند؛ مشخص فرمایند که دیۀ گیس چه قدر است؟ و دیۀ بدن و دست چه قدر است؟</w:t>
      </w:r>
    </w:p>
    <w:p>
      <w:pPr>
        <w:pStyle w:val="Heading3"/>
        <w:numPr>
          <w:ilvl w:val="2"/>
          <w:numId w:val="1"/>
        </w:numPr>
        <w:rPr/>
      </w:pPr>
      <w:bookmarkStart w:id="402" w:name="__RefHeading___Toc3032771_417432637"/>
      <w:bookmarkStart w:id="403" w:name="_Toc163"/>
      <w:bookmarkEnd w:id="402"/>
      <w:r>
        <w:rPr>
          <w:rtl w:val="true"/>
        </w:rPr>
        <w:t>جواب</w:t>
      </w:r>
      <w:r>
        <w:rPr>
          <w:rtl w:val="true"/>
        </w:rPr>
        <w:t>:</w:t>
      </w:r>
      <w:bookmarkEnd w:id="4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ادعای زوج این تقصیر را بر زوجه، منشأ عقوبت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ثابت هم شود که خود را به نا محرم نموده است هم منشأ جواز این عقوبت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موی سر هرگاه دیگر بیرون نیاید، تمام دیۀ کاملۀ زن است که دو هزار و ششصد و پنج مثقال نقره سکه دار است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بیرون آید، مهر المثل</w:t>
      </w:r>
      <w:r>
        <w:rPr>
          <w:rStyle w:val="FootnoteAnchor"/>
          <w:rtl w:val="true"/>
        </w:rPr>
        <w:footnoteReference w:id="29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باید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شکستن دست هرگاه استخوان جدا نشده و خورد نشده، پس خمس دیۀ همان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چاق شود بی عیب، دیتش چهار خمس اصل دیۀ شکستن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دیۀ یک دست زن به حساب پول نقره، یک هزار و سیصد و دوازده مثقال و نیم، </w:t>
      </w:r>
      <w:bookmarkStart w:id="404" w:name="pg12104_110780"/>
    </w:p>
    <w:p>
      <w:pPr>
        <w:pStyle w:val="BookText"/>
        <w:rPr/>
      </w:pPr>
      <w:bookmarkEnd w:id="404"/>
      <w:r>
        <w:rPr>
          <w:rFonts w:ascii="IRNazanin" w:hAnsi="IRNazanin" w:eastAsia="IRNazanin"/>
          <w:color w:val="111111"/>
          <w:sz w:val="28"/>
          <w:sz w:val="28"/>
          <w:szCs w:val="28"/>
          <w:rtl w:val="true"/>
          <w:lang w:bidi="fa-IR"/>
        </w:rPr>
        <w:t>نقرۀ سکه دار است، حساب پنج یک و چهار خمس پنج یکِ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کنند و از آن قرار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بر روی او زده باشد تا سیاه شده باشد، دیۀ آن شش اشرفی است که هر اشرفی یک مثقال شرعی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مثقال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مثقال و نیم طلای سکه دار است به مثقال صرافی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در بدن باشد، نصف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موضع ضربی، دیۀ علیحده دارد</w:t>
      </w:r>
      <w:r>
        <w:rPr>
          <w:rFonts w:eastAsia="IRNazanin" w:cs="IRNazanin"/>
          <w:color w:val="111111"/>
          <w:sz w:val="28"/>
          <w:szCs w:val="28"/>
          <w:rtl w:val="true"/>
          <w:lang w:bidi="fa-IR"/>
        </w:rPr>
        <w:t>.</w:t>
      </w:r>
    </w:p>
    <w:p>
      <w:pPr>
        <w:pStyle w:val="Heading3"/>
        <w:numPr>
          <w:ilvl w:val="2"/>
          <w:numId w:val="1"/>
        </w:numPr>
        <w:rPr/>
      </w:pPr>
      <w:bookmarkStart w:id="405" w:name="__RefHeading___Toc3032773_417432637"/>
      <w:bookmarkStart w:id="406" w:name="_Toc164"/>
      <w:bookmarkEnd w:id="405"/>
      <w:r>
        <w:rPr/>
        <w:t>74</w:t>
      </w:r>
      <w:r>
        <w:rPr>
          <w:rtl w:val="true"/>
        </w:rPr>
        <w:t xml:space="preserve">- </w:t>
      </w:r>
      <w:r>
        <w:rPr>
          <w:rtl w:val="true"/>
        </w:rPr>
        <w:t>سؤال</w:t>
      </w:r>
      <w:r>
        <w:rPr>
          <w:rtl w:val="true"/>
        </w:rPr>
        <w:t>:</w:t>
      </w:r>
      <w:bookmarkEnd w:id="406"/>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وارثی ادعای ارث پدر نماید، و سایر ورثه صغیر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ادعا ننماید تا صغیر کبیر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باید قسمت نمایند؟ و در صورت قسمت، هرگاه قسامه اتفاق افتد، از جانب صغیر که</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باید به کبیر داد؟ و علی العکس چه باید کرد؟ و هرگاه موقوف به حضور حاکم باشد، در صورت عدم امکان چه کنند؟</w:t>
      </w:r>
    </w:p>
    <w:p>
      <w:pPr>
        <w:pStyle w:val="Heading3"/>
        <w:numPr>
          <w:ilvl w:val="2"/>
          <w:numId w:val="1"/>
        </w:numPr>
        <w:rPr/>
      </w:pPr>
      <w:bookmarkStart w:id="407" w:name="__RefHeading___Toc3032775_417432637"/>
      <w:bookmarkStart w:id="408" w:name="_Toc165"/>
      <w:bookmarkEnd w:id="407"/>
      <w:r>
        <w:rPr>
          <w:rtl w:val="true"/>
        </w:rPr>
        <w:t>جواب</w:t>
      </w:r>
      <w:r>
        <w:rPr>
          <w:rtl w:val="true"/>
        </w:rPr>
        <w:t>:</w:t>
      </w:r>
      <w:bookmarkEnd w:id="4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میراث، انتظار کبیر شدن صغیر را نباید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صغیر ولیّ شرعی ندارد، حاکم شرع ولی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میسّر نباشد، عدول مومنین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موقوف است به لوث، و لوث باید نزد حاکم شرع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نزد حاکم شرع رفتند، همۀ مطلب به انجام خواهد رسید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3032777_417432637"/>
      <w:bookmarkStart w:id="410" w:name="_Toc166"/>
      <w:bookmarkEnd w:id="409"/>
      <w:r>
        <w:rPr/>
        <w:t>75</w:t>
      </w:r>
      <w:r>
        <w:rPr>
          <w:rtl w:val="true"/>
        </w:rPr>
        <w:t xml:space="preserve">- </w:t>
      </w:r>
      <w:r>
        <w:rPr>
          <w:rtl w:val="true"/>
        </w:rPr>
        <w:t>سؤال</w:t>
      </w:r>
      <w:r>
        <w:rPr>
          <w:rtl w:val="true"/>
        </w:rPr>
        <w:t>:</w:t>
      </w:r>
      <w:bookmarkEnd w:id="410"/>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چهار دانۀ دندان پیش از سمت پائین شکسته باشد، دیۀ او چه قدر است؟ و صحیح و معیوب دندان ها تفاوت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11" w:name="__RefHeading___Toc3032779_417432637"/>
      <w:bookmarkStart w:id="412" w:name="_Toc167"/>
      <w:bookmarkEnd w:id="411"/>
      <w:r>
        <w:rPr>
          <w:rtl w:val="true"/>
        </w:rPr>
        <w:t>جواب</w:t>
      </w:r>
      <w:r>
        <w:rPr>
          <w:rtl w:val="true"/>
        </w:rPr>
        <w:t>:</w:t>
      </w:r>
      <w:bookmarkEnd w:id="4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امر بر دیه قرار گیرد و از قصاص در گذرند، دیۀ هر یک از دوازده </w:t>
      </w:r>
      <w:bookmarkStart w:id="413" w:name="pg12104_110781"/>
    </w:p>
    <w:p>
      <w:pPr>
        <w:pStyle w:val="BookText"/>
        <w:rPr/>
      </w:pPr>
      <w:bookmarkEnd w:id="413"/>
      <w:r>
        <w:rPr>
          <w:rFonts w:ascii="IRNazanin" w:hAnsi="IRNazanin" w:eastAsia="IRNazanin"/>
          <w:color w:val="111111"/>
          <w:sz w:val="28"/>
          <w:sz w:val="28"/>
          <w:szCs w:val="28"/>
          <w:rtl w:val="true"/>
          <w:lang w:bidi="fa-IR"/>
        </w:rPr>
        <w:t>دندان پیش، پانصد درهم شرعی است که دویست و شصت و دو مثقال و نیم، نقرۀ سکه دار است به مثقال صرافان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فرقی نیست مابین این که دندان از ریشه بر آمده باشد، یا از دم گوشت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دندان معیوب، ارش باشد و به مصالحه طی کنند در معیوب،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دیۀ اعضای زن با مرد مساوی است تا به ثلث دیۀ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سؤال از دندان زن است و آن قدر دندان از او کنده شده که مساوی ثلث دیه یا بیشتر شود، بعد از آن دیۀ او نصف دیۀ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کمتر از مقدار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با مرد ندارد</w:t>
      </w:r>
      <w:r>
        <w:rPr>
          <w:rFonts w:eastAsia="IRNazanin" w:cs="IRNazanin"/>
          <w:color w:val="111111"/>
          <w:sz w:val="28"/>
          <w:szCs w:val="28"/>
          <w:rtl w:val="true"/>
          <w:lang w:bidi="fa-IR"/>
        </w:rPr>
        <w:t>.</w:t>
      </w:r>
    </w:p>
    <w:p>
      <w:pPr>
        <w:pStyle w:val="Heading3"/>
        <w:numPr>
          <w:ilvl w:val="2"/>
          <w:numId w:val="1"/>
        </w:numPr>
        <w:rPr/>
      </w:pPr>
      <w:bookmarkStart w:id="414" w:name="__RefHeading___Toc3032781_417432637"/>
      <w:bookmarkStart w:id="415" w:name="_Toc168"/>
      <w:bookmarkEnd w:id="414"/>
      <w:r>
        <w:rPr/>
        <w:t>76</w:t>
      </w:r>
      <w:r>
        <w:rPr>
          <w:rtl w:val="true"/>
        </w:rPr>
        <w:t xml:space="preserve">- </w:t>
      </w:r>
      <w:r>
        <w:rPr>
          <w:rtl w:val="true"/>
        </w:rPr>
        <w:t>سؤال</w:t>
      </w:r>
      <w:r>
        <w:rPr>
          <w:rtl w:val="true"/>
        </w:rPr>
        <w:t>:</w:t>
      </w:r>
      <w:bookmarkEnd w:id="415"/>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مراد علی نام، امید علی نامی را خطئاً مقتول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دیۀ مقتول مذکور، بر قاتل مذکور است یا بر عاقلۀ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صورتی که بر عاقلۀ او باشد، بر عاقلۀ پدر و مادری او هر دو، لازم است؟ یا بر عاقلۀ پدری؟</w:t>
      </w:r>
    </w:p>
    <w:p>
      <w:pPr>
        <w:pStyle w:val="Heading3"/>
        <w:numPr>
          <w:ilvl w:val="2"/>
          <w:numId w:val="1"/>
        </w:numPr>
        <w:rPr/>
      </w:pPr>
      <w:bookmarkStart w:id="416" w:name="__RefHeading___Toc3032783_417432637"/>
      <w:bookmarkStart w:id="417" w:name="_Toc169"/>
      <w:bookmarkEnd w:id="416"/>
      <w:r>
        <w:rPr>
          <w:rtl w:val="true"/>
        </w:rPr>
        <w:t>جواب</w:t>
      </w:r>
      <w:r>
        <w:rPr>
          <w:rtl w:val="true"/>
        </w:rPr>
        <w:t>:</w:t>
      </w:r>
      <w:bookmarkEnd w:id="4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خطاء بر عاقلۀ قاتل است، نه بر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عاقلۀ قاتل مردانی اند که نسبت آن ها به قاتل از جانب پدر و مادر هر دو باشد، یا از جانب پدر تنها؛ مثل برادر، و عمو، و اولاد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جد پدری و پدر و پسر هم داخل باشد</w:t>
      </w:r>
      <w:r>
        <w:rPr>
          <w:rFonts w:eastAsia="IRNazanin" w:cs="IRNazanin"/>
          <w:color w:val="111111"/>
          <w:sz w:val="28"/>
          <w:szCs w:val="28"/>
          <w:rtl w:val="true"/>
          <w:lang w:bidi="fa-IR"/>
        </w:rPr>
        <w:t>.</w:t>
      </w:r>
    </w:p>
    <w:p>
      <w:pPr>
        <w:pStyle w:val="Heading3"/>
        <w:numPr>
          <w:ilvl w:val="2"/>
          <w:numId w:val="1"/>
        </w:numPr>
        <w:rPr/>
      </w:pPr>
      <w:bookmarkStart w:id="418" w:name="__RefHeading___Toc3032785_417432637"/>
      <w:bookmarkStart w:id="419" w:name="_Toc170"/>
      <w:bookmarkEnd w:id="418"/>
      <w:r>
        <w:rPr/>
        <w:t>77</w:t>
      </w:r>
      <w:r>
        <w:rPr>
          <w:rtl w:val="true"/>
        </w:rPr>
        <w:t xml:space="preserve">- </w:t>
      </w:r>
      <w:r>
        <w:rPr>
          <w:rtl w:val="true"/>
        </w:rPr>
        <w:t>سؤال</w:t>
      </w:r>
      <w:r>
        <w:rPr>
          <w:rtl w:val="true"/>
        </w:rPr>
        <w:t>:</w:t>
      </w:r>
      <w:bookmarkEnd w:id="419"/>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پدری داشتم و مطالبات چند داشت در قریۀ کوچکی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 خور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به قریۀ مزبور از برای وصول مطالباتش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صبح یومی او را در قریۀ مزبوره یافتند مرده و جای ضربی در سر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استدعی آن که حکم آن را بیان فرمایند</w:t>
      </w:r>
      <w:r>
        <w:rPr>
          <w:rFonts w:eastAsia="IRNazanin" w:cs="IRNazanin"/>
          <w:color w:val="111111"/>
          <w:sz w:val="28"/>
          <w:szCs w:val="28"/>
          <w:rtl w:val="true"/>
          <w:lang w:bidi="fa-IR"/>
        </w:rPr>
        <w:t>.</w:t>
      </w:r>
    </w:p>
    <w:p>
      <w:pPr>
        <w:pStyle w:val="Heading3"/>
        <w:numPr>
          <w:ilvl w:val="2"/>
          <w:numId w:val="1"/>
        </w:numPr>
        <w:rPr/>
      </w:pPr>
      <w:bookmarkStart w:id="420" w:name="__RefHeading___Toc3032787_417432637"/>
      <w:bookmarkStart w:id="421" w:name="_Toc171"/>
      <w:bookmarkEnd w:id="420"/>
      <w:r>
        <w:rPr>
          <w:rtl w:val="true"/>
        </w:rPr>
        <w:t>جواب</w:t>
      </w:r>
      <w:r>
        <w:rPr>
          <w:rtl w:val="true"/>
        </w:rPr>
        <w:t>:</w:t>
      </w:r>
      <w:bookmarkEnd w:id="42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دربارۀ مقتول در قریۀ کوچکی، یا محلّۀ خاصی، یا خانۀ خاصی، ممکن است که لوث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قوی از برای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قسامه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مدعی و اتباع او پنجاه قسم بخورند، به تفصیلی که علما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bookmarkStart w:id="422" w:name="pg12104_110782"/>
    </w:p>
    <w:p>
      <w:pPr>
        <w:pStyle w:val="BookText"/>
        <w:rPr/>
      </w:pPr>
      <w:bookmarkEnd w:id="422"/>
      <w:r>
        <w:rPr>
          <w:rFonts w:ascii="IRNazanin" w:hAnsi="IRNazanin" w:eastAsia="IRNazanin"/>
          <w:color w:val="111111"/>
          <w:sz w:val="28"/>
          <w:sz w:val="28"/>
          <w:szCs w:val="28"/>
          <w:rtl w:val="true"/>
          <w:lang w:bidi="fa-IR"/>
        </w:rPr>
        <w:t>ثبوت قسامه موقوف است بر این که مدعی به عنوان جزم بگوید که قاتل این شخص خاص است، یا این جماعت مخصوصه به مشارکت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اهل این قریه کشته اند اما نمی دانم کدام کشته اند، در این جا قسامه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هرگاه جزم دارد که اهل قریه کشته اند و خواهد که هر یک را قسم بدهد، می تواند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قسم همان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همه قسم خوردند، دعوی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نکول کرد، مأخوذ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اظهر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کند، می تواند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مطالب بدون مرافعه و حضور در خدمت کسی که اهل مرافعه باشد به انجام نمی آید، باید امر را موقوف داشت به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اهل مرافعه است می داند چه کند</w:t>
      </w:r>
      <w:r>
        <w:rPr>
          <w:rFonts w:eastAsia="IRNazanin" w:cs="IRNazanin"/>
          <w:color w:val="111111"/>
          <w:sz w:val="28"/>
          <w:szCs w:val="28"/>
          <w:rtl w:val="true"/>
          <w:lang w:bidi="fa-IR"/>
        </w:rPr>
        <w:t>.</w:t>
      </w:r>
    </w:p>
    <w:p>
      <w:pPr>
        <w:pStyle w:val="Heading3"/>
        <w:numPr>
          <w:ilvl w:val="2"/>
          <w:numId w:val="1"/>
        </w:numPr>
        <w:rPr/>
      </w:pPr>
      <w:bookmarkStart w:id="423" w:name="__RefHeading___Toc3032789_417432637"/>
      <w:bookmarkStart w:id="424" w:name="_Toc172"/>
      <w:bookmarkEnd w:id="423"/>
      <w:r>
        <w:rPr/>
        <w:t>78</w:t>
      </w:r>
      <w:r>
        <w:rPr>
          <w:rtl w:val="true"/>
        </w:rPr>
        <w:t xml:space="preserve">- </w:t>
      </w:r>
      <w:r>
        <w:rPr>
          <w:rtl w:val="true"/>
        </w:rPr>
        <w:t>سؤال</w:t>
      </w:r>
      <w:r>
        <w:rPr>
          <w:rtl w:val="true"/>
        </w:rPr>
        <w:t>:</w:t>
      </w:r>
      <w:bookmarkEnd w:id="424"/>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نام به سنّ چهارده سال، بدون عداوت سابقه، در سر چند جوال خاشاک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زید مزبور و اولیاء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گفتگو می نماید که خاشاک را چرا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مزبور به پشت بام رفته عمرو مزبور را به تیر تفنگ زده و مقتول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ورّاث عمرو منحصر به ولد صغیری و والدۀ پیری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استدعی چنان است که کمیت و کیفیت دیه و اخذ آن و قسمت بین الورثه و سایر محتملات و منضّمات آن را بیان فرمایند</w:t>
      </w:r>
      <w:r>
        <w:rPr>
          <w:rFonts w:eastAsia="IRNazanin" w:cs="IRNazanin"/>
          <w:color w:val="111111"/>
          <w:sz w:val="28"/>
          <w:szCs w:val="28"/>
          <w:rtl w:val="true"/>
          <w:lang w:bidi="fa-IR"/>
        </w:rPr>
        <w:t>.</w:t>
      </w:r>
    </w:p>
    <w:p>
      <w:pPr>
        <w:pStyle w:val="Heading3"/>
        <w:numPr>
          <w:ilvl w:val="2"/>
          <w:numId w:val="1"/>
        </w:numPr>
        <w:rPr/>
      </w:pPr>
      <w:bookmarkStart w:id="425" w:name="__RefHeading___Toc3032791_417432637"/>
      <w:bookmarkStart w:id="426" w:name="_Toc173"/>
      <w:bookmarkEnd w:id="425"/>
      <w:r>
        <w:rPr>
          <w:rtl w:val="true"/>
        </w:rPr>
        <w:t>جواب</w:t>
      </w:r>
      <w:r>
        <w:rPr>
          <w:rtl w:val="true"/>
        </w:rPr>
        <w:t>:</w:t>
      </w:r>
      <w:bookmarkEnd w:id="4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مرافعه بشود و ثابت شود قتل عمداً و عدواناً، پس اگر قاتل نا بالغ است، دیۀ مقتول متوجه عاقلۀ قاتل می شود؛ یعنی خویشان پدری مثل برادران پدری و اولاد آن ها و اعمام و اولاد آن ها که ذکور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هم داخل عاقله هست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قتل خطا را در مدت سه سال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تقسیم بر عاقله موکول است برای حاکم شرع یعنی مجتهد عادل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تقسیم دیه بر وراث؛ پس هرگاه آن ولد صغیر پسر است، شش یکِ دیه را، و الا </w:t>
      </w:r>
      <w:bookmarkStart w:id="427" w:name="pg12104_110783"/>
    </w:p>
    <w:p>
      <w:pPr>
        <w:pStyle w:val="BookText"/>
        <w:rPr/>
      </w:pPr>
      <w:bookmarkEnd w:id="427"/>
      <w:r>
        <w:rPr>
          <w:rFonts w:ascii="IRNazanin" w:hAnsi="IRNazanin" w:eastAsia="IRNazanin"/>
          <w:color w:val="111111"/>
          <w:sz w:val="28"/>
          <w:sz w:val="28"/>
          <w:szCs w:val="28"/>
          <w:rtl w:val="true"/>
          <w:lang w:bidi="fa-IR"/>
        </w:rPr>
        <w:t>سه یکِ دیه را، به مادر می دهند، و تتمّۀ مال از پسر کوچک است یا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قاتل بالغ باشد و ثابت شود که قتل عمداً و عدواناً بوده، در این جا قصاص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قاتل بگوید دیه نمی دهم قصاص بکنید، می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راضی به دیه دادن شود، ظاهر این است که صلاح صغیر در دیه است، مگر آن که مادر راضی نشود الا به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تواند حصّۀ صغیر را از دیه بدهد و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بلوغ قاتل؛ هر چند اظهر این است که به چهارده سال ثابت نمی شود، و لیکن هرگاه موی زیر</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حوالی عورت او روئیده باشد، حکم به بلوغ می شود هر چند کمتر از چهارده سال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ثابت شود احتلام او، یعنی بیرون آمدن منی از او در بیداری یا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بنابر دیه دادن شود، مقدار دیه به پول نقره پنج هزار و دویست و پنجاه مثقال نقره است به مثقال 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حکم نیست</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گاه است که مطلب بی اصل باشد و مرافعه خواهد</w:t>
      </w:r>
      <w:r>
        <w:rPr>
          <w:rFonts w:eastAsia="IRNazanin" w:cs="IRNazanin"/>
          <w:color w:val="111111"/>
          <w:sz w:val="28"/>
          <w:szCs w:val="28"/>
          <w:rtl w:val="true"/>
          <w:lang w:bidi="fa-IR"/>
        </w:rPr>
        <w:t>.</w:t>
      </w:r>
    </w:p>
    <w:p>
      <w:pPr>
        <w:pStyle w:val="Heading3"/>
        <w:numPr>
          <w:ilvl w:val="2"/>
          <w:numId w:val="1"/>
        </w:numPr>
        <w:rPr/>
      </w:pPr>
      <w:bookmarkStart w:id="428" w:name="__RefHeading___Toc3032793_417432637"/>
      <w:bookmarkStart w:id="429" w:name="_Toc174"/>
      <w:bookmarkEnd w:id="428"/>
      <w:r>
        <w:rPr/>
        <w:t>79</w:t>
      </w:r>
      <w:r>
        <w:rPr>
          <w:rtl w:val="true"/>
        </w:rPr>
        <w:t xml:space="preserve">- </w:t>
      </w:r>
      <w:r>
        <w:rPr>
          <w:rtl w:val="true"/>
        </w:rPr>
        <w:t>سؤال</w:t>
      </w:r>
      <w:r>
        <w:rPr>
          <w:rtl w:val="true"/>
        </w:rPr>
        <w:t>:</w:t>
      </w:r>
      <w:bookmarkEnd w:id="429"/>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بینی، چه چیز است؟</w:t>
      </w:r>
    </w:p>
    <w:p>
      <w:pPr>
        <w:pStyle w:val="Heading3"/>
        <w:numPr>
          <w:ilvl w:val="2"/>
          <w:numId w:val="1"/>
        </w:numPr>
        <w:rPr/>
      </w:pPr>
      <w:bookmarkStart w:id="430" w:name="__RefHeading___Toc3032795_417432637"/>
      <w:bookmarkStart w:id="431" w:name="_Toc175"/>
      <w:bookmarkEnd w:id="430"/>
      <w:r>
        <w:rPr>
          <w:rtl w:val="true"/>
        </w:rPr>
        <w:t>جواب</w:t>
      </w:r>
      <w:r>
        <w:rPr>
          <w:rtl w:val="true"/>
        </w:rPr>
        <w:t>:</w:t>
      </w:r>
      <w:bookmarkEnd w:id="4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بیخ ببرند، دیۀ کاملۀ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اکثر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ظاهراً نیست، الا در صورت قطع بینی از بیخ، که بعضی از برای قصبه علاوه بر تمام دیه، به ارش و حکومت قائل شده اند، و خالی از قوّت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خلاف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که تمام بینی یک دفعه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اول نرمه را ببرند و بعد از آن قصبه را، گویا خلافی در لزوم ارش برای قصبه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هرگاه بینی بشکند و فاسد شود بالمرّه، باز تمام دیۀ کامله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بسته شود و به اصلاح بیاید بی عیب، پس مشهور این است که دیۀ آن صد اشرفی است که ده یکِ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دعوی اجماع بر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با عیب باشد، علاوه بر آن، حکومت و ارش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شَل و فاسد باشد، دو ثلث دیۀ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شَل فاسد را ببرند، ثلث دیه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دیوار میان بینی را ببرند، اکثر علماء گفته اند نصف دیۀ کامله است، و بعضی گفته اند ثلث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اول معلوم نیست الا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جا مذکور است که دیۀ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اشرفی است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خوب است هرگاه تفسیر کنیم روثه را به آن دیوار میانه، چنان</w:t>
      </w:r>
      <w:r>
        <w:rPr>
          <w:rStyle w:val="FootnoteAnchor"/>
          <w:rtl w:val="true"/>
        </w:rPr>
        <w:footnoteReference w:id="307"/>
      </w:r>
      <w:r>
        <w:rPr>
          <w:rFonts w:ascii="IRNazanin" w:hAnsi="IRNazanin" w:eastAsia="IRNazanin"/>
          <w:color w:val="111111"/>
          <w:sz w:val="28"/>
          <w:sz w:val="28"/>
          <w:szCs w:val="28"/>
          <w:rtl w:val="true"/>
          <w:lang w:bidi="fa-IR"/>
        </w:rPr>
        <w:t>که محقق و علامه و یحیی بن سعید و شهید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خلاف کلام اهل لغت است که آن را 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که آن کنار بینی است و طرف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دیوار میانه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ملا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کتاب ظریف، گفته است که اگر روثۀ بینی را قطع کند، یعنی کنارش</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را، پانصد اشرفی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 نسخه ای از نسخه های کتاب ظریف این تفسیر بوده است</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دیوار را در کتاب ظریف، خیشوم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این خواهد بود به تفسیر آن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این است تفسیر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روثه </w:t>
      </w:r>
    </w:p>
    <w:p>
      <w:pPr>
        <w:pStyle w:val="BookText"/>
        <w:rPr/>
      </w:pPr>
      <w:r>
        <w:rPr>
          <w:rFonts w:ascii="IRNazanin" w:hAnsi="IRNazanin" w:eastAsia="IRNazanin"/>
          <w:color w:val="111111"/>
          <w:sz w:val="28"/>
          <w:sz w:val="28"/>
          <w:szCs w:val="28"/>
          <w:rtl w:val="true"/>
          <w:lang w:bidi="fa-IR"/>
        </w:rPr>
        <w:t>مجتمع مارن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اجتماع مارن</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همان سر بینی است که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آن جمع می شود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می دانیم که هر عضوی که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دیۀ آن،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دیه شان باهم،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عضو تک است و دیۀ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مراد از بینی چیست؟ و حد فاصل آن از بالا و طرف پیشانی، چیست؟ از نظر عرف بینی دارای دو بخش است؛ بخش استخوان دار، و بخش نرم که در بیان احادیث به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بیان احادیث روشن می شود که انف عبارت است از همین بخش نرم که شامل دو منخر و دیوارۀ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همین بخش دیۀ کامله است؛ و دیۀ یک منخر، یک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دیۀ دیواره نیز یک ثلث دیۀ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بخش استخوانی بینی جزء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 در این باب دو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انف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توضیح که انف چیست؟ و از کجاست تا کجا؟ مانند حدیث های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ابواب دیات الاعضاء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که توضیح می دهند که دیۀ 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 المارن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های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از وسائل، و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بحث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گروه از احادیث، باید گفت که انف عبارت است از همان بخش نرم، و بخش استخوانی به پیشانی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های گروه دوم بر اطلاق حدیث های گروه اول حکومت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یکی از عامل های اختلاف، دوگانگی معنی عرفی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دیگر در مسئله این است که دیۀ آن دیوار ثلث دیه است، نظر به قاعده که دارند در تقسیم بر اجزاء هرگاه جنایت به جزوی از عضوی بر خورد که از برای آن مقداری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مارن که مشتمل است بر منخرین و آن دیوار میانه، پس دیۀ آن ثلث،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علامه در قواعد نقل کرده و تصریح به قائل آن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المحققین هم تصریح به آن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ابن ادریس ظاهر می شود موافقت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32" w:name="pg12104_110786"/>
    </w:p>
    <w:p>
      <w:pPr>
        <w:pStyle w:val="BookText"/>
        <w:rPr/>
      </w:pPr>
      <w:bookmarkEnd w:id="432"/>
      <w:r>
        <w:rPr>
          <w:rFonts w:ascii="IRNazanin" w:hAnsi="IRNazanin" w:eastAsia="IRNazanin"/>
          <w:color w:val="111111"/>
          <w:sz w:val="28"/>
          <w:sz w:val="28"/>
          <w:szCs w:val="28"/>
          <w:rtl w:val="true"/>
          <w:lang w:bidi="fa-IR"/>
        </w:rPr>
        <w:t>اصل برائت مؤیّد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یکی از منخرین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پس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شهید ثانی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روایت غیاث</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قاعدۀ تقسیم دیۀ عضو بر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 نصف است، چنان که مختار محقق و شیخ است 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گفته اند که باعث فوت نصف منفعت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ثلث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وارد است این که ضعف آن ها منجبر است به عمل اکثر، و قاعدۀ متقدمه، و اصل برائت، و ضعف علّت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به ربع دیه قائل شده اند، و دلیل آن ها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چه شهید عذر خواسته که این مندرج است تحت قاعدۀ تقسیم بر اجزاء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منخرین، و آن دیوار، و روثه یعنی طرفین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ضعیف است</w:t>
      </w:r>
      <w:r>
        <w:rPr>
          <w:rFonts w:eastAsia="IRNazanin" w:cs="IRNazanin"/>
          <w:color w:val="111111"/>
          <w:sz w:val="28"/>
          <w:szCs w:val="28"/>
          <w:rtl w:val="true"/>
          <w:lang w:bidi="fa-IR"/>
        </w:rPr>
        <w:t>.</w:t>
      </w:r>
    </w:p>
    <w:p>
      <w:pPr>
        <w:pStyle w:val="Heading3"/>
        <w:numPr>
          <w:ilvl w:val="2"/>
          <w:numId w:val="1"/>
        </w:numPr>
        <w:rPr/>
      </w:pPr>
      <w:bookmarkStart w:id="433" w:name="__RefHeading___Toc3032797_417432637"/>
      <w:bookmarkStart w:id="434" w:name="_Toc176"/>
      <w:bookmarkEnd w:id="433"/>
      <w:r>
        <w:rPr/>
        <w:t>80</w:t>
      </w:r>
      <w:r>
        <w:rPr>
          <w:rtl w:val="true"/>
        </w:rPr>
        <w:t xml:space="preserve">- </w:t>
      </w:r>
      <w:r>
        <w:rPr>
          <w:rtl w:val="true"/>
        </w:rPr>
        <w:t>سؤال</w:t>
      </w:r>
      <w:r>
        <w:rPr>
          <w:rtl w:val="true"/>
        </w:rPr>
        <w:t>:</w:t>
      </w:r>
      <w:bookmarkEnd w:id="434"/>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نیزه، یا تیر، بینی کسی را سوراخ کنند که از آن طرف بینی بیرون رود، دیۀ آن چه چیز است؟ و اگر یک طرف بینی را سوراخ کند، دیۀ آن چه چیز است؟</w:t>
      </w:r>
    </w:p>
    <w:p>
      <w:pPr>
        <w:pStyle w:val="Heading3"/>
        <w:numPr>
          <w:ilvl w:val="2"/>
          <w:numId w:val="1"/>
        </w:numPr>
        <w:rPr/>
      </w:pPr>
      <w:bookmarkStart w:id="435" w:name="__RefHeading___Toc3032799_417432637"/>
      <w:bookmarkStart w:id="436" w:name="_Toc177"/>
      <w:bookmarkEnd w:id="435"/>
      <w:r>
        <w:rPr>
          <w:rtl w:val="true"/>
        </w:rPr>
        <w:t>جواب</w:t>
      </w:r>
      <w:r>
        <w:rPr>
          <w:rtl w:val="true"/>
        </w:rPr>
        <w:t>:</w:t>
      </w:r>
      <w:bookmarkEnd w:id="4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مسئلۀ اولی؛ پس اگر سوراخ شود و منسدّ نشود، دیۀ کاملۀ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آن نیست، بل که از بعضی دعوی اجماع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دلالت دارد بر آن</w:t>
      </w:r>
      <w:r>
        <w:rPr>
          <w:rStyle w:val="FootnoteAnchor"/>
          <w:rtl w:val="true"/>
        </w:rPr>
        <w:footnoteReference w:id="314"/>
      </w:r>
      <w:r>
        <w:rPr>
          <w:rFonts w:ascii="IRNazanin" w:hAnsi="IRNazanin" w:eastAsia="IRNazanin"/>
          <w:color w:val="111111"/>
          <w:sz w:val="28"/>
          <w:sz w:val="28"/>
          <w:szCs w:val="28"/>
          <w:rtl w:val="true"/>
          <w:lang w:bidi="fa-IR"/>
        </w:rPr>
        <w:t>و از جملۀ آن ها کتاب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چاق شود</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سوراخ ملتئم شود، پس مشهور آن است که خمس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معلوم نیست، و در کتاب ظریف، خمس، دیۀ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1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صد اشرفی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اصحاب به این عمل </w:t>
      </w:r>
      <w:bookmarkStart w:id="437" w:name="pg12104_110787"/>
    </w:p>
    <w:p>
      <w:pPr>
        <w:pStyle w:val="BookText"/>
        <w:rPr/>
      </w:pPr>
      <w:bookmarkEnd w:id="437"/>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ترجیح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در صورت التیام و چاق شدن، ده یکِ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باقی ماندن سوراخ، شش یکِ دیۀ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ده یک گفته اند و تفصیل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مراد آن ها نیز در صورت چاق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دلیل واضحی بر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ملاحظۀ این فرق از کتاب ظریف ظاهر می شود، و لکن در آن جا به این مضمون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نافذه در احد منخرین باشد، یعنی در یکی از پرهای بینی باشد و رسیده باشد به آن دیوار مابین این پرها، دیۀ آن ده یکِ دیۀ روثه است که پنجاه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آن نصف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هر دو پرها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دیوار سوراخ کرده، دیۀ آن شصت و شش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مراد صورت التیام و چاق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فاضل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فتوای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نافذۀ احد المنخرین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مناسب است با فتوای ایشان در نافذۀ هر دو با هم، و لکن اشکال در دلیل ایشان است در ثبوت خمس دیۀ کامله در صورت التیام و چاق شدن، تا این متفرع شود به مناسبت قاعدۀ تقسیم بر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کتاب ظریف در این جا خوب است، و لکن عامل به آن معلوم نیست، الا آن چه نسبت به ابن جنید داده شده است</w:t>
      </w:r>
      <w:r>
        <w:rPr>
          <w:rFonts w:eastAsia="IRNazanin" w:cs="IRNazanin"/>
          <w:color w:val="111111"/>
          <w:sz w:val="28"/>
          <w:szCs w:val="28"/>
          <w:rtl w:val="true"/>
          <w:lang w:bidi="fa-IR"/>
        </w:rPr>
        <w:t>.</w:t>
      </w:r>
    </w:p>
    <w:p>
      <w:pPr>
        <w:pStyle w:val="Heading3"/>
        <w:numPr>
          <w:ilvl w:val="2"/>
          <w:numId w:val="1"/>
        </w:numPr>
        <w:rPr/>
      </w:pPr>
      <w:bookmarkStart w:id="438" w:name="__RefHeading___Toc3032801_417432637"/>
      <w:bookmarkStart w:id="439" w:name="_Toc178"/>
      <w:bookmarkEnd w:id="438"/>
      <w:r>
        <w:rPr/>
        <w:t>81</w:t>
      </w:r>
      <w:r>
        <w:rPr>
          <w:rtl w:val="true"/>
        </w:rPr>
        <w:t xml:space="preserve">- </w:t>
      </w:r>
      <w:r>
        <w:rPr>
          <w:rtl w:val="true"/>
        </w:rPr>
        <w:t>سؤال</w:t>
      </w:r>
      <w:r>
        <w:rPr>
          <w:rtl w:val="true"/>
        </w:rPr>
        <w:t>:</w:t>
      </w:r>
      <w:bookmarkEnd w:id="439"/>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ببیند که کسی با زوجۀ او زنا می کند، جایز است از برای او قتل آن ها؟ یا نه؟</w:t>
      </w:r>
    </w:p>
    <w:p>
      <w:pPr>
        <w:pStyle w:val="Heading3"/>
        <w:numPr>
          <w:ilvl w:val="2"/>
          <w:numId w:val="1"/>
        </w:numPr>
        <w:rPr/>
      </w:pPr>
      <w:bookmarkStart w:id="440" w:name="__RefHeading___Toc3032803_417432637"/>
      <w:bookmarkStart w:id="441" w:name="_Toc179"/>
      <w:bookmarkEnd w:id="440"/>
      <w:r>
        <w:rPr>
          <w:rtl w:val="true"/>
        </w:rPr>
        <w:t>جواب</w:t>
      </w:r>
      <w:r>
        <w:rPr>
          <w:rtl w:val="true"/>
        </w:rPr>
        <w:t>:</w:t>
      </w:r>
      <w:bookmarkEnd w:id="44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در میان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ظاهر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هرگاه نتواند به ثبوت برساند، او را قصاص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مختص زوجه است پس تعدّی نمی شود به دختر و مادر و عمه و خاله و سایر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را به عنوان قطع، ذکر کرده اند و مخالفی در مسئله یافت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نگذاشته اند مابین دائمی و متعه، و مدخوله و غیر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 و غیر محصن</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2104_110790"/>
      <w:bookmarkStart w:id="443" w:name="pg12104_110790"/>
      <w:bookmarkEnd w:id="443"/>
    </w:p>
    <w:p>
      <w:pPr>
        <w:pStyle w:val="Heading2"/>
        <w:numPr>
          <w:ilvl w:val="1"/>
          <w:numId w:val="1"/>
        </w:numPr>
        <w:rPr/>
      </w:pPr>
      <w:bookmarkStart w:id="444" w:name="pg12104_110790"/>
      <w:bookmarkStart w:id="445" w:name="__RefHeading___Toc3032805_417432637"/>
      <w:bookmarkStart w:id="446" w:name="_Toc180"/>
      <w:bookmarkEnd w:id="444"/>
      <w:bookmarkEnd w:id="445"/>
      <w:r>
        <w:rPr>
          <w:rtl w:val="true"/>
        </w:rPr>
        <w:t>کتاب الحدود و الدیات من المجلد الثالث</w:t>
      </w:r>
      <w:bookmarkEnd w:id="446"/>
    </w:p>
    <w:p>
      <w:pPr>
        <w:pStyle w:val="Heading3"/>
        <w:numPr>
          <w:ilvl w:val="2"/>
          <w:numId w:val="1"/>
        </w:numPr>
        <w:rPr/>
      </w:pPr>
      <w:bookmarkStart w:id="447" w:name="__RefHeading___Toc3032807_417432637"/>
      <w:bookmarkStart w:id="448" w:name="_Toc181"/>
      <w:bookmarkEnd w:id="447"/>
      <w:r>
        <w:rPr/>
        <w:t>82</w:t>
      </w:r>
      <w:r>
        <w:rPr>
          <w:rtl w:val="true"/>
        </w:rPr>
        <w:t xml:space="preserve">- </w:t>
      </w:r>
      <w:r>
        <w:rPr>
          <w:rtl w:val="true"/>
        </w:rPr>
        <w:t>السؤال</w:t>
      </w:r>
      <w:r>
        <w:rPr>
          <w:rtl w:val="true"/>
        </w:rPr>
        <w:t>:</w:t>
      </w:r>
      <w:bookmarkEnd w:id="448"/>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زید انّ قاتل ابی احد هذه الجماعۀ، و انّ قاتله لا یخرج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کونه احدهم او کونه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یسمع هذه الدعوی؟ ام لا؟ و ان اَقام بیّنۀً؛ شاهداً او شاهدین علی مضمون هذه الدعوی، فهل یُسمع و ینفع فی شیئ؟ ام لا؟ و هل فرق بین ان یحصل اللوث للحاکم بصدقه فی تلک الدعوی؟ ام لا؟ فهل فرق بین اَن یعیّن القاتل بعد اعترافه بالجهل و عدمه،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ینفع التعیین بعد اعترافه بالجهل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الحکم فی هذه الصور؟</w:t>
      </w:r>
    </w:p>
    <w:p>
      <w:pPr>
        <w:pStyle w:val="BookText"/>
        <w:rPr/>
      </w:pPr>
      <w:r>
        <w:rPr>
          <w:rFonts w:ascii="IRNazanin" w:hAnsi="IRNazanin" w:eastAsia="IRNazanin"/>
          <w:color w:val="111111"/>
          <w:sz w:val="28"/>
          <w:sz w:val="28"/>
          <w:szCs w:val="28"/>
          <w:rtl w:val="true"/>
          <w:lang w:bidi="fa-IR"/>
        </w:rPr>
        <w:t>ثم لو ادّعی بعنوان العبارۀ الاولی و حصل اللوث للحاکم بمضمونها، ثم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عالماً فی اول الامر بعین القاتل و لکنّی اعترفت بالجهل لانّی کنت احببت اخذ الدیۀ، و حسبت انّ فی صورۀ التعیین لیس الاّ القصاص فلذلک اعترفت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یسمع ذلک منه؟</w:t>
      </w:r>
    </w:p>
    <w:p>
      <w:pPr>
        <w:pStyle w:val="Heading3"/>
        <w:numPr>
          <w:ilvl w:val="2"/>
          <w:numId w:val="1"/>
        </w:numPr>
        <w:rPr/>
      </w:pPr>
      <w:bookmarkStart w:id="449" w:name="__RefHeading___Toc3032809_417432637"/>
      <w:bookmarkStart w:id="450" w:name="_Toc182"/>
      <w:bookmarkEnd w:id="449"/>
      <w:r>
        <w:rPr>
          <w:rtl w:val="true"/>
        </w:rPr>
        <w:t>الجواب</w:t>
      </w:r>
      <w:r>
        <w:rPr>
          <w:rtl w:val="true"/>
        </w:rPr>
        <w:t>:</w:t>
      </w:r>
      <w:bookmarkEnd w:id="45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فی ما لو ادّعی انّ قاتل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هذین، او احد </w:t>
      </w:r>
    </w:p>
    <w:p>
      <w:pPr>
        <w:pStyle w:val="BookText"/>
        <w:rPr/>
      </w:pPr>
      <w:r>
        <w:rPr>
          <w:rFonts w:ascii="IRNazanin" w:hAnsi="IRNazanin" w:eastAsia="IRNazanin"/>
          <w:color w:val="111111"/>
          <w:sz w:val="28"/>
          <w:sz w:val="28"/>
          <w:szCs w:val="28"/>
          <w:rtl w:val="true"/>
          <w:lang w:bidi="fa-IR"/>
        </w:rPr>
        <w:t>الجماعۀ بالانفراد او بالاشتراک، و ارید حلفهم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یُسمع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 لاجل ابهام الدعوی و صار کما لو ادعی دیناً علی احد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نعم، لعدم الضرر بالیمین الصادقۀ علی المدعی علیهم، و لزوم الضرر علی المدعی لو تُرک الدعوی و التحلیف، و لعموم الاخبار الدالۀ علی انّ الیمین احد الامور التی یستخرج بها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الحلف فی ذلک مرّۀ، کسایر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حلفوا جمیعاً، سقط الدعوی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نکلوا او نکل احدهم، یقضی علیه بالقصاص ان کان الدعوی قتل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الدیۀ ان کان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جریان هذا الحکم فی الغصب، و السرقۀ، و الاتلاف،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الاقرب فیها ذلک ایضاً من غیر فرق بینها و بین البیع و القرض و سایر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اقامۀ البیّنۀ علی طبق هذه الدعوی المجهولۀ؛ فیُسمع ایضاً، و لکنّها لا یثبت الحق علی احدهم و لا علی الجماعۀ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یثبت وجوب الغسل علی واجدی المنی فی الثوب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نافع لاجل اثبات اللّوث لو عیّن المدعی بعد ذلک القاتلَ بخصوص احدهم، او باشتراک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الدعوی مع عدم التعیین و عدم اللوث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 ثبوت اللّوث عند الحاکم فی احد هؤلاء، او المشترک بینهم، مع عدم تعیین المدعی احدَهم و لا جمیعَهم؛ فهو ایضاً کذلک، بلا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القسامۀ انّما یتحقق مع اللوث فی تعیین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ظاهر اجماعهم علی اشتراط التعیین فی القسامۀ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القسامۀ بدونه لا ینفع فی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غایته اثبات الحکم علی غیر المعین، کالبینۀ علی احد الجماعۀ لا بعینه، او القدر المشترک بینه و بین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ایضاً کواجدی المنی فی </w:t>
      </w:r>
    </w:p>
    <w:p>
      <w:pPr>
        <w:pStyle w:val="BookText"/>
        <w:rPr/>
      </w:pPr>
      <w:r>
        <w:rPr>
          <w:rFonts w:ascii="IRNazanin" w:hAnsi="IRNazanin" w:eastAsia="IRNazanin"/>
          <w:color w:val="111111"/>
          <w:sz w:val="28"/>
          <w:sz w:val="28"/>
          <w:szCs w:val="28"/>
          <w:rtl w:val="true"/>
          <w:lang w:bidi="fa-IR"/>
        </w:rPr>
        <w:t>الثوب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اللوث و تعیین المدعی علیه منفرداً، او بالاشتراک؛ فهذا مما یمکن فیه القسامۀ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السؤال عن حال تقدم اللوث علی الدعوی و تأخّره؛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تقارن اللوث و الدعوی و التعیین، فلا اشکال فی ثبوت القسامۀ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وجد قتیل فی دار فیه جماعۀ، و ادعی المدعی انّ القاتل هو زید من جملۀ اهل الدار، و حصل اللوث للحاکم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صورۀ تاخیر اللوث و التعیین عن الدعوی؛ ففی تصویرها 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عبارۀ القواعد لبیان ذلک المطلب، لینحلّ مشکلات تلک العبارۀ لتعقیدها، ترحّماً علی من راجعها و تحیّر فی فهمها</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نتصور صورۀ هذه المسئلۀ تبعاً لذلک و تحقیق فتواها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مطابق عبارته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اللوث بامور؛ 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تعذّر اظهاره عند الحاکم؛ فلو ظهر عنده علی جماعۀ، فللمدعی ان 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القاتل منهم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فحلفوا الا واحداً، فله القسامۀ علیه، لانّ نکوله 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نکلوا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لی الان لوث معین بعد دعوی الجهل، ففی تمکنه من القسامۀ، اشکال</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ولده فی الایضاح فی وجه الاشکال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ینشأ من انّ النکول عن الیمین هنا لوث، لأنّه أمارة یغلب معها ظنّ الحاکم صدق المدعی، و لانّه یمکن تجددّ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کونه قد سبق منه الاعتراف بأنّه لا یعلم خصوصیة القاتل، و ذلک ینافی دعوی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نافی الدعوی کلامه السابق علیها، فإنّها لا تقبل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عبارۀ العلامۀ مع ما فیها من التعقید، انّ من مسقطات اللوث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موجبات سقوط ثمرته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تعذّر اظهاره و اثباته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مطلق اللوث و حصول الظن القوی بوقوع الواقعۀ، لا یکفی الاّ اذا حصل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تثمیره ظهوره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یظهر له و لم یمکن اظهاره له لکون حصول الظن تابعاً لحدس الظانّ و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ما یحصل بالغیر و ان حصل اسبابه لذلک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اعتبار هذا اللّوث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ظهر عند الحاکم علی جماعۀ، فللمدّعی ان یعینّ احد الجماعۀ اِن تعین عنده و حصل العلم به، و یأتی بالقسامۀ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المدعی فی صورۀٍ لا لوث عند الحاکم فی اول الامر علی الجماعۀ، انّ القاتل منهم واحد وارید حلفهم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قررّناه فی اول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فحلفوا الاّ واحداً،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القسامۀ بعد تعیین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یکون له لوث لا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اشرنا الیه من مثال تاخّر حصول اللّوث و التعیین عن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اشکال؛ و هو ان النکول کما انّه موجب للّوث عند الحاکم، فهو مثبت للحق علی القول بالقضاء بالنکول، بل علی القول الاخر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التحقیق انّ ردّ الیمین انّما هو فی ما یمکن، و لا یمکن هنا، لعدم علم المدعی بالخصوص، کالدّعوی الظنیّۀ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ثمرۀ لذلک اللّوث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بالقضاء بالنکول قبل الحکم بالنکول و جعل القاضی ایّاه ناکلاً، و علی القول بعدم القضاء بالنکول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بالقسامۀ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 امکان تحقق القسامۀ حینئذ بمجرد النکول، لا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انّه موقوف علی تعیین المدعی، لا انّ مجرد النکول یوجب التعیین، او یکفی فی صحۀ القسامۀ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یحتاج الی ادعاء حصول العلم و تجدّده بعد ما کان مجهولاً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نکلوا جمیعاً فقال ظهر لی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فقال المدعی ظهر لی الان </w:t>
      </w:r>
    </w:p>
    <w:p>
      <w:pPr>
        <w:pStyle w:val="BookText"/>
        <w:rPr/>
      </w:pPr>
      <w:r>
        <w:rPr>
          <w:rFonts w:ascii="IRNazanin" w:hAnsi="IRNazanin" w:eastAsia="IRNazanin"/>
          <w:color w:val="111111"/>
          <w:sz w:val="28"/>
          <w:sz w:val="28"/>
          <w:szCs w:val="28"/>
          <w:rtl w:val="true"/>
          <w:lang w:bidi="fa-IR"/>
        </w:rPr>
        <w:t>حصول اللوث للحاکم فی خصوص واحد معیّنٍ اُعیّنه الان من هؤلاء لاجل نکول الجمیع، بعد دعوی الجهل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المعیّن، حیث یشمل الجمیع ایضاً، او اکثر من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یحصل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تمکنه من القسامۀ،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ان ماذکره فی الایضاح من وجه الاشکال، لیس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هذا الاشکال یجری فی صورۀ الاولی ایضاً، اعنی صورۀ نکول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الاشکال انّما هو من جهۀ اَنّ ماجعله موجباً للّوث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نکول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یطابق دعوی المدعی، لانّ مقتضاه اشتراک الجمیع و عدم انفراد بعضهم، و مقتضی تعیین المدعی اختصاص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یحصل للحاکم لوث بالنظر الی صدق المدعی فی دعواه، فلا یتمکن من القسامۀ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اشتراطه باللوث عند الحاکم، اعنی الظن بصدق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هذا؛ فالتحقیق انّ التمکن عن القسامۀ فی صورۀ نکول واحد منهم، لو قال المدعی اولاً انّ 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التمکن فی صورۀ نکول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صورۀ</w:t>
      </w:r>
      <w:r>
        <w:rPr>
          <w:rStyle w:val="FootnoteAnchor"/>
          <w:rtl w:val="true"/>
        </w:rPr>
        <w:footnoteReference w:id="324"/>
      </w:r>
      <w:r>
        <w:rPr>
          <w:rFonts w:ascii="IRNazanin" w:hAnsi="IRNazanin" w:eastAsia="IRNazanin"/>
          <w:color w:val="111111"/>
          <w:sz w:val="28"/>
          <w:sz w:val="28"/>
          <w:szCs w:val="28"/>
          <w:rtl w:val="true"/>
          <w:lang w:bidi="fa-IR"/>
        </w:rPr>
        <w:t xml:space="preserve">تقدم الدعوی و حصول اللوث فی القدر المشترک و تأخّر التعیین، من امثلۀ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القتل علی احد الجماعۀ لا بعینه و شهادۀ البیّنۀ علی طبقه، ثم ظهور المعین عند المدعی و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الاظهر فیه التمکن من القسامۀ</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السؤال عن ادعاء التعیین فی اول الامر بعد اعترافه اولاً بالجهل؛ فالظاهر انّه 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ذلک من باب 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اقراری علی قبض ثمن المبیع و اشهاد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کان من باب رسم القبالۀ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باب 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الاقرار بالبیع، او باشتغال الذمّۀ بشیئ، کان علی سبیل المعاطات علی طبق المتعارف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ذکروه فی کتاب الاقرار و </w:t>
      </w:r>
    </w:p>
    <w:p>
      <w:pPr>
        <w:pStyle w:val="BookText"/>
        <w:rPr/>
      </w:pPr>
      <w:r>
        <w:rPr>
          <w:rFonts w:ascii="IRNazanin" w:hAnsi="IRNazanin" w:eastAsia="IRNazanin"/>
          <w:color w:val="111111"/>
          <w:sz w:val="28"/>
          <w:sz w:val="28"/>
          <w:szCs w:val="28"/>
          <w:rtl w:val="true"/>
          <w:lang w:bidi="fa-IR"/>
        </w:rPr>
        <w:t>ذکروا انّ دعواه مسموعۀ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یکذب قوله الاول، بل یدعی دعوی جدیدۀ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فقد البیّنۀ علی ذلک، فالقول قول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المقرّله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لو ظهر المبیع مستحقاً للغیر و رجع المشتری الی البایع بالثمن، مع اقراره فی طیّ دعوی ذلک الغیر معه، بانّه کان ملک البایع و اشتریته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اثبت ذلک الغیر استحقاقه بالبیّنۀ و اخذ المبیع منه و رجع المشتری الی البایع و قال البایع انّک اعترفت بانّه کان ملکی فلیس علیّ شیئ و انّما ظلمک المدعی ببیّنۀ الزور، فاجاب بانّ اعترافی بالملک لاجل کونه فی یدک و یحکم شرعاً بانّه ملکک و لا یلزم من ذلک اعترافی بانّک مالک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هذه الدعوی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فی طیّ الدعوی مع ذلک الغیر، انّی اشتریته من البایع و کان ملکه بالحیازۀ من المباح، فلا یرجع الی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فما ذکره فی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صرّح فی نزاع المدعی، بانّه کان ملک البایع، فالوجه عدم الرجوع، لاعترافه بکذب المدعی و انّه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الرجوع ان قال انّما قلت ذلک علی رسم الخصومۀ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یخلو من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 اراد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ذکرنا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حیازۀ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قال بانّه کان ملکه فی نفس الامر لا بمجرد ظاهر الشرع، فیتعیّن عدم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لاحتمال الذی ذکره، لانّه یرجع الی تکذیبه نفسه فی الاعتراف لاجل الخصومۀ علی خلاف الشرع، فانّ الکذب فسق و معصیۀ</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اراد الملک الظاهری المترتب علی الید و نحوه، وقال انّی اشتریته منه و لست بغاصب، فذلک لا ینافی رجوعه الی البایع، و یُسمع دعواه بانّ مرادی من الاقرار الاعتراف بمالکیتک علی ظاهر الشرع، فاذا ثبت بالبیّنۀ التی تفید ملک المدعی بحسب ظاهر الشرع، فانا ارجع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دعواه کالمسئلتین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اشکال فی توجه الیمین الی البایع، فانّ استعمال الملک فی ماهو ملک بحسب ظاهر الشرع، اغلبیّ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فیشکل </w:t>
      </w:r>
    </w:p>
    <w:p>
      <w:pPr>
        <w:pStyle w:val="BookText"/>
        <w:rPr/>
      </w:pPr>
      <w:r>
        <w:rPr>
          <w:rFonts w:ascii="IRNazanin" w:hAnsi="IRNazanin" w:eastAsia="IRNazanin"/>
          <w:color w:val="111111"/>
          <w:sz w:val="28"/>
          <w:sz w:val="28"/>
          <w:szCs w:val="28"/>
          <w:rtl w:val="true"/>
          <w:lang w:bidi="fa-IR"/>
        </w:rPr>
        <w:t>ترجیح ارادۀ النفس الامری حتی یکون البایع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ففی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مکذبۀ لنفسه، و لا مسرح فی الشرع لما جعله عذراً فی الاعتراف بالجهل، لا شرعاً و لا عرفاً و لا مواطئۀ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هیهنا دقیقۀ لابدّ ان ینبّه علیها؛ و هو انّ اللوث الحاصل للحاکم فی القدر المشترک، انّما ینفع بعد تعیین المدعی اذا بقی علی حاله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ادعی المدعی علی اهل دار وجد قتیله فیها، ثمّ عیّن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الدار، و کان اللوث عند الحاکم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عیّن زیداً من جملتهم، وظن الحاکم انه هو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عدم ثبوت اللوث فی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اطلقوه فی المقام، ینصرف الی ما هو الغالب من ثبوت اللوث علی الاهل علی سبیل الاجمال، و تعیین المدعی من لا ینافی اللوث، فینزل القدر المشترک من اللوث الحاصل للحاکم علی هذا الفرد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فیه بسبب قول المدعی الذی من شأنه التفحص من حال القاتل، لاجل التشفّی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الادلۀ و الفتاوی، اعتبار مصادقۀ اللوث لمن یدعیه المدعی، و لا یکفی مطلق اللوث فی الفرد الخاص اذا لم یحصل قوّۀ الظن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انّ الاعتناء بتعیین المدعی انّما هو لاعتضاده بظن الحاکم فی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یقارنه ظن الحاکم، فلم یحصل اعتضاد بصدق المدعی</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الامر، لو تساوی الاحتمال عند الحاکم و لم یحصل له مزیّۀ فی ظنّه بالنسبۀ الی من عیّنه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یصدق انّه لا ظنّ للحاکم حینئذ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اللوث له فی جملۀ الجماعۀ، لا یکفی فی ثبوته فی شخص خاص، الا اذا تقوّی ظنه فی الشخص </w:t>
      </w:r>
      <w:bookmarkStart w:id="451" w:name="pg12104_110797"/>
    </w:p>
    <w:p>
      <w:pPr>
        <w:pStyle w:val="BookText"/>
        <w:rPr/>
      </w:pPr>
      <w:bookmarkEnd w:id="451"/>
      <w:r>
        <w:rPr>
          <w:rFonts w:ascii="IRNazanin" w:hAnsi="IRNazanin" w:eastAsia="IRNazanin"/>
          <w:color w:val="111111"/>
          <w:sz w:val="28"/>
          <w:sz w:val="28"/>
          <w:szCs w:val="28"/>
          <w:rtl w:val="true"/>
          <w:lang w:bidi="fa-IR"/>
        </w:rPr>
        <w:t>الخاص بسبب تعیین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المدعی قد یکون غیر متدین و یَعلم من حال المدعی علیهم رضاهم بالدیۀ، و هو یعیّن غیره لانّه ملیّ یمکن اخذ المال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من هو قاتل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مرادهم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عدل، او عدلان انّ القاتل احد هذین، او احد هؤلاء، یتحقق اللوث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ذلک من عباراتهم، لیس تحقق اللوث فی کل واحد منهم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معناه انّ کلاً منهما، او منهم قابل لان یحصل الظن بکونه قاتلاً، و یتحقق ذلک بتعیین المدعی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التعیین یتشخّص کل الظن المردد بینهما فی ما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الظنّ للحاکم فی صدور القتل من الکل، و ادعی المدعی ایضاً علی الکل، فاللوث المعتبر قد یتحقق فی الکل اوّلاً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حصل اللوث للحاکم فی الکل، و عیّن المدعی احدهم، ففیه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اشار الیه العلامۀ فی القواعد و التحریر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ذکرنا ما هو التحقیق فیه عندنا</w:t>
      </w:r>
      <w:r>
        <w:rPr>
          <w:rFonts w:eastAsia="IRNazanin" w:cs="IRNazanin"/>
          <w:color w:val="111111"/>
          <w:sz w:val="28"/>
          <w:szCs w:val="28"/>
          <w:rtl w:val="true"/>
          <w:lang w:bidi="fa-IR"/>
        </w:rPr>
        <w:t>.</w:t>
      </w:r>
    </w:p>
    <w:p>
      <w:pPr>
        <w:pStyle w:val="Heading3"/>
        <w:numPr>
          <w:ilvl w:val="2"/>
          <w:numId w:val="1"/>
        </w:numPr>
        <w:rPr/>
      </w:pPr>
      <w:bookmarkStart w:id="452" w:name="__RefHeading___Toc3032811_417432637"/>
      <w:bookmarkStart w:id="453" w:name="_Toc183"/>
      <w:bookmarkEnd w:id="452"/>
      <w:r>
        <w:rPr/>
        <w:t>83</w:t>
      </w:r>
      <w:r>
        <w:rPr>
          <w:rtl w:val="true"/>
        </w:rPr>
        <w:t xml:space="preserve">- </w:t>
      </w:r>
      <w:r>
        <w:rPr>
          <w:rtl w:val="true"/>
        </w:rPr>
        <w:t>سؤال</w:t>
      </w:r>
      <w:r>
        <w:rPr>
          <w:rtl w:val="true"/>
        </w:rPr>
        <w:t>:</w:t>
      </w:r>
      <w:bookmarkEnd w:id="453"/>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سوار اسب غیری شده، او را دوانیده، در حین داونیدن به شخصی برخورده و سر و اعضای او را مجروح نموده، بعد از چند یوم متوفّی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دیۀ این شخص مقتول لازم می شود بر صاحب اسب، یا بر آن سوار شرعاً که ورثۀ مقتول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دیه لازم نیست به هیچ کدامیک از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54" w:name="__RefHeading___Toc3032813_417432637"/>
      <w:bookmarkStart w:id="455" w:name="_Toc184"/>
      <w:bookmarkEnd w:id="454"/>
      <w:r>
        <w:rPr>
          <w:rtl w:val="true"/>
        </w:rPr>
        <w:t>جواب</w:t>
      </w:r>
      <w:r>
        <w:rPr>
          <w:rtl w:val="true"/>
        </w:rPr>
        <w:t>:</w:t>
      </w:r>
      <w:bookmarkEnd w:id="45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هرگاه اسب غیر را عدواناً و بدون اذن صاحب، سوار شده، راکب ضامن دیۀ مقتول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راکب به سبب رکوب، سبب قتل شده، و سبب هم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دیه به صاحب اسب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هرگاه داند که اسب سرکش است و نمی تواند او را نگاه دارد و در جائی باشد که مظنّۀ عبور مردم باشد، هر چند اسب مال خودش باشد، یا اسب دیگری باشد و به اذن او سوار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هرگاه هیچیک این 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اسب از خود او باشد، یا از غیر باشد و به اذن او سوار شده، و در محل عبور مردم نباشد، یا از خود می داند که می تواند اسب را نگه دارد و لکن در این وقت بی اختیار شده و نتوانست اسب را ظبط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دیه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است که باد او را از پشت بام بیندازد بر روی دیگری و او را بکشد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برای مثال در حادثۀ رانندگی با شرایط زیر دیه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گواهینامه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 مال خودش باشد یا مأذون از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و حرکت او در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جائی که مظنّۀ رفت و آمد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سوار شدن حق اوست، و هیچ عدوانی در رفتارش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فتوی بدین صورت، نمی تواند اجماعی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اطلاقات و عمومات نیز این حادثه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دیه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 است مابین عامل طبیعی و عامل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مابین فعل طبیعت و 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هیچ عامل طبیعی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مقتول هیچگونه تقصیر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تمام است که حادثه،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های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از ابواب قصاص النفس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وَقَعَ عَلَی رَجُلٍ فَقَتَلَهُ فَقَالَ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یَسْقُطُ عَلَی الرَّجُلِ فَیَقْتُلُهُ،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وَقَعَ عَلَی رَجُلٍ مِنْ فَوْقِ الْبَیْتِ فَمَاتَ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الْأَعْلَی شَیْ‌ءٌ وَ لَا عَلَی الْأَسْفَلِ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بُکَیْرٍ، عَنْ أَبِی عَبْدِ اللَّهِ عَلَیْهِ السَّلَام فِی رَجُلٍ یَقَعُ عَلَی رَجُلٍ فَیَقْتُلُهُ فَمَاتَ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عَلَی الْأَسْفَلِ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ها، کسی که از بالا می افتد به روی کسی، هیچ فعلی را انجام نداده است، هیچ چیزی را به حرکت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ما کسی سوار اسب شده، اسب دوانی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پشت بام می افتد نیز فعلی را انجام داده، به پشت بام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پشت بام رفتن عامل مستقیم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مسئلۀ ما حرکت اسب و سوارش، عامل مستقیم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پشت بام نرود، او و مقتول در دو سطح مختلف از دشت و صحرا باشند و این حادثه رخ دهد، باز دیه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عدم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فعلی را انجام نداده، مؤاخذه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مسئلۀ ما فعل شخص سوار عامل مستقیم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مسئله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شرایطی دیه بر راکب است و در شرایط دیگر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عاقله نباشد، دیه بر بیت المال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104_110799"/>
    </w:p>
    <w:p>
      <w:pPr>
        <w:pStyle w:val="Heading3"/>
        <w:numPr>
          <w:ilvl w:val="2"/>
          <w:numId w:val="1"/>
        </w:numPr>
        <w:rPr/>
      </w:pPr>
      <w:bookmarkStart w:id="457" w:name="__RefHeading___Toc3032815_417432637"/>
      <w:bookmarkStart w:id="458" w:name="_Toc185"/>
      <w:bookmarkEnd w:id="456"/>
      <w:bookmarkEnd w:id="457"/>
      <w:r>
        <w:rPr/>
        <w:t>84</w:t>
      </w:r>
      <w:r>
        <w:rPr>
          <w:rtl w:val="true"/>
        </w:rPr>
        <w:t xml:space="preserve">- </w:t>
      </w:r>
      <w:r>
        <w:rPr>
          <w:rtl w:val="true"/>
        </w:rPr>
        <w:t>سؤال</w:t>
      </w:r>
      <w:r>
        <w:rPr>
          <w:rtl w:val="true"/>
        </w:rPr>
        <w:t>:</w:t>
      </w:r>
      <w:bookmarkEnd w:id="458"/>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بدون سبب، به ضرب مشت، دو دندان عمرو را متحرک نموده که یکی از جملۀ رباعیات، و دیگری از جملۀ انیاب است از طرف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هر یک را بیان فرمائید</w:t>
      </w:r>
      <w:r>
        <w:rPr>
          <w:rFonts w:eastAsia="IRNazanin" w:cs="IRNazanin"/>
          <w:color w:val="111111"/>
          <w:sz w:val="28"/>
          <w:szCs w:val="28"/>
          <w:rtl w:val="true"/>
          <w:lang w:bidi="fa-IR"/>
        </w:rPr>
        <w:t>.</w:t>
      </w:r>
    </w:p>
    <w:p>
      <w:pPr>
        <w:pStyle w:val="Heading3"/>
        <w:numPr>
          <w:ilvl w:val="2"/>
          <w:numId w:val="1"/>
        </w:numPr>
        <w:rPr/>
      </w:pPr>
      <w:bookmarkStart w:id="459" w:name="__RefHeading___Toc3032817_417432637"/>
      <w:bookmarkStart w:id="460" w:name="_Toc186"/>
      <w:bookmarkEnd w:id="459"/>
      <w:r>
        <w:rPr>
          <w:rtl w:val="true"/>
        </w:rPr>
        <w:t>جواب</w:t>
      </w:r>
      <w:r>
        <w:rPr>
          <w:rtl w:val="true"/>
        </w:rPr>
        <w:t>:</w:t>
      </w:r>
      <w:bookmarkEnd w:id="4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دیۀ دندان این است که دوازده دندان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 از بالا است و شش از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هر یک از این ها دویست و شصت دو مثقال و نیم، نقرۀ سکه دار به مثقال صرّافان</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شانزده دندان باقی؛ دیۀ آن ها نصف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متحرک شدن هر دندان؛ پس بنابر مشهور، دو ثلث دیۀ آن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چون دلیل آن محل اشکال است، احوط این است که مصالحه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می کنند او را غلامی به این سنّ، و قیمت می کنند او را صحیحاً و معیباً، و به قدر تفاوت قیمت، دیۀ او را می گیرند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3032819_417432637"/>
      <w:bookmarkStart w:id="462" w:name="_Toc187"/>
      <w:bookmarkEnd w:id="461"/>
      <w:r>
        <w:rPr/>
        <w:t>85</w:t>
      </w:r>
      <w:r>
        <w:rPr>
          <w:rtl w:val="true"/>
        </w:rPr>
        <w:t xml:space="preserve">- </w:t>
      </w:r>
      <w:r>
        <w:rPr>
          <w:rtl w:val="true"/>
        </w:rPr>
        <w:t>سؤال</w:t>
      </w:r>
      <w:r>
        <w:rPr>
          <w:rtl w:val="true"/>
        </w:rPr>
        <w:t>:</w:t>
      </w:r>
      <w:bookmarkEnd w:id="462"/>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هرگاه صغیر داشته باشد، برادر و اقوام او اختیار قصاص دارند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63" w:name="__RefHeading___Toc3032821_417432637"/>
      <w:bookmarkStart w:id="464" w:name="_Toc188"/>
      <w:bookmarkEnd w:id="463"/>
      <w:r>
        <w:rPr>
          <w:rtl w:val="true"/>
        </w:rPr>
        <w:t>جواب</w:t>
      </w:r>
      <w:r>
        <w:rPr>
          <w:rtl w:val="true"/>
        </w:rPr>
        <w:t>:</w:t>
      </w:r>
      <w:bookmarkEnd w:id="4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وارث مقتول همان فرزند صغیر است، برادر مقتول و غیر او از کسانی که وارث نیستند، ولایت قصاص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صغیر پدر یا جدّ پدری دارد، او ولیّ </w:t>
      </w:r>
      <w:bookmarkStart w:id="465" w:name="pg12104_110800"/>
    </w:p>
    <w:p>
      <w:pPr>
        <w:pStyle w:val="BookText"/>
        <w:rPr/>
      </w:pPr>
      <w:bookmarkEnd w:id="465"/>
      <w:r>
        <w:rPr>
          <w:rFonts w:ascii="IRNazanin" w:hAnsi="IRNazanin" w:eastAsia="IRNazanin"/>
          <w:color w:val="111111"/>
          <w:sz w:val="28"/>
          <w:sz w:val="28"/>
          <w:szCs w:val="28"/>
          <w:rtl w:val="true"/>
          <w:lang w:bidi="fa-IR"/>
        </w:rPr>
        <w:t>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نباشند، حاکم شرع ولیّ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و اقوی این است که ولیّ هرگاه مصلحت داند قصاص می کند و انتظار بلوغ نمی کشد</w:t>
      </w:r>
      <w:r>
        <w:rPr>
          <w:rFonts w:eastAsia="IRNazanin" w:cs="IRNazanin"/>
          <w:color w:val="111111"/>
          <w:sz w:val="28"/>
          <w:szCs w:val="28"/>
          <w:rtl w:val="true"/>
          <w:lang w:bidi="fa-IR"/>
        </w:rPr>
        <w:t>.</w:t>
      </w:r>
    </w:p>
    <w:p>
      <w:pPr>
        <w:pStyle w:val="Heading3"/>
        <w:numPr>
          <w:ilvl w:val="2"/>
          <w:numId w:val="1"/>
        </w:numPr>
        <w:rPr/>
      </w:pPr>
      <w:bookmarkStart w:id="466" w:name="__RefHeading___Toc3032823_417432637"/>
      <w:bookmarkStart w:id="467" w:name="_Toc189"/>
      <w:bookmarkEnd w:id="466"/>
      <w:r>
        <w:rPr/>
        <w:t>86</w:t>
      </w:r>
      <w:r>
        <w:rPr>
          <w:rtl w:val="true"/>
        </w:rPr>
        <w:t xml:space="preserve">- </w:t>
      </w:r>
      <w:r>
        <w:rPr>
          <w:rtl w:val="true"/>
        </w:rPr>
        <w:t>سؤال</w:t>
      </w:r>
      <w:r>
        <w:rPr>
          <w:rtl w:val="true"/>
        </w:rPr>
        <w:t>:</w:t>
      </w:r>
      <w:bookmarkEnd w:id="467"/>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طفلی سوار الاغ بوده و طفل دیگر چوب به الاغ زده، طفل سوار افتاده بعضی از دندان های او شکسته، و بعضی از ریشه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لازم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لزوم، دیه به کی متوجه می شود؟ آیا فرق میان شکستن و بیرون آمدن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فرق میان دندان ها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68" w:name="__RefHeading___Toc3032825_417432637"/>
      <w:bookmarkStart w:id="469" w:name="_Toc190"/>
      <w:bookmarkEnd w:id="468"/>
      <w:r>
        <w:rPr>
          <w:rtl w:val="true"/>
        </w:rPr>
        <w:t>جواب</w:t>
      </w:r>
      <w:r>
        <w:rPr>
          <w:rtl w:val="true"/>
        </w:rPr>
        <w:t>:</w:t>
      </w:r>
      <w:bookmarkEnd w:id="4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زدن الاغ، از جملۀ اسباب جنایت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ثبوت این که به سبب زدن الاغ، آن طفل افتاده، جنایت منسوب می شود به آن طفل ضارب و باعث تعلق دیه می شود چون در طفل قصاصی نمی باشد خصوصاً در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دیه متعلق به عاقلۀ آن طفل می شود، یعنی خویشان پدری؛ مثل برادر پدری و اولاد او، و عموی او و اولاد او، و اظهر این است که پدر هم داخل عاقله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بیرون آمدن دندان و شکستن از دَم گوشت،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دیۀ دندان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انداخته و بیرون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دندان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دندان طفلی است که تا به حال دندان نینداخته است، پس انتظار می کشند تا مدتی که عادت جاری شده بر بیرون آمدن دندان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بیرون آمد، ارش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فرض می کنند آن طفل را غلامی و تفاوت قیمتی</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که به سبب افتادن دندان، حاصل می شود در آن مدت،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دندان بر نیاید، دیۀ متعارف دندان را می گیرند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دیۀ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دوازده دندان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 در بالا و شش در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دیۀ هر یک از آن ها پنجاه اشرفی است که هر اشرفی یک مثقال شرعی است که سه ربع مثقال </w:t>
      </w:r>
      <w:bookmarkStart w:id="470" w:name="pg12104_110801"/>
    </w:p>
    <w:p>
      <w:pPr>
        <w:pStyle w:val="BookText"/>
        <w:rPr/>
      </w:pPr>
      <w:bookmarkEnd w:id="470"/>
      <w:r>
        <w:rPr>
          <w:rFonts w:ascii="IRNazanin" w:hAnsi="IRNazanin" w:eastAsia="IRNazanin"/>
          <w:color w:val="111111"/>
          <w:sz w:val="28"/>
          <w:sz w:val="28"/>
          <w:szCs w:val="28"/>
          <w:rtl w:val="true"/>
          <w:lang w:bidi="fa-IR"/>
        </w:rPr>
        <w:t>صرّافان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دارد که به پول نقره بدهد و به حساب پول نقره دیۀ هر دندانی پانصد درهم است که دویست و شصت و دو مثقال و نیم، به مثقال صرافان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دیۀ شانزده دندان دیگر؛ پس آن نصف دیۀ این دندان ها است، که به حساب پول نقره هر دندانی صد و سی و یک مثقال و ربع مثقال پول سکه دار به مثقال صرافان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تقسیم دیه بر عاقله، طولی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 به آن جا رجوع کنید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3032827_417432637"/>
      <w:bookmarkStart w:id="472" w:name="_Toc191"/>
      <w:bookmarkEnd w:id="471"/>
      <w:r>
        <w:rPr/>
        <w:t>87</w:t>
      </w:r>
      <w:r>
        <w:rPr>
          <w:rtl w:val="true"/>
        </w:rPr>
        <w:t xml:space="preserve">- </w:t>
      </w:r>
      <w:r>
        <w:rPr>
          <w:rtl w:val="true"/>
        </w:rPr>
        <w:t>سؤال</w:t>
      </w:r>
      <w:r>
        <w:rPr>
          <w:rtl w:val="true"/>
        </w:rPr>
        <w:t>:</w:t>
      </w:r>
      <w:bookmarkEnd w:id="47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سه روز ناخوشی مزاج به این نوع به هم رسانیده که تب کرده، و علامت حسبه</w:t>
      </w:r>
      <w:r>
        <w:rPr>
          <w:rStyle w:val="FootnoteAnchor"/>
          <w:rtl w:val="true"/>
        </w:rPr>
        <w:footnoteReference w:id="333"/>
      </w:r>
      <w:r>
        <w:rPr>
          <w:rFonts w:ascii="IRNazanin" w:hAnsi="IRNazanin" w:eastAsia="IRNazanin"/>
          <w:color w:val="111111"/>
          <w:sz w:val="28"/>
          <w:sz w:val="28"/>
          <w:szCs w:val="28"/>
          <w:rtl w:val="true"/>
          <w:lang w:bidi="fa-IR"/>
        </w:rPr>
        <w:t>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در میان خانۀ خود اراده می نماید که زوجۀ خود را به 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مذکوره از دست او فرار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گوسفند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و از تعاقب زوجۀ خود از خانه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 طفل خود که ذکور و در سنّ چهار پنج سالگی بوده، ملاقات نموده، یک حربه به آن طفل زده به فاصلۀ یک ساعت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مادر ان شخص آمده تفحص گزارش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حربه هم بر شکم مادر خود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یک روز بعد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زمان، حول و حوش مطلع شده آمده اند گزارش را مستحضر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مذکور ارادۀ سمت زنان نموده به یک دختری که در سنّ ده دوازده سال بوده باشد، ملاقات نموده حربۀ دیگر به آن دختر زده که یکی از آن حربه ها به شکم آن دختر خورده که امعاء و </w:t>
      </w:r>
      <w:bookmarkStart w:id="473" w:name="pg12104_110802"/>
    </w:p>
    <w:p>
      <w:pPr>
        <w:pStyle w:val="BookText"/>
        <w:rPr/>
      </w:pPr>
      <w:bookmarkEnd w:id="473"/>
      <w:r>
        <w:rPr>
          <w:rFonts w:ascii="IRNazanin" w:hAnsi="IRNazanin" w:eastAsia="IRNazanin"/>
          <w:color w:val="111111"/>
          <w:sz w:val="28"/>
          <w:sz w:val="28"/>
          <w:szCs w:val="28"/>
          <w:rtl w:val="true"/>
          <w:lang w:bidi="fa-IR"/>
        </w:rPr>
        <w:t>احشای او را بیرون ریخته، روز دیگر آن دختر هم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دختر عم خود زده، حربۀ دیگر هم به دختر غیر زده، به آن دو نفر ضرری بر نخورده سالم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برادر قاتل ادعای دیۀ مادر، و زوجۀ قاتل ادعای قتل طفل خود، و اولیاء دختر غیر که در سن دوازده ساله بوده، می توانند ادعای قتل آن ها را نمایند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شخص مذکور به فاصلۀ سه چهار روز دیگر به حال آمده از گزارش مادر و طفل خود استحضار به هم رسانیده، متأثر و متغیر گردیده بی اختیار شروع به گریه و زاری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نمودند که چه حرکتی بود از تو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است که دیدم طایفۀ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 آلت حرب رو به من آوردند، من هم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شخص مذکور مجملاً ناخوشی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مادر و طفل خود بی تابی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این که محضاً لله حقیقت مراتب معروضه را در عنوان عریضه قلمی فرموده</w:t>
      </w:r>
      <w:r>
        <w:rPr>
          <w:rFonts w:eastAsia="IRNazanin" w:cs="IRNazanin"/>
          <w:color w:val="111111"/>
          <w:sz w:val="28"/>
          <w:szCs w:val="28"/>
          <w:rtl w:val="true"/>
          <w:lang w:bidi="fa-IR"/>
        </w:rPr>
        <w:t>.</w:t>
      </w:r>
    </w:p>
    <w:p>
      <w:pPr>
        <w:pStyle w:val="Heading3"/>
        <w:numPr>
          <w:ilvl w:val="2"/>
          <w:numId w:val="1"/>
        </w:numPr>
        <w:rPr/>
      </w:pPr>
      <w:bookmarkStart w:id="474" w:name="__RefHeading___Toc3032829_417432637"/>
      <w:bookmarkStart w:id="475" w:name="_Toc192"/>
      <w:bookmarkEnd w:id="474"/>
      <w:r>
        <w:rPr>
          <w:rtl w:val="true"/>
        </w:rPr>
        <w:t>جواب</w:t>
      </w:r>
      <w:r>
        <w:rPr>
          <w:rtl w:val="true"/>
        </w:rPr>
        <w:t>:</w:t>
      </w:r>
      <w:bookmarkEnd w:id="4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ظاهر سؤال، ظاهر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مجنون و صبی در حکم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حال این شخص،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آن که ثابت شود قتل خطاء، دیۀ آن متوجه عاقله می شود که عبارت است از مردان کامل از اقربای قاتل از جانب پدر، مثل برادر، و عمو، و اولاد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مستحق میراث باشند از قاتل اگر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قاتل خواهری دارد و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قاتل دختری دارد و عموئی یا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این است که عمودین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آباء و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عاقله باشند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این است که تحدید تقسیم بر عاقله و تعیین مقدار نسبت به هر یک باید موکول به رأی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ثبوت دیه بر عاقله فرقی مابین قتل و جرح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بعضی گفته اند که مقدار معیّنی از برای تحمل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دیه تا به مقدار بیست یکِ</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دیۀ انسان نرسد، متوجه عاقله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اظهر این است که در عاقله ملاحظۀ ترتیب می شود، پس مادامی که عمودین باشند، از دیگری نمی گیرند بنابر مختار در دخول عمودین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نباشد یا وفا نکند، از برادران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برادر زاده ها، و بعد از آن اعمام، و بعد از آن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ترتیبی که در میراث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سؤال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قتلی که نسبت به اجنبی شده که دختر همسایه است و جرحی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اشکالی در آن نیست که دیه از عاقله گرفته می شود و به اولیاء آن ها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مادر و پسر؛ پس بدان که در صورتی که قاتل وارث است، آیا</w:t>
      </w:r>
      <w:r>
        <w:rPr>
          <w:rStyle w:val="FootnoteAnchor"/>
          <w:rtl w:val="true"/>
        </w:rPr>
        <w:footnoteReference w:id="335"/>
      </w:r>
      <w:r>
        <w:rPr>
          <w:rFonts w:ascii="IRNazanin" w:hAnsi="IRNazanin" w:eastAsia="IRNazanin"/>
          <w:color w:val="111111"/>
          <w:sz w:val="28"/>
          <w:sz w:val="28"/>
          <w:szCs w:val="28"/>
          <w:rtl w:val="true"/>
          <w:lang w:bidi="fa-IR"/>
        </w:rPr>
        <w:t>او هم میراث می برد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اظهر این است که در قتل خطا از مال میراث می برد اما از دیه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قاتل میراثی از دیۀ مادر مقتول خود و طفل،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دعوی برادر قاتل به جهت قتل مادر، هرگاه عاقلۀ قاتل منحصر است در همان برادر که مدعی است، و وارث مادر هم منحصر است در این دو فرزند، پس ثمره در ادعا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معنی ندارد که مدعی دیه را از خود بگیرد و به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اگر قائل شویم که قاتل در صورت خطاء میراث از دیه می برد، باز اظهر این است که در صورت انحصار وارث در قاتل باز دیتی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بودن عاقله دیه را از برای خود جانی</w:t>
      </w:r>
      <w:r>
        <w:rPr>
          <w:rStyle w:val="FootnoteAnchor"/>
          <w:rtl w:val="true"/>
        </w:rPr>
        <w:footnoteReference w:id="336"/>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از دلیل این است که عاقله ضامن دیه می شود از برای غیر قاتل</w:t>
      </w:r>
      <w:r>
        <w:rPr>
          <w:rFonts w:eastAsia="IRNazanin" w:cs="IRNazanin"/>
          <w:color w:val="111111"/>
          <w:sz w:val="28"/>
          <w:szCs w:val="28"/>
          <w:rtl w:val="true"/>
          <w:lang w:bidi="fa-IR"/>
        </w:rPr>
        <w:t xml:space="preserve">. </w:t>
      </w:r>
      <w:bookmarkStart w:id="476" w:name="pg12104_110804"/>
    </w:p>
    <w:p>
      <w:pPr>
        <w:pStyle w:val="BookText"/>
        <w:rPr/>
      </w:pPr>
      <w:bookmarkEnd w:id="476"/>
      <w:r>
        <w:rPr>
          <w:rFonts w:ascii="IRNazanin" w:hAnsi="IRNazanin" w:eastAsia="IRNazanin"/>
          <w:color w:val="111111"/>
          <w:sz w:val="28"/>
          <w:sz w:val="28"/>
          <w:szCs w:val="28"/>
          <w:rtl w:val="true"/>
          <w:lang w:bidi="fa-IR"/>
        </w:rPr>
        <w:t xml:space="preserve">و هرگاه منحصر نباشد فرزند مادر در آن ها، بل که دختری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مادری، پس دیه را از عاقلۀ قاتل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حصۀ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سایر ورثه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ادعاء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طفل مقتول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بنابر مختار که قاتل میراث از دیه نمی برد، دیه را از عاقلۀ قاتل می گیرند و به مادر طفل می دهند</w:t>
      </w:r>
      <w:r>
        <w:rPr>
          <w:rFonts w:eastAsia="IRNazanin" w:cs="IRNazanin"/>
          <w:color w:val="111111"/>
          <w:sz w:val="28"/>
          <w:szCs w:val="28"/>
          <w:rtl w:val="true"/>
          <w:lang w:bidi="fa-IR"/>
        </w:rPr>
        <w:t>.</w:t>
      </w:r>
    </w:p>
    <w:p>
      <w:pPr>
        <w:pStyle w:val="Heading3"/>
        <w:numPr>
          <w:ilvl w:val="2"/>
          <w:numId w:val="1"/>
        </w:numPr>
        <w:rPr/>
      </w:pPr>
      <w:bookmarkStart w:id="477" w:name="__RefHeading___Toc3032831_417432637"/>
      <w:bookmarkStart w:id="478" w:name="_Toc193"/>
      <w:bookmarkEnd w:id="477"/>
      <w:r>
        <w:rPr/>
        <w:t>88</w:t>
      </w:r>
      <w:r>
        <w:rPr>
          <w:rtl w:val="true"/>
        </w:rPr>
        <w:t xml:space="preserve">- </w:t>
      </w:r>
      <w:r>
        <w:rPr>
          <w:rtl w:val="true"/>
        </w:rPr>
        <w:t>سؤال</w:t>
      </w:r>
      <w:r>
        <w:rPr>
          <w:rtl w:val="true"/>
        </w:rPr>
        <w:t>:</w:t>
      </w:r>
      <w:bookmarkEnd w:id="478"/>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در سنّ هشت و نه ساله بوده است، تیر کمان داشته و با اطفال بازی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چشم طفل دیگر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جا حضور نداشته است الا دو زن و یک طفل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حینی که تیر زده بود والد آن طفل حیات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خود طفل کبیر شده، و مضروب هم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ضارب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یا قسم با عاقلۀ آن طفل است؟ یا با طفل است که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طفل و عاقله ها همگی منکراند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3"/>
        <w:numPr>
          <w:ilvl w:val="2"/>
          <w:numId w:val="1"/>
        </w:numPr>
        <w:rPr/>
      </w:pPr>
      <w:bookmarkStart w:id="479" w:name="__RefHeading___Toc3032833_417432637"/>
      <w:bookmarkStart w:id="480" w:name="_Toc194"/>
      <w:bookmarkEnd w:id="479"/>
      <w:r>
        <w:rPr>
          <w:rtl w:val="true"/>
        </w:rPr>
        <w:t>جواب</w:t>
      </w:r>
      <w:r>
        <w:rPr>
          <w:rtl w:val="true"/>
        </w:rPr>
        <w:t>:</w:t>
      </w:r>
      <w:bookmarkEnd w:id="4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کردن مضروب با ضارب بعد از کامل شدن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دعوی مضروب با عاقلۀ ضارب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جنایت به شهادت دو زن و یک طفل،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برای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لوث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قوی به سبب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بوده، و شرایط قسامه متحقق شود، باز به قسامه دیه متوجه عاقلۀ جانی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اقرار جانی هم چیزی بر عاقلۀ او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اگر عاقله اقرار کند به جنایت جانی،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بیّنۀ عادله ثابت شود جنایت، در آن وقت دیه متوجه عاقلۀ جانی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ثبوت به اقرار جانی، یا به 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متوجه عاقله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دیه در مال جانی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هم این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چون مرافعه و ثبوت این مطالب، بدون مرافعه در نزد حاکم شرع واقعی، نمی شود، پس حاکم خود می 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فایده در استفتا و فتوی نیست</w:t>
      </w:r>
      <w:r>
        <w:rPr>
          <w:rFonts w:eastAsia="IRNazanin" w:cs="IRNazanin"/>
          <w:color w:val="111111"/>
          <w:sz w:val="28"/>
          <w:szCs w:val="28"/>
          <w:rtl w:val="true"/>
          <w:lang w:bidi="fa-IR"/>
        </w:rPr>
        <w:t xml:space="preserve">. </w:t>
      </w:r>
      <w:bookmarkStart w:id="481" w:name="pg12104_110805"/>
    </w:p>
    <w:p>
      <w:pPr>
        <w:pStyle w:val="BookText"/>
        <w:rPr/>
      </w:pPr>
      <w:bookmarkEnd w:id="481"/>
      <w:r>
        <w:rPr>
          <w:rFonts w:ascii="IRNazanin" w:hAnsi="IRNazanin" w:eastAsia="IRNazanin"/>
          <w:color w:val="111111"/>
          <w:sz w:val="28"/>
          <w:sz w:val="28"/>
          <w:szCs w:val="28"/>
          <w:rtl w:val="true"/>
          <w:lang w:bidi="fa-IR"/>
        </w:rPr>
        <w:t>و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انکار جانی و انکار عاقله و عدم بیّنه و عدم لوث، رجوع به قسم می شود بر آن که دعوی جنایت بر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در این جا یکی است و قسامه نیست، مثل سایر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علم بر عاقله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گفتیم که به شهادت دو زن جنایت ثابت نمی شود، در وقتی است که قسم به آن ضمّ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 هرگاه آن دو زن عادل باشند و مضروب هم قسم یاد کند، پس اظهر و اشهر ثبوت جنایت است</w:t>
      </w:r>
      <w:r>
        <w:rPr>
          <w:rFonts w:eastAsia="IRNazanin" w:cs="IRNazanin"/>
          <w:color w:val="111111"/>
          <w:sz w:val="28"/>
          <w:szCs w:val="28"/>
          <w:rtl w:val="true"/>
          <w:lang w:bidi="fa-IR"/>
        </w:rPr>
        <w:t>.</w:t>
      </w:r>
    </w:p>
    <w:p>
      <w:pPr>
        <w:pStyle w:val="Heading3"/>
        <w:numPr>
          <w:ilvl w:val="2"/>
          <w:numId w:val="1"/>
        </w:numPr>
        <w:rPr/>
      </w:pPr>
      <w:bookmarkStart w:id="482" w:name="__RefHeading___Toc3032835_417432637"/>
      <w:bookmarkStart w:id="483" w:name="_Toc195"/>
      <w:bookmarkEnd w:id="482"/>
      <w:r>
        <w:rPr/>
        <w:t>89</w:t>
      </w:r>
      <w:r>
        <w:rPr>
          <w:rtl w:val="true"/>
        </w:rPr>
        <w:t xml:space="preserve">- </w:t>
      </w:r>
      <w:r>
        <w:rPr>
          <w:rtl w:val="true"/>
        </w:rPr>
        <w:t>السؤال</w:t>
      </w:r>
      <w:r>
        <w:rPr>
          <w:rtl w:val="true"/>
        </w:rPr>
        <w:t>:</w:t>
      </w:r>
      <w:bookmarkEnd w:id="483"/>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زید عمرواً بضربۀ بالسیف او غیره، او قتله بالتخنیق، او بالتغریق، او بالتحریق، فهل یجوز ان یقتصّ وارث عمرو منه بضربات و جراحات کثیرۀ؟ او بمثل ما فعل من الامور المذکورۀ؟ او ینحصر الاقتصاص بالحدید؟ و علی تقدیر الانحصار فیه، فهل یجوز الذبح بالسیف او بالسّکین؟ او یقتصر علی ضرب العنق بالسیف؟ ثمّ بعد ذلک؛ لو تعدّی وزاد علی ضرب العنق، او بدّله بغیره من المزهقات، فهل یضمن مازاد علیه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84" w:name="__RefHeading___Toc3032837_417432637"/>
      <w:bookmarkStart w:id="485" w:name="_Toc196"/>
      <w:bookmarkEnd w:id="484"/>
      <w:r>
        <w:rPr>
          <w:rtl w:val="true"/>
        </w:rPr>
        <w:t>الجواب</w:t>
      </w:r>
      <w:r>
        <w:rPr>
          <w:rtl w:val="true"/>
        </w:rPr>
        <w:t>:</w:t>
      </w:r>
      <w:bookmarkEnd w:id="485"/>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القاتل ان قتل احداً بالتمثیل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بتقطیع الاطراف و 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بالتغریق، او بالتحریق، او بالحجارۀ و مثلها، فهل یجوز الاقتصاص بمثل 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 بجزّ الرقبۀ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المشهور الذی کان ان یکون اجماعاً، العدم، بل ینحصر فی ضرب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الغنیۀ نفی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الروضۀ بعد نقل القول بالجواز،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 لو لا الاتفاق علی خلافه</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نقل عن المقداد ایضاً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المخالف فی المسئلۀ ابن الجنید فجوّزه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فی المختلف القول المنقول عنه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وثق بنفسه انّه لا یتعدی عما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 قوله جماعۀ غیر مصرّحین بالفتوی، الا الشهید الثانی فی المسالک حیث نفی البأس عنه، و استثنی علی هذا القول ما لو قتله بمحرم کاللواط، و السّحر،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الخمر و شبهها فی الحلق</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فالاقوی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للاخبار المستفیضۀ التی منها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 اللَّهِ عَلَیْهِ السَّلَام قَالَا سَأَلْنَاهُ عَنْ رَجُلٍ ضَرَبَ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فَلَمْ یَقْلَعْ عَنْهُ الضَّرْبَ حَتَّی مَاتَ أَ یُدْفَعُ إِلَی وَلِیِّ الْمَقْتُولِ فَیَقْتُلَهُ قَالَ نَعَمْ وَ لَکِنْ لَا یُتْرَکُ یَعْبَثُ بِهِ وَ لَکِنْ یُجِیزُ عَلَیْهِ بِالسَّیْفِ</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بمضمونها روایات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مارُوی من حکایۀ نهی امیر المومنین علیه السلام عن تمثیل الملعون</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مارُوی فی تفسیر الاسراف المنهی عنه فی القتل، انّه قتل غیر القاتل و التمثیل به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ابن الجنید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 المقصود التشفی</w:t>
      </w:r>
      <w:r>
        <w:rPr>
          <w:rStyle w:val="FootnoteAnchor"/>
          <w:rtl w:val="true"/>
        </w:rPr>
        <w:footnoteReference w:id="34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یتم اذا فعل بمثل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ببعض الاخبار العامیّۀ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تخصیص الایۀ بالاخبار المعمول بها المعتضدۀ بالشهرۀ العظیمۀ التی کادت ان یکون اجماعاً، و بالاصل، و الاحتیاط فی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الغالب عدم الوثوق بعدم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الاعتداء</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عن المثل کالضرب بالعصاء و الحجارۀ، فانّ ضبط المقدار مشکل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هذه المسئلۀ؛ انّ المشهور انّه لا یجوز القصاص الاّ بضرب العنق بالسیف، سواء قتل المقتول بمثل ذلک او بغیره من التحریق و التغریق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یزاد علی ضرب العنق بکیّ او قطع اذن او انف او غیر هما، سواء فعل ذلک بالمقتول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الجنید یقول بجواز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بالمثل و لا یزید علیه، بل و لا یفعل بالمثل ایضاً اذا لم یثق بنفسه عن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عنه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الباقون اطلقوا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فی المخالفۀ عن المثل علی مذهب ابن الجنید، سواء کان بتبدیل الغرق بالحرق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بزیادۀ التمثیل علی الغرق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المخالفۀ عن ضرب العنق بقطع بعض اعضائه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فعل هذا العوض، او هذا الزیادۀ بالمقتول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و ابن جنید متفقون علی حرمۀ التعدّی عن جزّ العنق فی القصاص علی المشهور، و التعدی عن المثل علی مذهب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التعدّی بتبدیل الفعل او بالزیادۀ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المقتصّ یضمن الزّیاده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ظاهرهم ان التعدی فی نفس المزهق لا یوجب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جزافۀ</w:t>
      </w:r>
      <w:r>
        <w:rPr>
          <w:rFonts w:eastAsia="IRNazanin" w:cs="IRNazanin"/>
          <w:color w:val="111111"/>
          <w:sz w:val="28"/>
          <w:szCs w:val="28"/>
          <w:rtl w:val="true"/>
          <w:lang w:bidi="fa-IR"/>
        </w:rPr>
        <w:t>]</w:t>
      </w:r>
      <w:r>
        <w:rPr>
          <w:rStyle w:val="FootnoteAnchor"/>
          <w:rtl w:val="true"/>
        </w:rPr>
        <w:footnoteReference w:id="34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حصل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زیادۀ الایذاء علی نفس المزهق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زیادۀ قطع عضو علی المزهق؛ مثل ان قطع المقتصّ ید القاتل ثمّ ضرب عنقه،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 یده ثمّ غرقه اذا کان المقتول ایضاً مقتو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بالغرق، علی مذهب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فظاهرهم عدم الغرامۀ، الا ما یظهر فی التحریر من التردد،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قتل الجانی بالسّیف، فزاد المقتصّ فی القصاص بان قطع اعضائه او بعضها، فان عفی بعد ذلک، او قتل، احتمل الضمان فی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قطعه بغیر حق، یوجب ضمانه، کما لو عفی ثمّ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لانّه </w:t>
      </w:r>
    </w:p>
    <w:p>
      <w:pPr>
        <w:pStyle w:val="BookText"/>
        <w:rPr/>
      </w:pPr>
      <w:r>
        <w:rPr>
          <w:rFonts w:ascii="IRNazanin" w:hAnsi="IRNazanin" w:eastAsia="IRNazanin"/>
          <w:color w:val="111111"/>
          <w:sz w:val="28"/>
          <w:sz w:val="28"/>
          <w:szCs w:val="28"/>
          <w:rtl w:val="true"/>
          <w:lang w:bidi="fa-IR"/>
        </w:rPr>
        <w:t xml:space="preserve">قطع طرفاً من جملۀ ما یستحق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اتلافها</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فلم یضمنه، کما لو قطع اصبعاً من ید یستحق قطعها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المشهور فی عدم ضمان التعدّی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ضرب العنق الی غیره من الغرق و التحریق و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صورۀ قصد المقتصّ الازهاق بهذه الامور؛ فیکون التمثیل مبدأ الاقتصاص و الازهاق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العلامۀ فی التحریر الی ان قطع الاعضاء لیس بقصد اذهاق النفس، بل یفعله مقصوداً بالذات و لا ینوی به اقتصاص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الدم اذا اخذ السیف بقصد ازهاق النفس و جعل الجانی ارباً ارباً حتی مات، لم یکن علیه الا المعصیۀ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لم یقصد الازهاق و قصد قطع العضو مع بقاء النفس، فلا یبعد الضمان، لعدم وضوح الدلیل علی عدم حرمۀ لاعضائه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حکم الشارع بحرمۀ التمثیل و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الاتیۀ، بل کلّها ظاهرۀ فی ما ذکرنا من انّها فی صورۀ ارادۀ الازهاق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نبّهنا علی ذلک فی صدر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فتنبّه</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یؤیّده اطلاق موثقۀ ابو العباس الاتیۀ، و یوضحه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یُسْرِفْ فِی الْقَتْلِ</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 مع ما ورد فی تفسیره بانّ المراد النهی عن التمثیل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غیر القاتل</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هذا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یشکل اول وجهی التحریر، بانّ القصد الی کونه مبدأ القصاص، لا مدخلیۀ له فی حقن الدّم المشروط فی القصاص، حتی یقال انّه محقون الدم حینئذ بالنسبۀ الی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المراد بحقن الدم هو ما کان المطلوب بقائه شرعاً، لا ما کان اراقته حراماً </w:t>
      </w:r>
    </w:p>
    <w:p>
      <w:pPr>
        <w:pStyle w:val="BookText"/>
        <w:rPr/>
      </w:pPr>
      <w:r>
        <w:rPr>
          <w:rFonts w:ascii="IRNazanin" w:hAnsi="IRNazanin" w:eastAsia="IRNazanin"/>
          <w:color w:val="111111"/>
          <w:sz w:val="28"/>
          <w:sz w:val="28"/>
          <w:szCs w:val="28"/>
          <w:rtl w:val="true"/>
          <w:lang w:bidi="fa-IR"/>
        </w:rPr>
        <w:t>علی 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لا یکون محقون الدم و یکون اراقته علی وجه مخصوص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الولیّ حین الاقتصاص بعنوان تقطیع الاعضاء و جعله ارباً ارباً، فالکبری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قطعه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الکلّیۀ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مسلّم ضمانه، قطع الغیر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القطع بغیر حق</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قیاسه بالعفو ثمّ القطع،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شرائط القصاص من انّه لابدّ ان یکون المجنّی علیه محقون الدم شرعاً، معناه ان یکون مطلوب البقاء؛ اِمّا مطلقا، او بالنسبۀ الی غیر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یکن مطلوب البقاء مطلقا کالمرتدّ و اللایط، فلا یقتصّ منه و ان حرم قتله علی غیر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القاتل ظلماً و ان لم یکن مطلوب البقاء بالنسبۀ الی ولی الدّم، لکنّه مطلوب بقائه الی ان یستوفی الولّی عنه، او یعفو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فیقتصّ عن قاتله لو کان غیر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فحرمۀ القتل و حقن الدم قد یجتمعان، و قد یفترقان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یتفاوت الحیثیات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الاصناف</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بالنسبۀ الی الولیّ غیر محقون الدم، فلا حرمۀ له بالنسبۀ الی الولی، فلا یثبت فیه قصاص ولادیۀ، و ان فعل فعلاً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سیجیئ تمام الکلام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العبارات الدالّۀ علی عدم الضمان؛ فکثیرۀ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ذکره العلامۀ فی القواعد فی المطلب الثالث من الفصل الثالث فی کیفیۀ الاستیفاء،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اذن الولیّ فی استیفاء القصاص بضرب رقبته، فجاء و ضرب السیف لا علی الرقبۀ، فان ضرب علی موضع لا یخطی الانسان مثله؛ بان یضرب وسطه، او رجله، او وسط رأسه، عزّره الحاکم و لا یمنعه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وقع علی موضع یخطئ الانسان بمثله؛ بان وقع علی کتفه، او </w:t>
      </w:r>
    </w:p>
    <w:p>
      <w:pPr>
        <w:pStyle w:val="BookText"/>
        <w:rPr/>
      </w:pPr>
      <w:r>
        <w:rPr>
          <w:rFonts w:ascii="IRNazanin" w:hAnsi="IRNazanin" w:eastAsia="IRNazanin"/>
          <w:color w:val="111111"/>
          <w:sz w:val="28"/>
          <w:sz w:val="28"/>
          <w:szCs w:val="28"/>
          <w:rtl w:val="true"/>
          <w:lang w:bidi="fa-IR"/>
        </w:rPr>
        <w:t>جنب رأسه، لم یعزّره و لم یمنعه من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اعترف بالعمد، عزّره و لم یمنعه عن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 المقتص سرایۀ القصاص الاّ مع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اعترف بالعمد اقتصّ منه فی الزاید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قال اخطأت، اخذ منه الدّیۀ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لم یکن المستحق نفساً</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اَصرح مواضع الدالۀ هو العبارۀ الاخیرۀ، فانّها تدلّ علی عدم الضمان فی التعدی اذا کان المستحق نفساً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المطلب الخامس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بادر فقطع طرفاً من أطرافه، لم یلزمه قصاص و لا دیة</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انّه لا یجوز استیفاء القصاص الا بالسیف و ضرب العنق، و ان کان الجانی فعل بالمقتول أنواع 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الجانی قد جزّ الرقبة و اَبان الرأس، فعل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اِبانۀ، فالأقرب انه لیس للولی إبانته، لحرمة الآدمی بعد موته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الایضاح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جوازها، لانه لا یؤاخذ علیه فی الحیوة، فعند الموت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الجانی لا حرمة له بالنسبة إلی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عبارۀ الایضاح صریحۀ فی انّ الجانی لاحرمۀ له بالنسبۀ الی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من المسلّمات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ترجیحه للقول الاول، فناظر الی انّه بعد الموت، و عدم الحرمۀ انّما هو فی حال الحیوۀ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یذهب علیک؛ انّ ما ذکره فی القواعد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لحرمۀ الآدمی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رقبته بالسیف و اَبانه، لم یعزّر لانّه لا اختیار له فی قدر ما یقطع السیف، و لیس له العدول الی الذبح بالسکین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ینافی ما ذکرنا حیث یوهم عدم جواز الابانۀ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الکلام فی الجواز و عدم الجواز و استحقاق التعزیر و عدمه، لا ینافی عدم الضمان و ان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بملاحظۀ انّ نظره الی وقوع الإبانۀ بعد ما هو فی معنی الموت، فانّه لا یتخلّف عنه غالباً، فیندرج فی حکم الجنایۀ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التحریر فی المسئلۀ الاتیۀ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القول بدخول قصاص الطّرف فی النّفس، لو فعل بالجانی کما فعل بولیّه، أساء و لا شیئ علیه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من اعتبار الالۀ لئلاّ یکون مسمومۀ و لا کالّۀ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مسمومۀ و کانت الجنایۀ نفساً، فقد اساء و استوفی ولا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یشمل ما لو اوجب فساد البدن و زیادۀ الالم بالجانی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نظرهم الی حال الحیوۀ و الاّ فقد یتوجّه الیه الارش، اذا لوحظ بحصوله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ذکروه فی باب الجنایۀ علی المیت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فی شرائط جواز القصاص، من کون المقتول محقون الدم، فلا یقتصّ عن غیر محقون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اباح الشرع قتله کالمرتد و اللائط و الزانی علی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یاذن الامام فی قتله، فیأثم خاصۀ بدون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کالذی هلک لسرایۀ القصاص او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وجب علیه القصاص، فهو بالنسبۀ الی غیر الولیّ محقون الدم، یجوز قصاص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شرط اجماعی علی ما صرّح به 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الاخبار؛ منها حسنۀ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لابراهیم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w:t>
      </w:r>
    </w:p>
    <w:p>
      <w:pPr>
        <w:pStyle w:val="BookText"/>
        <w:rPr/>
      </w:pPr>
      <w:r>
        <w:rPr>
          <w:rFonts w:ascii="Amiri" w:hAnsi="Amiri" w:eastAsia="Amiri" w:cs="Amiri"/>
          <w:color w:val="111111"/>
          <w:sz w:val="28"/>
          <w:sz w:val="28"/>
          <w:szCs w:val="28"/>
          <w:rtl w:val="true"/>
          <w:lang w:bidi="ar-SA"/>
        </w:rPr>
        <w:t>رَجُلٍ قَتَلَهُ الْحَدُّ أَوِ الْقِصَاصُ فَلَا دِیَةَ لَه</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روایۀ زید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عَلَیْهِ السَّلَام فِی حَدِیثٍ قَالَ سَأَلْتُهُ عَنْ رَجُلٍ قَتَلَهُ الْقِصَاصُ لَهُ دِیَةٌ فَقَالَ لَوْ کَانَ ذَلِکَ لَمْ یُقْتَصَّ مِنْ أَحَدٍ</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موثقۀ ابی العباس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أُقِیمَ عَلَیْهِ الْحَدُّ فمات، أَیُقَادُ مِنْهُ؟ أَوْ تُؤَدَّی دِیَتُهُ؟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یُزَادَ عَلَی الْقَوَد</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قوّیۀ السکونی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اقْتُصَّ مِنْهُ فَهُوَ قَتِیلُ الْقُرْآنِ</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 المستفیضۀ، بل فوق الاستفاضۀ</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الاستدالال بهذا الشرط علی ما نحن فیه؛ انّه یشترط فی قصاص الطرف ما یشترط فی النفس مع زیادۀ مذکورۀ فی محلها من قطع ید من ملک اقتصاصه للنفس، یصدق علیه انّه قطع ید من لیس بمحقون الدم بالنسبۀ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انّ محقون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یکون المطلوب بقائه بالنسبۀ الیه، و المفروض انّ عدمه مطلوب الشارع بالنسبۀ الیه، و ان کان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مطلوباً</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له الی ان یقتصّ الولیّ و لا یجوز لغیره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مطلوب العدم بالنسبۀ الی غیر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لاحد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وان لم یکن محقون النفس و لکنّه محقون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حرمۀ للید بعد ثبوت عدم الحرمۀ للنفس، لدخولها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الامر انّه اثم، و هو لا یستلزم الضمان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یمکن تتمیم هذا المطلب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بتقریب انّ قصاص الجانی عن المجنّی عنه، یوجب حیوۀ من هو مثل المجنّی عنه، فلا یجترئ احد بالجنایۀ علی غیر هذا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مثله فیبقی حیوته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التشریع و التّسنین انّما یحسن اذا کان بقاء ذلک الغیر مطلوباً للشارع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القصاص و جعله مستلزماً للحیوۀ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فالقصاص الذی یتخلّف عن حیوۀ الغیر، لیس بقصاص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اتلافه لبقاء غیره، فکیف یصح ان یقال یجب القصاص من جهۀ علی الولیّ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قطعه بدون ان یقطع هو ید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القاتل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نفسه حیّاً، و الحال انّ الشارع اَهدر دمه بالنسبۀ الیه، و رخّص فی اتلاف نفسه المستلزم لقطع الحیوۀ من یده، اذ لا حیوۀ للید بعد اتلافه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یصح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علی هذا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شیئ آخر یوجب جواز القطع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الاّ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انّه لا وجه لاول وجهی التحریر،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المسئلۀ الثانیۀ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خلاف بینهم فی انّه لو جرح جان عمداً، فسرت الجنایۀ الی النفس، و مات المجروح، یدخل قصاص الطرف فی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الاخبار کما سیجیئ</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جرحه و قتله بعد ذلک؛ ففیه اقوال 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الشّیخ فی موضع من المبسوط و الخلاف، و التبصرۀ 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عنه فی موضع آخر من الکتابین، و السّرائر، و نکت 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بالتفریق بان یضرب الضربات واحدۀ بعد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بعدمه بان یجنی بضربۀ واحدۀ علی اطراف متعددۀ، فیدخل علی الثانی دون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مختار الشیخ فی النهایۀ، و الشرایع، و التحریر، و الارشاد، و </w:t>
      </w:r>
    </w:p>
    <w:p>
      <w:pPr>
        <w:pStyle w:val="BookText"/>
        <w:rPr/>
      </w:pPr>
      <w:r>
        <w:rPr>
          <w:rFonts w:ascii="IRNazanin" w:hAnsi="IRNazanin" w:eastAsia="IRNazanin"/>
          <w:color w:val="111111"/>
          <w:sz w:val="28"/>
          <w:sz w:val="28"/>
          <w:szCs w:val="28"/>
          <w:rtl w:val="true"/>
          <w:lang w:bidi="fa-IR"/>
        </w:rPr>
        <w:t>المسالک، و الروضۀ ناقلاً ایّاه من اکثر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 جعل المشهور بین الاصحاب هو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المحقق فی النافع فی المسئلۀ و العلامۀ فی القواعد و المختلف، و الشهید فی اللمعۀ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صحیحۀ ابی عبیدۀ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جَعْفَر عَلَیْهِ السَّلَام عَنْ رَجُلٍ ضَرَبَ رَجُلًا بِعَمُودِ فُسْطَاطٍ عَلَی رَأْسِهِ ضَرْبَةً وَاحِدَةً فَأَجَافَهُ حَتَّی وَصَلَتِ الضَّرْبَةُ إِلَی الدِّمَاغِ فَذَهَبَ عَقْلُهُ قَالَ إِنْ کَانَ الْمَضْرُوبُ لَا یَعْقِلُ مِنْهَا الصَّلَاةَ وَ لَا یَعْقِلُ مَا قَالَ وَ لَا مَا قِیلَ لَهُ فَإِنَّهُ یُنْتَظَرُ بِهِ سَنَةً فَإِنْ مَاتَ فِیمَا بَیْنَهُ وَ بَیْنَ السَّنَةِ أُقِیدَ بِهِ ضَارِبُهُ وَ إِنْ لَمْ یَمُتْ فِیمَا بَیْنَهُ وَ بَیْنَ السَّنَةِ وَ لَمْ یَرْجِعْ إِلَیْهِ عَقْلُهُ أُغْرِمَ ضَارِبُهُ الدِّیَةَ فِی مَالِهِ لِذَهَابِ عَقْلِهِ قُلْتُ فَمَا تَرَی عَلَیْهِ فِی الشَّجَّةِ شَیْئاً قَالَ لَا لِأَنَّهُ إِنَّمَا ضَرَبَ ضَرْبَةً وَاحِدَةً فَجَنَتِ الضَّرْبَةُ جِنَایَتَیْنِ فَأَلْزَمْتُهُ أَغْلَظَ الْجِنَایَتَیْنِ وَ هِیَ الدِّیَةُ وَ لَوْ کَانَ ضَرَبَهُ ضَرْبَتَیْنِ فَجَنَتِ الضَّرْبَتَانِ جِنَایَتَیْنِ لَأَلْزَمْتُهُ جِنَایَةَ مَا جَنَتَا کَائِناً مَا کَانَ إِلَّا أَنْ یَکُونَ فِیهِمَا الْمَوْتُ فَیُقَادَ بِهِ ضَارِبُهُ فَإِنْ ضَرَبَهُ ثَلَاثَ ضَرَبَاتٍ وَاحِدَةً بَعْدَ وَاحِدَةٍ فَجَنَیْنَ ثَلَاثَ جِنَایَاتٍ أَلْزَمْتُهُ جِنَایَةَ مَا جَنَتِ الثَّلَاثُ الضَّرَبَاتِ کَائِنَاتٍ مَا کَانَتْ مَا لَمْ یَکُنْ فِیهَا الْمَوْتُ فَیُقَادَ بِهِ ضَارِبُهُ قَالَ فَإِنْ ضَرَبَهُ عَشْرَ ضَرَبَاتٍ فَجَنَیْنَ جِنَایَةً وَاحِدَةً أَلْزَمْتُهُ تِلْکَ الْجِنَایَةَ الَّتِی جَنَتْهَا الْعَشْرُ ضَرَبَاتٍ</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حکاه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یقضیه مذهبنا انّه یدخل کل واحد من القصاص و الارش فی بدل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الارش؛ فلا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القصاص؛ فلانّ اصحابنا رووا انّه اذا مثّل انسان بغیره و قتله، لم یکن علیه غیر القتل و لیس له التمثیل لصاحبه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حجۀ القول الثانی؛ استصحاب الحالۀ السابقۀ، و عموم ادلّۀ القصاص، و قوله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حجۀ القول الثالث؛ حسنۀ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المرویّۀ فی کتب المشائخ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اشتراکه</w:t>
      </w:r>
      <w:r>
        <w:rPr>
          <w:rStyle w:val="FootnoteAnchor"/>
          <w:rtl w:val="true"/>
        </w:rPr>
        <w:footnoteReference w:id="372"/>
      </w:r>
      <w:r>
        <w:rPr>
          <w:rFonts w:ascii="Amiri" w:hAnsi="Amiri" w:eastAsia="Amiri" w:cs="Amiri"/>
          <w:color w:val="111111"/>
          <w:sz w:val="28"/>
          <w:sz w:val="28"/>
          <w:szCs w:val="28"/>
          <w:rtl w:val="true"/>
          <w:lang w:bidi="ar-SA"/>
        </w:rPr>
        <w:t>لانّ من جملۀ الروّات فی هذا السند، ابن ابی عمیر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 َعَلَیْهِ السَّلَام فِی رَجُلٍ فَقَأَ عَیْنَیْ رَجُلٍ وَ قَطَعَ أُذُنَیْهِ ثُمَّ قَتَلَهُ فَقَالَ إِنْ کَانَ فَرَّقَ ذَلِکَ اقْتُصَّ مِنْهُ ثُمَّ یُقْتَلُ وَ إِنْ کَانَ ضَرَبَهُ ضَرْبَةً وَاحِدَةً ضُرِبَتْ عُنُقُهُ وَ لَمْ یُقْتَصَّ مِنْه</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معناها حسنۀ حفص بن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لابراهیم بن هاشم</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یویّده الجزء الاول من التفصیل بکل ما استدلّ به للقول الثانی، و الجزء الثانی منه بانّه من باب السرایۀ فی النفس کما ذکرناه فی صدر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الظاهر التداخل فیه، و لا ینافیه 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انّه یصدق علیه عرفاً انّه جنایۀ واحدۀ حصل به القتل، فبقتله فقط، یحصل الاعتداء، و یکون الزاید اعتداءً عن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قوله علیه السلام فی صحیحۀ ابی عبیدۀ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انّما ضربۀ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ایضاً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عدم التداخل فی صورۀ التعدد، کثرۀ الادلّۀ علیه عموماً 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 التداخل مستبعداً جداً اذا قطع یده فی سنۀ ویده الاُخری فی الاُخری و قتله فی الثالثۀ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ذکره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اشتراط اتحاد الوقت او تقارب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ایضاً غیر 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نقل عن المحقق فی نکت النهایۀ انّه عارض صحیحۀ ابی عبیدۀ بقضاء امیر المومنین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رَجُلٍ ضَرَبَ رَجُلًا بِعَصًا فَذَهَبَ سَمْعُهُ وَ بَصَرُهُ وَ </w:t>
      </w:r>
    </w:p>
    <w:p>
      <w:pPr>
        <w:pStyle w:val="BookText"/>
        <w:rPr/>
      </w:pPr>
      <w:r>
        <w:rPr>
          <w:rFonts w:ascii="Amiri" w:hAnsi="Amiri" w:eastAsia="Amiri" w:cs="Amiri"/>
          <w:color w:val="111111"/>
          <w:sz w:val="28"/>
          <w:sz w:val="28"/>
          <w:szCs w:val="28"/>
          <w:rtl w:val="true"/>
          <w:lang w:bidi="ar-SA"/>
        </w:rPr>
        <w:t>لِسَانُهُ وَ عَقْلُهُ وَ فَرْجُهُ وَ انْقَطَعَ جِمَاعُهُ وَ هُوَ حَیٌّ بِسِتِّ دِیَات</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اورد علیه انّه خارج عن مفروض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کلّه،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المسئلتین مختلف؛ فمو ضوع المسئلۀ الاولی؛ انّ قصاص الجنایۀ علی النفس و ازهاقها من حیث هی انّما هو بجزّ الرقبۀ،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الجانی ازهق نفس المقتول به، او بالتمثیل،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قطعه ارباً ارباً، او با لتغریق، او بالتحریق،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التعدی عنه، و لا تبدیله بغیره و ان وقع القتل بغیره، عند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الازهاق بمثل ما ازهقها به القاتل کائناً ماکان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المحرّم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التعدی عنه و لا تبدیله بغیره، عند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یجری البحث فی صورۀ عدم الجواز، فی الضمان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فیه، و انّ الظاهر عدم الضّمان، و ان احتمله فی التحریر فی ما لوزاد المقتصّ و تعدّی عن نفس القصاص</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موضوع المسئلۀ الثانیۀ؛ انّه یجوز اذا فعل القاتل زائداً علی مزهق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بقطع بعض الاعضاء، استیفاء قصاصها؟ ام لا؟ ففیه الاقوال الثلاثۀ المتقدمۀ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حیث کان موضوعهما مختلفاً، فافرد الفقهاء ذکر کل من المسئلتین عن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فی عبارۀ اللمعۀ مسامحۀ یوجب الغفلۀ عن تغایر الموضوعین،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یُقْتَصُّ إِلَّا بِالسَّیْفِ فَیُضْرَبُ الْعُنُقُ لَا غَیْرُ وَ لَا یَجُوزُ التَّمْثِیلُ بِهِ وَ لَوْ کَانَتْ جِنَایَتُهُ تَمْثِیلًا أَوْ بِالتَّغْرِیقِ وَ التَّحْرِیقِ وَ الْمُثْقِلِ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یَقْتَصُّ فِی الطَّرَفِ ثُمَّ یَقْتَصُّ فِی النَّفْسِ إِنْ کَانَ الْجَانِی فَعَلَ ذَلِکَ </w:t>
      </w:r>
    </w:p>
    <w:p>
      <w:pPr>
        <w:pStyle w:val="BookText"/>
        <w:rPr/>
      </w:pPr>
      <w:r>
        <w:rPr>
          <w:rFonts w:ascii="Amiri" w:hAnsi="Amiri" w:eastAsia="Amiri" w:cs="Amiri"/>
          <w:color w:val="111111"/>
          <w:sz w:val="28"/>
          <w:sz w:val="28"/>
          <w:szCs w:val="28"/>
          <w:rtl w:val="true"/>
          <w:lang w:bidi="ar-SA"/>
        </w:rPr>
        <w:t>بِضَرَبَاتٍ</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الاولی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یقتصّ للنفس الا بالسیف بضرب العنق، و لا یجوز التمثیل به ولا التحریق و اخواه، و ان کان الجنایۀ من قبیل هذه، و اما لو زاد الجانی علی ازهاق النفس بجنایۀ اخری علی الاطراف؛ فقیل یقتصّ بالطرف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بنینا علی الاقتصاص فی الزاید، فهو من باب القصاص فی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فیه الخلاف السابق من باب اشتراط المماثلۀ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الاکتفاء 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الکلام فی الضمان و عدم الضمان فی صورۀ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انّه لا ضمان علی القول بعدم الجواز، و ان کان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نقلناه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عن التفرقۀ بین المسئلتین و موضوعهما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المسئلۀ الثالثۀ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الاقوی انحصار القصاص فی ضرب العنق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اقف فی کلماتهم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بالغت فی التبتع فی ما یحضرنی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ذلک فی اقوال من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بمطلق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عبارۀ العلامۀ فی القواعد بالتصریح بعدم جواز العدول الی الذبح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مراده بعنوان المثال، حیث اراد انّه لمّا لم یملک اختیار السیف فی اِبانۀ الرأس و عدمه، فلا یضرّ الابانۀ، و عللّه بانّه لا یجوز العدول الی الذبح الذی هو تحت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العلّۀ مشترکۀ بالنسبۀ الی الذبح بالسیف، فلا یجوز ایضاً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عباراتهم مطابقۀ فی لزوم ضرب العنق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عبارۀ المحقق فی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قصاص إلا بالسیف أو ما جری مجراه، و یقتصر علی ضرب العنق غیر </w:t>
      </w:r>
    </w:p>
    <w:p>
      <w:pPr>
        <w:pStyle w:val="BookText"/>
        <w:rPr/>
      </w:pPr>
      <w:r>
        <w:rPr>
          <w:rFonts w:ascii="IRNazanin" w:hAnsi="IRNazanin" w:eastAsia="IRNazanin"/>
          <w:color w:val="111111"/>
          <w:sz w:val="28"/>
          <w:sz w:val="28"/>
          <w:szCs w:val="28"/>
          <w:rtl w:val="true"/>
          <w:lang w:bidi="fa-IR"/>
        </w:rPr>
        <w:t>ممثّل و لو کانت الجنایة بالتحریق أو التغریق أو الرضخ بالحجارة</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دلالۀ علی جوازه بغیر السیف، و لکنّه صرح باعتبار ضرب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المتبادر من الاخبار الناطقۀ بانّه یجازّ بالسیف، فانّ الاسراع مأخوذ فی معنی الاجازّۀ، و هو فی الضرب دون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 المحقق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السکین او الخنجر الطویلین الذی یمکن ضرب العنق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اسقاط اعتبار کونه سیفاً، و لکن لم اقف فی کلماتهم علی ما یشعر بجواز الذبح بالسیف او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المقام بما لم یتمکن الولی من الضرب و تمکن من الذبح، و لم یوجد من یوکله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اقف علی تصریح به فی کلماتهم، مع انّه لا یجوز تعطیل الامر و تفویت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یظهر من الاخبار و لا من اطلاق الفتاوی تخصیص عمومات الاستیفاء الی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جواب مجموع ما فی السؤال؛ انّ من قتل نفساً عمداً عدواناً و استحق القصاص، فالاشهر الاقوی عدم جواز الاقتصاص الاّ بضرب العنق بالسیف و نحوه کالحجر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الذبح، سواء قتله الجانی کذلک، او بالتحریق او التغریق او تقطیع الاعضاء ارباً ارباً، او بالرّضح بالحجارۀ،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اقتصّ بغیر ما ذکرنا، اَثم و لا شیئ علیه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اذا لوحظ نفس الازهاق، یعنی لابّد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المزهق</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فی القصاص هو ضرب العنق، 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المجنّی علیه هو ایضاً ذلک، او غیره من المزهقات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زاد الولیّ عن المزهق بان قطع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رجله، ثم ضرب عنقه، مع اکتفاء الجانی باحد المزهقات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بضرب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انّه آثم، و لکنّ الظاهر عدم الضمان و عدم الغرامۀ بسبب الزاید، لکونه غیر محترم و غیر محقون الدم بالنسبۀ الیه</w:t>
      </w:r>
      <w:r>
        <w:rPr>
          <w:rFonts w:eastAsia="IRNazanin" w:cs="IRNazanin"/>
          <w:color w:val="111111"/>
          <w:sz w:val="28"/>
          <w:szCs w:val="28"/>
          <w:rtl w:val="true"/>
          <w:lang w:bidi="fa-IR"/>
        </w:rPr>
        <w:t xml:space="preserve">. </w:t>
      </w:r>
      <w:bookmarkStart w:id="486" w:name="pg12104_110819"/>
    </w:p>
    <w:p>
      <w:pPr>
        <w:pStyle w:val="BookText"/>
        <w:rPr/>
      </w:pPr>
      <w:bookmarkEnd w:id="486"/>
      <w:r>
        <w:rPr>
          <w:rFonts w:ascii="IRNazanin" w:hAnsi="IRNazanin" w:eastAsia="IRNazanin"/>
          <w:color w:val="111111"/>
          <w:sz w:val="28"/>
          <w:sz w:val="28"/>
          <w:szCs w:val="28"/>
          <w:rtl w:val="true"/>
          <w:lang w:bidi="fa-IR"/>
        </w:rPr>
        <w:t>و احتمل العلامۀ الضمان فی التحریر، لعدم جواز قطع الید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استلزام الحرمۀ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زاد الجانی علی نفس المزهق، بان صدر منه قطع بعض اعضاء المقتول و ازهاق روحه معاً؛ فقیل یتداخلان مطلقا و یکتفی بضرب العنق،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یستوفی ما</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زاد علی المزهق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لا یتداخلان بل یستوفی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المزهق، ثمّ 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بالتفصیل؛ فان وقع الزاید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المزهق بضربۀ واحدۀ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اذا ضرب بالسیف ضربۀ قطع اُذنه و فکّه و اسنانه و وقع علی رقبته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جزّها</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فیتداخلان، و ان کانا بضربتین او ضربات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فقأ عینه ثم قطع اذنه ثمّ جزّ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یتداخلان، بل یقاد اولاً من الاعضاء ثمّ یقتل بضرب الرقبۀ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اقوی</w:t>
      </w:r>
      <w:r>
        <w:rPr>
          <w:rFonts w:eastAsia="IRNazanin" w:cs="IRNazanin"/>
          <w:color w:val="111111"/>
          <w:sz w:val="28"/>
          <w:szCs w:val="28"/>
          <w:rtl w:val="true"/>
          <w:lang w:bidi="fa-IR"/>
        </w:rPr>
        <w:t>.</w:t>
      </w:r>
    </w:p>
    <w:p>
      <w:pPr>
        <w:pStyle w:val="Heading3"/>
        <w:numPr>
          <w:ilvl w:val="2"/>
          <w:numId w:val="1"/>
        </w:numPr>
        <w:rPr/>
      </w:pPr>
      <w:bookmarkStart w:id="487" w:name="__RefHeading___Toc3032839_417432637"/>
      <w:bookmarkStart w:id="488" w:name="_Toc197"/>
      <w:bookmarkEnd w:id="487"/>
      <w:r>
        <w:rPr/>
        <w:t>90</w:t>
      </w:r>
      <w:r>
        <w:rPr>
          <w:rtl w:val="true"/>
        </w:rPr>
        <w:t xml:space="preserve">- </w:t>
      </w:r>
      <w:r>
        <w:rPr>
          <w:rtl w:val="true"/>
        </w:rPr>
        <w:t>السؤال</w:t>
      </w:r>
      <w:r>
        <w:rPr>
          <w:rtl w:val="true"/>
        </w:rPr>
        <w:t>:</w:t>
      </w:r>
      <w:bookmarkEnd w:id="488"/>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القاتل عمداً، فهل یجب الدیۀ فی ماله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لم یکن له مال فکیف الحال؟</w:t>
      </w:r>
    </w:p>
    <w:p>
      <w:pPr>
        <w:pStyle w:val="Heading3"/>
        <w:numPr>
          <w:ilvl w:val="2"/>
          <w:numId w:val="1"/>
        </w:numPr>
        <w:rPr/>
      </w:pPr>
      <w:bookmarkStart w:id="489" w:name="__RefHeading___Toc3032841_417432637"/>
      <w:bookmarkStart w:id="490" w:name="_Toc198"/>
      <w:bookmarkEnd w:id="489"/>
      <w:r>
        <w:rPr>
          <w:rtl w:val="true"/>
        </w:rPr>
        <w:t>الجواب</w:t>
      </w:r>
      <w:r>
        <w:rPr>
          <w:rtl w:val="true"/>
        </w:rPr>
        <w:t>:</w:t>
      </w:r>
      <w:bookmarkEnd w:id="49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هذا المطلب یستدعی رسم مباحث؛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الموافق للکتاب و السنۀ، انّ الاصل فی قتل العمد، هو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لولیّ الدم المطالبۀ بالدیۀ، الا مع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ابن الجنید بالتخییر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الی بعض الاخبار القاصرۀ الدلالۀ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ابن ابی عقیل ایضا موافقته 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القاتل عمداً، اذا مات من دون امتناع عن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الموت فجئۀ، او حین لم یکن حینئذ مطالب للقصاص و بقی الامر معوّقاً حتی مات من دون تقصیر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فظاهر المشهور انّه لا شیئ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الشهید فی اللّمعۀ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هَلَکَ قَاتِلُ الْعَمْدِ، فَالْمَرْوِیُّ أَخْذُ الدِّیَةِ مِنْ مَالِهِ، وَ إِلَّا فَمِنَ الْأَقْرَبِ فَالْأَقْرَبِ</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ان لم یکن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المختلف عن الخلاف،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رجل رجلاً و وجب القود علیه، فهلک القاتل قبل أن یستقاد منه، سقط القصاص و یرجع الی الدیة، و 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القصاص لا إلی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أسقطناه لا الی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لأطللنا</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بقول أبی حنیفة، لکان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الدیة لا تثبت عندنا إلا بالتراضی بینهما، و قد فات ذلک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یدلّ علی تردده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قوم یسقط القود إلی غیر مال، و هو الذی یقتضیه مذهبنا</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کلام الشیخ انّ المشهور سقوط الدیۀ فی صورۀ عدم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الظاهر من الارشاد حیث نسب القول بثبوت الدیۀ الی رأیٍ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الرأی لابن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عموم قول ابن ادریس فی المقصر و غیر المقصر، هو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الاظهر للکتاب و السنّۀ و الاجماع المدعی من ابن ادریس و غیره کما سیجیئ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دلیلهم بانّ لزوم الاطلال مع سقوط القصاص، لا یستلزم ثبوتها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الیه ما سننقله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بعدم القول بالفصل، و 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الجواب بعدم المقاومۀ</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 القاتل فی التسلیم؛ و الاکثرون عنونوا المسئلۀ بهرب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الشیخ فی النهایۀ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هرب القاتل عمداً، و لم یقدر علیه إلی أن مات، أخذت الدّیة من ماله، فإن لم یکن له مال، أخذت من الأقرب فالأقرب من أولیائه الّذین یرثون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البرّاج و السید ابن الزهرۀ و ادعی علیه الاجماع، و نحوه قال ابو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اکثر الاصحاب، کما یظهر من الشهید فی غایۀ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التنقیح انّه قول عامتهم عدا العلامۀ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خالفهم ابن ادریس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شیخ فی النهایۀ غیر واضح لانّه خلاف الاجماع و 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المتبادر من الأخبار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هو أنّ موجب قتل العمد، القود، دون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فات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الرقبة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لا إلی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انتقاله إلی مال المیّت و أولیائه، حکم شرعی یحتاج تثبّته إلی دلیل شرعی ورد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بمنع الاجماع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مشنعاً علیه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الاصحاب فی موضع النزاع لا یخلو من تشویش، فانّ الاکثر کما فی المسالک و فی غایۀ المراد و التنقیح، خصّوا المسئلۀ بمن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العلامۀ فی الارشاد، بل صرّح بعدم الفرق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هلک قاتل العمد، فالدیۀ علی رأی، و کذا لو هرب و لم یقدر علیه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عبارۀ اللّمعۀ و المبسوط و غیر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غایۀ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الّرأی لابن جنید، و السید، و الشیخ فی النهایۀ، و ابن زهره مدعیاً الاجماع، و القاضی، و الطبرسی، و ابن حمزۀ، و الکیدری، و المحقق، و الظاهر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لِوَلِیِّهِ سُلْطاناً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 و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لروایۀ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الروایۀ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لروایۀ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لانّه لو قطع </w:t>
      </w:r>
    </w:p>
    <w:p>
      <w:pPr>
        <w:pStyle w:val="BookText"/>
        <w:rPr/>
      </w:pPr>
      <w:r>
        <w:rPr>
          <w:rFonts w:ascii="IRNazanin" w:hAnsi="IRNazanin" w:eastAsia="IRNazanin"/>
          <w:color w:val="111111"/>
          <w:sz w:val="28"/>
          <w:sz w:val="28"/>
          <w:szCs w:val="28"/>
          <w:rtl w:val="true"/>
          <w:lang w:bidi="fa-IR"/>
        </w:rPr>
        <w:t>یداً و لا ید له اخذت الدیۀ فکذا فی النفس</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فی مقابل الرأی الذی ذکره المصنف</w:t>
      </w:r>
      <w:r>
        <w:rPr>
          <w:rStyle w:val="FootnoteAnchor"/>
          <w:rtl w:val="true"/>
        </w:rPr>
        <w:footnoteReference w:id="3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المبسوط کما نقلناه، و قول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انّه جعل موضوع المسئلۀ نفیاً و اثباتاً، هو مطلق الهلاک، لا خصوص الهارب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احتمل اختصاصه بالهارب فیموت،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نطقت الروایات و اکثر کلام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المصنف فی هذ الکتاب صدّر المسئلۀ بالموت المطلق و جعله محلّ الخلاف، ثم اتبعها بالهرب الی حصول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لو عکس کان أنسب لما ذکرناه من فتوی الأصحاب و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الثانی</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ان یکون عبارات الاکثر واردۀ علی طبق الروایات، و متابعۀ لظاهر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کثیر من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فالعمدۀ بیان دلالۀ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منعها، و یکون الوجه فیه انّ الغالب فی عدم الاقتدار علی القصاص انّما هو فی صورۀ الهرب، و القید وارد مورد الغالب، فلا حجیّۀ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الحکم فی مطلق الموت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الارشاد و المبسوط و غیر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انّ قید الهرب فی کلام الراوی</w:t>
      </w:r>
      <w:r>
        <w:rPr>
          <w:rStyle w:val="FootnoteAnchor"/>
          <w:rtl w:val="true"/>
        </w:rPr>
        <w:footnoteReference w:id="391"/>
      </w:r>
      <w:r>
        <w:rPr>
          <w:rFonts w:ascii="IRNazanin" w:hAnsi="IRNazanin" w:eastAsia="IRNazanin"/>
          <w:color w:val="111111"/>
          <w:sz w:val="28"/>
          <w:sz w:val="28"/>
          <w:szCs w:val="28"/>
          <w:rtl w:val="true"/>
          <w:lang w:bidi="fa-IR"/>
        </w:rPr>
        <w:t>، و هو لا یوجب التخصیص</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الفرق بین المسئلتین فی کلامهم، و ان یکون القید معتبراً، لا لاَجل القید فی الروایات، بل لانّ الاصل عدم الدیۀ 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انّما دلّت علی حکم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یترجح فی النظر، هو ذلک، و انّ فتوی الاکثر انّما هو فی هذه الصورۀ، فیبقی الباقی </w:t>
      </w:r>
    </w:p>
    <w:p>
      <w:pPr>
        <w:pStyle w:val="BookText"/>
        <w:rPr/>
      </w:pPr>
      <w:r>
        <w:rPr>
          <w:rFonts w:ascii="IRNazanin" w:hAnsi="IRNazanin" w:eastAsia="IRNazanin"/>
          <w:color w:val="111111"/>
          <w:sz w:val="28"/>
          <w:sz w:val="28"/>
          <w:szCs w:val="28"/>
          <w:rtl w:val="true"/>
          <w:lang w:bidi="fa-IR"/>
        </w:rPr>
        <w:t>تحت الاصل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فلنذکر الاخبار الوارده فی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رواه الشیخ فی الموثق، عن ابی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 عَلَیْهِ السَّلَام عَنْ رَجُلٍ قَتَلَ رَجُلًا مُتَعَمِّداً ثُمَّ هَرَبَ الْقَاتِلُ فَلَمْ یُقْدَرْ عَلَیْهِ قَالَ إِنْ کَانَ لَهُ مَالٌ أُخِذَتِ الدِّیَةُ مِنْ مَالِهِ وَ إِلَّا فَمِنَ الْأَقْرَبِ فَالْأَقْرَبِ فَإِنْ لَمْ یَکُنْ لَهُ قَرَابَةٌ أَدَّاهُ الْإِمَامُ فَإِنَّهُ لَا یَبْطُلُ دَمُ امْرِئٍ مُسْلِمٍ</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فی الکافی فی باب العاقلۀ بدون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زاد بعد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له قرابۀ ادّاه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الشیخ فی الصحیح، عن البزنطی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عَلَیْهِ السَّلَام فِی رَجُلٍ قَتَلَ رَجُلًا عَمْداً ثُمَّ فَرَّ فَلَمْ یُقْدَرْ عَلَیْهِ حَتَّی مَاتَ قَالَ إِنْ کَانَ لَهُ مَالٌ أُخِذَ مِنْهُ وَ إِلَّا أُخِذَ مِنَ الْأَقْرَبِ فَالْأَقْرَب</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المراد بابی جعفر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فی المختلف عن الباقر علیه السلام، فیکون فیها ارسال لانّ البزنطی لم یدرکه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الصدوق فی الفقیه فی الموثق عن ابی بصیر، عن ابی جعفر علیه السلام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 الامتناع بسبب التسلّط و الغلبۀ ایضاً فی معنی الهرب، بل هو اقوی منه فیدلّ الروایات علیه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المختلف علی مختار المشهور من لزوم الدیۀ، بانّ مفوّت العوض مع مباشرۀ المعوّض ضامن للبدل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 الی تخصیص عنوان المسئلۀ بصورۀ الهرب و التفویت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علیه انّ هذه لا یتمّ فی مثل ما اذا مات فجئۀً من دون تقصیر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یدلّ علی صحۀ هذا الاستدلال، ما رواه المشایخ الثلاثۀ فی الکافی و </w:t>
      </w:r>
    </w:p>
    <w:p>
      <w:pPr>
        <w:pStyle w:val="BookText"/>
        <w:rPr/>
      </w:pPr>
      <w:r>
        <w:rPr>
          <w:rFonts w:ascii="Amiri" w:hAnsi="Amiri" w:eastAsia="Amiri" w:cs="Amiri"/>
          <w:color w:val="111111"/>
          <w:sz w:val="28"/>
          <w:sz w:val="28"/>
          <w:szCs w:val="28"/>
          <w:rtl w:val="true"/>
          <w:lang w:bidi="ar-SA"/>
        </w:rPr>
        <w:t>الفقیه و التهذیب فی الصحیح عن حریز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 اللَّهِ عَلَیْهِ السَّلَام قَالَ سَأَلْتُهُ عَنْ رَجُلٍ قَتَلَ رَجُلًا عَمْداً فَرُفِعَ إِلَی الْوَالِی فَدَفَعَهُ الْوَالِی إِلَی أَوْلِیَاءِ الْمَقْتُولِ لِیَقْتُلُوهُ فَوَثَبَ عَلَیْهِ قَوْمٌ فَخَلَّصُوا الْقَاتِلَ مِنْ أَیْدِی الْأَوْلِیَاءِ قَالَ أَرَی أَنْ یُحْبَسَ الَّذِینَ خَلَّصُوا الْقَاتِلَ مِنْ أَیْدِی الْأَوْلِیَاءِ حَتَّی یَأْتُوا بِالْقَاتِلِ قِیلَ فَإِنْ مَاتَ الْقَاتِلُ وَ هُمْ فِی السِّجْنِ قَالَ إِنْ مَاتَ فَعَلَیْهِمُ الدِّیَةُ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یُؤَدُّونَهَا جَمِیعاً إِلَی أَوْلِیَاءِ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فی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یؤدّونها الی اولیاء المقتول</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یتمّ الاستدالال فی الاقرب فالاقرب، بضمیمۀ الاجماع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الاستدلال بالفحوی، فانّ التفویت هنا لیس من مباشر اتلاف العوض و هو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الجماعۀ کالروایتین الاولتین، اعتبار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الکلام فی دلالتها کالکلام فی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فمقتضی الاصل سقوط الدیۀ فی ما لم 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الصحیحۀ ایضاً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قد عرفت انّ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الروایۀ الاولی باسقاط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رِوَایَةٍ أُخْرَی ثُمَّ لِلْوَالِی بَعْدُ حَبْسُهُ وَ أَدَبُهُ</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ذلک عدم اعتبار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للقدح بالارسال فی الروایۀ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بالموت فی الصحیحۀ کاف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ظاهر الجماعۀ اعتبار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 هم الی صحیحۀ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فالاظهر اعتبار الهرب و ما فی معناه و الموت معاً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لم یکن مال للقاتل، فیؤخذ من الاقرب،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الاقرب موجوداً، او وجد و لم یکن له مال، فیؤخذ من </w:t>
      </w:r>
      <w:bookmarkStart w:id="491" w:name="pg12104_110825"/>
    </w:p>
    <w:p>
      <w:pPr>
        <w:pStyle w:val="BookText"/>
        <w:rPr/>
      </w:pPr>
      <w:bookmarkEnd w:id="491"/>
      <w:r>
        <w:rPr>
          <w:rFonts w:ascii="IRNazanin" w:hAnsi="IRNazanin" w:eastAsia="IRNazanin"/>
          <w:color w:val="111111"/>
          <w:sz w:val="28"/>
          <w:sz w:val="28"/>
          <w:szCs w:val="28"/>
          <w:rtl w:val="true"/>
          <w:lang w:bidi="fa-IR"/>
        </w:rPr>
        <w:t>الاقرب بعده فی مرتبۀ المیراث و ان لم یورث الان لومات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 انّه لو لم یکن اقرب الاقارب فی المرتبۀ فیؤخذ من المرتبۀ الثانیۀ لو وجدت، بل الظاهر انّ المراد انّه لو لم یکن مال للاقرب، فیؤخذ من الاقرب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 احد هما انّ الاقرب انّما هو الموجود حینئذ، و لا اعتبار بالفرض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ملاحظۀ الحدیث، فانّه مقتضی العطف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3"/>
        <w:numPr>
          <w:ilvl w:val="2"/>
          <w:numId w:val="1"/>
        </w:numPr>
        <w:rPr/>
      </w:pPr>
      <w:bookmarkStart w:id="492" w:name="__RefHeading___Toc3032843_417432637"/>
      <w:bookmarkStart w:id="493" w:name="_Toc199"/>
      <w:bookmarkEnd w:id="492"/>
      <w:r>
        <w:rPr/>
        <w:t>91</w:t>
      </w:r>
      <w:r>
        <w:rPr>
          <w:rtl w:val="true"/>
        </w:rPr>
        <w:t xml:space="preserve">- </w:t>
      </w:r>
      <w:r>
        <w:rPr>
          <w:rtl w:val="true"/>
        </w:rPr>
        <w:t>سؤال</w:t>
      </w:r>
      <w:r>
        <w:rPr>
          <w:rtl w:val="true"/>
        </w:rPr>
        <w:t>:</w:t>
      </w:r>
      <w:bookmarkEnd w:id="493"/>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عمداً کسی را بکشد، و پیش از این که قصاص کنند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لازم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دیۀ او بر کیست؟ و اگر قاتل تن در ندهد به قصاص تا بمیرد، حکم آن چیست؟</w:t>
      </w:r>
    </w:p>
    <w:p>
      <w:pPr>
        <w:pStyle w:val="Heading3"/>
        <w:numPr>
          <w:ilvl w:val="2"/>
          <w:numId w:val="1"/>
        </w:numPr>
        <w:rPr/>
      </w:pPr>
      <w:bookmarkStart w:id="494" w:name="__RefHeading___Toc3032845_417432637"/>
      <w:bookmarkStart w:id="495" w:name="_Toc200"/>
      <w:bookmarkEnd w:id="494"/>
      <w:r>
        <w:rPr>
          <w:rtl w:val="true"/>
        </w:rPr>
        <w:t>جواب</w:t>
      </w:r>
      <w:r>
        <w:rPr>
          <w:rtl w:val="true"/>
        </w:rPr>
        <w:t>:</w:t>
      </w:r>
      <w:bookmarkEnd w:id="4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هرگاه قاتل بگریزد و به دست نیاید تا بمیرد، دیه لازم می شود بر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 نداشته باشد، از اقربِ اقربای او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میراث به او نزدیکتر است از او می گیرند؛ مثل این که آباء و اولاد مقدم اند بر اخوه و اجداد، و ایشان بر اعمام و اخوال،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باب میراث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ابو بصیر در کافی بر می آید که اگر اقربائی نداشته باشد، دیۀ او بر امام است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دیگر این است که دیتی لازم نمی شود، نه در مال او، و نه در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اقرب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است که مطلق ممانعت از قصاص هم در حکم گریختن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نگریزد و ممانعت نکند، و لکن قبل از قصاص بمیرد، پس ظاهر مشهور این است که دیتی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قتل عمد،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فوات محل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جماعتی این است که باز مثل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قول مشهور است</w:t>
      </w:r>
      <w:r>
        <w:rPr>
          <w:rFonts w:eastAsia="IRNazanin" w:cs="IRNazanin"/>
          <w:color w:val="111111"/>
          <w:sz w:val="28"/>
          <w:szCs w:val="28"/>
          <w:rtl w:val="true"/>
          <w:lang w:bidi="fa-IR"/>
        </w:rPr>
        <w:t xml:space="preserve">. </w:t>
      </w:r>
      <w:bookmarkStart w:id="496" w:name="pg12104_110826"/>
    </w:p>
    <w:p>
      <w:pPr>
        <w:pStyle w:val="BookText"/>
        <w:rPr/>
      </w:pPr>
      <w:bookmarkEnd w:id="496"/>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نگریزد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ممانعت کند به غلبه و نتواند از او قصاص کرد اما نمرده باشد، باز ظاهر مشهور این است که دیه لازم نمی شود، و لزوم</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دیه مشروط است به گریختن و موت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هم این است، چنان که صحیحه حریز هم دلالت بر آن دارد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3032847_417432637"/>
      <w:bookmarkStart w:id="498" w:name="_Toc201"/>
      <w:bookmarkEnd w:id="497"/>
      <w:r>
        <w:rPr/>
        <w:t>92</w:t>
      </w:r>
      <w:r>
        <w:rPr>
          <w:rtl w:val="true"/>
        </w:rPr>
        <w:t xml:space="preserve">- </w:t>
      </w:r>
      <w:r>
        <w:rPr>
          <w:rtl w:val="true"/>
        </w:rPr>
        <w:t>سؤال</w:t>
      </w:r>
      <w:r>
        <w:rPr>
          <w:rtl w:val="true"/>
        </w:rPr>
        <w:t>:</w:t>
      </w:r>
      <w:bookmarkEnd w:id="498"/>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طفل به صحرا رفته، و دو نفر از ایشان متفق شده به آن طفل دیگر که زید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نموده و به او گفته اند که ما می خواهیم با تو لواط بکنیم، یا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آمده به پدر خود گفته که فلان طفل ها می خواستند با من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زید بدون تفحص که آیا آن طفل راست می گوید یا نه، چوبی برداشته به خانۀ یکی از آن دو طفل رفته که او را اذیت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که از دست پدر زید بیرون آمده و گریخته و به جائی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زید با عموی او در تجسس و تفحص او بوده که هرگاه او را پیدا کنند، اذیت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حرف ها که موجب تخویف بوده می گفتند؛ مثل این که هرگاه او را پیدا کنیم اذیت خواهیم کرد و چوب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مقدمه، بعد از سه روز دیگر بر سر پلکانی که راهرو پشت بام است، او را یافتند که کمر بندی به گلوی آن طفل است و دو سر کمربند به سقف پلکان بسته است، و آن طفل مقتول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حرکت پدر زید سبب می شود؟ ضمانی بر او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ضمانی بر پدر زید نباشد، و ورثۀ طفل مقتول به او ادعا نمایند که این عمل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زید از خوف آن که مبادا ورثۀ مقتول به نزد حاکم جور رفته ضرر کلی به او برسانند، بنای مصالحه با ورثۀ مقتول گذاشته و قدری تنخواه هم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معلوم شود که خود طفل </w:t>
      </w:r>
      <w:bookmarkStart w:id="499" w:name="pg12104_110827"/>
    </w:p>
    <w:p>
      <w:pPr>
        <w:pStyle w:val="BookText"/>
        <w:rPr/>
      </w:pPr>
      <w:bookmarkEnd w:id="499"/>
      <w:r>
        <w:rPr>
          <w:rFonts w:ascii="IRNazanin" w:hAnsi="IRNazanin" w:eastAsia="IRNazanin"/>
          <w:color w:val="111111"/>
          <w:sz w:val="28"/>
          <w:sz w:val="28"/>
          <w:szCs w:val="28"/>
          <w:rtl w:val="true"/>
          <w:lang w:bidi="fa-IR"/>
        </w:rPr>
        <w:t>مرتکب قتل خود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مصالحه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که معلوم شد که خود طفل مرتکب قتل خود شده، مصالحه بر هم می خورد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00" w:name="__RefHeading___Toc3032849_417432637"/>
      <w:bookmarkStart w:id="501" w:name="_Toc202"/>
      <w:bookmarkEnd w:id="500"/>
      <w:r>
        <w:rPr>
          <w:rtl w:val="true"/>
        </w:rPr>
        <w:t>جواب</w:t>
      </w:r>
      <w:r>
        <w:rPr>
          <w:rtl w:val="true"/>
        </w:rPr>
        <w:t>:</w:t>
      </w:r>
      <w:bookmarkEnd w:id="50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حالی ندارم که توانم 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صریح بنویسم و خلق روزگار هم تا من نمیرم دست از جان من بر نمی دارند و لکن آن چه از ظواهر قواعد احکام شرعیه الحال به نظر می آید، این است که در صورت مزبور ضمانی متوجه پدر زید نباشد، چون که نهایت امر این است که سبب خوف آن طفل شده است، و لکن مباشر قتل، خود آن طفل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آن است که آن طفل ممیّز و صاحب قصد و شعور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فقهاء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کسی شمشیری بکشد بر روی انسانی، و او بگریزد و خود را در چاهی بیندازد، یا از پشت بامی خود را بیندازد و بمیرد، در حالی که او را مُلجأ نکرده باشد به انداختن به چاه، بل همین</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مُلجأ کرده باشد به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صغیر و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گفته اند که اگر در حال فرار او را سبعی بدرد هم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او را مُلجأ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تنگنائی</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که محل سبع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مبتنی است بر تقدیم مباشر بر سبب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سؤال از مصالحه؛ پس هر چند آن چه بر حقیر محقق شده این است که؛ هرگاه بعد از مصالحه، به بیّنه یا اقرار ثابت شود مبطل بودن مدعی، صلح را می توان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این جا ممکن است که مصالحه بر حق دعوی شده باشد؛ یعنی مدعی می گوید بر پدر زید که تو پسر مرا ترسانیده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سبب خوف تو خود را هلاک کرده، باید به حاکم شرع رجوع کنیم که این امر منشأ ضمان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بگوید که من مظنّه دارم که تو مباشر قتل او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می برم نزد حاکم شرع که تو را قسم بدهد</w:t>
      </w:r>
      <w:r>
        <w:rPr>
          <w:rFonts w:eastAsia="IRNazanin" w:cs="IRNazanin"/>
          <w:color w:val="111111"/>
          <w:sz w:val="28"/>
          <w:szCs w:val="28"/>
          <w:rtl w:val="true"/>
          <w:lang w:bidi="fa-IR"/>
        </w:rPr>
        <w:t xml:space="preserve">. </w:t>
      </w:r>
      <w:bookmarkStart w:id="502" w:name="pg12104_110828"/>
    </w:p>
    <w:p>
      <w:pPr>
        <w:pStyle w:val="BookText"/>
        <w:rPr/>
      </w:pPr>
      <w:bookmarkEnd w:id="502"/>
      <w:r>
        <w:rPr>
          <w:rFonts w:ascii="IRNazanin" w:hAnsi="IRNazanin" w:eastAsia="IRNazanin"/>
          <w:color w:val="111111"/>
          <w:sz w:val="28"/>
          <w:sz w:val="28"/>
          <w:szCs w:val="28"/>
          <w:rtl w:val="true"/>
          <w:lang w:bidi="fa-IR"/>
        </w:rPr>
        <w:t>نه آن که صریحاً بگوید که تو پسر مرا 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وجودی که علم دارد که او مباشر قتل آن نشده و صلح کند دعوی خود را، و بعد ظاهر شود بطلان دعوی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را ما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بر هم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دویّم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اولی، پس دعوی باطلی نیست و مدعی هم طالب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چون رجوع به حاکم شرع گاه است که موجب قسم شود، و گاه است که موجب افشاء مطلب می شود و از حاکم عرف متضرر می شود، بنا را بر مصالحه می گذارد به جهت ترک قسم و رفع دعوی و اطفاء نایرۀ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چنین صلحی صحیح و لازم باشد و بر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الحال چون مطمئن از فکر خود نیستم به سبب کثرت واردات و هموم لایحصی، بهتر این است که یا راضی شوند به همان صلح، یا صلح جدیدی بکنند بر دعوائی که بر صحت این صلح دارند</w:t>
      </w:r>
      <w:r>
        <w:rPr>
          <w:rFonts w:eastAsia="IRNazanin" w:cs="IRNazanin"/>
          <w:color w:val="111111"/>
          <w:sz w:val="28"/>
          <w:szCs w:val="28"/>
          <w:rtl w:val="true"/>
          <w:lang w:bidi="fa-IR"/>
        </w:rPr>
        <w:t>.</w:t>
      </w:r>
    </w:p>
    <w:p>
      <w:pPr>
        <w:pStyle w:val="Heading3"/>
        <w:numPr>
          <w:ilvl w:val="2"/>
          <w:numId w:val="1"/>
        </w:numPr>
        <w:rPr/>
      </w:pPr>
      <w:bookmarkStart w:id="503" w:name="__RefHeading___Toc3032851_417432637"/>
      <w:bookmarkStart w:id="504" w:name="_Toc203"/>
      <w:bookmarkEnd w:id="503"/>
      <w:r>
        <w:rPr/>
        <w:t>93</w:t>
      </w:r>
      <w:r>
        <w:rPr>
          <w:rtl w:val="true"/>
        </w:rPr>
        <w:t xml:space="preserve">- </w:t>
      </w:r>
      <w:r>
        <w:rPr>
          <w:rtl w:val="true"/>
        </w:rPr>
        <w:t>سؤال</w:t>
      </w:r>
      <w:r>
        <w:rPr>
          <w:rtl w:val="true"/>
        </w:rPr>
        <w:t>:</w:t>
      </w:r>
      <w:bookmarkEnd w:id="504"/>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که فقها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مال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چیز است؟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اتلاف هم موجب ضمان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چیز است؟ و فرق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جنایات و غیر آن، ذکر می کنند، چه چیز است؟</w:t>
      </w:r>
    </w:p>
    <w:p>
      <w:pPr>
        <w:pStyle w:val="Heading3"/>
        <w:numPr>
          <w:ilvl w:val="2"/>
          <w:numId w:val="1"/>
        </w:numPr>
        <w:rPr/>
      </w:pPr>
      <w:bookmarkStart w:id="505" w:name="__RefHeading___Toc3032853_417432637"/>
      <w:bookmarkStart w:id="506" w:name="_Toc204"/>
      <w:bookmarkEnd w:id="505"/>
      <w:r>
        <w:rPr>
          <w:rtl w:val="true"/>
        </w:rPr>
        <w:t>جواب</w:t>
      </w:r>
      <w:r>
        <w:rPr>
          <w:rtl w:val="true"/>
        </w:rPr>
        <w:t>:</w:t>
      </w:r>
      <w:bookmarkEnd w:id="50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سبب ضمان مال منحصر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بسیاری از اسباب تلف، موجب ضمان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آن چه مدخلیت در تلف و هلاک مال دارد، یا این است که از بابت اموری است که نسبت می دهند هلاک را در عرف و عادت به عنوان حقیقت به آن، مثل این که سر حیوان را ببرد، یا کاسۀ شیر را بر زمین بریزد، یا جامه را در آتش بیندازد 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عرف به عنوان حقیقت نسبت نمی دهند به آن، و قسم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کردن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قسم دویّم نیز 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آن که از شأن آن هست که قصد شود به آن، چیزی که هلاک را به آن نسبت می دهند به عنوان حقیقت در عرف،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کردن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کندن چاه که در عرف و عادت هرگاه کسی در چاه بیفتد و بمیرد، نمی گویند که آن که چاه کند او را کشت بعنوان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شأن چاه کندن این است که می توان قصد کرد در حین کندن این که این را می کنم که کسی در آن بیفتد و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مراد ایشان از این قید این باشد که هلاک به آن سبب، از باب محض اتفاق باشد</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صیاح به بالغ عاقل صحیح غیر غافل، که می گویند این از اسباب هلاک نیست در عرف و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کسی مثلاً قدری قلیل پپنه</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ملک غیر بگذارد، و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پای او به آن برخورد و بیفتد و هلاک شود، داخل این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قصد این معنی هم، به عنوان حقیقت نمی گویند که فلانکس حافر چاه،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 است که اطلاق می شود و نسبت داده می شود هلاک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گویند که مال فلانی به سعایت فلانکس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سعایت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ظالم که مال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نسبت و اطلاق مجاز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کندن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کنندۀ</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لغزیدن و افتادن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انداختن غیر، او را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مدخلیت در هلاک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یا این است که هر دو از باب مباشراند، یا هر دو از باب سبب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سبب است و دیگری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دو مباشر باشند، و در آن واحد مباشر فعل شوند و تلف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دو نفر کاردی بر حلق حیوانی بگذارند و با هم زور کنند تا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ریسمانی به حلق حیوانی بیندازند و با هم بکشند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ضمان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لازم نیاید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دو سبب؛ مثل این که کسی چاهی در ملک غیر بکند، و دیگری سنگی در پهلوی چاه بگذارد، و ثالثی آید و پای او بر سنگ آید و به چاه افتد و بمیرد، باز هر دو در ضمان شریک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یکی پیشتر مباشرت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سبب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برآمدن پا به سنگ و افتادن به چاه، در وقت واحد اتفاق افتد، هر دو ضامن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پا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پیشتر است،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 است در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تصریح به آن شده در چندین موضع در کلام فقها، هر چند در بعضی عبارات توهّم آن می شود که مراد این باشد که کدام پیشتر ایجاد سبب 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فهم این معنی فی الجمله غموضی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تصور اتفاق در وقت افتادن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به پا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آن به این نحو می شود که سنگ بر لب چاه باشد، و </w:t>
      </w:r>
    </w:p>
    <w:p>
      <w:pPr>
        <w:pStyle w:val="BookText"/>
        <w:rPr/>
      </w:pPr>
      <w:r>
        <w:rPr>
          <w:rFonts w:ascii="IRNazanin" w:hAnsi="IRNazanin" w:eastAsia="IRNazanin"/>
          <w:color w:val="111111"/>
          <w:sz w:val="28"/>
          <w:sz w:val="28"/>
          <w:szCs w:val="28"/>
          <w:rtl w:val="true"/>
          <w:lang w:bidi="fa-IR"/>
        </w:rPr>
        <w:t>یک پا را که برداشت داخل چاه شد، پای دیگر او به سنگ بر آمد و ضعف حاصل شد از برای او از نگاه داشتن خود، و ضعف از فرو رفتن یک پا به چاه حاصل شد، و نصف دیگر از برآمدن آن پا به سنگ، که قوّت از هیچیک از پاها باقی نماند که تکیه به آن کند، و جبر کسر ضعف آن دیگری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مثال صورت تقدم احدهما؛ پس این است که فاصله باشد میان سنگ و چاه، و به سبب بر آمدن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 به هم رسد که خود را نتواند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که احدی کاردی در ته چاه نصب کند که دیگری آن چاه را کنده باشد، که در این جا تأثیر آن که چاه را کنده،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جمع شود سببی و 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یکی چاه کنده و دیگری آن را به چاه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متوجه مباشر است، دون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آن دو دلیل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اقوی است از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فعل به مباشر به عنوان حقیقت است، و به سبب به عنوان مجاز</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دو این دلیل ها، محل سخن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بعد از تسلیم این که هر یک از مباشرت و تسبیب، موجب ضمان می شود بالاستقلال، شدّت و ضعف، منشأ این نمی شود که اضعف فارغ باشد از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 دارد که مالک مخیر باشد به رجوع به هر یک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غصب جماعتی به اشتراک،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دویّم؛ پس اگر مراد این است که اخبار و آیاتی که دلالت می کند بر ضمان قاتل و متلف، حقیقت است در مباشر، و با امکان حمل بر حقیقت جایز نیست حمل بر مجاز،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بنابر این پس باید بر فاعل سبب، مطلقا ضمانی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آن، چه خواهد بود؟ و جواب از این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در ضمان سبب،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خصوص احادیثی که در حفر بئر وارد شده، بضمیمۀ 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احادیثی در </w:t>
      </w:r>
    </w:p>
    <w:p>
      <w:pPr>
        <w:pStyle w:val="BookText"/>
        <w:rPr/>
      </w:pPr>
      <w:r>
        <w:rPr>
          <w:rFonts w:ascii="IRNazanin" w:hAnsi="IRNazanin" w:eastAsia="IRNazanin"/>
          <w:color w:val="111111"/>
          <w:sz w:val="28"/>
          <w:sz w:val="28"/>
          <w:szCs w:val="28"/>
          <w:rtl w:val="true"/>
          <w:lang w:bidi="fa-IR"/>
        </w:rPr>
        <w:t>صورت وجود مباشر</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نیست، و ضرر هم از مقتول به ضمان مباشر مندفع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تقدیم مباشر بر سبب،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آخوند ملا احمد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ظاهر اجماع و شهرت با اصل برائت کافی است در اثبات این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کرده اند از این، جائی را که سبب اقوی باشد از مباشر به سبب اکراه یا غرور؛ مثل این که کسی متقلّبی صاحب تسلّطی امر کند دیگری را به اتلاف مال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طعام غیر را در نزد او حاضر کند و بگوید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نداند که مال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جا مباشر ضعیف می شود به سبب اکراه و غرور، و مدخلیت سبب،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استثنای قتل، به دلیل خارج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اکراه منشأ رفع ضمان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سابق نیز بر اصل استثنا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عمومات ادلّه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دلالت دارند بر ضمان مباشر، پس چرا در هر دو مورد، ضمان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دلیل ایشان نیز اجماع باشد، چنان که ظاهر می شود از تذکره و غیر آن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مثال آن، این است که کسی بند از پای حیوانی بر دارد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قفس مرغی را بگشاید و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شخصی را در محل سباع بیندازد و او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قید پای غلامی دیوانه را بگشاید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گفته اند که هرگاه قید از پای غلام عاقلی بگشاید و بگریزد،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کرده اند در عاقلی که گریز پا باشد، نظر به این که امر موکول است به عقل و اختیار عبد، که اقوی است از گشادن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گریزپائی هم به منزلۀ جنون است و مالک در ضبط او اعتماد به قید </w:t>
      </w:r>
    </w:p>
    <w:p>
      <w:pPr>
        <w:pStyle w:val="BookText"/>
        <w:rPr/>
      </w:pPr>
      <w:r>
        <w:rPr>
          <w:rFonts w:ascii="IRNazanin" w:hAnsi="IRNazanin" w:eastAsia="IRNazanin"/>
          <w:color w:val="111111"/>
          <w:sz w:val="28"/>
          <w:sz w:val="28"/>
          <w:szCs w:val="28"/>
          <w:rtl w:val="true"/>
          <w:lang w:bidi="fa-IR"/>
        </w:rPr>
        <w:t>کرده، و این که گشاده منشأ تلف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علما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آن، اختلاف دارد و مغایرت فاحشی در ظاهر تعبیرات ایشان هست در کتاب غصب، و کتاب جنایات، و ابواب قصاص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سبب امر بر مبتدی و متوسط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می شود، خصوصاً کلمات علامه در قواعد و تحریر و غیر این ها؛ اولاً در کتاب غصب گفته است که موجبات ضمان، سه چیز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تفویت به مباشرت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دویّم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اثبات ید به غیر حق که آن را غصب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تفویت به مباشرت، ایجاد علّت تلف است مثل اکل و قتل و 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تسبیب ایجاد چیزی است که حاصل شود تلف در نزد آن لکن به 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سبب از باب چیزی باشد که قصد شود از برای توقع آن علّت؛ مثل کندن چاه که تلف حاصل می شود به آن به علّتی دیگر که آن افتادن در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باز کردن سر ظرفی که در آن چیز مایعی باشد بیفتد 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اکراه کردن غیر بر اتلاف</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گویا مراد او این باشد که در عرف و عادت، حصول علت تلف به آن، از امور نادره نباشد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شأن آن این است که این امر بر او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بالفعل با آن قصد شود حصول علت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حصول ضمان مقطوع به، است هر چند قصد آن را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شرح شیخ علی</w:t>
      </w:r>
      <w:r>
        <w:rPr>
          <w:rStyle w:val="FootnoteAnchor"/>
          <w:rtl w:val="true"/>
        </w:rPr>
        <w:footnoteReference w:id="41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اشاره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خلافی که کرده اند در مسئلۀ صیاح بر بالغ عاقل در غیر حال غفلت، مبتنی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w:t>
      </w:r>
    </w:p>
    <w:p>
      <w:pPr>
        <w:pStyle w:val="BookText"/>
        <w:rPr/>
      </w:pPr>
      <w:r>
        <w:rPr>
          <w:rFonts w:ascii="IRNazanin" w:hAnsi="IRNazanin" w:eastAsia="IRNazanin"/>
          <w:color w:val="111111"/>
          <w:sz w:val="28"/>
          <w:sz w:val="28"/>
          <w:szCs w:val="28"/>
          <w:rtl w:val="true"/>
          <w:lang w:bidi="fa-IR"/>
        </w:rPr>
        <w:t>جملۀ اسباب مهلکه نیست در چنین شخصی، بخلاف طفل یا مریض یا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قصاص قواعد اولاً گفته است که موجب قصاص، اتلاف نفس معصومه است که مکافی قاتل باشد، عمداً،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مباشرت باشد یا به تسبیب</w:t>
      </w:r>
      <w:r>
        <w:rPr>
          <w:rStyle w:val="FootnoteAnchor"/>
          <w:rtl w:val="true"/>
        </w:rPr>
        <w:footnoteReference w:id="417"/>
      </w:r>
      <w:r>
        <w:rPr>
          <w:rFonts w:ascii="IRNazanin" w:hAnsi="IRNazanin" w:eastAsia="IRNazanin"/>
          <w:color w:val="111111"/>
          <w:sz w:val="28"/>
          <w:sz w:val="28"/>
          <w:szCs w:val="28"/>
          <w:rtl w:val="true"/>
          <w:lang w:bidi="fa-IR"/>
        </w:rPr>
        <w:t xml:space="preserve">و بعد از آن که گفته است قتل عمد یا به مباشرت است یا به تسبیب، و از جملۀ مثال های مباشرت قتل به آلت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کارد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آلت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سنگ و چوب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از جملۀ اسباب تسبیب خفه کردن به ریسمان و امثال آن، و گذاردن چیزی بر دهان یا بینی و دست بر نداشتن تا بمیرد، و همچنین انداختن تیر یا سنگ به دست یا منجنیق یا غیر آن، و محبوس کردن و منع نان و آب کردن در مدتی که مثل آن شخص به این سبب می میرد، یا خورانیدن چیزی که در آن زهری باشد و امثال این ها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موجبات هلاک سه چیز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است که موقوف است بر آن تأثیر موثّر و آن را مدخلیّتی در علت نیست، مثل کندن چاه نسبت به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افتادن مستند است به علت آن که گام برداشتن است، و واجب نمی شود به آن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دیه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اسناد می کنند فعل را به آن، مثل جراحات قاتله که تولید سرایت الم و درد می کند، و این تولید مرگ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چیزی است که آن را فی الجمله اثری در تولید هست مثل علت، لکن از حیثیتی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آن سه مرتبه ذکر کرده است؛ مرتبۀ اول اکراه غیر است بر قتل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این است که اکراه تولید می کند در مکرَه داعیۀ قتل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قصاص بر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دویم شهادت دروغ است در نزد قاضی که غالب این است که تولید می کند در قاضی داعیۀ قتل را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قصاص بر قاضی و جلاد هیچکدام </w:t>
      </w:r>
    </w:p>
    <w:p>
      <w:pPr>
        <w:pStyle w:val="BookText"/>
        <w:rPr/>
      </w:pPr>
      <w:r>
        <w:rPr>
          <w:rFonts w:ascii="IRNazanin" w:hAnsi="IRNazanin" w:eastAsia="IRNazanin"/>
          <w:color w:val="111111"/>
          <w:sz w:val="28"/>
          <w:sz w:val="28"/>
          <w:szCs w:val="28"/>
          <w:rtl w:val="true"/>
          <w:lang w:bidi="fa-IR"/>
        </w:rPr>
        <w:t>نیست، بل که بر شاهد است، چون به عادت شرع، سبب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باب قتل به آلت قتاله است هر چند قصد قتل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آوردن طعام زهر دار در نزد مهمان گذاردن که بخورد، که این در عرف و عادت تولید مباشرت قتل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نیز قصاص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که چاهی در دهلیز خانه بکند و روی او را بپوشاند، و مهمان را دعوت کند به دخول، که در 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لازم می شود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آن در باب دیات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یا مباشرت است، یا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مباشرت را گفته است که کسی تیری به نشانه بیندازد و به انسان بخورد و بکشد بدون قصد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برای قتل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برای تادیب کسی را بزند و بمیرد، این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تسبیب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آن که کسی چاهی بکند و دیگری در آن بیفتد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است که حاصل شود سبب تلف متلف به آن، و به علّتی دیگر، و لکن اگر این سبب نبود آن علت اثر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آن تعریفی هست که قبل از این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علت و شرط جمع شوند، مثل آن که کسی چاهی بکند و دیگری در آن بیفتد و بمیرد، پس اگر علت عدوانی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دیگری او را به چاه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عدوانی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خود او به 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چاه را در ملک غیر کنده بدون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شرط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ضمانی بر او 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در فصل چهارم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سبب مختلف جمع شوند؛ مثل این که کسی در شارع چاهی بکند، و دیگری سنگی بر کنار او بگذارد، و ثالثی پای او به </w:t>
      </w:r>
    </w:p>
    <w:p>
      <w:pPr>
        <w:pStyle w:val="BookText"/>
        <w:rPr/>
      </w:pPr>
      <w:r>
        <w:rPr>
          <w:rFonts w:ascii="IRNazanin" w:hAnsi="IRNazanin" w:eastAsia="IRNazanin"/>
          <w:color w:val="111111"/>
          <w:sz w:val="28"/>
          <w:sz w:val="28"/>
          <w:szCs w:val="28"/>
          <w:rtl w:val="true"/>
          <w:lang w:bidi="fa-IR"/>
        </w:rPr>
        <w:t>سنگ آید و به 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مقدم است در تاثیر، ضامن است که واضع حجر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کسی چاهی بکند، و دیگری کاردی در آن نصب کند، و ثالثی در آن بیفتد و به کارد هلاک شود، ضمان بر آن است که چاه کنده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نظر کن به این اختلافاتی که در آن کتاب واقع شده، و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مواضع خلط و اشتباه در امثله که ذکر کرده غیر این هم هست، و لکن ما متعرض آن ها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عمدۀ غرض بیان فرق مابین مباشرت و تسبیب و سبب و علت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کن در کتاب غصب تعریفی که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مثالی که آورده، همان است که در باب قصاص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دیات آن را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بار دیگر سبب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کتاب قصاص کشتن به تیر انداختن، و خفه کردن به ریسمان، وبه منع آب و نان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ارشاد هم چنین کرده، و آن خلاف آن چیزی است که خود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جائی دیگر شأن سبب را گفته که مدخلیت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آن سه مرتبۀ سابقه را مثال آن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مبتدی بی چاره چه کند با این اختلافات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اطلاق دیگر هم هست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از آن، فعلی باشد که مطلقا قصد اتلافی به هیچوجه، با آن فعل نباشد، بل که قصد وقوع فعل به آن شیئ تالف و به غیر آن هم نباشد، مثل کندن چاه نه به قصد افتادن کسی یا حیوانی در آن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ایقاع فعل نسبت به تالف حاصل شود، خواه به قصد آن شخص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با شعور باشد یا عدم شعور، مثل نائم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اطلاق دیگر هم هست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مراد آن است که در عرف و عادت، آن شیئ سببِ تلف، شود نه این که از باب اتفاق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 این است که این معنی همان است که اول از کتاب غصب قواعد نقل کردیم در معنی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غیر او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شخصی به تیر انداختن، و خفه کردن، و منع از آب و نان کردن، و امثال آن، همه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قتل و اتلاف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خوراندن</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آن، فعل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زخم زدن که سرایت اِلم می کند، و الم مولد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موت و تلف متولد می شود از فعل مباشرین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مباشرت نفس علّت بلا واسطه، و مباشرت فعلی که مولّد علت باشد، که فعل دیگری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در تحریر چنین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گفته است که علت آن است که مولد موت باشد یا ابتداءً و غیر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وسائط؛ مثل تیر انداختن که مولد جرح است و جرح مولد سرایت، و سرایت مولد 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مثال هائی که علامه در قواعد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عمد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همه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 در باب عمد آن است که آن را عبارت گیریم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مدخلیت در تولید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اتلاف متولد شده باشد از فعل این شخص لکن بواسطۀ شخص دیگر، مثل اکراه، و شهادت زور، و حاضر کردن طعام مسموم در نزد ضیف، که این ها مولد داعی اند در شخص دیگر که او علّت حصول تلف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علّیّت همه جا ضمان حاصل است در مال، و قصاص ثابت است در 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سبب، حکم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اکراه در قتل گفته اند ضمان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شهادت زور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حدّاد</w:t>
      </w:r>
      <w:r>
        <w:rPr>
          <w:rStyle w:val="FootnoteAnchor"/>
          <w:rtl w:val="true"/>
        </w:rPr>
        <w:footnoteReference w:id="421"/>
      </w:r>
      <w:r>
        <w:rPr>
          <w:rFonts w:ascii="IRNazanin" w:hAnsi="IRNazanin" w:eastAsia="IRNazanin"/>
          <w:color w:val="111111"/>
          <w:sz w:val="28"/>
          <w:sz w:val="28"/>
          <w:szCs w:val="28"/>
          <w:rtl w:val="true"/>
          <w:lang w:bidi="fa-IR"/>
        </w:rPr>
        <w:t>، و در احضار طعام مسموم با جهل ضیف، ضمان بر آن است که طعام حاضر کرده، و بر کسی که چاهی در دهلیز کنده و پوشیده و کسی را که جاهل است دعوت کرده که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همان است که در تعریف او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علت موقوف بر آن هست، و لکن آن مدخلیّتی در علیت و تولید ندارد نه به واسطه و نه 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موجب ضمان در تلف مال و نفس هست، اما به دیه نه به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بر سبیل عدوان باشد و دیه هم متوجه به فاعل شرط است نه به عاقله، چنان که مصرح به، است در کلام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ادریس دعوی اجماع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مثال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علامه در تحریر تصریح کرده که دیه در این ها بر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بر 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چند کسی را می رسد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در اصطلاح نیست؛ چه می شود که علامه سبب را وضع کرده باشد از برای معانی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غرض ما این است که اگر چنین هم باشد، پس تعریف سبب علی الاطلاق، به آن چه تعریف کرده،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او سبب را بر آن چه سبب نیست در اصطلاح، بدون قرینه، خوب نیست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چه گفتیم معلوم شد که مراد ایشان از تسبیب در مقابل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این 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w:t>
      </w:r>
      <w:bookmarkStart w:id="507" w:name="pg12104_110839"/>
    </w:p>
    <w:p>
      <w:pPr>
        <w:pStyle w:val="BookText"/>
        <w:rPr/>
      </w:pPr>
      <w:bookmarkEnd w:id="507"/>
      <w:r>
        <w:rPr>
          <w:rFonts w:ascii="IRNazanin" w:hAnsi="IRNazanin" w:eastAsia="IRNazanin"/>
          <w:color w:val="111111"/>
          <w:sz w:val="28"/>
          <w:sz w:val="28"/>
          <w:szCs w:val="28"/>
          <w:rtl w:val="true"/>
          <w:lang w:bidi="fa-IR"/>
        </w:rPr>
        <w:t xml:space="preserve">جهت است که در آن جا مثال هائی که ذکر کرده، بعضی از باب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کندن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از باب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این جا گفتیم؛ مثل سعایت در نزد حاکم ظالم که موجب این شود که ظالم مال کسی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خوراندن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به خود مالک با جهل این که مال او است</w:t>
      </w:r>
      <w:r>
        <w:rPr>
          <w:rFonts w:eastAsia="IRNazanin" w:cs="IRNazanin"/>
          <w:color w:val="111111"/>
          <w:sz w:val="28"/>
          <w:szCs w:val="28"/>
          <w:rtl w:val="true"/>
          <w:lang w:bidi="fa-IR"/>
        </w:rPr>
        <w:t>.</w:t>
      </w:r>
    </w:p>
    <w:p>
      <w:pPr>
        <w:pStyle w:val="Heading3"/>
        <w:numPr>
          <w:ilvl w:val="2"/>
          <w:numId w:val="1"/>
        </w:numPr>
        <w:rPr/>
      </w:pPr>
      <w:bookmarkStart w:id="508" w:name="__RefHeading___Toc3032855_417432637"/>
      <w:bookmarkStart w:id="509" w:name="_Toc205"/>
      <w:bookmarkEnd w:id="508"/>
      <w:r>
        <w:rPr/>
        <w:t>94</w:t>
      </w:r>
      <w:r>
        <w:rPr>
          <w:rtl w:val="true"/>
        </w:rPr>
        <w:t xml:space="preserve">- </w:t>
      </w:r>
      <w:r>
        <w:rPr>
          <w:rtl w:val="true"/>
        </w:rPr>
        <w:t>سؤال</w:t>
      </w:r>
      <w:r>
        <w:rPr>
          <w:rtl w:val="true"/>
        </w:rPr>
        <w:t>:</w:t>
      </w:r>
      <w:bookmarkEnd w:id="509"/>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و مرتدّه هرگاه توبه کنند، آیا قبول می شود؟ و پاک می شوند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مالک ملک جدیدی توانند 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زوجین هر دو با هم مرتد شوند و توبه کنند، حکم آن چه چیز است؟ و حکم مهر و عدّۀ آن ها چه چیز است؟ و در زمان عده نفقۀ زوجه بر زوج یا وارث او لازم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زوجه چگونه میراث می برد از زوج مرتد؟ و همچنین زوج از زوجه؟ و آیا در صورتی که کسی تفریق میان آن ها نکند و مدتی بگذرد و اولادی هم به هم رسد، آن ولد چه حکم دارد؟</w:t>
      </w:r>
    </w:p>
    <w:p>
      <w:pPr>
        <w:pStyle w:val="BookText"/>
        <w:rPr/>
      </w:pPr>
      <w:r>
        <w:rPr>
          <w:rFonts w:ascii="IRNazanin" w:hAnsi="IRNazanin" w:eastAsia="IRNazanin"/>
          <w:color w:val="111111"/>
          <w:sz w:val="28"/>
          <w:sz w:val="28"/>
          <w:szCs w:val="28"/>
          <w:rtl w:val="true"/>
          <w:lang w:bidi="fa-IR"/>
        </w:rPr>
        <w:t>و در صورتی که عالم به مسئله نباشند و بر آن حال باقی بمانند تا مدتی، پس بعد از علم به مسئله، حکم مهر و عقد و عدّه، چه چیز است؟</w:t>
      </w:r>
    </w:p>
    <w:p>
      <w:pPr>
        <w:pStyle w:val="BookText"/>
        <w:rPr/>
      </w:pPr>
      <w:r>
        <w:rPr>
          <w:rFonts w:ascii="IRNazanin" w:hAnsi="IRNazanin" w:eastAsia="IRNazanin"/>
          <w:color w:val="111111"/>
          <w:sz w:val="28"/>
          <w:sz w:val="28"/>
          <w:szCs w:val="28"/>
          <w:rtl w:val="true"/>
          <w:lang w:bidi="fa-IR"/>
        </w:rPr>
        <w:t xml:space="preserve">و هرگاه ارتداد در حال غیظ و کج خلقی باشد، چه حال دارد؟ و امری که موجب ارتداد می شود، کدام است؟ و حکم دَین مرتد و وصایای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و حکم مالی که بعد از ارتداد و قبل از توبه تحصیل می کند، چه چیز است؟</w:t>
      </w:r>
    </w:p>
    <w:p>
      <w:pPr>
        <w:pStyle w:val="Heading3"/>
        <w:numPr>
          <w:ilvl w:val="2"/>
          <w:numId w:val="1"/>
        </w:numPr>
        <w:rPr/>
      </w:pPr>
      <w:bookmarkStart w:id="510" w:name="__RefHeading___Toc3032857_417432637"/>
      <w:bookmarkStart w:id="511" w:name="_Toc206"/>
      <w:bookmarkEnd w:id="510"/>
      <w:r>
        <w:rPr>
          <w:rtl w:val="true"/>
        </w:rPr>
        <w:t>جواب</w:t>
      </w:r>
      <w:r>
        <w:rPr>
          <w:rtl w:val="true"/>
        </w:rPr>
        <w:t>:</w:t>
      </w:r>
      <w:bookmarkEnd w:id="51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مرتدّ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حال انعقاد نطفۀ او، والدین او، یا یکی از آن ها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سبب ارتداد مستحق قتل می شود، و حکم به کفر او می شود، و توبۀ او در ظاهر قبول نمی شود، و حدّ از او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بر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او منفسخ می شود بدون احتیاج به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او عدّۀ وفات </w:t>
      </w:r>
    </w:p>
    <w:p>
      <w:pPr>
        <w:pStyle w:val="BookText"/>
        <w:rPr/>
      </w:pPr>
      <w:r>
        <w:rPr>
          <w:rFonts w:ascii="IRNazanin" w:hAnsi="IRNazanin" w:eastAsia="IRNazanin"/>
          <w:color w:val="111111"/>
          <w:sz w:val="28"/>
          <w:sz w:val="28"/>
          <w:szCs w:val="28"/>
          <w:rtl w:val="true"/>
          <w:lang w:bidi="fa-IR"/>
        </w:rPr>
        <w:t>می گیرد و بعد از عدّه شوهر می تواند کرد، و مال او مال وارث مسلمان او می شود و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می کنند قبل از موت او بعد از ادای دیون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اظهر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او قبول است در نزد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توبه، بدن او پاک می شود، و عبادات او صحیح است، و مالی که بعد از توبه به هم رساند مال او می شود، و زن هم 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مال سابق ردّه به او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زن را به عقد جدید می تواند گرفت بعد از انقضای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بین عدّه هم می تواند او را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احکام حرمت عقد، و ترتب حرمت ابدی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بدون عقد دخول کند منشأ حرمت ابدی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عدّه، زوجه مستحق نفقه نیست نه از مال زوج و نه از وارث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حکایت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توبه نکرده هرگاه کسی از اقارب او بمیرد، میراث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به وارث مسلمان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صغیر او که در حین اسلام منعقد شده در حکم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مرتد قبل از توبه بمیرد یا نمیرد، مال او مال وارث او است که مسلمان باشد، هر چند بسیار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وارث کافر او نمی دهند هر چند اقرب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وارث مسلمانی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ضامن جریره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کافر اصلی نیست که با عدم وارث مسلم به وارث کافر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مرتد فطری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مرد مرتد ملّی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نطفۀ او در حال کفر ابوین او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 بود و مرتد شد، پس قتل او در اول واجب نیست، بل که او را امر به توبه می کنند و مهلت می دهند تا یأس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تا سه روز مهلت بدهند هر چند یأس قبل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حقیر در اجرای حدود در حال غیبت امام علیه السلام، تأمّل دارم و توقّف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اجرای حدود را به </w:t>
      </w:r>
    </w:p>
    <w:p>
      <w:pPr>
        <w:pStyle w:val="BookText"/>
        <w:rPr/>
      </w:pPr>
      <w:r>
        <w:rPr>
          <w:rFonts w:ascii="IRNazanin" w:hAnsi="IRNazanin" w:eastAsia="IRNazanin"/>
          <w:color w:val="111111"/>
          <w:sz w:val="28"/>
          <w:sz w:val="28"/>
          <w:szCs w:val="28"/>
          <w:rtl w:val="true"/>
          <w:lang w:bidi="fa-IR"/>
        </w:rPr>
        <w:t>غیر امام و نایب او،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مجتهدی به رأی خود عمل می کند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به غیر دشنام دادن به رسول خدا و ائمّه علیهم السلام، که بنابر مشهور علما اختصاصی ندارد، و هر کس شنود تواند اجرا نماید به شرط عدم خوف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مرتد ملّی بمجرد ارتداد، عقد زوجۀ او منفسخ نمی شود، مگر این که غیر مدخوله باشد که به مجرد ارتداد، از زوجیت او بیرون می رود بدون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مدخوله باشد مادامی که در عده است، اگر شوهر توبه کرد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توبه نکرد تا عده منقضی شد، نکاح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عدّه عدۀ طلاق است، نه عدّۀ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او هم از ملک او بیرون نمی رود مگر با قتل او یا موت او، که در آن وقت منتقل می شود به وارث مسلمان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مسلمانی ندارد هر چند دور باشد، پس اشهر و اظهر این است که هرگاه هیچ وارثی ندارد حتی ضامن جریره هم، مال او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زوجۀ مرتد ملّی مادامی که در عدّه است، مستحق نفقه هست از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 که نفقۀ او بر او واجب است؛ مثل آباء و اولاد مستحق نفقه هستند از 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مرتد ملّی هر چند مال او از ملکیت او بیرون نمی رود، و لکن محجور علیه است؛ یعنی حاکم شرع او را منع می کند از تصرف، و نفقه به او می دهد و به هر کس که نفقۀ او بر او واجب است از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حکم مرد مرتد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زن مرتده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مثل مرد مرتد ملّی است هر چند آن زن مرتد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نمی کشند به مجرد ردّه، و محبوس می کنند و در اوقات نمازها او را می زنند، و تند می گیرند بر او در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کارهای سخت وا می دارند تا توبه کند یا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او هم از ملکیت او بیرون نمی رود هر چند ممنوع از تصرف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محکوم است به نجاست تا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او هم مادام الحیات تقسیم به ورثه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مردن کما فرض الله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نکاح او؛ پس اگر غیر مدخوله است و زوجین هر دو مرتد می شوند دفعتاً، پس نکاح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سقوط مهر، دو وجه است؛ و اظهر عدم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از آن ها مرتد شود، پس باز نکاح فوراً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جا عدّه نیست که انتظار آن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اجماع اهل علم کافّتاً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مابین مرتد فطری و ملّی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مهر او؛ پس اگر مرتد زوجه است، پس گفته اند که زوجه مستحق مهر نیست، چون فسخ از جانب او ناشی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قواعد مسلّمۀ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علۀ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اخبار 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مرتد زوج باشد، پس مهر ساقط نمی شود، چون فسخ از جانب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اشهر این است که واجب است بر او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صحیحی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فاسدی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یعنی احسانی به او می کنند اگر تسمیۀ چیزی در نکاح نشده، مثل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اقوی وجوب تمام مهر است</w:t>
      </w:r>
      <w:r>
        <w:rPr>
          <w:rStyle w:val="FootnoteAnchor"/>
          <w:rtl w:val="true"/>
        </w:rPr>
        <w:footnoteReference w:id="4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تشبیه آن به طلاق،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متأخرین تقویت این قول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عدّۀ وفات در صورتی که زوج مرتد فطری باشد؛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وجوب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زوجه مدخوله باشد و ارتداد بعد دخول باشد؛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زوجه واقع شده، موقوف است انفساخ عقد بر انقضاء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فطرت باشد و خواه از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 قبل از انقضاء عده، پس زن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نکرد تا عدّه منقضی شد، پس ظاهر می شود که عقد در روز ارتداد منفسخ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ارتداد از زوج واقع شده، </w:t>
      </w:r>
    </w:p>
    <w:p>
      <w:pPr>
        <w:pStyle w:val="BookText"/>
        <w:rPr/>
      </w:pPr>
      <w:r>
        <w:rPr>
          <w:rFonts w:ascii="IRNazanin" w:hAnsi="IRNazanin" w:eastAsia="IRNazanin"/>
          <w:color w:val="111111"/>
          <w:sz w:val="28"/>
          <w:sz w:val="28"/>
          <w:szCs w:val="28"/>
          <w:rtl w:val="true"/>
          <w:lang w:bidi="fa-IR"/>
        </w:rPr>
        <w:t>پس اگر مرتد ملّی است، پس حکم آن همین است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مرتد فطری است، پس به مجرد ردّه، نکاح او منفسخ می شود و زن او عدّۀ وفات می گیرد،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ما از عدّه در غیر این صورت، همه جا عدّۀ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می شود بر آن حکم آن، یعنی مادامی که در عدّه است، شوهر نمی تواند خواهر او را بگیرد، و نه زن پنجمی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آن چه مذکور شد از احکام، ظاهراً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هر دو با هم مرتد شده اند؛ پس حکم آن نیز از سابق معلوم می شود؛ اگر زوج مرتد فطری است فوراً منفسخ می شود نکاح، و زوجه عدّۀ وفات می گیرد، خواه زوجه مرتد فطری باشد یا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زوج مرتد ملّی است، موقوف است فسخ نکاح به انقضای عدۀ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ارتداد زوجه فطری باشد یا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مهر در این اقسام بعد دخول؛ پس این که مهر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مستحق تمام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مرتد مال وارث می شود و ترکۀ او تقسم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تقسیم مثل تقسیم ترکۀ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زوجه ملاحظه می شود صاحب فرزند بودن زوج و عدم آن، در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عدم استحقاق از رقبۀ ارض،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ظاهر این است که در هر جا که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اعتبار می شود و انتظار آن را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عدۀ طلاق است و در وقتی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یائسه باشد، دیگر انتظاری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تصریحی به این در کلام فقهاء در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کلام ایشان در غیر مدخوله که مذکور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مجرد ارتداد زوج، نکاح او منفسخ می شود، به علت این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نیست، و یائسه نیز که عده ندارد مانند این می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در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در جمیع احکام، با عدۀ وفات واقعی وعدۀ طلاق </w:t>
      </w:r>
    </w:p>
    <w:p>
      <w:pPr>
        <w:pStyle w:val="BookText"/>
        <w:rPr/>
      </w:pP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لزوم حِداد</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ترک زینت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اشکال است در این که آیا مرتد فطری به سبب ارتداد، در حکم میت است مطلقا؟ یا این که باید وصیت هائی که قبل از ارتداد کرده به جا بیاورند؟ و مالی که بعد از ارتداد و قبل از توبه تحصیل کرده آیا مال او می شود؟ یا نه؟</w:t>
      </w:r>
    </w:p>
    <w:p>
      <w:pPr>
        <w:pStyle w:val="BookText"/>
        <w:rPr/>
      </w:pPr>
      <w:r>
        <w:rPr>
          <w:rFonts w:ascii="IRNazanin" w:hAnsi="IRNazanin" w:eastAsia="IRNazanin"/>
          <w:color w:val="111111"/>
          <w:sz w:val="28"/>
          <w:sz w:val="28"/>
          <w:szCs w:val="28"/>
          <w:rtl w:val="true"/>
          <w:lang w:bidi="fa-IR"/>
        </w:rPr>
        <w:t>و اظهر این است که هرگاه کسی نکاح کند آن زن را در عدّۀ زوج مرتد، مثل نکاح درعدّۀ وفات واقعیه باشد در حرمت ابدی در صورت علم با دخول،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عقد خود زوج بعد توبه در اثناء عده؛ پس اظهر عدم حرمت است، چنان که در عدّۀ باینه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مؤیّداً بما دلّ علی جواز نکاح الزوج فی العدّۀ البائنۀ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از باب مرتد ملّی نیست که هرگاه توبه کند در بین عده، رجوع می کند به زوجه بدون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شکی نیست که عدّۀ زوجۀ مرتد فطری، به سبب توبه منقلب به عدّۀ طلاق نمی شود، و عدّۀ او همان عدّۀ وفات است، و لکن نسبت به غیر زوج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زوج خود، هرگاه خواهد او را در عدّه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عدّه باقی نمی ماند که عدۀ طلاق باشد یا عدۀ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اصل وجوب عدّۀ وفات است، باید آن را در دست داشته باشد و آن را مراعی دارد تا عقد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خیال آن که</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w:t>
      </w:r>
      <w:r>
        <w:rPr>
          <w:rStyle w:val="FootnoteAnchor"/>
          <w:rtl w:val="true"/>
        </w:rPr>
        <w:footnoteReference w:id="42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زوج را در بین عدّۀ وفات، گویا همان باشد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اخبار که زوج به منزلۀ میت است و عدۀ او عدّۀ وفات است، و عقد در عدۀ وفات باطل است، و منشأ حرمت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گویا این زوج شخص اجنبی است که می خواهد زوجۀ معتدّه به عدّۀ </w:t>
      </w:r>
    </w:p>
    <w:p>
      <w:pPr>
        <w:pStyle w:val="BookText"/>
        <w:rPr/>
      </w:pPr>
      <w:r>
        <w:rPr>
          <w:rFonts w:ascii="IRNazanin" w:hAnsi="IRNazanin" w:eastAsia="IRNazanin"/>
          <w:color w:val="111111"/>
          <w:sz w:val="28"/>
          <w:sz w:val="28"/>
          <w:szCs w:val="28"/>
          <w:rtl w:val="true"/>
          <w:lang w:bidi="fa-IR"/>
        </w:rPr>
        <w:t>وفات را بگیرد، و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خیال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ظاهر اخباری که دلالت بر حرمت نکاح معتدّه دارد به عدۀ وفات و منشأ تحریم ابدی شدن او، بل که صریح آن ها، حکم نکاح کردن غیر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میت حقیقی تصور نمی شود که زوجۀ خود را نکاح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تصور می شود چنان که برای عده تصور می شود که این عده به منزلۀ عدّۀ 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مرتد تصور می شود که او به منزلۀ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منزلۀ ثابت می شود که منع نکاح در این جا هم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 هو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مرتد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آن بر خلاف مطلب مستدِلّ، اوضح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و سایر عمومات عقود، و خصوص عمومات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دخول زوج به او بر وجه حرام؛ پس ظاهر این است که منشأ حرمت نمی شود چنان که پیش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ظاهر این است که کفن و تجهیز زوجه هرگاه در عدّه فوت شد، بر زوج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او را غسل نمی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به سبب ارتداد زوج، قطع علاقۀ زوجیت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موت که منشأ قطع علاقه نمی شود؛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هم اشعار به آن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اشکالی که در وصیت کردیم؛ و در مالک شدن او مالی را که بعد از ارتداد و قبل از توبه تحصیل کند؛ پس اما حکم وصیت، پس اظهر این است که وصیت باقی است و اعتبار می کنند آن را قبل از تقسیم مال میان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فقها در این مقام اخراج دین را بی اشکال ذکر کرده اند و در وصیت اشکال کرده اند، اما به گمان حقیر نظر به دلیل، فرقی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خصوص دین، اجماعی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اظهر این است که تقسیم مال بعد از اخراج دین و وصیت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کلام در مالک شدن او چیزی را بعد از ارتداد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فقهاء در آن اشکال کرده اند بعد از آن که اتفاق کرده اند در این که هر کس از او بمیرد که مرتد وارث او باشد، میراث نمی برد و مال به او منتقل نمی شود، بل که مختص به وارث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و خلاف در صورتی است که به کسب به هم رساند، مثل حیازت مباحات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حقیر این است که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آن به وارث او هم دلیل واضح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 ظاهراند در مال قبل از ارتداد، و قیاس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اولویت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قول به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اظهر این است که معتبر وارث حین تملک باشد، نه وارث حین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مرتد شود، در حال ارتداد دو پسر داشته باشد، و بعد از آن یکی از آن ها بمیرد و از او پسری بماند، و بعد از آن مالی تحصیل کند قبل از توبه، تمام به پسر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دیگر مشترک است مابین پسر و پسرِ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متوفی مرتد ملّی است، پس نفقۀ واجب النفقۀ او از مال اوست، خواه زوجه و خواه غیر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محجور علیه است در تصرف در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مرتد فطری است، پس زوجه مستحق نفقه نیست و ارتداد سبب قطع علاقۀ زوجیت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کسانی که نفقۀ آن ها بر او واجب است حق نفقه در مال سابق بر ارتداد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مالی که بعد کسب کرده، پس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مختار ما که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باشد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این است که خود محجور علیه است</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تصرف در آن، اما سقوط از کجا معلوم می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سؤال از اولادی که در صورت مفروضه حاصل می شود که با جهالت به </w:t>
      </w:r>
    </w:p>
    <w:p>
      <w:pPr>
        <w:pStyle w:val="BookText"/>
        <w:rPr/>
      </w:pPr>
      <w:r>
        <w:rPr>
          <w:rFonts w:ascii="IRNazanin" w:hAnsi="IRNazanin" w:eastAsia="IRNazanin"/>
          <w:color w:val="111111"/>
          <w:sz w:val="28"/>
          <w:sz w:val="28"/>
          <w:szCs w:val="28"/>
          <w:rtl w:val="true"/>
          <w:lang w:bidi="fa-IR"/>
        </w:rPr>
        <w:t>حرمت دخول، حاصل شده؛ پس آن اولاد در حکم حلال زاده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ارتداد در حال غیظ و کج خلقی؛ پس اگر غیظ به حدی است که او را از اختیار و حالت طبیعی، به در ببرد، پس حکم به ارتداد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این معنی با امکان آن، هم از او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قصد آن زن تزویر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حقیقتاً مرتد نمی شود اما امری که ظاهر آن ارتداد است به عمل می آورد به جهت استخلاص خود از دست شوهر، که می خواهد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او را طلاق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ردّه به عمل می آورد مثل این که پا بر قرآن می گذارد و امثال آن، که وا نماید که من مرتدّ شده ام، و توبه هم نمی کنم تا عدّه منقضی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مدخوله باشد محتاج به عدّه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این است که در صورتی که معلوم باشد که به این قصد شده، این در حکم 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ملعونه فاسق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در خاطرم هست که آخوند ملا محمد باقر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آن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امری که موجب ارتداد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ارتداد، عبارت است از کافر شدن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حاصل می شود به این که اقرار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دین اسلام به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اظهار شک در خدائی خدا، و پیغمبری پیغمبر، هم ارتداد است، بل که ظاهراً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43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اظهار یکی از دین های باطل کند مثل یهودیت و نصرانیت و مجوسیت در حال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سجده کند از برای بت، یا آفتاب، یا ستاره، یا برای مخلوقی به قصد خدائی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انکار کند چیزی را که به بدیهه از دین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وجوب نمازهای پنجگانه، و روزۀ رمضان،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کند در دین چیزی که بدیهتاً نفی آن ثابت است؛ مثل این که نماز </w:t>
      </w:r>
      <w:bookmarkStart w:id="512" w:name="pg12104_110848"/>
    </w:p>
    <w:p>
      <w:pPr>
        <w:pStyle w:val="BookText"/>
        <w:rPr/>
      </w:pPr>
      <w:bookmarkEnd w:id="512"/>
      <w:r>
        <w:rPr>
          <w:rFonts w:ascii="IRNazanin" w:hAnsi="IRNazanin" w:eastAsia="IRNazanin"/>
          <w:color w:val="111111"/>
          <w:sz w:val="28"/>
          <w:sz w:val="28"/>
          <w:szCs w:val="28"/>
          <w:rtl w:val="true"/>
          <w:lang w:bidi="fa-IR"/>
        </w:rPr>
        <w:t>ششمی بر پنج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استخفاف کند به چیزی که تعظیم آن به بدیهۀ دین واجب باشد؛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یا بعض آن را در میان نجاسات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مثل صحیفۀ کامله و ادعیۀ مأثوره از خاندان نبوت را با لگد بر آن ها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به ضرایح مقدسۀ معصومین، چنین کارها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دشنام به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هدی و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سایر انبیا و اوصیای ایشان و ملائکه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است این که بعض عوام دلتنگ می شوند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به پائین افتی و زیر و زبر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نظر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یا نه، این دشنام است به خدا، و استخفاف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ضروریات دین که منکر آن کافر است،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مجال حصر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همگی را از شرّ نفس و شیطان محافظت کند، و قوّت دین و ایمان عطا کند</w:t>
      </w:r>
      <w:r>
        <w:rPr>
          <w:rFonts w:eastAsia="IRNazanin" w:cs="IRNazanin"/>
          <w:color w:val="111111"/>
          <w:sz w:val="28"/>
          <w:szCs w:val="28"/>
          <w:rtl w:val="true"/>
          <w:lang w:bidi="fa-IR"/>
        </w:rPr>
        <w:t>.</w:t>
      </w:r>
    </w:p>
    <w:p>
      <w:pPr>
        <w:pStyle w:val="Heading3"/>
        <w:numPr>
          <w:ilvl w:val="2"/>
          <w:numId w:val="1"/>
        </w:numPr>
        <w:rPr/>
      </w:pPr>
      <w:bookmarkStart w:id="513" w:name="__RefHeading___Toc3032859_417432637"/>
      <w:bookmarkStart w:id="514" w:name="_Toc207"/>
      <w:bookmarkEnd w:id="513"/>
      <w:r>
        <w:rPr/>
        <w:t>95</w:t>
      </w:r>
      <w:r>
        <w:rPr>
          <w:rtl w:val="true"/>
        </w:rPr>
        <w:t xml:space="preserve">- </w:t>
      </w:r>
      <w:r>
        <w:rPr>
          <w:rtl w:val="true"/>
        </w:rPr>
        <w:t>السؤال</w:t>
      </w:r>
      <w:r>
        <w:rPr>
          <w:rtl w:val="true"/>
        </w:rPr>
        <w:t>:</w:t>
      </w:r>
      <w:bookmarkEnd w:id="514"/>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 العلماء مطابقاً للادلّۀ الشرعیۀ، بوجوب قتل المرتد الفطری و عدم استتابته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یقسّم امواله فی ورثته، و تبین زوجته منه، و تعتدّ عدّۀ الوفاۀ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یؤدی دینه السابق بالرّدۀ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ینفذ وصایاه حینئذ قبل موته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هل یملک شیئاً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بقی حیّاً 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515" w:name="__RefHeading___Toc3032861_417432637"/>
      <w:bookmarkStart w:id="516" w:name="_Toc208"/>
      <w:bookmarkEnd w:id="515"/>
      <w:r>
        <w:rPr>
          <w:rtl w:val="true"/>
        </w:rPr>
        <w:t>الجواب</w:t>
      </w:r>
      <w:r>
        <w:rPr>
          <w:rtl w:val="true"/>
        </w:rPr>
        <w:t>:</w:t>
      </w:r>
      <w:bookmarkEnd w:id="51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الوصیۀ عبارۀ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تملیک عین او منفعۀ للغیر، او تسلیط الغیر علی ولایته، او فکّ رقبته،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للتملک و التسلط و الافتکاک، المفهومات من التملیک و التسلیط و الفکّ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للتملیک و اخواته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شبهۀ فی عدم حصول التملک و اخواته قبل الموت، لا مستقرّاً و لا متزلزلاً، حتی یترتّب علیه </w:t>
      </w:r>
    </w:p>
    <w:p>
      <w:pPr>
        <w:pStyle w:val="BookText"/>
        <w:rPr/>
      </w:pPr>
      <w:r>
        <w:rPr>
          <w:rFonts w:ascii="IRNazanin" w:hAnsi="IRNazanin" w:eastAsia="IRNazanin"/>
          <w:color w:val="111111"/>
          <w:sz w:val="28"/>
          <w:sz w:val="28"/>
          <w:szCs w:val="28"/>
          <w:rtl w:val="true"/>
          <w:lang w:bidi="fa-IR"/>
        </w:rPr>
        <w:t>تملک النماء حین الحیوۀ، اذا تأخّر القبول فی مابین الموت و القبول، لا بین الایجاب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انّ للانسان حق ملک فی ماله بعد الموت فی الجملۀ، فله ان یجعله لغیره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فملکه فی القدر الموصی به، مستصحب فی الجملۀ، و له التصرف فیه بعد الموت بان یجعله لغیره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المیراث فانّه من الامور القهریۀ و الاحکام الوضعیۀ الّتی وضعها الشارع، و لیس للمالک مدخلیۀ فیه، سواء کان فی صورۀ لم یکن هناک دین او وصیۀ، او کان و عُمل علی مقتضا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الدین؛ فهو متعلق بذمّۀ الانسان الحی، و لا یتعلق بالمال فی حال الحیوۀ، الاّ فی مثل المحجور علیه فی بعض الاحیان کالمفلّس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مات الانسان فیتعلّق حینئذ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ایضا قهریّ؛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یسقط عن المال و الذّمۀ باداء الوارث عن مال نفسه، او المتبرّع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استشکلوا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وصایاه بعد ما حکموا باخراج دینه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بینهما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ورد الاخبار الکثیر فی المرتد الفطری انّه یقسم ماله بین ورثته بمجرد الارتداد، و تبین زوجته و تعتد عدۀ الوفات، و لا یستتاب، فیقتل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یحتمل ان یکون هذا حکماً تعبدیّاً فی المرتد مبایناً لحکم المیت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انّه لا یتوجه دینه الی ماله، بل یبقی فی ذمته الی یوم القیامۀ، و تقسم بین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یخرج مؤنۀ 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یُعمل بوصیته، اذ الوصیۀ بالمال و التجهیز مشروطان ببقاء المال له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انّه داخل فی مفهوم الوصیۀ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عدم الوجوب اذا لم یکن هناک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هذا الاحتمال هو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یحتمل ان یکون المراد انّه یصیر بالارتداد کالمیت مطلقا، و ذکر تقسیم المیراث و بینونۀ الزوجۀ و عدّۀ الوفات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حینئذ بانّه لا یحضرنی فی کلماتهم خلاف فی وجوب اداء دیونه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یناسب اشکالهم فی انفاذ الوصیۀ دون 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الاحتمال الاول لا دلیل علی وجوب اداء الدین من ماله الاّ ان یکون بالخصوص اجماعیاً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القول بانّه من باب کونه محجوراً علیه یستلزم تملکه للمال، و هو خلاف فرض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انّهم لم یقولوا به فی غیر المرتد الملّی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الاحتمال الثانی فلابدّ من عدم الاستشکال فی انفاذ الوصایا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انّ المراد بتقسیم المال فی الوراث حینئذ، هو التقسیم المبنیّ علی فرض کونه کالمیت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انّما یکون بعد اداء الدین و انفاذ الوصیۀ،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و غیره من الادلّۀ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الاحتمال الاول، لا ینافی عدم وجوب اداء الدین و انفاذ الوصیۀ بسبب الارتداد بالنسبۀ الی ماله قبل الارتداد، و وجوبهما بالنسبۀ الی المال الذی یحصل له بعد التوبۀ، علی القول بقبول توبته و صحۀ تملکه للمال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الاقوی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الترجیح بین الاحتمالین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ترجیح الثانی، لما یظهر من تلک الاخبار انّه فی حکم المیت فی ماله 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علیه احکام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لاستصحاب الملک، اذ لم یظهر من الاخبار الاّ کونه کالمیت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لکنه لم یظهر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باق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الثمرۀ فی ما لم یتب حتی مات و بقی الاموال السابقۀ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القدر المتیقّن مما ورد فی الاخبار من تقسیم الترکه بین الورثۀ انّما هو اذا لم یکن هناک دین و وصیۀ کما انّ الاصل عدمهما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حکم الدین و الوصیۀ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الکلام فی تملکه بعد الردّۀ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بعد التوبۀ و قبولها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قبل التوبۀ، 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هنا من تمهید مقدمۀ؛ و هی انّ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کالمیت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اعتبارات بملاحظۀ الامور اللاحقۀ بالموت؛ فبعضها باعتبار مفهوم المیت، مثل کونه بلا روح، و غیر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دخل لها فی المقام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یلحقه من الاحکام من حیث انّه میت، مثل انّه یجب الغسل بمسه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انّه ینجس بالموت و ان کان مسلماً،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بالغسل ان کان مسلماً و یجب غسله و تکفینه، و یجب الصلوۀ علیه کذلک ان کان له ست سنین، و مثل انّه لا یملک شیئاً فی الجملۀ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یلحقه بالاضافۀ الی الغیر؛ مثل انتقال ماله بالمیراث، او الدین، او الوصیۀ، و مثل وجوب عدۀ الوفات علی زوجته،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قلنا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کالمیت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ان یلاحظ انّ المراد التشبیه فی ایّ من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دلّ الدلیل علی انّ المراد واحد من الاعتبارات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لم یفهم من الدلیل الاّ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یثبت الاتحاد فی الحکم من هذه الجهۀ، لاغیر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تمهّد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ما یثبت من الاخبار هنا فی حکم المیت باعتبار ملاحظته بالنسبۀ الی ماله و زوجته، و کیفیۀ الانتقال منه الی غیره، و ما یتعلق من الاحکام بردّته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التعدّی الی سایر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البیّن انّ عدم تملکه للمال، لیس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استشکلوا فی تملک المرتدّ الفطری قبل التوبۀ، بعد ما اتّفقوا علی انّه لا یملک المیراث ان مات قریب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المیراث انّما یکون للمسلم من الورثۀ و ان کان بعیداً، و مع فقده فانّما هو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کان له دین علی غیره فاذا وفّاه فینتقل الیه ضمناً و ینتقل منه الی الوارث، کما فی المیت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استشکلوا فی ما لو حصل المال بالکسب کالاحتطاب و الاحتشاش،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وجه الاشکال؛ اما فی جانب العدم، فلانّه اذا لم یتمکّن من حفظ المال الحاصل و حکم بزواله، فعدم دخول المتجدّد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حفظ الثابت اسهل من تحصیل المتجدد، سیمّا علی القول باستغناء الباقی عن المؤثر، و لانّه یجری علیه حکم المیت بالنسبۀ الی املاکه فلا یملک کما لا یملک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جانب الثبوت، فلوجود سبب الملک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الادمی علی مباح بنیّۀ التملک، فیثبت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انتقال الملک الی غیره لا ینافی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فالفائدۀ انّما هو الانتقال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غایۀ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الاصح انّه لا یملک و هو اقرب وجهی القواعد، لانّ الاستیلاء مع النیّۀ لیس علۀ تامۀ للملک اذا لم یکن القابل حاصلاً کالعبد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القابل هنا ممتنع الملک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ذکرنا، ضعف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الکلام انّما هو فی عدم القبول، فهو یشبه المصادرۀ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باصالۀ عدم کونه قابلاً، مندفع بعموم مادلّ علی تملک المباحات</w:t>
      </w:r>
      <w:r>
        <w:rPr>
          <w:rStyle w:val="FootnoteAnchor"/>
          <w:rtl w:val="true"/>
        </w:rPr>
        <w:footnoteReference w:id="439"/>
      </w:r>
      <w:r>
        <w:rPr>
          <w:rFonts w:ascii="IRNazanin" w:hAnsi="IRNazanin" w:eastAsia="IRNazanin"/>
          <w:color w:val="111111"/>
          <w:sz w:val="28"/>
          <w:sz w:val="28"/>
          <w:szCs w:val="28"/>
          <w:rtl w:val="true"/>
          <w:lang w:bidi="fa-IR"/>
        </w:rPr>
        <w:t>بالحیازۀ و الاحیاء بدون تخصیص بالمسلم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فی حکم المیت فی نقل المیراث و الدین و الوصیۀ التی انّما هو المسلّم من الاخبار، لا یوجب التعدی الی اتحادها فی مقام آخر، فضلاً عن الاولویۀ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فالاولویۀ ممنوعۀ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القیاس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وجه للتعدّی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الاشکال فی الوجه الاخیر من جهۀ اخری، و هو منع الانتقال الی </w:t>
      </w:r>
    </w:p>
    <w:p>
      <w:pPr>
        <w:pStyle w:val="BookText"/>
        <w:rPr/>
      </w:pPr>
      <w:r>
        <w:rPr>
          <w:rFonts w:ascii="IRNazanin" w:hAnsi="IRNazanin" w:eastAsia="IRNazanin"/>
          <w:color w:val="111111"/>
          <w:sz w:val="28"/>
          <w:sz w:val="28"/>
          <w:szCs w:val="28"/>
          <w:rtl w:val="true"/>
          <w:lang w:bidi="fa-IR"/>
        </w:rPr>
        <w:t>الغیر حتی یقال انّه ثمرۀ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استبعاد فی جعل الشارع الارتداد سبباً لزوال الملک السابق علی الارتداد، دون ما یتجدّد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الشهید الثانی قال فی الروضۀ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ادخلنا المتجدّد فی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کالاحتطاب و الاحتشاش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ینقطع ارثه مادام حیّاً، و هو بعید</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اراد بذلک تضعیف القول بالتملک لایجابه ذلک الامر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ذلک لیس بابعد من بقاء الاموال المجتمعۀ بحیازته و کسبه، علی اباحته الاصلیۀ فیجوز لکل احد حیازته و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المفروض عدم ما یوجب صیرورته ملکاً لاحد، و لیس من باب الملک الذی لا مالک له حتی یکون من الانفال من هذه الجهۀ</w:t>
      </w:r>
      <w:r>
        <w:rPr>
          <w:rStyle w:val="FootnoteAnchor"/>
          <w:rtl w:val="true"/>
        </w:rPr>
        <w:footnoteReference w:id="441"/>
      </w:r>
      <w:r>
        <w:rPr>
          <w:rFonts w:ascii="IRNazanin" w:hAnsi="IRNazanin" w:eastAsia="IRNazanin"/>
          <w:color w:val="111111"/>
          <w:sz w:val="28"/>
          <w:sz w:val="28"/>
          <w:szCs w:val="28"/>
          <w:rtl w:val="true"/>
          <w:lang w:bidi="fa-IR"/>
        </w:rPr>
        <w:t>و یکون مصرفه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مبنیّ علی انّه لا ینفکّ القول بملکه عن القول بالانتقال الی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 اذ المتبادر من الاخبار تقسیم ماله الذی کان قبل الارتداد، و لا التفات فیها الی حال ما یتجدّد،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بملاحظۀ وجوب قتله فوراً و عدم استتابته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بطلان القیاس فضلاً عن الاولویۀ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استبعاد فی تملکه بعد الارتداد و بقائه علی حاله حتی یموت او یقتل فیکون الارث بسبب الموت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بالانتقال و الارث فی المتجدد؛ هل یختصّ بوارثه عند الارتداد؟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التکسب؟ و جهان؛ من کون سبب الانتقال هو الارتداد، فیعتبر الوارث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 التکسب تمام سبب الملک، فیعتبر الوارث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له ولدان حین الارتداد و مات احدهما عن ولد قبل التکسب، فعلی الاول یکون المال بین الولد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p>
    <w:p>
      <w:pPr>
        <w:pStyle w:val="BookText"/>
        <w:rPr/>
      </w:pPr>
      <w:r>
        <w:rPr>
          <w:rFonts w:ascii="IRNazanin" w:hAnsi="IRNazanin" w:eastAsia="IRNazanin"/>
          <w:color w:val="111111"/>
          <w:sz w:val="28"/>
          <w:sz w:val="28"/>
          <w:szCs w:val="28"/>
          <w:rtl w:val="true"/>
          <w:lang w:bidi="fa-IR"/>
        </w:rPr>
        <w:t>الثانی یختصّ بالعم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ضعف الوجه الاول، اذ المراد من ورثته فی قولهم علیهم السلام فی من ارتدّ انّه یقسم ماله فی ورثته، وارثه بالفعل حین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المراد من ماله هو ماله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اردنا اجراء الحکم فی المال المتجدد، فلابدّ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استمرّ علی الارتداد، حکم من صدر عنه الارتداد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هنا قضیتین؛ احدهما من ارتد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 النّبی صلی الله علیه و آله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 ماله فی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ماله قبل السّب و وارثه حین السّب، لو فرض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الثانیۀ ان من کان مرتداً و لو بالسّب الواقع فی العام السابق، لو تکسب مالاً فی هذا العام، و قلنا بانه یملکه، فیقسم ماله فی ورثته؛ یعنی ماله الحاصل متجدداً حال الاستمرار فی وارثه الذی هو وارثه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بملاحظۀ کون استعمال المشتق مجازاً فی 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فی القضیۀ الاولی بالنسبۀ الی من یرثه بعد ذلک لو مات، لکونه مجازاً فی ما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یتلبّس</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الفرق واضح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 بین بقائه و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القضیتین مختلف بسبب اختلافهما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الاخبار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القیاس هو جعل الثانی کالاول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فالموضوعان مختلفان و یتبعهمامتعلّقاتهما و المضافات الیهما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 عرفت المقامات فی تشبیه المرتد بالمیت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اختلافها فی الاحکام، و انّ المراد هنا تشبیهه بالمیت فی الاحکام التی یلحقه مضافاً الی الغیر مثل اعتداد زوجته عدّۀ المتوفّی، و تقسیم امواله فی الورثۀ، و ملاحظۀ الدین و الوصیۀ،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یثبت </w:t>
      </w:r>
    </w:p>
    <w:p>
      <w:pPr>
        <w:pStyle w:val="BookText"/>
        <w:rPr/>
      </w:pPr>
      <w:r>
        <w:rPr>
          <w:rFonts w:ascii="IRNazanin" w:hAnsi="IRNazanin" w:eastAsia="IRNazanin"/>
          <w:color w:val="111111"/>
          <w:sz w:val="28"/>
          <w:sz w:val="28"/>
          <w:szCs w:val="28"/>
          <w:rtl w:val="true"/>
          <w:lang w:bidi="fa-IR"/>
        </w:rPr>
        <w:t>فی هذه العدّۀ ما یثبت فی عدّۀ المتوفّی عنها زوجها، کوجوب الحداد،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لاقتضاء عموم المنزلۀ المستفادۀ من الروایات،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 ثبوته فی 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 بعد الفحص و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تخبر عن</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وقوع موادّۀ، فلا یحسن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 الله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المعارضۀ بانّه موجب للمبالغۀ فی کونه کالمیت و انّه لیس لوجوده ثمرۀ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المفقود، فهو لیس کذلک فان العلّۀ هنا هو ظن الموت الحقیقی، لا مجرد الالحاق بالمیت کالمرتد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الاشکال فی من تزوّجها فی العدۀ، و ترتب الحرمۀ الابدیۀ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الحرمۀ فی ما یحرم فی عدّۀ الوفات الواقعیۀ، لعموم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عقد الزوج بعد التوبۀ فیها، فالاظهر عدم الحرمۀ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للعمومات، سیمّا مادلّ علی جواز النکاح من الزوج فی العدّۀ الباینۀ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دخوله حراماً؛ فالظاهر عدم نشره الحرمۀ، لعدم دلیل فی غیر العدّه الرجعیۀ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کل ذلک یظهر؛ انّ التعدی من المنصوص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الاعتداد و تقسیم الترکۀ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منها عدم الاطّراد، فانّها تدلّ علی بینونۀ زوجۀ المرتد، و زوجۀ المیت لا 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مطلقا، بل یبقی حکم الزوجیۀ بعد الوفات فی الجملۀ، کو جوب الکفن علی الزوج و جواز نظر کل منهما الی الاخر حتی الی العورۀ، و جواز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استشکلوا فی لزوم عدۀ الوفات علی غیر المدخولۀ، مع ثبوتها فی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الثبوت، بعموم النصوص</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عدم سقوطه 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بدونه؛ فالمشهور انّه </w:t>
      </w:r>
      <w:bookmarkStart w:id="517" w:name="pg12104_110856"/>
    </w:p>
    <w:p>
      <w:pPr>
        <w:pStyle w:val="BookText"/>
        <w:rPr/>
      </w:pPr>
      <w:bookmarkEnd w:id="517"/>
      <w:r>
        <w:rPr>
          <w:rFonts w:ascii="IRNazanin" w:hAnsi="IRNazanin" w:eastAsia="IRNazanin"/>
          <w:color w:val="111111"/>
          <w:sz w:val="28"/>
          <w:sz w:val="28"/>
          <w:szCs w:val="28"/>
          <w:rtl w:val="true"/>
          <w:lang w:bidi="fa-IR"/>
        </w:rPr>
        <w:t>کالمیت بنصف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الاقوی وجوب تمام المهر بالعقد، و الطلاق یوجب التنصیف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سایر مادلّ علیه الدلیل فی الحاق المرتدّ به حیاً</w:t>
      </w:r>
      <w:r>
        <w:rPr>
          <w:rFonts w:eastAsia="IRNazanin" w:cs="IRNazanin"/>
          <w:color w:val="111111"/>
          <w:sz w:val="28"/>
          <w:szCs w:val="28"/>
          <w:rtl w:val="true"/>
          <w:lang w:bidi="fa-IR"/>
        </w:rPr>
        <w:t>.</w:t>
      </w:r>
    </w:p>
    <w:p>
      <w:pPr>
        <w:pStyle w:val="Heading3"/>
        <w:numPr>
          <w:ilvl w:val="2"/>
          <w:numId w:val="1"/>
        </w:numPr>
        <w:rPr/>
      </w:pPr>
      <w:bookmarkStart w:id="518" w:name="__RefHeading___Toc3032863_417432637"/>
      <w:bookmarkStart w:id="519" w:name="_Toc209"/>
      <w:bookmarkEnd w:id="518"/>
      <w:r>
        <w:rPr/>
        <w:t>96</w:t>
      </w:r>
      <w:r>
        <w:rPr>
          <w:rtl w:val="true"/>
        </w:rPr>
        <w:t xml:space="preserve">- </w:t>
      </w:r>
      <w:r>
        <w:rPr>
          <w:rtl w:val="true"/>
        </w:rPr>
        <w:t>سؤال</w:t>
      </w:r>
      <w:r>
        <w:rPr>
          <w:rtl w:val="true"/>
        </w:rPr>
        <w:t>:</w:t>
      </w:r>
      <w:bookmarkEnd w:id="519"/>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اسبی یا الاغی به ضرب لگد، و گاوی به ضرب شاخ، کسی را مجروح و مقتول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سگی احدی را مجروح یا مقتول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صاحبان آن ها لازم می آید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20" w:name="__RefHeading___Toc3032865_417432637"/>
      <w:bookmarkStart w:id="521" w:name="_Toc210"/>
      <w:bookmarkEnd w:id="520"/>
      <w:r>
        <w:rPr>
          <w:rtl w:val="true"/>
        </w:rPr>
        <w:t>جواب</w:t>
      </w:r>
      <w:r>
        <w:rPr>
          <w:rtl w:val="true"/>
        </w:rPr>
        <w:t>:</w:t>
      </w:r>
      <w:bookmarkEnd w:id="52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حیوانی، سرکش یا موذی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شتری که مست شود، یا اسبی که دندان گیرد و لگد زن شود، یا سگی درنده و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آن ها تقصیر کند در محافظت آن ها، و اذیّتی برسانند، صاحب آن ها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آن ها نداند که چنین اند، یا داند اما تقصیر نکرده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داخل خانۀ دیگری بشود، و سگ صاحب خانه او را بگیرد؛ اگر به اذن صاحب خانه داخل شده باشد، صاحب خانه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 اذن داخل شده، ضامن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مجلد نهم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مسئله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مجلد به عنوان نمونه رجوع کنید به مسئلۀ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قاعده تمسک کرده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جاهلی به حج می رفتند، زیرا حج از زمان حضرت ابراهیم علیه السلام و حتی از آغاز مدنیت بشر،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مرور زمان دچار تحریفات گشته بود که قرآن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صَلاتُهُمْ عِنْدَ الْبَیْتِ إِلاَّ مُکاءً وَ تَصْدِیَة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شان در کنار خانه خدا چیزی جز سوت کشیدن و کف زدن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جنسی مردمان جاهلی به چهار نوع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سفاح، اخدان،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تنها نکاح را امضاء، و سه نوع دیگر را تحریم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در اروپا هر چهار نوع مذکور رواج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تَنْکِحُوا ما نَکَحَ آباؤُکُمْ مِنَ النِّساءِ إِلاَّ ما قَدْ سَلَفَ إِنَّهُ کانَ فاحِشَةً وَ مَقْتاً وَ ساءَ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زنانی که پدران تان با آنها نکاح کرده اند، نکاح نکنید، مگر آنچه در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 از آمدن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یافته است، زیرا این کار عمل زشت و نفرت انگیز و راه نادرستی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حال تحول است، و هرازگاهی مسائل و موضوعات جدید پدید می شوند که باید احکام شان تعیین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دانشمندان ما انصافاً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اخبار بر 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دچار افراط شده اند؛ هر جا که تعارض و تفاوت میان دو حدیث را نتوانستند حل کنند فوراً یکی را بر تقیه حمل کرده اند، از این جمله است دانشمند بزرگ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احادیث تقیه ای به مراتب کمتر از آن است که ایشان ارائه می دهند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از همان رحلت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جریان بوده است؛ شیعۀ ولایتی و شیعۀ وصایتی؛ وصایتیان نیز معتقد بودند که خلافت حق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وصیت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ولایتیان معتقد بودند که حق 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زیرا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حجۀ من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وصیت کاشف از آن، و هدایت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ولایتیان در آن اول تنها چهار 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ابوذر، مقداد و عمار،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الولایۀ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ثلاثۀ او اربعۀ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بتدریج بر تعدادشان 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تا زمان متوکل عباسی اکثریت با شیعۀ وصایتی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بینش وصایتیان جائی برای علم غیب و عصمت امام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اواخر، دکتر شریعتی مبلغ تشیع وصایتی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امروز یک فعالیت شدید از طرف عده ای در داخل و خارج برای وصایتی کردن شیعیان در جریان است، برای شرح بیشتر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در آغاز نسخه نیامده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وقتی که به مجلد ثانی می رسد اعلام می 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در متن سؤال و جواب تا این جا، توسط نسخه برداران اشتباهاتی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معنی و مراد، لطمه نمی زد، از اشاره به آن ها خود داری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ایذاء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این مجلد، مقالۀ ویژه ای در این باره مرقوم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از حقوق الناس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با آنان که حدود را مطلقا حق الله می دانند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مثلاً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 که همه جا در پیشانی صفحات نسخه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 و الدیات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نیز مسائل حدود، قصاص و دیات به طور متداخل آمده اند، لذا در این مجلد، شماره های مسائل را، تنها در یک ردیف می آوریم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خلاف گفته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عاقلۀ قاتل کسانی هستند که اگر آن قاتل کشته شود، از دیۀ او ارث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عین کلامش خواهد آمد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العاقلۀ،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 دلیل اختیار قول مشهور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مقدّمۀ همین مجلد به شرح رفت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بویژه در این 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این سخن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نفس احکام حجت دانسته و نه از شهرت برداشت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احتمال اول صحیح است که او شهرت را مطابق لغت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دلیل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حجیت قول 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حتی ترکیبی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 و قول 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که او از مجموعۀ شهرت و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برداشت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حجت است در 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چنین عرفی جای حرف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جامعه مدرسین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الرّوایۀ بتبری الام من جریرۀ الامر شاذۀ</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ابن ادریس نیز با این جماعت همرأی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ابن ادریس از متاخرین نیست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همان است که ابن ادریس نقل کرده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برند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العاقلۀ،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سلمه بن کهیل، عامّی تبریّ المذهب است و از کسان نامداری است که در برابر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دکان باز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نیست روایت او چگونه، کجا، و کی حجت شده که اجزاء آن از حجیت ساقط شود یا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تمام است که سند یک حدیث کاملاً مورد قبول باشد، سپس در برخی از اجزاء متن و محتوای آن جای حرف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حدیثی می توان گفت که جزء یا اجزاء دیگر آن از حجیت ساقط نمی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در متون حدیثی، این روایت را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جمله در کتب اربعه و 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لیکن معلوم نیست که به این حدیث عمل کرده باشند تا ضعف آن، جبران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آنان برای عمل شان ادلّۀ دیگر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نیست که هر روایت ضعیف یا مردود که جزئی از آن مطابق عمل اصحاب باشد، ضعف آن منجبر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انجبار وقتی است که مسلّم شود اصحاب مستقیماً آن جزء را به عنوان حدیث پذیرفته و به خود آن جزء عمل کرده 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گفته اند شیخ ادعای اجماع کرده که عمودین داخل در عاقله نیستند، در عبارت شیخ دقت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عین عبارت از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اعتبرناه مجمع علی أنه من العاقلة الذین یجب علیهم الدیة، و لا دلیل علی أن الوالدین و الولد منهم، و الأصل برائة ذمتهم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آنان که نام بردیم از عاقله هستند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والدین و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دلیلی وجود ندارد که از عاقله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ان که والدین و ولد از عاقله نیستند اجماعاً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که در عبارت شیخ هم ملاحظه می کنید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بیست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یک بیستم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و 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و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الاسراء، و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و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العاقلۀ،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حکمت این تشریع، در مقدمۀ همین مجلد بحث مشروح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مرتضوی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المیراث، احادیث ابواب ولاء العتق، و ابواب ولاء ضمان جریره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العاقله،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شیخ نیازمند دقت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شرایع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یجمع بین القریب و البعید فیه قولان أشبههما الترتیب فی 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کلام شرایع و مسالک دلالت دارد که شیخ به ترتیب قائل نیست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الانفال و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الاحزاب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تفاوت های ارثی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همین مجلد، بحث مشروحی در این باره 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العاقله،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القصاص،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هر دو قول، این دیه از مال شخصی امام که به عنوان شخصیت حقیقی مالک آن است، پرداخت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بدیهی است که این مسئولیتِ سِمت امامت، و شخصیت حقوقی امام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مسؤلیتِ شخصیتِ حقیقی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در این است که آیا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المال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مصرف عمومی دارد، پرداخت می شود؟ یا از 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مصرف آن نیز در مصارف سمت امامت است لیکن موارد مصرف آن خاص و معین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می شود؟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از تاسیس حکومت مشروع در عصر غیبت، مأیوس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اقساطی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قرار باشد که هر غنی نیم دینار بدهد پس برای یک دیه، هزار نفر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فقیر باشند که هر کدام ربع دینار بدهند، باید چهار هزار نفر باشند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اجحافی نباشد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او 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العاقله،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حدیث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کرده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سؤال واژه هائی آمده که باید برای امروزی ها، توضیح داده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چوبدستی چوپانان و شتربانان که دارای نوک تیز است و گاهی آن را مانند نیزه پرتاب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پس از چند سطر دوباره خواهد آمد و لیکن از بیان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مسئلۀ 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 شود که به تیر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تیرکمان قدیمی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باهو گفته می شده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این صورت مطلقا، خواه مباشرتی باشد و خواه تسبیبی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بر سر کسی فریاد بکشد و او بمیرد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همان جلد،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اخربان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این واژه شرح داده 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بیطال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فصّاد، ختان و بیطار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موجبات الضّمان،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شتر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خواهر و برادر پدری یا پدر مادری داشته باشد یا 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مرتضویه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جمیله، عن ابان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دیات الاعضاء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طولانی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باسند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دیۀ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واقته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جامعه مدرسین قم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الاشکال فیه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سلام و درود بر روان پاک مرحوم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دقیقاً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مسئله است که پی نویس آن به طور ویژه در مقدمۀ این مجلد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هاشمۀ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احتیاط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به این که دیۀ سر دیۀ کامله است احتیاط لازم نیست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طولانی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دیۀ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محاسبۀ دقیق، هزار و هفتصد و سی و سه و سی و سه صدم، می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مسئلۀ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دهنه در پی نویس مسئلۀ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شلیک شدن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بدون قصد شلیک آن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خوانا نیست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باهو در پی نویس های مسئله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مسئلۀ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را که در مسئلۀ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در این جا تکمیل کرده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مرادش طلا و نقره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الشجاج و الجراح،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در مسئله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خواهد آمد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نسخه از قواعد در اختیار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محتوای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الفواعد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هامش آن قرار داشته، در این مسئله به خط یک عالم فاضل، از فخر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ای نقل شده که در متن ایضاح الفوائد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وراءفی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الماس و حکمها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در این صورت، افراد پولدار مسلمان، عمداً ذمّیان را می کشند و دیه آن را نیز می دهند، و شاید به تعزیر هم اهمیتی ندهند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لمعۀ دمشقیه،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جمع، نه تنها دلیلی ندارد، بل ادلّه بر علیه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کسی که به عنوان حدّ اعدام می شود، مهدور الدّم و مهدور الدیه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ادلّه ای که دلالت دارند، ذمّی مستحق دیه است با این جمع منافات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نه تنها دیه به ذمّی داده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این، پر واضح می شود که قول به حدّ، اقوی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قول به قصاص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آخری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همین پرسش ها دلالت دارند که آن، حدّ است نه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 تر از همه؛ اگر اولیای مقتول ذمّی، قصاص را نخواهند، آیا اعدام قاتل متوقف خواهد شد؟ و یک مفسد فی الارض معتاد به قتل، آزاد خواهد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دیات النفس،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امام علیه السلام تعلیل و استدلال کرده است، و این نافی تقیه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 حربی دیه ندارد، و دیۀ کافر معاهد، توسط طرفین در عهدنامه تعیین می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صد مثقال شرعی مساوی است با هفتاد و پنج مثقال صرافی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دیه نداشتن، غیر از مجازات نداشتن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جانی باید مطابق نظر قاضی مجازات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 چوبدستی کاملاً پیراسته، گاهی هم رنگین شده، با نوک نسبتاً تیز، به طول تقریباً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با قطر تقریباً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که در بازی های سوار کاری، در حال سرعت از دست همدیگر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جرید به دست در شرایطی می توانست طرف مقابل را با آن بزند، زدنی که آسیبی نرساند، لهجۀ دیگر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ها گمان کرده اند که این لفظ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به معنی چوب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ایرانی است در اشعار فارسی و ترکی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سوار می شوم جرید بر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هر رقیب ترس می کارم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میخ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همین مجلد، بحث ویژه ای در این باره 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یکدهم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یک بیستم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زید با اقرار خود، هنده را قذف کرده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لفظ در نسخه خوانا نیست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ط کوشانپور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 در عبارت که لطمه به معنی نمی زند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عبارت متفاوت از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لمعه هست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حدّ القذف،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آن را قذف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نسخه برداران در همین نکته اشتباه کرده و عبارت نسخه را مشوش کرده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مقام تفصیل میان دو حدّ است، حدّ زنا را نفی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امکان ندارد کسی آن را به نفی حد قذف تاویل کند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است در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مقدمات الحدود،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دیات الاعضاء، احادیث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معیار 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ریاضی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ویژه ای در مقدمۀ همین مجلد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جا باید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معیار درست است، پس چرا در این جا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کرده اند؟ در حالی که در مسائل گذشته از آن جمله مسئلۀ شمارۀ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معیار را دربارۀ دیه آورده 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مهر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دیات الاعضاء،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القصاص، ابواب دعوی القتل و ما یثبت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از نو بازبان عربی در مسئلۀ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مشورح و با استدلال بیشتر، خواهد آمد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مامور اجرای احکام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معنی مطلق مامور آمده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القصاص، ابواب القصاص فی النفس،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به یافتن این حدیث نشدم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گمان می رود که منظور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الصوم، ابواب بقیۀ الصوم الواجب،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سند آن ابراهیم بن هاشم است به نظر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می شود نه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قتل رجلاً فی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راوی آن، ابان بن تغلب از زراره، از امام باقر علیه السلام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لبظ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ذیکریرا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قبیل آفات آسمانی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صدم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و سالم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این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دیۀ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مسامحه هم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به چوب ترکدار و آهن ترکدار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بدندان را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دیات الشجاج و الجراح،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دیۀ مرد به حساب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هزار درهم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شرعی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000/10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سالم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اشرفی دیۀ شکستگی است، و ارش دیۀ معیوب ماندن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جبر علی صحة فمائة دینار و علی غیر صحة مائة و زیادة 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دیۀ بینی، بحث مشروحی در مسئلۀ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سؤال و جواب، تکرار مسئلۀ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النکاح، ابواب احکام الاولاد،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خواهد آمد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نسخه خوانا نیست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الحدود و التعزیرات، ابواب بقیۀ الحدود،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جملۀ اخیر در وسائل نیامده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مقدمات الحدود،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ولد بالغ</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حیثیت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مقدمات الحدود،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الحدود، ابواب بقیۀ الحدود،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مقدمات الحدود،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بقیۀ الحدود،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نرمی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ارفق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عبارت های علماء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حدیث بالا، در فقیه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أُذِنَ فِی أَدَبِ الْمَمْلُوکِ مِنْ ثَلَاثَةٍ إِلَی خَمْسَةٍ وَ مَنْ ضَرَبَ مَمْلُوکَهُ حَدّاً لَمْ یَجِبْ عَلَیْهِ لَمْ یَکُنْ لَهُ کَفَّارَةٌ إِلَّا عِتْقُهُ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خلاصۀ این مسئله به صورت فتوائی، در مسئلۀ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دهنه، و دهنه ریزی، در پی نویس مسئلۀ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اصطلاحات در پی نویس های مسئلۀ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توان مالی شان نرسد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دلیل دیه بر عاقله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مشروط بودن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سند تا محمد بن اسماعیل و خود او، صحیح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القصاص، ابواب القصاص فی النفس،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واژه در مسئلۀ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حرف اول آن مکسور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الإرشاد،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وجه فرمایش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کودک کشته شده، خارج از دو صورت نیست؛ یا رامی تحذیر را به طور کامل به عمل نیاورده و حامل آن را نشنیده، و یا حامل شنیده و به آن اعتنا نکرده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در این مسئله هیچ جائی برای تحذیر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موضوع از عموم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حذر فقد اعذر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منطوقاً و مفهوماً،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تحذیر برای آگاه کردن غافلان است، در حالی که هر سه می دانستند که چه کار می کنند، و تحذیر در موردشان یک کار لغو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مقتول می دانست که فتیلۀ هر دو تفنگ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است، او خود میان این که کدام خالی شده و کدام دارد خالی می شود، اشتباه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تاوان اشتباه او را نباید دیگری تحمل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در تیراندازی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تمرینی که امروز ارتش ها برگذار می کنند، این گونه ضمان بر رامی نباید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به گونه های دیگر نیز رخ بدهد که حکم خود را دارد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جملۀ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بوی تردید می آید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مسئله 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به طور مشروح آمده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تخصص ندارد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موجبات الضمان،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خود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سند این حدیث ابراهیم بن هاشم هست، و او روایات او را حسنه می نامد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الاجارۀ، احکام الاجارۀ، احادیث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الدیات، ابواب موجبات الضمان، احادیث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معالجه ابعاد مختلف داشته 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معالجه موردی و تک بعدی باشد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مسئله الفاظ غلط و زواید جزئی بسیار بود، به دلیل کثرت شان از توضیح آن ها صرف نظر 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عاقله نیست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نیابند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موجبات الضمان،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قاعده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دمشقیه،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یعنی دیه بر عاقله نیست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یک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پنجاهم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صدم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یک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پنجاهم به علاوه نصف یک پنجاهم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این لفظ کاربرد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در موارد دیگر و مسائل دیگر می آورد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پنجاهم از یک دهم دیۀ کامله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مثقال صرافی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 کامله ده هزار درهم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مسئلۀ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ده درهم، هفت مثقال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مثقال شرعی سه ربع مثقال صرافی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دویستم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نقره صرافی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دیۀ الشجاج و الجراح،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دلالت دارد بر آن،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ابواب دیۀ الاعضاء، وسائل الشیعه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بمکرها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مسئلۀ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مقاله در این باره در مقدمۀ این مجلد تنظیم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مستدل و مشروح این موضوع درمسئلۀ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محاسبۀ این موضوع در مسئلۀ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 نویس مسئله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مسئلۀ شماره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 نویس های آن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در پی نویس مسئلۀ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کسی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حاشیۀ نسخه با خط درشت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سؤال مناسب کتاب میراث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قسامه با این جا نیز بی مناسبت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کتاب میراث مسئلۀ صغیر به طور مکرر بیان شده، پس نیازی نبوده در آن جا بیاید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 زبر، ریز، هر سه محتمل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مقصود معلوم است و فرقی نمی کند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 فتوی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دیات الاعضاء،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چنان که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گاهی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وسائل میان دو خط تیره جملۀ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هست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برای َآسان شدن مطلب، و خروج آن از پیچیدگی، و نیز مشخص شدن منشأ اختلاف، شرح زیر مفید باشد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عبارت نسخه اعتماد داشته باشیم، به یافتن این حدیث موفق نشدم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دیات الاعضاء، احادیث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سالم 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دیات الاعضاء،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و غیر مختص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نسخه بردار به شوخی نوشته باشد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سماع البینۀ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هذه المسئلۀ و جوابها، هی ما تقدم فی مسئلتی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بعض المتفقهۀ، عابوا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آذوه فی فتواه و اَلجؤوه بالجواب و الاستدلال مجدداً مشروحاً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کل مسئلۀ کررّه المصنف طیلۀ جامع الشتات من اولها الی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تری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تعییراً للموذین و فهمهم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عبارۀ المرجع نقصاً و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عبارۀ نسختنا اکمل واصحّ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امثلۀ ما تقدم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مال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 برای دست اندرکاران امور حقوقی به ویژه وکلای دادگستری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محاسبۀ این مبلغ در ذیل مسئلۀ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مقدمۀ همین مجلد، منشأ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فرضی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مردود بودن آن به شرح رفته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معیار، قابل بحث است، رجوع کنید به مقدمۀ همین مجلد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رجوع کنید به مسئلۀ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به شرح رفت که محتوای جامع الشتات، مجموعۀ فتاوی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سه دوره از دوران مرجعیتش در پاسخ به پرسش های مردم، صادر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هر دوره را تدوین کرده و در ابتدا نام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و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همه آن به صورت جامع الشتات جمع شده و در متن موجود به ترتیب مجلد اول، مجلد دوم و مجلد سوم نامیده شده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مرادش حصبه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یک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آیا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البهیّۀ،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القصاص فی النفس،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التشفّی امر طبیعی، لکن لا دلیل علی کونه مقصوداً بالاصالۀ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المقصود اصلاح المجتمع الحیاتی،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لَکُمْ فِی الْقِصاصِ حَیاةٌ یا أُولِی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اللفظۀ فی النسخۀ مشوش لا تکاد تقرء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موسسۀ الامام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فتنبیه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الإسراء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القصاص فی النفس،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النکتۀ بینهما دقیقۀ، فتأمل جدّاً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الاصنافات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المستحق طرفاً و عضواً من الاعضاء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علی مذهب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قصاص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دیات المنافع،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اشترک اسم محمد بن قیس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القصاص فی النفس،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دیات المنافع،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العربی بمصر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تدلول لما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خیزها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لاطلنا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جماعۀ المدرسین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المرتضویۀ</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الإسراء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غایۀ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العلامۀ فی الارشاد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غایۀ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فی کلام الامام علیه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الدیات، ابواب العاقلۀ،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الدیات، ابواب العاقلۀ،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الابواب،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قصاص النفس،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التقیۀ</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الدیات، ابواب العاقلۀ،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بگریزد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لزوم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قصاص النفس،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برد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بتنگ ناهی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بغصب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نسبت به کنندۀ چاه، نه نسبت به 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ممکن است کسی در ملک خود چاهی را برای استفاده از آبش بکند، و کس دیگر با انگیزۀ خود کشی، خود را در ان بیندازد با قصد و اراده، نه اتفاق محض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مباشرت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آن است که حصول علت به وسیله آن، از امور نادره نباشد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جامع المقاصد مرحوم کرکی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روی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خورده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مامور اجرای حدّ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فی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مقالۀ ویژه و مختصر، در این باره در مقدمۀ همین مجلد، آمده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مسمّی، و اگر مسمّی فاسد باشد، تمام مهر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مسمائی نباشد، مهر المتعه می دهند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 بودن و پرهیز از آرایش</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خیال آن کس که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ماند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ادلّه مرتد فطری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مالکیت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مانند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حجر و محجور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کلّی فی الذّمۀ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بموت المدیون، یتعیّن تعلقه باموال المیت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النساء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 یظهر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استیفاء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غایۀ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العبارۀ</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للمدافع عن غایۀ المراد،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مصادرۀ، لانّ دلالۀ العمومات فی ما نحن فیه، اول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ادلّۀ التشبیه بالمیت حاکم علی العمومات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البهیّۀ،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المال المتجدد لاینتقل علی الورثۀ، بل ینتقل الی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کلامه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الجهۀ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من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الجهۀ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رجوع المال المحتطب بحالته الاولیۀ فی المباحات الانفالیۀ</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تیلبّسوا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اشارۀ الی الایۀ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السورۀ المجادلۀ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تَجِدُ قَوْماً یُؤْمِنُونَ بِاللَّهِ وَ الْیَوْمِ الْآخِرِ یُوادُّونَ مَنْ حَادَّ اللَّهَ وَ رَسُولَهُ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الزوج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76142</Words>
  <Characters>268005</Characters>
  <CharactersWithSpaces>342303</CharactersWithSpaces>
  <Paragraphs>2534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2026-08-23T08:18:50Z</dcterms:created>
  <dc:creator>ghaemiyeh.com</dc:creator>
  <dc:description/>
  <dc:language>en-US</dc:language>
  <cp:lastModifiedBy/>
  <dcterms:modified xsi:type="dcterms:W3CDTF">2026-08-23T11:48:57Z</dcterms:modified>
  <cp:revision>1</cp:revision>
  <dc:subject/>
  <dc:title>جامع الشتات جلد 9</dc:title>
</cp:coreProperties>
</file>

<file path=docProps/custom.xml><?xml version="1.0" encoding="utf-8"?>
<Properties xmlns="http://schemas.openxmlformats.org/officeDocument/2006/custom-properties" xmlns:vt="http://schemas.openxmlformats.org/officeDocument/2006/docPropsVTypes"/>
</file>