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07177_73709187">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4507179_73709187">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14507181_73709187">
            <w:r>
              <w:rPr>
                <w:webHidden/>
                <w:rStyle w:val="IndexLink"/>
                <w:rtl w:val="true"/>
              </w:rPr>
              <w:t>حرف العین</w:t>
            </w:r>
            <w:r>
              <w:rPr>
                <w:rStyle w:val="IndexLink"/>
                <w:rtl w:val="true"/>
              </w:rPr>
              <w:tab/>
            </w:r>
            <w:r>
              <w:rPr>
                <w:rStyle w:val="IndexLink"/>
              </w:rPr>
              <w:t>20</w:t>
            </w:r>
          </w:hyperlink>
        </w:p>
        <w:p>
          <w:pPr>
            <w:pStyle w:val="Contents3"/>
            <w:tabs>
              <w:tab w:val="clear" w:pos="8459"/>
              <w:tab w:val="right" w:pos="9026" w:leader="dot"/>
            </w:tabs>
            <w:rPr/>
          </w:pPr>
          <w:hyperlink w:anchor="__RefHeading___Toc14507183_73709187">
            <w:r>
              <w:rPr>
                <w:webHidden/>
                <w:rStyle w:val="IndexLink"/>
              </w:rPr>
              <w:t>367</w:t>
            </w:r>
            <w:r>
              <w:rPr>
                <w:rStyle w:val="IndexLink"/>
                <w:rtl w:val="true"/>
              </w:rPr>
              <w:t xml:space="preserve"> - </w:t>
            </w:r>
            <w:r>
              <w:rPr>
                <w:rStyle w:val="IndexLink"/>
                <w:rtl w:val="true"/>
              </w:rPr>
              <w:t>العلم</w:t>
            </w:r>
            <w:r>
              <w:rPr>
                <w:rStyle w:val="IndexLink"/>
                <w:rtl w:val="true"/>
              </w:rPr>
              <w:tab/>
            </w:r>
            <w:r>
              <w:rPr>
                <w:rStyle w:val="IndexLink"/>
              </w:rPr>
              <w:t>20</w:t>
            </w:r>
          </w:hyperlink>
        </w:p>
        <w:p>
          <w:pPr>
            <w:pStyle w:val="Contents4"/>
            <w:tabs>
              <w:tab w:val="clear" w:pos="8176"/>
              <w:tab w:val="right" w:pos="9026" w:leader="dot"/>
            </w:tabs>
            <w:rPr/>
          </w:pPr>
          <w:hyperlink w:anchor="__RefHeading___Toc14507185_73709187">
            <w:r>
              <w:rPr>
                <w:webHidden/>
                <w:rStyle w:val="IndexLink"/>
              </w:rPr>
              <w:t>367</w:t>
            </w:r>
            <w:r>
              <w:rPr>
                <w:rStyle w:val="IndexLink"/>
                <w:rtl w:val="true"/>
              </w:rPr>
              <w:t xml:space="preserve"> - </w:t>
            </w:r>
            <w:r>
              <w:rPr>
                <w:rStyle w:val="IndexLink"/>
                <w:rtl w:val="true"/>
              </w:rPr>
              <w:t>دانش و دانایی</w:t>
            </w:r>
            <w:r>
              <w:rPr>
                <w:rStyle w:val="IndexLink"/>
                <w:rtl w:val="true"/>
              </w:rPr>
              <w:tab/>
            </w:r>
            <w:r>
              <w:rPr>
                <w:rStyle w:val="IndexLink"/>
              </w:rPr>
              <w:t>20</w:t>
            </w:r>
          </w:hyperlink>
        </w:p>
        <w:p>
          <w:pPr>
            <w:pStyle w:val="Contents5"/>
            <w:tabs>
              <w:tab w:val="clear" w:pos="7892"/>
              <w:tab w:val="right" w:pos="9026" w:leader="dot"/>
            </w:tabs>
            <w:rPr/>
          </w:pPr>
          <w:hyperlink w:anchor="__RefHeading___Toc14507187_73709187">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4507189_73709187">
            <w:r>
              <w:rPr>
                <w:webHidden/>
                <w:rStyle w:val="IndexLink"/>
              </w:rPr>
              <w:t>2783</w:t>
            </w:r>
            <w:r>
              <w:rPr>
                <w:rStyle w:val="IndexLink"/>
                <w:rtl w:val="true"/>
              </w:rPr>
              <w:t xml:space="preserve"> - </w:t>
            </w:r>
            <w:r>
              <w:rPr>
                <w:rStyle w:val="IndexLink"/>
                <w:rtl w:val="true"/>
              </w:rPr>
              <w:t>فَضلُ العِلمِ</w:t>
            </w:r>
            <w:r>
              <w:rPr>
                <w:rStyle w:val="IndexLink"/>
                <w:rtl w:val="true"/>
              </w:rPr>
              <w:tab/>
            </w:r>
            <w:r>
              <w:rPr>
                <w:rStyle w:val="IndexLink"/>
              </w:rPr>
              <w:t>21</w:t>
            </w:r>
          </w:hyperlink>
        </w:p>
        <w:p>
          <w:pPr>
            <w:pStyle w:val="Contents6"/>
            <w:tabs>
              <w:tab w:val="clear" w:pos="7609"/>
              <w:tab w:val="right" w:pos="9026" w:leader="dot"/>
            </w:tabs>
            <w:rPr/>
          </w:pPr>
          <w:hyperlink w:anchor="__RefHeading___Toc14507191_73709187">
            <w:r>
              <w:rPr>
                <w:webHidden/>
                <w:rStyle w:val="IndexLink"/>
              </w:rPr>
              <w:t>2783</w:t>
            </w:r>
            <w:r>
              <w:rPr>
                <w:rStyle w:val="IndexLink"/>
                <w:rtl w:val="true"/>
              </w:rPr>
              <w:t xml:space="preserve"> - </w:t>
            </w:r>
            <w:r>
              <w:rPr>
                <w:rStyle w:val="IndexLink"/>
                <w:rtl w:val="true"/>
              </w:rPr>
              <w:t>ارزش دانش و دانایی</w:t>
            </w:r>
            <w:r>
              <w:rPr>
                <w:rStyle w:val="IndexLink"/>
                <w:rtl w:val="true"/>
              </w:rPr>
              <w:tab/>
            </w:r>
            <w:r>
              <w:rPr>
                <w:rStyle w:val="IndexLink"/>
              </w:rPr>
              <w:t>21</w:t>
            </w:r>
          </w:hyperlink>
        </w:p>
        <w:p>
          <w:pPr>
            <w:pStyle w:val="Contents5"/>
            <w:tabs>
              <w:tab w:val="clear" w:pos="7892"/>
              <w:tab w:val="right" w:pos="9026" w:leader="dot"/>
            </w:tabs>
            <w:rPr/>
          </w:pPr>
          <w:hyperlink w:anchor="__RefHeading___Toc14507193_73709187">
            <w:r>
              <w:rPr>
                <w:webHidden/>
                <w:rStyle w:val="IndexLink"/>
              </w:rPr>
              <w:t>2784</w:t>
            </w:r>
            <w:r>
              <w:rPr>
                <w:rStyle w:val="IndexLink"/>
                <w:rtl w:val="true"/>
              </w:rPr>
              <w:t xml:space="preserve"> - </w:t>
            </w:r>
            <w:r>
              <w:rPr>
                <w:rStyle w:val="IndexLink"/>
                <w:rtl w:val="true"/>
              </w:rPr>
              <w:t>المَحرومُ مِنَ العِلمِ</w:t>
            </w:r>
            <w:r>
              <w:rPr>
                <w:rStyle w:val="IndexLink"/>
                <w:rtl w:val="true"/>
              </w:rPr>
              <w:tab/>
            </w:r>
            <w:r>
              <w:rPr>
                <w:rStyle w:val="IndexLink"/>
              </w:rPr>
              <w:t>25</w:t>
            </w:r>
          </w:hyperlink>
        </w:p>
        <w:p>
          <w:pPr>
            <w:pStyle w:val="Contents6"/>
            <w:tabs>
              <w:tab w:val="clear" w:pos="7609"/>
              <w:tab w:val="right" w:pos="9026" w:leader="dot"/>
            </w:tabs>
            <w:rPr/>
          </w:pPr>
          <w:hyperlink w:anchor="__RefHeading___Toc14507195_73709187">
            <w:r>
              <w:rPr>
                <w:webHidden/>
                <w:rStyle w:val="IndexLink"/>
              </w:rPr>
              <w:t>2784</w:t>
            </w:r>
            <w:r>
              <w:rPr>
                <w:rStyle w:val="IndexLink"/>
                <w:rtl w:val="true"/>
              </w:rPr>
              <w:t xml:space="preserve"> - </w:t>
            </w:r>
            <w:r>
              <w:rPr>
                <w:rStyle w:val="IndexLink"/>
                <w:rtl w:val="true"/>
              </w:rPr>
              <w:t>محروم از دانش</w:t>
            </w:r>
            <w:r>
              <w:rPr>
                <w:rStyle w:val="IndexLink"/>
                <w:rtl w:val="true"/>
              </w:rPr>
              <w:tab/>
            </w:r>
            <w:r>
              <w:rPr>
                <w:rStyle w:val="IndexLink"/>
              </w:rPr>
              <w:t>25</w:t>
            </w:r>
          </w:hyperlink>
        </w:p>
        <w:p>
          <w:pPr>
            <w:pStyle w:val="Contents5"/>
            <w:tabs>
              <w:tab w:val="clear" w:pos="7892"/>
              <w:tab w:val="right" w:pos="9026" w:leader="dot"/>
            </w:tabs>
            <w:rPr/>
          </w:pPr>
          <w:hyperlink w:anchor="__RefHeading___Toc14507197_73709187">
            <w:r>
              <w:rPr>
                <w:webHidden/>
                <w:rStyle w:val="IndexLink"/>
              </w:rPr>
              <w:t>2785</w:t>
            </w:r>
            <w:r>
              <w:rPr>
                <w:rStyle w:val="IndexLink"/>
                <w:rtl w:val="true"/>
              </w:rPr>
              <w:t xml:space="preserve"> - </w:t>
            </w:r>
            <w:r>
              <w:rPr>
                <w:rStyle w:val="IndexLink"/>
                <w:rtl w:val="true"/>
              </w:rPr>
              <w:t>العِلمُ أصلُ کُلِّ خَیرٍ</w:t>
            </w:r>
            <w:r>
              <w:rPr>
                <w:rStyle w:val="IndexLink"/>
                <w:rtl w:val="true"/>
              </w:rPr>
              <w:tab/>
            </w:r>
            <w:r>
              <w:rPr>
                <w:rStyle w:val="IndexLink"/>
              </w:rPr>
              <w:t>26</w:t>
            </w:r>
          </w:hyperlink>
        </w:p>
        <w:p>
          <w:pPr>
            <w:pStyle w:val="Contents6"/>
            <w:tabs>
              <w:tab w:val="clear" w:pos="7609"/>
              <w:tab w:val="right" w:pos="9026" w:leader="dot"/>
            </w:tabs>
            <w:rPr/>
          </w:pPr>
          <w:hyperlink w:anchor="__RefHeading___Toc14507199_73709187">
            <w:r>
              <w:rPr>
                <w:webHidden/>
                <w:rStyle w:val="IndexLink"/>
              </w:rPr>
              <w:t>2785</w:t>
            </w:r>
            <w:r>
              <w:rPr>
                <w:rStyle w:val="IndexLink"/>
                <w:rtl w:val="true"/>
              </w:rPr>
              <w:t xml:space="preserve"> - </w:t>
            </w:r>
            <w:r>
              <w:rPr>
                <w:rStyle w:val="IndexLink"/>
                <w:rtl w:val="true"/>
              </w:rPr>
              <w:t>دانش ریشه همه خوبیهاست</w:t>
            </w:r>
            <w:r>
              <w:rPr>
                <w:rStyle w:val="IndexLink"/>
                <w:rtl w:val="true"/>
              </w:rPr>
              <w:tab/>
            </w:r>
            <w:r>
              <w:rPr>
                <w:rStyle w:val="IndexLink"/>
              </w:rPr>
              <w:t>26</w:t>
            </w:r>
          </w:hyperlink>
        </w:p>
        <w:p>
          <w:pPr>
            <w:pStyle w:val="Contents5"/>
            <w:tabs>
              <w:tab w:val="clear" w:pos="7892"/>
              <w:tab w:val="right" w:pos="9026" w:leader="dot"/>
            </w:tabs>
            <w:rPr/>
          </w:pPr>
          <w:hyperlink w:anchor="__RefHeading___Toc14507201_73709187">
            <w:r>
              <w:rPr>
                <w:webHidden/>
                <w:rStyle w:val="IndexLink"/>
              </w:rPr>
              <w:t>2786</w:t>
            </w:r>
            <w:r>
              <w:rPr>
                <w:rStyle w:val="IndexLink"/>
                <w:rtl w:val="true"/>
              </w:rPr>
              <w:t xml:space="preserve"> - </w:t>
            </w:r>
            <w:r>
              <w:rPr>
                <w:rStyle w:val="IndexLink"/>
                <w:rtl w:val="true"/>
              </w:rPr>
              <w:t>العِلمُ وَالحَیاةُ</w:t>
            </w:r>
            <w:r>
              <w:rPr>
                <w:rStyle w:val="IndexLink"/>
                <w:rtl w:val="true"/>
              </w:rPr>
              <w:tab/>
            </w:r>
            <w:r>
              <w:rPr>
                <w:rStyle w:val="IndexLink"/>
              </w:rPr>
              <w:t>28</w:t>
            </w:r>
          </w:hyperlink>
        </w:p>
        <w:p>
          <w:pPr>
            <w:pStyle w:val="Contents6"/>
            <w:tabs>
              <w:tab w:val="clear" w:pos="7609"/>
              <w:tab w:val="right" w:pos="9026" w:leader="dot"/>
            </w:tabs>
            <w:rPr/>
          </w:pPr>
          <w:hyperlink w:anchor="__RefHeading___Toc14507203_73709187">
            <w:r>
              <w:rPr>
                <w:webHidden/>
                <w:rStyle w:val="IndexLink"/>
              </w:rPr>
              <w:t>2786</w:t>
            </w:r>
            <w:r>
              <w:rPr>
                <w:rStyle w:val="IndexLink"/>
                <w:rtl w:val="true"/>
              </w:rPr>
              <w:t xml:space="preserve"> - </w:t>
            </w:r>
            <w:r>
              <w:rPr>
                <w:rStyle w:val="IndexLink"/>
                <w:rtl w:val="true"/>
              </w:rPr>
              <w:t>دانش و زندگی</w:t>
            </w:r>
            <w:r>
              <w:rPr>
                <w:rStyle w:val="IndexLink"/>
                <w:rtl w:val="true"/>
              </w:rPr>
              <w:tab/>
            </w:r>
            <w:r>
              <w:rPr>
                <w:rStyle w:val="IndexLink"/>
              </w:rPr>
              <w:t>28</w:t>
            </w:r>
          </w:hyperlink>
        </w:p>
        <w:p>
          <w:pPr>
            <w:pStyle w:val="Contents5"/>
            <w:tabs>
              <w:tab w:val="clear" w:pos="7892"/>
              <w:tab w:val="right" w:pos="9026" w:leader="dot"/>
            </w:tabs>
            <w:rPr/>
          </w:pPr>
          <w:hyperlink w:anchor="__RefHeading___Toc14507205_73709187">
            <w:r>
              <w:rPr>
                <w:webHidden/>
                <w:rStyle w:val="IndexLink"/>
              </w:rPr>
              <w:t>2787</w:t>
            </w:r>
            <w:r>
              <w:rPr>
                <w:rStyle w:val="IndexLink"/>
                <w:rtl w:val="true"/>
              </w:rPr>
              <w:t xml:space="preserve"> - </w:t>
            </w:r>
            <w:r>
              <w:rPr>
                <w:rStyle w:val="IndexLink"/>
                <w:rtl w:val="true"/>
              </w:rPr>
              <w:t>العِلمُ وطاعَةُ اللَّهِ</w:t>
            </w:r>
            <w:r>
              <w:rPr>
                <w:rStyle w:val="IndexLink"/>
                <w:rtl w:val="true"/>
              </w:rPr>
              <w:tab/>
            </w:r>
            <w:r>
              <w:rPr>
                <w:rStyle w:val="IndexLink"/>
              </w:rPr>
              <w:t>29</w:t>
            </w:r>
          </w:hyperlink>
        </w:p>
        <w:p>
          <w:pPr>
            <w:pStyle w:val="Contents6"/>
            <w:tabs>
              <w:tab w:val="clear" w:pos="7609"/>
              <w:tab w:val="right" w:pos="9026" w:leader="dot"/>
            </w:tabs>
            <w:rPr/>
          </w:pPr>
          <w:hyperlink w:anchor="__RefHeading___Toc14507207_73709187">
            <w:r>
              <w:rPr>
                <w:webHidden/>
                <w:rStyle w:val="IndexLink"/>
              </w:rPr>
              <w:t>2787</w:t>
            </w:r>
            <w:r>
              <w:rPr>
                <w:rStyle w:val="IndexLink"/>
                <w:rtl w:val="true"/>
              </w:rPr>
              <w:t xml:space="preserve"> - </w:t>
            </w:r>
            <w:r>
              <w:rPr>
                <w:rStyle w:val="IndexLink"/>
                <w:rtl w:val="true"/>
              </w:rPr>
              <w:t>دانش و فرمانبری از خدا</w:t>
            </w:r>
            <w:r>
              <w:rPr>
                <w:rStyle w:val="IndexLink"/>
                <w:rtl w:val="true"/>
              </w:rPr>
              <w:tab/>
            </w:r>
            <w:r>
              <w:rPr>
                <w:rStyle w:val="IndexLink"/>
              </w:rPr>
              <w:t>29</w:t>
            </w:r>
          </w:hyperlink>
        </w:p>
        <w:p>
          <w:pPr>
            <w:pStyle w:val="Contents5"/>
            <w:tabs>
              <w:tab w:val="clear" w:pos="7892"/>
              <w:tab w:val="right" w:pos="9026" w:leader="dot"/>
            </w:tabs>
            <w:rPr/>
          </w:pPr>
          <w:hyperlink w:anchor="__RefHeading___Toc14507209_73709187">
            <w:r>
              <w:rPr>
                <w:webHidden/>
                <w:rStyle w:val="IndexLink"/>
              </w:rPr>
              <w:t>2788</w:t>
            </w:r>
            <w:r>
              <w:rPr>
                <w:rStyle w:val="IndexLink"/>
                <w:rtl w:val="true"/>
              </w:rPr>
              <w:t xml:space="preserve"> - </w:t>
            </w:r>
            <w:r>
              <w:rPr>
                <w:rStyle w:val="IndexLink"/>
                <w:rtl w:val="true"/>
              </w:rPr>
              <w:t>فَضلُ العِلمِ عَلَی المالِ</w:t>
            </w:r>
            <w:r>
              <w:rPr>
                <w:rStyle w:val="IndexLink"/>
                <w:rtl w:val="true"/>
              </w:rPr>
              <w:tab/>
            </w:r>
            <w:r>
              <w:rPr>
                <w:rStyle w:val="IndexLink"/>
              </w:rPr>
              <w:t>30</w:t>
            </w:r>
          </w:hyperlink>
        </w:p>
        <w:p>
          <w:pPr>
            <w:pStyle w:val="Contents6"/>
            <w:tabs>
              <w:tab w:val="clear" w:pos="7609"/>
              <w:tab w:val="right" w:pos="9026" w:leader="dot"/>
            </w:tabs>
            <w:rPr/>
          </w:pPr>
          <w:hyperlink w:anchor="__RefHeading___Toc14507211_73709187">
            <w:r>
              <w:rPr>
                <w:webHidden/>
                <w:rStyle w:val="IndexLink"/>
              </w:rPr>
              <w:t>2788</w:t>
            </w:r>
            <w:r>
              <w:rPr>
                <w:rStyle w:val="IndexLink"/>
                <w:rtl w:val="true"/>
              </w:rPr>
              <w:t xml:space="preserve"> - </w:t>
            </w:r>
            <w:r>
              <w:rPr>
                <w:rStyle w:val="IndexLink"/>
                <w:rtl w:val="true"/>
              </w:rPr>
              <w:t>برتری علم بر ثروت</w:t>
            </w:r>
            <w:r>
              <w:rPr>
                <w:rStyle w:val="IndexLink"/>
                <w:rtl w:val="true"/>
              </w:rPr>
              <w:tab/>
            </w:r>
            <w:r>
              <w:rPr>
                <w:rStyle w:val="IndexLink"/>
              </w:rPr>
              <w:t>30</w:t>
            </w:r>
          </w:hyperlink>
        </w:p>
        <w:p>
          <w:pPr>
            <w:pStyle w:val="Contents5"/>
            <w:tabs>
              <w:tab w:val="clear" w:pos="7892"/>
              <w:tab w:val="right" w:pos="9026" w:leader="dot"/>
            </w:tabs>
            <w:rPr/>
          </w:pPr>
          <w:hyperlink w:anchor="__RefHeading___Toc14507213_73709187">
            <w:r>
              <w:rPr>
                <w:webHidden/>
                <w:rStyle w:val="IndexLink"/>
              </w:rPr>
              <w:t>2789</w:t>
            </w:r>
            <w:r>
              <w:rPr>
                <w:rStyle w:val="IndexLink"/>
                <w:rtl w:val="true"/>
              </w:rPr>
              <w:t xml:space="preserve"> - </w:t>
            </w:r>
            <w:r>
              <w:rPr>
                <w:rStyle w:val="IndexLink"/>
                <w:rtl w:val="true"/>
              </w:rPr>
              <w:t>العِلمُ وقیمَةُ المَرءِ</w:t>
            </w:r>
            <w:r>
              <w:rPr>
                <w:rStyle w:val="IndexLink"/>
                <w:rtl w:val="true"/>
              </w:rPr>
              <w:tab/>
            </w:r>
            <w:r>
              <w:rPr>
                <w:rStyle w:val="IndexLink"/>
              </w:rPr>
              <w:t>31</w:t>
            </w:r>
          </w:hyperlink>
        </w:p>
        <w:p>
          <w:pPr>
            <w:pStyle w:val="Contents6"/>
            <w:tabs>
              <w:tab w:val="clear" w:pos="7609"/>
              <w:tab w:val="right" w:pos="9026" w:leader="dot"/>
            </w:tabs>
            <w:rPr/>
          </w:pPr>
          <w:hyperlink w:anchor="__RefHeading___Toc14507215_73709187">
            <w:r>
              <w:rPr>
                <w:webHidden/>
                <w:rStyle w:val="IndexLink"/>
              </w:rPr>
              <w:t>2789</w:t>
            </w:r>
            <w:r>
              <w:rPr>
                <w:rStyle w:val="IndexLink"/>
                <w:rtl w:val="true"/>
              </w:rPr>
              <w:t xml:space="preserve"> - </w:t>
            </w:r>
            <w:r>
              <w:rPr>
                <w:rStyle w:val="IndexLink"/>
                <w:rtl w:val="true"/>
              </w:rPr>
              <w:t>دانش و ارزش آدمی</w:t>
            </w:r>
            <w:r>
              <w:rPr>
                <w:rStyle w:val="IndexLink"/>
                <w:rtl w:val="true"/>
              </w:rPr>
              <w:tab/>
            </w:r>
            <w:r>
              <w:rPr>
                <w:rStyle w:val="IndexLink"/>
              </w:rPr>
              <w:t>31</w:t>
            </w:r>
          </w:hyperlink>
        </w:p>
        <w:p>
          <w:pPr>
            <w:pStyle w:val="Contents5"/>
            <w:tabs>
              <w:tab w:val="clear" w:pos="7892"/>
              <w:tab w:val="right" w:pos="9026" w:leader="dot"/>
            </w:tabs>
            <w:rPr/>
          </w:pPr>
          <w:hyperlink w:anchor="__RefHeading___Toc14507217_73709187">
            <w:r>
              <w:rPr>
                <w:webHidden/>
                <w:rStyle w:val="IndexLink"/>
              </w:rPr>
              <w:t>2790</w:t>
            </w:r>
            <w:r>
              <w:rPr>
                <w:rStyle w:val="IndexLink"/>
                <w:rtl w:val="true"/>
              </w:rPr>
              <w:t xml:space="preserve"> - </w:t>
            </w:r>
            <w:r>
              <w:rPr>
                <w:rStyle w:val="IndexLink"/>
                <w:rtl w:val="true"/>
              </w:rPr>
              <w:t>أقرَبُ النّاسِ مِن دَرَجَةِ النُّبُوَّةِ</w:t>
            </w:r>
            <w:r>
              <w:rPr>
                <w:rStyle w:val="IndexLink"/>
                <w:rtl w:val="true"/>
              </w:rPr>
              <w:tab/>
            </w:r>
            <w:r>
              <w:rPr>
                <w:rStyle w:val="IndexLink"/>
              </w:rPr>
              <w:t>33</w:t>
            </w:r>
          </w:hyperlink>
        </w:p>
        <w:p>
          <w:pPr>
            <w:pStyle w:val="Contents6"/>
            <w:tabs>
              <w:tab w:val="clear" w:pos="7609"/>
              <w:tab w:val="right" w:pos="9026" w:leader="dot"/>
            </w:tabs>
            <w:rPr/>
          </w:pPr>
          <w:hyperlink w:anchor="__RefHeading___Toc14507219_73709187">
            <w:r>
              <w:rPr>
                <w:webHidden/>
                <w:rStyle w:val="IndexLink"/>
              </w:rPr>
              <w:t>2790</w:t>
            </w:r>
            <w:r>
              <w:rPr>
                <w:rStyle w:val="IndexLink"/>
                <w:rtl w:val="true"/>
              </w:rPr>
              <w:t xml:space="preserve"> - </w:t>
            </w:r>
            <w:r>
              <w:rPr>
                <w:rStyle w:val="IndexLink"/>
                <w:rtl w:val="true"/>
              </w:rPr>
              <w:t>نزدیکترین مردم به درجه پیامبری</w:t>
            </w:r>
            <w:r>
              <w:rPr>
                <w:rStyle w:val="IndexLink"/>
                <w:rtl w:val="true"/>
              </w:rPr>
              <w:tab/>
            </w:r>
            <w:r>
              <w:rPr>
                <w:rStyle w:val="IndexLink"/>
              </w:rPr>
              <w:t>33</w:t>
            </w:r>
          </w:hyperlink>
        </w:p>
        <w:p>
          <w:pPr>
            <w:pStyle w:val="Contents5"/>
            <w:tabs>
              <w:tab w:val="clear" w:pos="7892"/>
              <w:tab w:val="right" w:pos="9026" w:leader="dot"/>
            </w:tabs>
            <w:rPr/>
          </w:pPr>
          <w:hyperlink w:anchor="__RefHeading___Toc14507221_73709187">
            <w:r>
              <w:rPr>
                <w:webHidden/>
                <w:rStyle w:val="IndexLink"/>
              </w:rPr>
              <w:t>2791</w:t>
            </w:r>
            <w:r>
              <w:rPr>
                <w:rStyle w:val="IndexLink"/>
                <w:rtl w:val="true"/>
              </w:rPr>
              <w:t xml:space="preserve"> - </w:t>
            </w:r>
            <w:r>
              <w:rPr>
                <w:rStyle w:val="IndexLink"/>
                <w:rtl w:val="true"/>
              </w:rPr>
              <w:t>العُلَماءُ وَرَثَةُ الأنبِیاءِ</w:t>
            </w:r>
            <w:r>
              <w:rPr>
                <w:rStyle w:val="IndexLink"/>
                <w:rtl w:val="true"/>
              </w:rPr>
              <w:tab/>
            </w:r>
            <w:r>
              <w:rPr>
                <w:rStyle w:val="IndexLink"/>
              </w:rPr>
              <w:t>33</w:t>
            </w:r>
          </w:hyperlink>
        </w:p>
        <w:p>
          <w:pPr>
            <w:pStyle w:val="Contents6"/>
            <w:tabs>
              <w:tab w:val="clear" w:pos="7609"/>
              <w:tab w:val="right" w:pos="9026" w:leader="dot"/>
            </w:tabs>
            <w:rPr/>
          </w:pPr>
          <w:hyperlink w:anchor="__RefHeading___Toc14507223_73709187">
            <w:r>
              <w:rPr>
                <w:webHidden/>
                <w:rStyle w:val="IndexLink"/>
              </w:rPr>
              <w:t>2791</w:t>
            </w:r>
            <w:r>
              <w:rPr>
                <w:rStyle w:val="IndexLink"/>
                <w:rtl w:val="true"/>
              </w:rPr>
              <w:t xml:space="preserve"> - </w:t>
            </w:r>
            <w:r>
              <w:rPr>
                <w:rStyle w:val="IndexLink"/>
                <w:rtl w:val="true"/>
              </w:rPr>
              <w:t>علما وارثان پیامبرانند</w:t>
            </w:r>
            <w:r>
              <w:rPr>
                <w:rStyle w:val="IndexLink"/>
                <w:rtl w:val="true"/>
              </w:rPr>
              <w:tab/>
            </w:r>
            <w:r>
              <w:rPr>
                <w:rStyle w:val="IndexLink"/>
              </w:rPr>
              <w:t>33</w:t>
            </w:r>
          </w:hyperlink>
        </w:p>
        <w:p>
          <w:pPr>
            <w:pStyle w:val="Contents5"/>
            <w:tabs>
              <w:tab w:val="clear" w:pos="7892"/>
              <w:tab w:val="right" w:pos="9026" w:leader="dot"/>
            </w:tabs>
            <w:rPr/>
          </w:pPr>
          <w:hyperlink w:anchor="__RefHeading___Toc14507225_73709187">
            <w:r>
              <w:rPr>
                <w:webHidden/>
                <w:rStyle w:val="IndexLink"/>
              </w:rPr>
              <w:t>2792</w:t>
            </w:r>
            <w:r>
              <w:rPr>
                <w:rStyle w:val="IndexLink"/>
                <w:rtl w:val="true"/>
              </w:rPr>
              <w:t xml:space="preserve"> - </w:t>
            </w:r>
            <w:r>
              <w:rPr>
                <w:rStyle w:val="IndexLink"/>
                <w:rtl w:val="true"/>
              </w:rPr>
              <w:t>فَضلُ مِدادِ العُلَماءِ عَلی دِماءِ الشُّهَداءِ</w:t>
            </w:r>
            <w:r>
              <w:rPr>
                <w:rStyle w:val="IndexLink"/>
                <w:rtl w:val="true"/>
              </w:rPr>
              <w:tab/>
            </w:r>
            <w:r>
              <w:rPr>
                <w:rStyle w:val="IndexLink"/>
              </w:rPr>
              <w:t>34</w:t>
            </w:r>
          </w:hyperlink>
        </w:p>
        <w:p>
          <w:pPr>
            <w:pStyle w:val="Contents6"/>
            <w:tabs>
              <w:tab w:val="clear" w:pos="7609"/>
              <w:tab w:val="right" w:pos="9026" w:leader="dot"/>
            </w:tabs>
            <w:rPr/>
          </w:pPr>
          <w:hyperlink w:anchor="__RefHeading___Toc14507227_73709187">
            <w:r>
              <w:rPr>
                <w:webHidden/>
                <w:rStyle w:val="IndexLink"/>
              </w:rPr>
              <w:t>2792</w:t>
            </w:r>
            <w:r>
              <w:rPr>
                <w:rStyle w:val="IndexLink"/>
                <w:rtl w:val="true"/>
              </w:rPr>
              <w:t xml:space="preserve"> - </w:t>
            </w:r>
            <w:r>
              <w:rPr>
                <w:rStyle w:val="IndexLink"/>
                <w:rtl w:val="true"/>
              </w:rPr>
              <w:t>برتری مُرکّب عالمان بر خون شهیدان</w:t>
            </w:r>
            <w:r>
              <w:rPr>
                <w:rStyle w:val="IndexLink"/>
                <w:rtl w:val="true"/>
              </w:rPr>
              <w:tab/>
            </w:r>
            <w:r>
              <w:rPr>
                <w:rStyle w:val="IndexLink"/>
              </w:rPr>
              <w:t>34</w:t>
            </w:r>
          </w:hyperlink>
        </w:p>
        <w:p>
          <w:pPr>
            <w:pStyle w:val="Contents5"/>
            <w:tabs>
              <w:tab w:val="clear" w:pos="7892"/>
              <w:tab w:val="right" w:pos="9026" w:leader="dot"/>
            </w:tabs>
            <w:rPr/>
          </w:pPr>
          <w:hyperlink w:anchor="__RefHeading___Toc14507229_73709187">
            <w:r>
              <w:rPr>
                <w:webHidden/>
                <w:rStyle w:val="IndexLink"/>
              </w:rPr>
              <w:t>2793</w:t>
            </w:r>
            <w:r>
              <w:rPr>
                <w:rStyle w:val="IndexLink"/>
                <w:rtl w:val="true"/>
              </w:rPr>
              <w:t xml:space="preserve"> - </w:t>
            </w:r>
            <w:r>
              <w:rPr>
                <w:rStyle w:val="IndexLink"/>
                <w:rtl w:val="true"/>
              </w:rPr>
              <w:t>العالِمُ حَیٌّ وإن ماتَ</w:t>
            </w:r>
            <w:r>
              <w:rPr>
                <w:rStyle w:val="IndexLink"/>
                <w:rtl w:val="true"/>
              </w:rPr>
              <w:tab/>
            </w:r>
            <w:r>
              <w:rPr>
                <w:rStyle w:val="IndexLink"/>
              </w:rPr>
              <w:t>35</w:t>
            </w:r>
          </w:hyperlink>
        </w:p>
        <w:p>
          <w:pPr>
            <w:pStyle w:val="Contents6"/>
            <w:tabs>
              <w:tab w:val="clear" w:pos="7609"/>
              <w:tab w:val="right" w:pos="9026" w:leader="dot"/>
            </w:tabs>
            <w:rPr/>
          </w:pPr>
          <w:hyperlink w:anchor="__RefHeading___Toc14507231_73709187">
            <w:r>
              <w:rPr>
                <w:webHidden/>
                <w:rStyle w:val="IndexLink"/>
              </w:rPr>
              <w:t>2793</w:t>
            </w:r>
            <w:r>
              <w:rPr>
                <w:rStyle w:val="IndexLink"/>
                <w:rtl w:val="true"/>
              </w:rPr>
              <w:t xml:space="preserve"> - </w:t>
            </w:r>
            <w:r>
              <w:rPr>
                <w:rStyle w:val="IndexLink"/>
                <w:rtl w:val="true"/>
              </w:rPr>
              <w:t>دانشمند زنده است گرچه مرده باشد</w:t>
            </w:r>
            <w:r>
              <w:rPr>
                <w:rStyle w:val="IndexLink"/>
                <w:rtl w:val="true"/>
              </w:rPr>
              <w:tab/>
            </w:r>
            <w:r>
              <w:rPr>
                <w:rStyle w:val="IndexLink"/>
              </w:rPr>
              <w:t>35</w:t>
            </w:r>
          </w:hyperlink>
        </w:p>
        <w:p>
          <w:pPr>
            <w:pStyle w:val="Contents5"/>
            <w:tabs>
              <w:tab w:val="clear" w:pos="7892"/>
              <w:tab w:val="right" w:pos="9026" w:leader="dot"/>
            </w:tabs>
            <w:rPr/>
          </w:pPr>
          <w:hyperlink w:anchor="__RefHeading___Toc14507233_73709187">
            <w:r>
              <w:rPr>
                <w:webHidden/>
                <w:rStyle w:val="IndexLink"/>
              </w:rPr>
              <w:t>2794</w:t>
            </w:r>
            <w:r>
              <w:rPr>
                <w:rStyle w:val="IndexLink"/>
                <w:rtl w:val="true"/>
              </w:rPr>
              <w:t xml:space="preserve"> - </w:t>
            </w:r>
            <w:r>
              <w:rPr>
                <w:rStyle w:val="IndexLink"/>
                <w:rtl w:val="true"/>
              </w:rPr>
              <w:t>فَضلُ العِلمِ عَلَی العِبادَةِ</w:t>
            </w:r>
            <w:r>
              <w:rPr>
                <w:rStyle w:val="IndexLink"/>
                <w:rtl w:val="true"/>
              </w:rPr>
              <w:tab/>
            </w:r>
            <w:r>
              <w:rPr>
                <w:rStyle w:val="IndexLink"/>
              </w:rPr>
              <w:t>36</w:t>
            </w:r>
          </w:hyperlink>
        </w:p>
        <w:p>
          <w:pPr>
            <w:pStyle w:val="Contents6"/>
            <w:tabs>
              <w:tab w:val="clear" w:pos="7609"/>
              <w:tab w:val="right" w:pos="9026" w:leader="dot"/>
            </w:tabs>
            <w:rPr/>
          </w:pPr>
          <w:hyperlink w:anchor="__RefHeading___Toc14507235_73709187">
            <w:r>
              <w:rPr>
                <w:webHidden/>
                <w:rStyle w:val="IndexLink"/>
              </w:rPr>
              <w:t>2794</w:t>
            </w:r>
            <w:r>
              <w:rPr>
                <w:rStyle w:val="IndexLink"/>
                <w:rtl w:val="true"/>
              </w:rPr>
              <w:t xml:space="preserve"> - </w:t>
            </w:r>
            <w:r>
              <w:rPr>
                <w:rStyle w:val="IndexLink"/>
                <w:rtl w:val="true"/>
              </w:rPr>
              <w:t>برتری دانش بر عبادت</w:t>
            </w:r>
            <w:r>
              <w:rPr>
                <w:rStyle w:val="IndexLink"/>
                <w:rtl w:val="true"/>
              </w:rPr>
              <w:tab/>
            </w:r>
            <w:r>
              <w:rPr>
                <w:rStyle w:val="IndexLink"/>
              </w:rPr>
              <w:t>36</w:t>
            </w:r>
          </w:hyperlink>
        </w:p>
        <w:p>
          <w:pPr>
            <w:pStyle w:val="Contents5"/>
            <w:tabs>
              <w:tab w:val="clear" w:pos="7892"/>
              <w:tab w:val="right" w:pos="9026" w:leader="dot"/>
            </w:tabs>
            <w:rPr/>
          </w:pPr>
          <w:hyperlink w:anchor="__RefHeading___Toc14507237_73709187">
            <w:r>
              <w:rPr>
                <w:webHidden/>
                <w:rStyle w:val="IndexLink"/>
              </w:rPr>
              <w:t>2795</w:t>
            </w:r>
            <w:r>
              <w:rPr>
                <w:rStyle w:val="IndexLink"/>
                <w:rtl w:val="true"/>
              </w:rPr>
              <w:t xml:space="preserve"> - </w:t>
            </w:r>
            <w:r>
              <w:rPr>
                <w:rStyle w:val="IndexLink"/>
                <w:rtl w:val="true"/>
              </w:rPr>
              <w:t>فَضلُ العالِمِ عَلَی العابِدِ</w:t>
            </w:r>
            <w:r>
              <w:rPr>
                <w:rStyle w:val="IndexLink"/>
                <w:rtl w:val="true"/>
              </w:rPr>
              <w:tab/>
            </w:r>
            <w:r>
              <w:rPr>
                <w:rStyle w:val="IndexLink"/>
              </w:rPr>
              <w:t>37</w:t>
            </w:r>
          </w:hyperlink>
        </w:p>
        <w:p>
          <w:pPr>
            <w:pStyle w:val="Contents6"/>
            <w:tabs>
              <w:tab w:val="clear" w:pos="7609"/>
              <w:tab w:val="right" w:pos="9026" w:leader="dot"/>
            </w:tabs>
            <w:rPr/>
          </w:pPr>
          <w:hyperlink w:anchor="__RefHeading___Toc14507239_73709187">
            <w:r>
              <w:rPr>
                <w:webHidden/>
                <w:rStyle w:val="IndexLink"/>
              </w:rPr>
              <w:t>2795</w:t>
            </w:r>
            <w:r>
              <w:rPr>
                <w:rStyle w:val="IndexLink"/>
                <w:rtl w:val="true"/>
              </w:rPr>
              <w:t xml:space="preserve"> - </w:t>
            </w:r>
            <w:r>
              <w:rPr>
                <w:rStyle w:val="IndexLink"/>
                <w:rtl w:val="true"/>
              </w:rPr>
              <w:t>برتری عالم بر عابد</w:t>
            </w:r>
            <w:r>
              <w:rPr>
                <w:rStyle w:val="IndexLink"/>
                <w:rtl w:val="true"/>
              </w:rPr>
              <w:tab/>
            </w:r>
            <w:r>
              <w:rPr>
                <w:rStyle w:val="IndexLink"/>
              </w:rPr>
              <w:t>37</w:t>
            </w:r>
          </w:hyperlink>
        </w:p>
        <w:p>
          <w:pPr>
            <w:pStyle w:val="Contents5"/>
            <w:tabs>
              <w:tab w:val="clear" w:pos="7892"/>
              <w:tab w:val="right" w:pos="9026" w:leader="dot"/>
            </w:tabs>
            <w:rPr/>
          </w:pPr>
          <w:hyperlink w:anchor="__RefHeading___Toc14507241_73709187">
            <w:r>
              <w:rPr>
                <w:webHidden/>
                <w:rStyle w:val="IndexLink"/>
              </w:rPr>
              <w:t>2796</w:t>
            </w:r>
            <w:r>
              <w:rPr>
                <w:rStyle w:val="IndexLink"/>
                <w:rtl w:val="true"/>
              </w:rPr>
              <w:t xml:space="preserve"> - </w:t>
            </w:r>
            <w:r>
              <w:rPr>
                <w:rStyle w:val="IndexLink"/>
                <w:rtl w:val="true"/>
              </w:rPr>
              <w:t>سَبَبُ تَفضیلِ العالِمِ عَلَی العابِدِ</w:t>
            </w:r>
            <w:r>
              <w:rPr>
                <w:rStyle w:val="IndexLink"/>
                <w:rtl w:val="true"/>
              </w:rPr>
              <w:tab/>
            </w:r>
            <w:r>
              <w:rPr>
                <w:rStyle w:val="IndexLink"/>
              </w:rPr>
              <w:t>38</w:t>
            </w:r>
          </w:hyperlink>
        </w:p>
        <w:p>
          <w:pPr>
            <w:pStyle w:val="Contents6"/>
            <w:tabs>
              <w:tab w:val="clear" w:pos="7609"/>
              <w:tab w:val="right" w:pos="9026" w:leader="dot"/>
            </w:tabs>
            <w:rPr/>
          </w:pPr>
          <w:hyperlink w:anchor="__RefHeading___Toc14507243_73709187">
            <w:r>
              <w:rPr>
                <w:webHidden/>
                <w:rStyle w:val="IndexLink"/>
              </w:rPr>
              <w:t>2796</w:t>
            </w:r>
            <w:r>
              <w:rPr>
                <w:rStyle w:val="IndexLink"/>
                <w:rtl w:val="true"/>
              </w:rPr>
              <w:t xml:space="preserve"> - </w:t>
            </w:r>
            <w:r>
              <w:rPr>
                <w:rStyle w:val="IndexLink"/>
                <w:rtl w:val="true"/>
              </w:rPr>
              <w:t>علت برتری دادن عالم بر عابد</w:t>
            </w:r>
            <w:r>
              <w:rPr>
                <w:rStyle w:val="IndexLink"/>
                <w:rtl w:val="true"/>
              </w:rPr>
              <w:tab/>
            </w:r>
            <w:r>
              <w:rPr>
                <w:rStyle w:val="IndexLink"/>
              </w:rPr>
              <w:t>38</w:t>
            </w:r>
          </w:hyperlink>
        </w:p>
        <w:p>
          <w:pPr>
            <w:pStyle w:val="Contents5"/>
            <w:tabs>
              <w:tab w:val="clear" w:pos="7892"/>
              <w:tab w:val="right" w:pos="9026" w:leader="dot"/>
            </w:tabs>
            <w:rPr/>
          </w:pPr>
          <w:hyperlink w:anchor="__RefHeading___Toc14507245_73709187">
            <w:r>
              <w:rPr>
                <w:webHidden/>
                <w:rStyle w:val="IndexLink"/>
              </w:rPr>
              <w:t>2797</w:t>
            </w:r>
            <w:r>
              <w:rPr>
                <w:rStyle w:val="IndexLink"/>
                <w:rtl w:val="true"/>
              </w:rPr>
              <w:t xml:space="preserve"> - </w:t>
            </w:r>
            <w:r>
              <w:rPr>
                <w:rStyle w:val="IndexLink"/>
                <w:rtl w:val="true"/>
              </w:rPr>
              <w:t>مَوتُ العالِمِ</w:t>
            </w:r>
            <w:r>
              <w:rPr>
                <w:rStyle w:val="IndexLink"/>
                <w:rtl w:val="true"/>
              </w:rPr>
              <w:tab/>
            </w:r>
            <w:r>
              <w:rPr>
                <w:rStyle w:val="IndexLink"/>
              </w:rPr>
              <w:t>40</w:t>
            </w:r>
          </w:hyperlink>
        </w:p>
        <w:p>
          <w:pPr>
            <w:pStyle w:val="Contents6"/>
            <w:tabs>
              <w:tab w:val="clear" w:pos="7609"/>
              <w:tab w:val="right" w:pos="9026" w:leader="dot"/>
            </w:tabs>
            <w:rPr/>
          </w:pPr>
          <w:hyperlink w:anchor="__RefHeading___Toc14507247_73709187">
            <w:r>
              <w:rPr>
                <w:webHidden/>
                <w:rStyle w:val="IndexLink"/>
              </w:rPr>
              <w:t>2797</w:t>
            </w:r>
            <w:r>
              <w:rPr>
                <w:rStyle w:val="IndexLink"/>
                <w:rtl w:val="true"/>
              </w:rPr>
              <w:t xml:space="preserve"> - </w:t>
            </w:r>
            <w:r>
              <w:rPr>
                <w:rStyle w:val="IndexLink"/>
                <w:rtl w:val="true"/>
              </w:rPr>
              <w:t>درگذشت عالم</w:t>
            </w:r>
            <w:r>
              <w:rPr>
                <w:rStyle w:val="IndexLink"/>
                <w:rtl w:val="true"/>
              </w:rPr>
              <w:tab/>
            </w:r>
            <w:r>
              <w:rPr>
                <w:rStyle w:val="IndexLink"/>
              </w:rPr>
              <w:t>40</w:t>
            </w:r>
          </w:hyperlink>
        </w:p>
        <w:p>
          <w:pPr>
            <w:pStyle w:val="Contents5"/>
            <w:tabs>
              <w:tab w:val="clear" w:pos="7892"/>
              <w:tab w:val="right" w:pos="9026" w:leader="dot"/>
            </w:tabs>
            <w:rPr/>
          </w:pPr>
          <w:hyperlink w:anchor="__RefHeading___Toc14507249_73709187">
            <w:r>
              <w:rPr>
                <w:webHidden/>
                <w:rStyle w:val="IndexLink"/>
              </w:rPr>
              <w:t>2798</w:t>
            </w:r>
            <w:r>
              <w:rPr>
                <w:rStyle w:val="IndexLink"/>
                <w:rtl w:val="true"/>
              </w:rPr>
              <w:t xml:space="preserve"> - </w:t>
            </w:r>
            <w:r>
              <w:rPr>
                <w:rStyle w:val="IndexLink"/>
                <w:rtl w:val="true"/>
              </w:rPr>
              <w:t>النَّظَرُ إلی وَجهِ العالِمِ عِبادَةٌ</w:t>
            </w:r>
            <w:r>
              <w:rPr>
                <w:rStyle w:val="IndexLink"/>
                <w:rtl w:val="true"/>
              </w:rPr>
              <w:tab/>
            </w:r>
            <w:r>
              <w:rPr>
                <w:rStyle w:val="IndexLink"/>
              </w:rPr>
              <w:t>41</w:t>
            </w:r>
          </w:hyperlink>
        </w:p>
        <w:p>
          <w:pPr>
            <w:pStyle w:val="Contents6"/>
            <w:tabs>
              <w:tab w:val="clear" w:pos="7609"/>
              <w:tab w:val="right" w:pos="9026" w:leader="dot"/>
            </w:tabs>
            <w:rPr/>
          </w:pPr>
          <w:hyperlink w:anchor="__RefHeading___Toc14507251_73709187">
            <w:r>
              <w:rPr>
                <w:webHidden/>
                <w:rStyle w:val="IndexLink"/>
              </w:rPr>
              <w:t>2798</w:t>
            </w:r>
            <w:r>
              <w:rPr>
                <w:rStyle w:val="IndexLink"/>
                <w:rtl w:val="true"/>
              </w:rPr>
              <w:t xml:space="preserve"> - </w:t>
            </w:r>
            <w:r>
              <w:rPr>
                <w:rStyle w:val="IndexLink"/>
                <w:rtl w:val="true"/>
              </w:rPr>
              <w:t>نگریستن به چهره عالم عبادت است</w:t>
            </w:r>
            <w:r>
              <w:rPr>
                <w:rStyle w:val="IndexLink"/>
                <w:rtl w:val="true"/>
              </w:rPr>
              <w:tab/>
            </w:r>
            <w:r>
              <w:rPr>
                <w:rStyle w:val="IndexLink"/>
              </w:rPr>
              <w:t>41</w:t>
            </w:r>
          </w:hyperlink>
        </w:p>
        <w:p>
          <w:pPr>
            <w:pStyle w:val="Contents5"/>
            <w:tabs>
              <w:tab w:val="clear" w:pos="7892"/>
              <w:tab w:val="right" w:pos="9026" w:leader="dot"/>
            </w:tabs>
            <w:rPr/>
          </w:pPr>
          <w:hyperlink w:anchor="__RefHeading___Toc14507253_73709187">
            <w:r>
              <w:rPr>
                <w:webHidden/>
                <w:rStyle w:val="IndexLink"/>
              </w:rPr>
              <w:t>2799</w:t>
            </w:r>
            <w:r>
              <w:rPr>
                <w:rStyle w:val="IndexLink"/>
                <w:rtl w:val="true"/>
              </w:rPr>
              <w:t xml:space="preserve"> - </w:t>
            </w:r>
            <w:r>
              <w:rPr>
                <w:rStyle w:val="IndexLink"/>
                <w:rtl w:val="true"/>
              </w:rPr>
              <w:t>الحَثُّ عَلی طَلَبُ العِلمِ</w:t>
            </w:r>
            <w:r>
              <w:rPr>
                <w:rStyle w:val="IndexLink"/>
                <w:rtl w:val="true"/>
              </w:rPr>
              <w:tab/>
            </w:r>
            <w:r>
              <w:rPr>
                <w:rStyle w:val="IndexLink"/>
              </w:rPr>
              <w:t>41</w:t>
            </w:r>
          </w:hyperlink>
        </w:p>
        <w:p>
          <w:pPr>
            <w:pStyle w:val="Contents6"/>
            <w:tabs>
              <w:tab w:val="clear" w:pos="7609"/>
              <w:tab w:val="right" w:pos="9026" w:leader="dot"/>
            </w:tabs>
            <w:rPr/>
          </w:pPr>
          <w:hyperlink w:anchor="__RefHeading___Toc14507255_73709187">
            <w:r>
              <w:rPr>
                <w:webHidden/>
                <w:rStyle w:val="IndexLink"/>
              </w:rPr>
              <w:t>2799</w:t>
            </w:r>
            <w:r>
              <w:rPr>
                <w:rStyle w:val="IndexLink"/>
                <w:rtl w:val="true"/>
              </w:rPr>
              <w:t xml:space="preserve"> - </w:t>
            </w:r>
            <w:r>
              <w:rPr>
                <w:rStyle w:val="IndexLink"/>
                <w:rtl w:val="true"/>
              </w:rPr>
              <w:t>ترغیب به طلب دانش</w:t>
            </w:r>
            <w:r>
              <w:rPr>
                <w:rStyle w:val="IndexLink"/>
                <w:rtl w:val="true"/>
              </w:rPr>
              <w:tab/>
            </w:r>
            <w:r>
              <w:rPr>
                <w:rStyle w:val="IndexLink"/>
              </w:rPr>
              <w:t>41</w:t>
            </w:r>
          </w:hyperlink>
        </w:p>
        <w:p>
          <w:pPr>
            <w:pStyle w:val="Contents5"/>
            <w:tabs>
              <w:tab w:val="clear" w:pos="7892"/>
              <w:tab w:val="right" w:pos="9026" w:leader="dot"/>
            </w:tabs>
            <w:rPr/>
          </w:pPr>
          <w:hyperlink w:anchor="__RefHeading___Toc14507257_73709187">
            <w:r>
              <w:rPr>
                <w:webHidden/>
                <w:rStyle w:val="IndexLink"/>
              </w:rPr>
              <w:t>2800</w:t>
            </w:r>
            <w:r>
              <w:rPr>
                <w:rStyle w:val="IndexLink"/>
                <w:rtl w:val="true"/>
              </w:rPr>
              <w:t xml:space="preserve"> - </w:t>
            </w:r>
            <w:r>
              <w:rPr>
                <w:rStyle w:val="IndexLink"/>
                <w:rtl w:val="true"/>
              </w:rPr>
              <w:t>طَلَبُ العِلمِ</w:t>
            </w:r>
            <w:r>
              <w:rPr>
                <w:rStyle w:val="IndexLink"/>
                <w:rtl w:val="true"/>
              </w:rPr>
              <w:tab/>
            </w:r>
            <w:r>
              <w:rPr>
                <w:rStyle w:val="IndexLink"/>
              </w:rPr>
              <w:t>42</w:t>
            </w:r>
          </w:hyperlink>
        </w:p>
        <w:p>
          <w:pPr>
            <w:pStyle w:val="Contents6"/>
            <w:tabs>
              <w:tab w:val="clear" w:pos="7609"/>
              <w:tab w:val="right" w:pos="9026" w:leader="dot"/>
            </w:tabs>
            <w:rPr/>
          </w:pPr>
          <w:hyperlink w:anchor="__RefHeading___Toc14507259_73709187">
            <w:r>
              <w:rPr>
                <w:webHidden/>
                <w:rStyle w:val="IndexLink"/>
              </w:rPr>
              <w:t>2800</w:t>
            </w:r>
            <w:r>
              <w:rPr>
                <w:rStyle w:val="IndexLink"/>
                <w:rtl w:val="true"/>
              </w:rPr>
              <w:t xml:space="preserve"> - </w:t>
            </w:r>
            <w:r>
              <w:rPr>
                <w:rStyle w:val="IndexLink"/>
                <w:rtl w:val="true"/>
              </w:rPr>
              <w:t>تحصیل علم</w:t>
            </w:r>
            <w:r>
              <w:rPr>
                <w:rStyle w:val="IndexLink"/>
                <w:rtl w:val="true"/>
              </w:rPr>
              <w:tab/>
            </w:r>
            <w:r>
              <w:rPr>
                <w:rStyle w:val="IndexLink"/>
              </w:rPr>
              <w:t>42</w:t>
            </w:r>
          </w:hyperlink>
        </w:p>
        <w:p>
          <w:pPr>
            <w:pStyle w:val="Contents5"/>
            <w:tabs>
              <w:tab w:val="clear" w:pos="7892"/>
              <w:tab w:val="right" w:pos="9026" w:leader="dot"/>
            </w:tabs>
            <w:rPr/>
          </w:pPr>
          <w:hyperlink w:anchor="__RefHeading___Toc14507261_73709187">
            <w:r>
              <w:rPr>
                <w:webHidden/>
                <w:rStyle w:val="IndexLink"/>
              </w:rPr>
              <w:t>2801</w:t>
            </w:r>
            <w:r>
              <w:rPr>
                <w:rStyle w:val="IndexLink"/>
                <w:rtl w:val="true"/>
              </w:rPr>
              <w:t xml:space="preserve"> - </w:t>
            </w:r>
            <w:r>
              <w:rPr>
                <w:rStyle w:val="IndexLink"/>
                <w:rtl w:val="true"/>
              </w:rPr>
              <w:t>وُجوبُ طَلَبِ العِلمِ</w:t>
            </w:r>
            <w:r>
              <w:rPr>
                <w:rStyle w:val="IndexLink"/>
                <w:rtl w:val="true"/>
              </w:rPr>
              <w:tab/>
            </w:r>
            <w:r>
              <w:rPr>
                <w:rStyle w:val="IndexLink"/>
              </w:rPr>
              <w:t>43</w:t>
            </w:r>
          </w:hyperlink>
        </w:p>
        <w:p>
          <w:pPr>
            <w:pStyle w:val="Contents6"/>
            <w:tabs>
              <w:tab w:val="clear" w:pos="7609"/>
              <w:tab w:val="right" w:pos="9026" w:leader="dot"/>
            </w:tabs>
            <w:rPr/>
          </w:pPr>
          <w:hyperlink w:anchor="__RefHeading___Toc14507263_73709187">
            <w:r>
              <w:rPr>
                <w:webHidden/>
                <w:rStyle w:val="IndexLink"/>
              </w:rPr>
              <w:t>2801</w:t>
            </w:r>
            <w:r>
              <w:rPr>
                <w:rStyle w:val="IndexLink"/>
                <w:rtl w:val="true"/>
              </w:rPr>
              <w:t xml:space="preserve"> - </w:t>
            </w:r>
            <w:r>
              <w:rPr>
                <w:rStyle w:val="IndexLink"/>
                <w:rtl w:val="true"/>
              </w:rPr>
              <w:t>تحصیل علم واجب است</w:t>
            </w:r>
            <w:r>
              <w:rPr>
                <w:rStyle w:val="IndexLink"/>
                <w:rtl w:val="true"/>
              </w:rPr>
              <w:tab/>
            </w:r>
            <w:r>
              <w:rPr>
                <w:rStyle w:val="IndexLink"/>
              </w:rPr>
              <w:t>43</w:t>
            </w:r>
          </w:hyperlink>
        </w:p>
        <w:p>
          <w:pPr>
            <w:pStyle w:val="Contents5"/>
            <w:tabs>
              <w:tab w:val="clear" w:pos="7892"/>
              <w:tab w:val="right" w:pos="9026" w:leader="dot"/>
            </w:tabs>
            <w:rPr/>
          </w:pPr>
          <w:hyperlink w:anchor="__RefHeading___Toc14507265_73709187">
            <w:r>
              <w:rPr>
                <w:webHidden/>
                <w:rStyle w:val="IndexLink"/>
              </w:rPr>
              <w:t>2802</w:t>
            </w:r>
            <w:r>
              <w:rPr>
                <w:rStyle w:val="IndexLink"/>
                <w:rtl w:val="true"/>
              </w:rPr>
              <w:t xml:space="preserve"> - </w:t>
            </w:r>
            <w:r>
              <w:rPr>
                <w:rStyle w:val="IndexLink"/>
                <w:rtl w:val="true"/>
              </w:rPr>
              <w:t>مَنهومانِ لا یَشبَعانِ</w:t>
            </w:r>
            <w:r>
              <w:rPr>
                <w:rStyle w:val="IndexLink"/>
                <w:rtl w:val="true"/>
              </w:rPr>
              <w:tab/>
            </w:r>
            <w:r>
              <w:rPr>
                <w:rStyle w:val="IndexLink"/>
              </w:rPr>
              <w:t>43</w:t>
            </w:r>
          </w:hyperlink>
        </w:p>
        <w:p>
          <w:pPr>
            <w:pStyle w:val="Contents6"/>
            <w:tabs>
              <w:tab w:val="clear" w:pos="7609"/>
              <w:tab w:val="right" w:pos="9026" w:leader="dot"/>
            </w:tabs>
            <w:rPr/>
          </w:pPr>
          <w:hyperlink w:anchor="__RefHeading___Toc14507267_73709187">
            <w:r>
              <w:rPr>
                <w:webHidden/>
                <w:rStyle w:val="IndexLink"/>
              </w:rPr>
              <w:t>2802</w:t>
            </w:r>
            <w:r>
              <w:rPr>
                <w:rStyle w:val="IndexLink"/>
                <w:rtl w:val="true"/>
              </w:rPr>
              <w:t xml:space="preserve"> - </w:t>
            </w:r>
            <w:r>
              <w:rPr>
                <w:rStyle w:val="IndexLink"/>
                <w:rtl w:val="true"/>
              </w:rPr>
              <w:t>دو پرخور سیر ناشدنی</w:t>
            </w:r>
            <w:r>
              <w:rPr>
                <w:rStyle w:val="IndexLink"/>
                <w:rtl w:val="true"/>
              </w:rPr>
              <w:tab/>
            </w:r>
            <w:r>
              <w:rPr>
                <w:rStyle w:val="IndexLink"/>
              </w:rPr>
              <w:t>43</w:t>
            </w:r>
          </w:hyperlink>
        </w:p>
        <w:p>
          <w:pPr>
            <w:pStyle w:val="Contents5"/>
            <w:tabs>
              <w:tab w:val="clear" w:pos="7892"/>
              <w:tab w:val="right" w:pos="9026" w:leader="dot"/>
            </w:tabs>
            <w:rPr/>
          </w:pPr>
          <w:hyperlink w:anchor="__RefHeading___Toc14507269_73709187">
            <w:r>
              <w:rPr>
                <w:webHidden/>
                <w:rStyle w:val="IndexLink"/>
              </w:rPr>
              <w:t>2803</w:t>
            </w:r>
            <w:r>
              <w:rPr>
                <w:rStyle w:val="IndexLink"/>
                <w:rtl w:val="true"/>
              </w:rPr>
              <w:t xml:space="preserve"> - </w:t>
            </w:r>
            <w:r>
              <w:rPr>
                <w:rStyle w:val="IndexLink"/>
                <w:rtl w:val="true"/>
              </w:rPr>
              <w:t>طالِبُ العِلمِ</w:t>
            </w:r>
            <w:r>
              <w:rPr>
                <w:rStyle w:val="IndexLink"/>
                <w:rtl w:val="true"/>
              </w:rPr>
              <w:tab/>
            </w:r>
            <w:r>
              <w:rPr>
                <w:rStyle w:val="IndexLink"/>
              </w:rPr>
              <w:t>44</w:t>
            </w:r>
          </w:hyperlink>
        </w:p>
        <w:p>
          <w:pPr>
            <w:pStyle w:val="Contents6"/>
            <w:tabs>
              <w:tab w:val="clear" w:pos="7609"/>
              <w:tab w:val="right" w:pos="9026" w:leader="dot"/>
            </w:tabs>
            <w:rPr/>
          </w:pPr>
          <w:hyperlink w:anchor="__RefHeading___Toc14507271_73709187">
            <w:r>
              <w:rPr>
                <w:webHidden/>
                <w:rStyle w:val="IndexLink"/>
              </w:rPr>
              <w:t>2803</w:t>
            </w:r>
            <w:r>
              <w:rPr>
                <w:rStyle w:val="IndexLink"/>
                <w:rtl w:val="true"/>
              </w:rPr>
              <w:t xml:space="preserve"> - </w:t>
            </w:r>
            <w:r>
              <w:rPr>
                <w:rStyle w:val="IndexLink"/>
                <w:rtl w:val="true"/>
              </w:rPr>
              <w:t>جویای دانش</w:t>
            </w:r>
            <w:r>
              <w:rPr>
                <w:rStyle w:val="IndexLink"/>
                <w:rtl w:val="true"/>
              </w:rPr>
              <w:tab/>
            </w:r>
            <w:r>
              <w:rPr>
                <w:rStyle w:val="IndexLink"/>
              </w:rPr>
              <w:t>44</w:t>
            </w:r>
          </w:hyperlink>
        </w:p>
        <w:p>
          <w:pPr>
            <w:pStyle w:val="Contents5"/>
            <w:tabs>
              <w:tab w:val="clear" w:pos="7892"/>
              <w:tab w:val="right" w:pos="9026" w:leader="dot"/>
            </w:tabs>
            <w:rPr/>
          </w:pPr>
          <w:hyperlink w:anchor="__RefHeading___Toc14507273_73709187">
            <w:r>
              <w:rPr>
                <w:webHidden/>
                <w:rStyle w:val="IndexLink"/>
              </w:rPr>
              <w:t>2804</w:t>
            </w:r>
            <w:r>
              <w:rPr>
                <w:rStyle w:val="IndexLink"/>
                <w:rtl w:val="true"/>
              </w:rPr>
              <w:t xml:space="preserve"> - </w:t>
            </w:r>
            <w:r>
              <w:rPr>
                <w:rStyle w:val="IndexLink"/>
                <w:rtl w:val="true"/>
              </w:rPr>
              <w:t>طالِبُ العِلمِ وَالنُّبُوَّةُ</w:t>
            </w:r>
            <w:r>
              <w:rPr>
                <w:rStyle w:val="IndexLink"/>
                <w:rtl w:val="true"/>
              </w:rPr>
              <w:tab/>
            </w:r>
            <w:r>
              <w:rPr>
                <w:rStyle w:val="IndexLink"/>
              </w:rPr>
              <w:t>46</w:t>
            </w:r>
          </w:hyperlink>
        </w:p>
        <w:p>
          <w:pPr>
            <w:pStyle w:val="Contents6"/>
            <w:tabs>
              <w:tab w:val="clear" w:pos="7609"/>
              <w:tab w:val="right" w:pos="9026" w:leader="dot"/>
            </w:tabs>
            <w:rPr/>
          </w:pPr>
          <w:hyperlink w:anchor="__RefHeading___Toc14507275_73709187">
            <w:r>
              <w:rPr>
                <w:webHidden/>
                <w:rStyle w:val="IndexLink"/>
              </w:rPr>
              <w:t>2804</w:t>
            </w:r>
            <w:r>
              <w:rPr>
                <w:rStyle w:val="IndexLink"/>
                <w:rtl w:val="true"/>
              </w:rPr>
              <w:t xml:space="preserve"> - </w:t>
            </w:r>
            <w:r>
              <w:rPr>
                <w:rStyle w:val="IndexLink"/>
                <w:rtl w:val="true"/>
              </w:rPr>
              <w:t>جوینده دانش و پیامبری</w:t>
            </w:r>
            <w:r>
              <w:rPr>
                <w:rStyle w:val="IndexLink"/>
                <w:rtl w:val="true"/>
              </w:rPr>
              <w:tab/>
            </w:r>
            <w:r>
              <w:rPr>
                <w:rStyle w:val="IndexLink"/>
              </w:rPr>
              <w:t>46</w:t>
            </w:r>
          </w:hyperlink>
        </w:p>
        <w:p>
          <w:pPr>
            <w:pStyle w:val="Contents5"/>
            <w:tabs>
              <w:tab w:val="clear" w:pos="7892"/>
              <w:tab w:val="right" w:pos="9026" w:leader="dot"/>
            </w:tabs>
            <w:rPr/>
          </w:pPr>
          <w:hyperlink w:anchor="__RefHeading___Toc14507277_73709187">
            <w:r>
              <w:rPr>
                <w:webHidden/>
                <w:rStyle w:val="IndexLink"/>
              </w:rPr>
              <w:t>2805</w:t>
            </w:r>
            <w:r>
              <w:rPr>
                <w:rStyle w:val="IndexLink"/>
                <w:rtl w:val="true"/>
              </w:rPr>
              <w:t xml:space="preserve"> - </w:t>
            </w:r>
            <w:r>
              <w:rPr>
                <w:rStyle w:val="IndexLink"/>
                <w:rtl w:val="true"/>
              </w:rPr>
              <w:t>طالِبُ العِلمِ وَالمَلائِکَةُ</w:t>
            </w:r>
            <w:r>
              <w:rPr>
                <w:rStyle w:val="IndexLink"/>
                <w:rtl w:val="true"/>
              </w:rPr>
              <w:tab/>
            </w:r>
            <w:r>
              <w:rPr>
                <w:rStyle w:val="IndexLink"/>
              </w:rPr>
              <w:t>47</w:t>
            </w:r>
          </w:hyperlink>
        </w:p>
        <w:p>
          <w:pPr>
            <w:pStyle w:val="Contents6"/>
            <w:tabs>
              <w:tab w:val="clear" w:pos="7609"/>
              <w:tab w:val="right" w:pos="9026" w:leader="dot"/>
            </w:tabs>
            <w:rPr/>
          </w:pPr>
          <w:hyperlink w:anchor="__RefHeading___Toc14507279_73709187">
            <w:r>
              <w:rPr>
                <w:webHidden/>
                <w:rStyle w:val="IndexLink"/>
              </w:rPr>
              <w:t>2805</w:t>
            </w:r>
            <w:r>
              <w:rPr>
                <w:rStyle w:val="IndexLink"/>
                <w:rtl w:val="true"/>
              </w:rPr>
              <w:t xml:space="preserve"> - </w:t>
            </w:r>
            <w:r>
              <w:rPr>
                <w:rStyle w:val="IndexLink"/>
                <w:rtl w:val="true"/>
              </w:rPr>
              <w:t>جوینده دانش و فرشتگان</w:t>
            </w:r>
            <w:r>
              <w:rPr>
                <w:rStyle w:val="IndexLink"/>
                <w:rtl w:val="true"/>
              </w:rPr>
              <w:tab/>
            </w:r>
            <w:r>
              <w:rPr>
                <w:rStyle w:val="IndexLink"/>
              </w:rPr>
              <w:t>47</w:t>
            </w:r>
          </w:hyperlink>
        </w:p>
        <w:p>
          <w:pPr>
            <w:pStyle w:val="Contents5"/>
            <w:tabs>
              <w:tab w:val="clear" w:pos="7892"/>
              <w:tab w:val="right" w:pos="9026" w:leader="dot"/>
            </w:tabs>
            <w:rPr/>
          </w:pPr>
          <w:hyperlink w:anchor="__RefHeading___Toc14507281_73709187">
            <w:r>
              <w:rPr>
                <w:webHidden/>
                <w:rStyle w:val="IndexLink"/>
              </w:rPr>
              <w:t>2806</w:t>
            </w:r>
            <w:r>
              <w:rPr>
                <w:rStyle w:val="IndexLink"/>
                <w:rtl w:val="true"/>
              </w:rPr>
              <w:t xml:space="preserve"> - </w:t>
            </w:r>
            <w:r>
              <w:rPr>
                <w:rStyle w:val="IndexLink"/>
                <w:rtl w:val="true"/>
              </w:rPr>
              <w:t>طالِبُ العِلمِ وَالجَنَّةُ</w:t>
            </w:r>
            <w:r>
              <w:rPr>
                <w:rStyle w:val="IndexLink"/>
                <w:rtl w:val="true"/>
              </w:rPr>
              <w:tab/>
            </w:r>
            <w:r>
              <w:rPr>
                <w:rStyle w:val="IndexLink"/>
              </w:rPr>
              <w:t>48</w:t>
            </w:r>
          </w:hyperlink>
        </w:p>
        <w:p>
          <w:pPr>
            <w:pStyle w:val="Contents6"/>
            <w:tabs>
              <w:tab w:val="clear" w:pos="7609"/>
              <w:tab w:val="right" w:pos="9026" w:leader="dot"/>
            </w:tabs>
            <w:rPr/>
          </w:pPr>
          <w:hyperlink w:anchor="__RefHeading___Toc14507283_73709187">
            <w:r>
              <w:rPr>
                <w:webHidden/>
                <w:rStyle w:val="IndexLink"/>
              </w:rPr>
              <w:t>2806</w:t>
            </w:r>
            <w:r>
              <w:rPr>
                <w:rStyle w:val="IndexLink"/>
                <w:rtl w:val="true"/>
              </w:rPr>
              <w:t xml:space="preserve"> - </w:t>
            </w:r>
            <w:r>
              <w:rPr>
                <w:rStyle w:val="IndexLink"/>
                <w:rtl w:val="true"/>
              </w:rPr>
              <w:t>جوینده دانش و بهشت</w:t>
            </w:r>
            <w:r>
              <w:rPr>
                <w:rStyle w:val="IndexLink"/>
                <w:rtl w:val="true"/>
              </w:rPr>
              <w:tab/>
            </w:r>
            <w:r>
              <w:rPr>
                <w:rStyle w:val="IndexLink"/>
              </w:rPr>
              <w:t>48</w:t>
            </w:r>
          </w:hyperlink>
        </w:p>
        <w:p>
          <w:pPr>
            <w:pStyle w:val="Contents5"/>
            <w:tabs>
              <w:tab w:val="clear" w:pos="7892"/>
              <w:tab w:val="right" w:pos="9026" w:leader="dot"/>
            </w:tabs>
            <w:rPr/>
          </w:pPr>
          <w:hyperlink w:anchor="__RefHeading___Toc14507285_73709187">
            <w:r>
              <w:rPr>
                <w:webHidden/>
                <w:rStyle w:val="IndexLink"/>
              </w:rPr>
              <w:t>2807</w:t>
            </w:r>
            <w:r>
              <w:rPr>
                <w:rStyle w:val="IndexLink"/>
                <w:rtl w:val="true"/>
              </w:rPr>
              <w:t xml:space="preserve"> - </w:t>
            </w:r>
            <w:r>
              <w:rPr>
                <w:rStyle w:val="IndexLink"/>
                <w:rtl w:val="true"/>
              </w:rPr>
              <w:t>استِغفارُ کُلِّ شَی ءٍ لِطالِبِ العِلمِ</w:t>
            </w:r>
            <w:r>
              <w:rPr>
                <w:rStyle w:val="IndexLink"/>
                <w:rtl w:val="true"/>
              </w:rPr>
              <w:tab/>
            </w:r>
            <w:r>
              <w:rPr>
                <w:rStyle w:val="IndexLink"/>
              </w:rPr>
              <w:t>48</w:t>
            </w:r>
          </w:hyperlink>
        </w:p>
        <w:p>
          <w:pPr>
            <w:pStyle w:val="Contents6"/>
            <w:tabs>
              <w:tab w:val="clear" w:pos="7609"/>
              <w:tab w:val="right" w:pos="9026" w:leader="dot"/>
            </w:tabs>
            <w:rPr/>
          </w:pPr>
          <w:hyperlink w:anchor="__RefHeading___Toc14507287_73709187">
            <w:r>
              <w:rPr>
                <w:webHidden/>
                <w:rStyle w:val="IndexLink"/>
              </w:rPr>
              <w:t>2807</w:t>
            </w:r>
            <w:r>
              <w:rPr>
                <w:rStyle w:val="IndexLink"/>
                <w:rtl w:val="true"/>
              </w:rPr>
              <w:t xml:space="preserve"> - </w:t>
            </w:r>
            <w:r>
              <w:rPr>
                <w:rStyle w:val="IndexLink"/>
                <w:rtl w:val="true"/>
              </w:rPr>
              <w:t>آمرزش خواهی همه اشیاء برای جوینده دانش</w:t>
            </w:r>
            <w:r>
              <w:rPr>
                <w:rStyle w:val="IndexLink"/>
                <w:rtl w:val="true"/>
              </w:rPr>
              <w:tab/>
            </w:r>
            <w:r>
              <w:rPr>
                <w:rStyle w:val="IndexLink"/>
              </w:rPr>
              <w:t>48</w:t>
            </w:r>
          </w:hyperlink>
        </w:p>
        <w:p>
          <w:pPr>
            <w:pStyle w:val="Contents5"/>
            <w:tabs>
              <w:tab w:val="clear" w:pos="7892"/>
              <w:tab w:val="right" w:pos="9026" w:leader="dot"/>
            </w:tabs>
            <w:rPr/>
          </w:pPr>
          <w:hyperlink w:anchor="__RefHeading___Toc14507289_73709187">
            <w:r>
              <w:rPr>
                <w:webHidden/>
                <w:rStyle w:val="IndexLink"/>
              </w:rPr>
              <w:t>2808</w:t>
            </w:r>
            <w:r>
              <w:rPr>
                <w:rStyle w:val="IndexLink"/>
                <w:rtl w:val="true"/>
              </w:rPr>
              <w:t xml:space="preserve"> - </w:t>
            </w:r>
            <w:r>
              <w:rPr>
                <w:rStyle w:val="IndexLink"/>
                <w:rtl w:val="true"/>
              </w:rPr>
              <w:t>التَّعلیمُ</w:t>
            </w:r>
            <w:r>
              <w:rPr>
                <w:rStyle w:val="IndexLink"/>
                <w:rtl w:val="true"/>
              </w:rPr>
              <w:tab/>
            </w:r>
            <w:r>
              <w:rPr>
                <w:rStyle w:val="IndexLink"/>
              </w:rPr>
              <w:t>49</w:t>
            </w:r>
          </w:hyperlink>
        </w:p>
        <w:p>
          <w:pPr>
            <w:pStyle w:val="Contents6"/>
            <w:tabs>
              <w:tab w:val="clear" w:pos="7609"/>
              <w:tab w:val="right" w:pos="9026" w:leader="dot"/>
            </w:tabs>
            <w:rPr/>
          </w:pPr>
          <w:hyperlink w:anchor="__RefHeading___Toc14507291_73709187">
            <w:r>
              <w:rPr>
                <w:webHidden/>
                <w:rStyle w:val="IndexLink"/>
              </w:rPr>
              <w:t>2808</w:t>
            </w:r>
            <w:r>
              <w:rPr>
                <w:rStyle w:val="IndexLink"/>
                <w:rtl w:val="true"/>
              </w:rPr>
              <w:t xml:space="preserve"> - </w:t>
            </w:r>
            <w:r>
              <w:rPr>
                <w:rStyle w:val="IndexLink"/>
                <w:rtl w:val="true"/>
              </w:rPr>
              <w:t>آموختن</w:t>
            </w:r>
            <w:r>
              <w:rPr>
                <w:rStyle w:val="IndexLink"/>
                <w:rtl w:val="true"/>
              </w:rPr>
              <w:tab/>
            </w:r>
            <w:r>
              <w:rPr>
                <w:rStyle w:val="IndexLink"/>
              </w:rPr>
              <w:t>49</w:t>
            </w:r>
          </w:hyperlink>
        </w:p>
        <w:p>
          <w:pPr>
            <w:pStyle w:val="Contents5"/>
            <w:tabs>
              <w:tab w:val="clear" w:pos="7892"/>
              <w:tab w:val="right" w:pos="9026" w:leader="dot"/>
            </w:tabs>
            <w:rPr/>
          </w:pPr>
          <w:hyperlink w:anchor="__RefHeading___Toc14507293_73709187">
            <w:r>
              <w:rPr>
                <w:webHidden/>
                <w:rStyle w:val="IndexLink"/>
              </w:rPr>
              <w:t>2809</w:t>
            </w:r>
            <w:r>
              <w:rPr>
                <w:rStyle w:val="IndexLink"/>
                <w:rtl w:val="true"/>
              </w:rPr>
              <w:t xml:space="preserve"> - </w:t>
            </w:r>
            <w:r>
              <w:rPr>
                <w:rStyle w:val="IndexLink"/>
                <w:rtl w:val="true"/>
              </w:rPr>
              <w:t>ثَوابُ التَّعلیمِ</w:t>
            </w:r>
            <w:r>
              <w:rPr>
                <w:rStyle w:val="IndexLink"/>
                <w:rtl w:val="true"/>
              </w:rPr>
              <w:tab/>
            </w:r>
            <w:r>
              <w:rPr>
                <w:rStyle w:val="IndexLink"/>
              </w:rPr>
              <w:t>51</w:t>
            </w:r>
          </w:hyperlink>
        </w:p>
        <w:p>
          <w:pPr>
            <w:pStyle w:val="Contents6"/>
            <w:tabs>
              <w:tab w:val="clear" w:pos="7609"/>
              <w:tab w:val="right" w:pos="9026" w:leader="dot"/>
            </w:tabs>
            <w:rPr/>
          </w:pPr>
          <w:hyperlink w:anchor="__RefHeading___Toc14507295_73709187">
            <w:r>
              <w:rPr>
                <w:webHidden/>
                <w:rStyle w:val="IndexLink"/>
              </w:rPr>
              <w:t>2809</w:t>
            </w:r>
            <w:r>
              <w:rPr>
                <w:rStyle w:val="IndexLink"/>
                <w:rtl w:val="true"/>
              </w:rPr>
              <w:t xml:space="preserve"> - </w:t>
            </w:r>
            <w:r>
              <w:rPr>
                <w:rStyle w:val="IndexLink"/>
                <w:rtl w:val="true"/>
              </w:rPr>
              <w:t>ثواب آموختن</w:t>
            </w:r>
            <w:r>
              <w:rPr>
                <w:rStyle w:val="IndexLink"/>
                <w:rtl w:val="true"/>
              </w:rPr>
              <w:tab/>
            </w:r>
            <w:r>
              <w:rPr>
                <w:rStyle w:val="IndexLink"/>
              </w:rPr>
              <w:t>51</w:t>
            </w:r>
          </w:hyperlink>
        </w:p>
        <w:p>
          <w:pPr>
            <w:pStyle w:val="Contents5"/>
            <w:tabs>
              <w:tab w:val="clear" w:pos="7892"/>
              <w:tab w:val="right" w:pos="9026" w:leader="dot"/>
            </w:tabs>
            <w:rPr/>
          </w:pPr>
          <w:hyperlink w:anchor="__RefHeading___Toc14507297_73709187">
            <w:r>
              <w:rPr>
                <w:webHidden/>
                <w:rStyle w:val="IndexLink"/>
              </w:rPr>
              <w:t>2810</w:t>
            </w:r>
            <w:r>
              <w:rPr>
                <w:rStyle w:val="IndexLink"/>
                <w:rtl w:val="true"/>
              </w:rPr>
              <w:t xml:space="preserve"> - </w:t>
            </w:r>
            <w:r>
              <w:rPr>
                <w:rStyle w:val="IndexLink"/>
                <w:rtl w:val="true"/>
              </w:rPr>
              <w:t>آثارُ إنفاقِ العِلمِ</w:t>
            </w:r>
            <w:r>
              <w:rPr>
                <w:rStyle w:val="IndexLink"/>
                <w:rtl w:val="true"/>
              </w:rPr>
              <w:tab/>
            </w:r>
            <w:r>
              <w:rPr>
                <w:rStyle w:val="IndexLink"/>
              </w:rPr>
              <w:t>52</w:t>
            </w:r>
          </w:hyperlink>
        </w:p>
        <w:p>
          <w:pPr>
            <w:pStyle w:val="Contents6"/>
            <w:tabs>
              <w:tab w:val="clear" w:pos="7609"/>
              <w:tab w:val="right" w:pos="9026" w:leader="dot"/>
            </w:tabs>
            <w:rPr/>
          </w:pPr>
          <w:hyperlink w:anchor="__RefHeading___Toc14507299_73709187">
            <w:r>
              <w:rPr>
                <w:webHidden/>
                <w:rStyle w:val="IndexLink"/>
              </w:rPr>
              <w:t>2810</w:t>
            </w:r>
            <w:r>
              <w:rPr>
                <w:rStyle w:val="IndexLink"/>
                <w:rtl w:val="true"/>
              </w:rPr>
              <w:t xml:space="preserve"> - </w:t>
            </w:r>
            <w:r>
              <w:rPr>
                <w:rStyle w:val="IndexLink"/>
                <w:rtl w:val="true"/>
              </w:rPr>
              <w:t>آثار انفاق کردن علم</w:t>
            </w:r>
            <w:r>
              <w:rPr>
                <w:rStyle w:val="IndexLink"/>
                <w:rtl w:val="true"/>
              </w:rPr>
              <w:tab/>
            </w:r>
            <w:r>
              <w:rPr>
                <w:rStyle w:val="IndexLink"/>
              </w:rPr>
              <w:t>52</w:t>
            </w:r>
          </w:hyperlink>
        </w:p>
        <w:p>
          <w:pPr>
            <w:pStyle w:val="Contents5"/>
            <w:tabs>
              <w:tab w:val="clear" w:pos="7892"/>
              <w:tab w:val="right" w:pos="9026" w:leader="dot"/>
            </w:tabs>
            <w:rPr/>
          </w:pPr>
          <w:hyperlink w:anchor="__RefHeading___Toc14507301_73709187">
            <w:r>
              <w:rPr>
                <w:webHidden/>
                <w:rStyle w:val="IndexLink"/>
              </w:rPr>
              <w:t>2811</w:t>
            </w:r>
            <w:r>
              <w:rPr>
                <w:rStyle w:val="IndexLink"/>
                <w:rtl w:val="true"/>
              </w:rPr>
              <w:t xml:space="preserve"> - </w:t>
            </w:r>
            <w:r>
              <w:rPr>
                <w:rStyle w:val="IndexLink"/>
                <w:rtl w:val="true"/>
              </w:rPr>
              <w:t>میثاقُ التَّعلیمِ وَالبَیانُ</w:t>
            </w:r>
            <w:r>
              <w:rPr>
                <w:rStyle w:val="IndexLink"/>
                <w:rtl w:val="true"/>
              </w:rPr>
              <w:tab/>
            </w:r>
            <w:r>
              <w:rPr>
                <w:rStyle w:val="IndexLink"/>
              </w:rPr>
              <w:t>53</w:t>
            </w:r>
          </w:hyperlink>
        </w:p>
        <w:p>
          <w:pPr>
            <w:pStyle w:val="Contents6"/>
            <w:tabs>
              <w:tab w:val="clear" w:pos="7609"/>
              <w:tab w:val="right" w:pos="9026" w:leader="dot"/>
            </w:tabs>
            <w:rPr/>
          </w:pPr>
          <w:hyperlink w:anchor="__RefHeading___Toc14507303_73709187">
            <w:r>
              <w:rPr>
                <w:webHidden/>
                <w:rStyle w:val="IndexLink"/>
              </w:rPr>
              <w:t>2811</w:t>
            </w:r>
            <w:r>
              <w:rPr>
                <w:rStyle w:val="IndexLink"/>
                <w:rtl w:val="true"/>
              </w:rPr>
              <w:t xml:space="preserve"> - </w:t>
            </w:r>
            <w:r>
              <w:rPr>
                <w:rStyle w:val="IndexLink"/>
                <w:rtl w:val="true"/>
              </w:rPr>
              <w:t>پیمان گرفتن برای آموزش دادن و روشنگری</w:t>
            </w:r>
            <w:r>
              <w:rPr>
                <w:rStyle w:val="IndexLink"/>
                <w:rtl w:val="true"/>
              </w:rPr>
              <w:tab/>
            </w:r>
            <w:r>
              <w:rPr>
                <w:rStyle w:val="IndexLink"/>
              </w:rPr>
              <w:t>53</w:t>
            </w:r>
          </w:hyperlink>
        </w:p>
        <w:p>
          <w:pPr>
            <w:pStyle w:val="Contents5"/>
            <w:tabs>
              <w:tab w:val="clear" w:pos="7892"/>
              <w:tab w:val="right" w:pos="9026" w:leader="dot"/>
            </w:tabs>
            <w:rPr/>
          </w:pPr>
          <w:hyperlink w:anchor="__RefHeading___Toc14507305_73709187">
            <w:r>
              <w:rPr>
                <w:webHidden/>
                <w:rStyle w:val="IndexLink"/>
              </w:rPr>
              <w:t>2812</w:t>
            </w:r>
            <w:r>
              <w:rPr>
                <w:rStyle w:val="IndexLink"/>
                <w:rtl w:val="true"/>
              </w:rPr>
              <w:t xml:space="preserve"> - </w:t>
            </w:r>
            <w:r>
              <w:rPr>
                <w:rStyle w:val="IndexLink"/>
                <w:rtl w:val="true"/>
              </w:rPr>
              <w:t>التَّحذیرُ مِن کِتمانِ العِلمِ</w:t>
            </w:r>
            <w:r>
              <w:rPr>
                <w:rStyle w:val="IndexLink"/>
                <w:rtl w:val="true"/>
              </w:rPr>
              <w:tab/>
            </w:r>
            <w:r>
              <w:rPr>
                <w:rStyle w:val="IndexLink"/>
              </w:rPr>
              <w:t>54</w:t>
            </w:r>
          </w:hyperlink>
        </w:p>
        <w:p>
          <w:pPr>
            <w:pStyle w:val="Contents6"/>
            <w:tabs>
              <w:tab w:val="clear" w:pos="7609"/>
              <w:tab w:val="right" w:pos="9026" w:leader="dot"/>
            </w:tabs>
            <w:rPr/>
          </w:pPr>
          <w:hyperlink w:anchor="__RefHeading___Toc14507307_73709187">
            <w:r>
              <w:rPr>
                <w:webHidden/>
                <w:rStyle w:val="IndexLink"/>
              </w:rPr>
              <w:t>2812</w:t>
            </w:r>
            <w:r>
              <w:rPr>
                <w:rStyle w:val="IndexLink"/>
                <w:rtl w:val="true"/>
              </w:rPr>
              <w:t xml:space="preserve"> - </w:t>
            </w:r>
            <w:r>
              <w:rPr>
                <w:rStyle w:val="IndexLink"/>
                <w:rtl w:val="true"/>
              </w:rPr>
              <w:t>پرهیز از پوشیده داشتن دانش</w:t>
            </w:r>
            <w:r>
              <w:rPr>
                <w:rStyle w:val="IndexLink"/>
                <w:rtl w:val="true"/>
              </w:rPr>
              <w:tab/>
            </w:r>
            <w:r>
              <w:rPr>
                <w:rStyle w:val="IndexLink"/>
              </w:rPr>
              <w:t>54</w:t>
            </w:r>
          </w:hyperlink>
        </w:p>
        <w:p>
          <w:pPr>
            <w:pStyle w:val="Contents5"/>
            <w:tabs>
              <w:tab w:val="clear" w:pos="7892"/>
              <w:tab w:val="right" w:pos="9026" w:leader="dot"/>
            </w:tabs>
            <w:rPr/>
          </w:pPr>
          <w:hyperlink w:anchor="__RefHeading___Toc14507309_73709187">
            <w:r>
              <w:rPr>
                <w:webHidden/>
                <w:rStyle w:val="IndexLink"/>
              </w:rPr>
              <w:t>2813</w:t>
            </w:r>
            <w:r>
              <w:rPr>
                <w:rStyle w:val="IndexLink"/>
                <w:rtl w:val="true"/>
              </w:rPr>
              <w:t xml:space="preserve"> - </w:t>
            </w:r>
            <w:r>
              <w:rPr>
                <w:rStyle w:val="IndexLink"/>
                <w:rtl w:val="true"/>
              </w:rPr>
              <w:t>فَضلُ المُعَلِّمِ</w:t>
            </w:r>
            <w:r>
              <w:rPr>
                <w:rStyle w:val="IndexLink"/>
                <w:rtl w:val="true"/>
              </w:rPr>
              <w:tab/>
            </w:r>
            <w:r>
              <w:rPr>
                <w:rStyle w:val="IndexLink"/>
              </w:rPr>
              <w:t>55</w:t>
            </w:r>
          </w:hyperlink>
        </w:p>
        <w:p>
          <w:pPr>
            <w:pStyle w:val="Contents6"/>
            <w:tabs>
              <w:tab w:val="clear" w:pos="7609"/>
              <w:tab w:val="right" w:pos="9026" w:leader="dot"/>
            </w:tabs>
            <w:rPr/>
          </w:pPr>
          <w:hyperlink w:anchor="__RefHeading___Toc14507311_73709187">
            <w:r>
              <w:rPr>
                <w:webHidden/>
                <w:rStyle w:val="IndexLink"/>
              </w:rPr>
              <w:t>2813</w:t>
            </w:r>
            <w:r>
              <w:rPr>
                <w:rStyle w:val="IndexLink"/>
                <w:rtl w:val="true"/>
              </w:rPr>
              <w:t xml:space="preserve"> - </w:t>
            </w:r>
            <w:r>
              <w:rPr>
                <w:rStyle w:val="IndexLink"/>
                <w:rtl w:val="true"/>
              </w:rPr>
              <w:t>ارزش آموزگار</w:t>
            </w:r>
            <w:r>
              <w:rPr>
                <w:rStyle w:val="IndexLink"/>
                <w:rtl w:val="true"/>
              </w:rPr>
              <w:tab/>
            </w:r>
            <w:r>
              <w:rPr>
                <w:rStyle w:val="IndexLink"/>
              </w:rPr>
              <w:t>55</w:t>
            </w:r>
          </w:hyperlink>
        </w:p>
        <w:p>
          <w:pPr>
            <w:pStyle w:val="Contents5"/>
            <w:tabs>
              <w:tab w:val="clear" w:pos="7892"/>
              <w:tab w:val="right" w:pos="9026" w:leader="dot"/>
            </w:tabs>
            <w:rPr/>
          </w:pPr>
          <w:hyperlink w:anchor="__RefHeading___Toc14507313_73709187">
            <w:r>
              <w:rPr>
                <w:webHidden/>
                <w:rStyle w:val="IndexLink"/>
              </w:rPr>
              <w:t>2814</w:t>
            </w:r>
            <w:r>
              <w:rPr>
                <w:rStyle w:val="IndexLink"/>
                <w:rtl w:val="true"/>
              </w:rPr>
              <w:t xml:space="preserve"> - </w:t>
            </w:r>
            <w:r>
              <w:rPr>
                <w:rStyle w:val="IndexLink"/>
                <w:rtl w:val="true"/>
              </w:rPr>
              <w:t>ذَمُّ المُستَأکِلِ بِالعِلمِ</w:t>
            </w:r>
            <w:r>
              <w:rPr>
                <w:rStyle w:val="IndexLink"/>
                <w:rtl w:val="true"/>
              </w:rPr>
              <w:tab/>
            </w:r>
            <w:r>
              <w:rPr>
                <w:rStyle w:val="IndexLink"/>
              </w:rPr>
              <w:t>57</w:t>
            </w:r>
          </w:hyperlink>
        </w:p>
        <w:p>
          <w:pPr>
            <w:pStyle w:val="Contents6"/>
            <w:tabs>
              <w:tab w:val="clear" w:pos="7609"/>
              <w:tab w:val="right" w:pos="9026" w:leader="dot"/>
            </w:tabs>
            <w:rPr/>
          </w:pPr>
          <w:hyperlink w:anchor="__RefHeading___Toc14507315_73709187">
            <w:r>
              <w:rPr>
                <w:webHidden/>
                <w:rStyle w:val="IndexLink"/>
              </w:rPr>
              <w:t>2814</w:t>
            </w:r>
            <w:r>
              <w:rPr>
                <w:rStyle w:val="IndexLink"/>
                <w:rtl w:val="true"/>
              </w:rPr>
              <w:t xml:space="preserve"> - </w:t>
            </w:r>
            <w:r>
              <w:rPr>
                <w:rStyle w:val="IndexLink"/>
                <w:rtl w:val="true"/>
              </w:rPr>
              <w:t>نکوهش کسی که از راه علم ارتزاق کند</w:t>
            </w:r>
            <w:r>
              <w:rPr>
                <w:rStyle w:val="IndexLink"/>
                <w:rtl w:val="true"/>
              </w:rPr>
              <w:tab/>
            </w:r>
            <w:r>
              <w:rPr>
                <w:rStyle w:val="IndexLink"/>
              </w:rPr>
              <w:t>57</w:t>
            </w:r>
          </w:hyperlink>
        </w:p>
        <w:p>
          <w:pPr>
            <w:pStyle w:val="Contents5"/>
            <w:tabs>
              <w:tab w:val="clear" w:pos="7892"/>
              <w:tab w:val="right" w:pos="9026" w:leader="dot"/>
            </w:tabs>
            <w:rPr/>
          </w:pPr>
          <w:hyperlink w:anchor="__RefHeading___Toc14507317_73709187">
            <w:r>
              <w:rPr>
                <w:webHidden/>
                <w:rStyle w:val="IndexLink"/>
              </w:rPr>
              <w:t>2815</w:t>
            </w:r>
            <w:r>
              <w:rPr>
                <w:rStyle w:val="IndexLink"/>
                <w:rtl w:val="true"/>
              </w:rPr>
              <w:t xml:space="preserve"> - </w:t>
            </w:r>
            <w:r>
              <w:rPr>
                <w:rStyle w:val="IndexLink"/>
                <w:rtl w:val="true"/>
              </w:rPr>
              <w:t>مَعنَی الاستِئکالِ بِالعِلمِ</w:t>
            </w:r>
            <w:r>
              <w:rPr>
                <w:rStyle w:val="IndexLink"/>
                <w:rtl w:val="true"/>
              </w:rPr>
              <w:tab/>
            </w:r>
            <w:r>
              <w:rPr>
                <w:rStyle w:val="IndexLink"/>
              </w:rPr>
              <w:t>59</w:t>
            </w:r>
          </w:hyperlink>
        </w:p>
        <w:p>
          <w:pPr>
            <w:pStyle w:val="Contents6"/>
            <w:tabs>
              <w:tab w:val="clear" w:pos="7609"/>
              <w:tab w:val="right" w:pos="9026" w:leader="dot"/>
            </w:tabs>
            <w:rPr/>
          </w:pPr>
          <w:hyperlink w:anchor="__RefHeading___Toc14507319_73709187">
            <w:r>
              <w:rPr>
                <w:webHidden/>
                <w:rStyle w:val="IndexLink"/>
              </w:rPr>
              <w:t>2815</w:t>
            </w:r>
            <w:r>
              <w:rPr>
                <w:rStyle w:val="IndexLink"/>
                <w:rtl w:val="true"/>
              </w:rPr>
              <w:t xml:space="preserve"> - </w:t>
            </w:r>
            <w:r>
              <w:rPr>
                <w:rStyle w:val="IndexLink"/>
                <w:rtl w:val="true"/>
              </w:rPr>
              <w:t>معنای ارتزاق با علم</w:t>
            </w:r>
            <w:r>
              <w:rPr>
                <w:rStyle w:val="IndexLink"/>
                <w:rtl w:val="true"/>
              </w:rPr>
              <w:tab/>
            </w:r>
            <w:r>
              <w:rPr>
                <w:rStyle w:val="IndexLink"/>
              </w:rPr>
              <w:t>59</w:t>
            </w:r>
          </w:hyperlink>
        </w:p>
        <w:p>
          <w:pPr>
            <w:pStyle w:val="Contents5"/>
            <w:tabs>
              <w:tab w:val="clear" w:pos="7892"/>
              <w:tab w:val="right" w:pos="9026" w:leader="dot"/>
            </w:tabs>
            <w:rPr/>
          </w:pPr>
          <w:hyperlink w:anchor="__RefHeading___Toc14507321_73709187">
            <w:r>
              <w:rPr>
                <w:webHidden/>
                <w:rStyle w:val="IndexLink"/>
              </w:rPr>
              <w:t>2816</w:t>
            </w:r>
            <w:r>
              <w:rPr>
                <w:rStyle w:val="IndexLink"/>
                <w:rtl w:val="true"/>
              </w:rPr>
              <w:t xml:space="preserve"> - </w:t>
            </w:r>
            <w:r>
              <w:rPr>
                <w:rStyle w:val="IndexLink"/>
                <w:rtl w:val="true"/>
              </w:rPr>
              <w:t>الحَثُّ عَلَی التَّعَلُّمِ</w:t>
            </w:r>
            <w:r>
              <w:rPr>
                <w:rStyle w:val="IndexLink"/>
                <w:rtl w:val="true"/>
              </w:rPr>
              <w:tab/>
            </w:r>
            <w:r>
              <w:rPr>
                <w:rStyle w:val="IndexLink"/>
              </w:rPr>
              <w:t>60</w:t>
            </w:r>
          </w:hyperlink>
        </w:p>
        <w:p>
          <w:pPr>
            <w:pStyle w:val="Contents6"/>
            <w:tabs>
              <w:tab w:val="clear" w:pos="7609"/>
              <w:tab w:val="right" w:pos="9026" w:leader="dot"/>
            </w:tabs>
            <w:rPr/>
          </w:pPr>
          <w:hyperlink w:anchor="__RefHeading___Toc14507323_73709187">
            <w:r>
              <w:rPr>
                <w:webHidden/>
                <w:rStyle w:val="IndexLink"/>
              </w:rPr>
              <w:t>2816</w:t>
            </w:r>
            <w:r>
              <w:rPr>
                <w:rStyle w:val="IndexLink"/>
                <w:rtl w:val="true"/>
              </w:rPr>
              <w:t xml:space="preserve"> - </w:t>
            </w:r>
            <w:r>
              <w:rPr>
                <w:rStyle w:val="IndexLink"/>
                <w:rtl w:val="true"/>
              </w:rPr>
              <w:t>تشویق به آموختن دانش</w:t>
            </w:r>
            <w:r>
              <w:rPr>
                <w:rStyle w:val="IndexLink"/>
                <w:rtl w:val="true"/>
              </w:rPr>
              <w:tab/>
            </w:r>
            <w:r>
              <w:rPr>
                <w:rStyle w:val="IndexLink"/>
              </w:rPr>
              <w:t>60</w:t>
            </w:r>
          </w:hyperlink>
        </w:p>
        <w:p>
          <w:pPr>
            <w:pStyle w:val="Contents5"/>
            <w:tabs>
              <w:tab w:val="clear" w:pos="7892"/>
              <w:tab w:val="right" w:pos="9026" w:leader="dot"/>
            </w:tabs>
            <w:rPr/>
          </w:pPr>
          <w:hyperlink w:anchor="__RefHeading___Toc14507325_73709187">
            <w:r>
              <w:rPr>
                <w:webHidden/>
                <w:rStyle w:val="IndexLink"/>
              </w:rPr>
              <w:t>2817</w:t>
            </w:r>
            <w:r>
              <w:rPr>
                <w:rStyle w:val="IndexLink"/>
                <w:rtl w:val="true"/>
              </w:rPr>
              <w:t xml:space="preserve"> - </w:t>
            </w:r>
            <w:r>
              <w:rPr>
                <w:rStyle w:val="IndexLink"/>
                <w:rtl w:val="true"/>
              </w:rPr>
              <w:t>مَن تَعَلَّمَ للَّهِِ</w:t>
            </w:r>
            <w:r>
              <w:rPr>
                <w:rStyle w:val="IndexLink"/>
                <w:rtl w:val="true"/>
              </w:rPr>
              <w:tab/>
            </w:r>
            <w:r>
              <w:rPr>
                <w:rStyle w:val="IndexLink"/>
              </w:rPr>
              <w:t>61</w:t>
            </w:r>
          </w:hyperlink>
        </w:p>
        <w:p>
          <w:pPr>
            <w:pStyle w:val="Contents6"/>
            <w:tabs>
              <w:tab w:val="clear" w:pos="7609"/>
              <w:tab w:val="right" w:pos="9026" w:leader="dot"/>
            </w:tabs>
            <w:rPr/>
          </w:pPr>
          <w:hyperlink w:anchor="__RefHeading___Toc14507327_73709187">
            <w:r>
              <w:rPr>
                <w:webHidden/>
                <w:rStyle w:val="IndexLink"/>
              </w:rPr>
              <w:t>2817</w:t>
            </w:r>
            <w:r>
              <w:rPr>
                <w:rStyle w:val="IndexLink"/>
                <w:rtl w:val="true"/>
              </w:rPr>
              <w:t xml:space="preserve"> - </w:t>
            </w:r>
            <w:r>
              <w:rPr>
                <w:rStyle w:val="IndexLink"/>
                <w:rtl w:val="true"/>
              </w:rPr>
              <w:t>کسی که برای خدا دانش آموزد</w:t>
            </w:r>
            <w:r>
              <w:rPr>
                <w:rStyle w:val="IndexLink"/>
                <w:rtl w:val="true"/>
              </w:rPr>
              <w:tab/>
            </w:r>
            <w:r>
              <w:rPr>
                <w:rStyle w:val="IndexLink"/>
              </w:rPr>
              <w:t>61</w:t>
            </w:r>
          </w:hyperlink>
        </w:p>
        <w:p>
          <w:pPr>
            <w:pStyle w:val="Contents5"/>
            <w:tabs>
              <w:tab w:val="clear" w:pos="7892"/>
              <w:tab w:val="right" w:pos="9026" w:leader="dot"/>
            </w:tabs>
            <w:rPr/>
          </w:pPr>
          <w:hyperlink w:anchor="__RefHeading___Toc14507329_73709187">
            <w:r>
              <w:rPr>
                <w:webHidden/>
                <w:rStyle w:val="IndexLink"/>
              </w:rPr>
              <w:t>2818</w:t>
            </w:r>
            <w:r>
              <w:rPr>
                <w:rStyle w:val="IndexLink"/>
                <w:rtl w:val="true"/>
              </w:rPr>
              <w:t xml:space="preserve"> - </w:t>
            </w:r>
            <w:r>
              <w:rPr>
                <w:rStyle w:val="IndexLink"/>
                <w:rtl w:val="true"/>
              </w:rPr>
              <w:t>خَصائِصُ المُتَعَلِّمِ للَّهِِ</w:t>
            </w:r>
            <w:r>
              <w:rPr>
                <w:rStyle w:val="IndexLink"/>
                <w:rtl w:val="true"/>
              </w:rPr>
              <w:tab/>
            </w:r>
            <w:r>
              <w:rPr>
                <w:rStyle w:val="IndexLink"/>
              </w:rPr>
              <w:t>63</w:t>
            </w:r>
          </w:hyperlink>
        </w:p>
        <w:p>
          <w:pPr>
            <w:pStyle w:val="Contents6"/>
            <w:tabs>
              <w:tab w:val="clear" w:pos="7609"/>
              <w:tab w:val="right" w:pos="9026" w:leader="dot"/>
            </w:tabs>
            <w:rPr/>
          </w:pPr>
          <w:hyperlink w:anchor="__RefHeading___Toc14507331_73709187">
            <w:r>
              <w:rPr>
                <w:webHidden/>
                <w:rStyle w:val="IndexLink"/>
              </w:rPr>
              <w:t>2818</w:t>
            </w:r>
            <w:r>
              <w:rPr>
                <w:rStyle w:val="IndexLink"/>
                <w:rtl w:val="true"/>
              </w:rPr>
              <w:t xml:space="preserve"> - </w:t>
            </w:r>
            <w:r>
              <w:rPr>
                <w:rStyle w:val="IndexLink"/>
                <w:rtl w:val="true"/>
              </w:rPr>
              <w:t>ویژگیهای کسی که برای خدا می آموزد</w:t>
            </w:r>
            <w:r>
              <w:rPr>
                <w:rStyle w:val="IndexLink"/>
                <w:rtl w:val="true"/>
              </w:rPr>
              <w:tab/>
            </w:r>
            <w:r>
              <w:rPr>
                <w:rStyle w:val="IndexLink"/>
              </w:rPr>
              <w:t>63</w:t>
            </w:r>
          </w:hyperlink>
        </w:p>
        <w:p>
          <w:pPr>
            <w:pStyle w:val="Contents5"/>
            <w:tabs>
              <w:tab w:val="clear" w:pos="7892"/>
              <w:tab w:val="right" w:pos="9026" w:leader="dot"/>
            </w:tabs>
            <w:rPr/>
          </w:pPr>
          <w:hyperlink w:anchor="__RefHeading___Toc14507333_73709187">
            <w:r>
              <w:rPr>
                <w:webHidden/>
                <w:rStyle w:val="IndexLink"/>
              </w:rPr>
              <w:t>2819</w:t>
            </w:r>
            <w:r>
              <w:rPr>
                <w:rStyle w:val="IndexLink"/>
                <w:rtl w:val="true"/>
              </w:rPr>
              <w:t xml:space="preserve"> - </w:t>
            </w:r>
            <w:r>
              <w:rPr>
                <w:rStyle w:val="IndexLink"/>
                <w:rtl w:val="true"/>
              </w:rPr>
              <w:t>مَن تَعَلَّمَ لِغَیرِ اللَّهِ</w:t>
            </w:r>
            <w:r>
              <w:rPr>
                <w:rStyle w:val="IndexLink"/>
                <w:rtl w:val="true"/>
              </w:rPr>
              <w:tab/>
            </w:r>
            <w:r>
              <w:rPr>
                <w:rStyle w:val="IndexLink"/>
              </w:rPr>
              <w:t>63</w:t>
            </w:r>
          </w:hyperlink>
        </w:p>
        <w:p>
          <w:pPr>
            <w:pStyle w:val="Contents6"/>
            <w:tabs>
              <w:tab w:val="clear" w:pos="7609"/>
              <w:tab w:val="right" w:pos="9026" w:leader="dot"/>
            </w:tabs>
            <w:rPr/>
          </w:pPr>
          <w:hyperlink w:anchor="__RefHeading___Toc14507335_73709187">
            <w:r>
              <w:rPr>
                <w:webHidden/>
                <w:rStyle w:val="IndexLink"/>
              </w:rPr>
              <w:t>2819</w:t>
            </w:r>
            <w:r>
              <w:rPr>
                <w:rStyle w:val="IndexLink"/>
                <w:rtl w:val="true"/>
              </w:rPr>
              <w:t xml:space="preserve"> - </w:t>
            </w:r>
            <w:r>
              <w:rPr>
                <w:rStyle w:val="IndexLink"/>
                <w:rtl w:val="true"/>
              </w:rPr>
              <w:t>کسی که برای غیر خدا علم بیاموزد</w:t>
            </w:r>
            <w:r>
              <w:rPr>
                <w:rStyle w:val="IndexLink"/>
                <w:rtl w:val="true"/>
              </w:rPr>
              <w:tab/>
            </w:r>
            <w:r>
              <w:rPr>
                <w:rStyle w:val="IndexLink"/>
              </w:rPr>
              <w:t>63</w:t>
            </w:r>
          </w:hyperlink>
        </w:p>
        <w:p>
          <w:pPr>
            <w:pStyle w:val="Contents5"/>
            <w:tabs>
              <w:tab w:val="clear" w:pos="7892"/>
              <w:tab w:val="right" w:pos="9026" w:leader="dot"/>
            </w:tabs>
            <w:rPr/>
          </w:pPr>
          <w:hyperlink w:anchor="__RefHeading___Toc14507337_73709187">
            <w:r>
              <w:rPr>
                <w:webHidden/>
                <w:rStyle w:val="IndexLink"/>
              </w:rPr>
              <w:t>2820</w:t>
            </w:r>
            <w:r>
              <w:rPr>
                <w:rStyle w:val="IndexLink"/>
                <w:rtl w:val="true"/>
              </w:rPr>
              <w:t xml:space="preserve"> - </w:t>
            </w:r>
            <w:r>
              <w:rPr>
                <w:rStyle w:val="IndexLink"/>
                <w:rtl w:val="true"/>
              </w:rPr>
              <w:t>ما لا یَنبَغی طَلَبُ العِلمِ لِأجلِهِ</w:t>
            </w:r>
            <w:r>
              <w:rPr>
                <w:rStyle w:val="IndexLink"/>
                <w:rtl w:val="true"/>
              </w:rPr>
              <w:tab/>
            </w:r>
            <w:r>
              <w:rPr>
                <w:rStyle w:val="IndexLink"/>
              </w:rPr>
              <w:t>65</w:t>
            </w:r>
          </w:hyperlink>
        </w:p>
        <w:p>
          <w:pPr>
            <w:pStyle w:val="Contents6"/>
            <w:tabs>
              <w:tab w:val="clear" w:pos="7609"/>
              <w:tab w:val="right" w:pos="9026" w:leader="dot"/>
            </w:tabs>
            <w:rPr/>
          </w:pPr>
          <w:hyperlink w:anchor="__RefHeading___Toc14507339_73709187">
            <w:r>
              <w:rPr>
                <w:webHidden/>
                <w:rStyle w:val="IndexLink"/>
              </w:rPr>
              <w:t>2820</w:t>
            </w:r>
            <w:r>
              <w:rPr>
                <w:rStyle w:val="IndexLink"/>
                <w:rtl w:val="true"/>
              </w:rPr>
              <w:t xml:space="preserve"> - </w:t>
            </w:r>
            <w:r>
              <w:rPr>
                <w:rStyle w:val="IndexLink"/>
                <w:rtl w:val="true"/>
              </w:rPr>
              <w:t>دانش را برای چند چیز نباید آموخت</w:t>
            </w:r>
            <w:r>
              <w:rPr>
                <w:rStyle w:val="IndexLink"/>
                <w:rtl w:val="true"/>
              </w:rPr>
              <w:tab/>
            </w:r>
            <w:r>
              <w:rPr>
                <w:rStyle w:val="IndexLink"/>
              </w:rPr>
              <w:t>65</w:t>
            </w:r>
          </w:hyperlink>
        </w:p>
        <w:p>
          <w:pPr>
            <w:pStyle w:val="Contents5"/>
            <w:tabs>
              <w:tab w:val="clear" w:pos="7892"/>
              <w:tab w:val="right" w:pos="9026" w:leader="dot"/>
            </w:tabs>
            <w:rPr/>
          </w:pPr>
          <w:hyperlink w:anchor="__RefHeading___Toc14507341_73709187">
            <w:r>
              <w:rPr>
                <w:webHidden/>
                <w:rStyle w:val="IndexLink"/>
              </w:rPr>
              <w:t>2821</w:t>
            </w:r>
            <w:r>
              <w:rPr>
                <w:rStyle w:val="IndexLink"/>
                <w:rtl w:val="true"/>
              </w:rPr>
              <w:t xml:space="preserve"> - </w:t>
            </w:r>
            <w:r>
              <w:rPr>
                <w:rStyle w:val="IndexLink"/>
                <w:rtl w:val="true"/>
              </w:rPr>
              <w:t>أصنافُ طَلَبَةِ العِلمِ</w:t>
            </w:r>
            <w:r>
              <w:rPr>
                <w:rStyle w:val="IndexLink"/>
                <w:rtl w:val="true"/>
              </w:rPr>
              <w:tab/>
            </w:r>
            <w:r>
              <w:rPr>
                <w:rStyle w:val="IndexLink"/>
              </w:rPr>
              <w:t>67</w:t>
            </w:r>
          </w:hyperlink>
        </w:p>
        <w:p>
          <w:pPr>
            <w:pStyle w:val="Contents6"/>
            <w:tabs>
              <w:tab w:val="clear" w:pos="7609"/>
              <w:tab w:val="right" w:pos="9026" w:leader="dot"/>
            </w:tabs>
            <w:rPr/>
          </w:pPr>
          <w:hyperlink w:anchor="__RefHeading___Toc14507343_73709187">
            <w:r>
              <w:rPr>
                <w:webHidden/>
                <w:rStyle w:val="IndexLink"/>
              </w:rPr>
              <w:t>2821</w:t>
            </w:r>
            <w:r>
              <w:rPr>
                <w:rStyle w:val="IndexLink"/>
                <w:rtl w:val="true"/>
              </w:rPr>
              <w:t xml:space="preserve"> - </w:t>
            </w:r>
            <w:r>
              <w:rPr>
                <w:rStyle w:val="IndexLink"/>
                <w:rtl w:val="true"/>
              </w:rPr>
              <w:t>طبقات جویندگان دانش</w:t>
            </w:r>
            <w:r>
              <w:rPr>
                <w:rStyle w:val="IndexLink"/>
                <w:rtl w:val="true"/>
              </w:rPr>
              <w:tab/>
            </w:r>
            <w:r>
              <w:rPr>
                <w:rStyle w:val="IndexLink"/>
              </w:rPr>
              <w:t>67</w:t>
            </w:r>
          </w:hyperlink>
        </w:p>
        <w:p>
          <w:pPr>
            <w:pStyle w:val="Contents5"/>
            <w:tabs>
              <w:tab w:val="clear" w:pos="7892"/>
              <w:tab w:val="right" w:pos="9026" w:leader="dot"/>
            </w:tabs>
            <w:rPr/>
          </w:pPr>
          <w:hyperlink w:anchor="__RefHeading___Toc14507345_73709187">
            <w:r>
              <w:rPr>
                <w:webHidden/>
                <w:rStyle w:val="IndexLink"/>
              </w:rPr>
              <w:t>2822</w:t>
            </w:r>
            <w:r>
              <w:rPr>
                <w:rStyle w:val="IndexLink"/>
                <w:rtl w:val="true"/>
              </w:rPr>
              <w:t xml:space="preserve"> - </w:t>
            </w:r>
            <w:r>
              <w:rPr>
                <w:rStyle w:val="IndexLink"/>
                <w:rtl w:val="true"/>
              </w:rPr>
              <w:t>ما یَنبَغی فی اختِیارِ المُعَلِّمِ</w:t>
            </w:r>
            <w:r>
              <w:rPr>
                <w:rStyle w:val="IndexLink"/>
                <w:rtl w:val="true"/>
              </w:rPr>
              <w:tab/>
            </w:r>
            <w:r>
              <w:rPr>
                <w:rStyle w:val="IndexLink"/>
              </w:rPr>
              <w:t>71</w:t>
            </w:r>
          </w:hyperlink>
        </w:p>
        <w:p>
          <w:pPr>
            <w:pStyle w:val="Contents6"/>
            <w:tabs>
              <w:tab w:val="clear" w:pos="7609"/>
              <w:tab w:val="right" w:pos="9026" w:leader="dot"/>
            </w:tabs>
            <w:rPr/>
          </w:pPr>
          <w:hyperlink w:anchor="__RefHeading___Toc14507347_73709187">
            <w:r>
              <w:rPr>
                <w:webHidden/>
                <w:rStyle w:val="IndexLink"/>
              </w:rPr>
              <w:t>2822</w:t>
            </w:r>
            <w:r>
              <w:rPr>
                <w:rStyle w:val="IndexLink"/>
                <w:rtl w:val="true"/>
              </w:rPr>
              <w:t xml:space="preserve"> - </w:t>
            </w:r>
            <w:r>
              <w:rPr>
                <w:rStyle w:val="IndexLink"/>
                <w:rtl w:val="true"/>
              </w:rPr>
              <w:t>آنچه باید در گزینش آموزگاررعایت شود</w:t>
            </w:r>
            <w:r>
              <w:rPr>
                <w:rStyle w:val="IndexLink"/>
                <w:rtl w:val="true"/>
              </w:rPr>
              <w:tab/>
            </w:r>
            <w:r>
              <w:rPr>
                <w:rStyle w:val="IndexLink"/>
              </w:rPr>
              <w:t>71</w:t>
            </w:r>
          </w:hyperlink>
        </w:p>
        <w:p>
          <w:pPr>
            <w:pStyle w:val="Contents5"/>
            <w:tabs>
              <w:tab w:val="clear" w:pos="7892"/>
              <w:tab w:val="right" w:pos="9026" w:leader="dot"/>
            </w:tabs>
            <w:rPr/>
          </w:pPr>
          <w:hyperlink w:anchor="__RefHeading___Toc14507349_73709187">
            <w:r>
              <w:rPr>
                <w:webHidden/>
                <w:rStyle w:val="IndexLink"/>
              </w:rPr>
              <w:t>2823</w:t>
            </w:r>
            <w:r>
              <w:rPr>
                <w:rStyle w:val="IndexLink"/>
                <w:rtl w:val="true"/>
              </w:rPr>
              <w:t xml:space="preserve"> - </w:t>
            </w:r>
            <w:r>
              <w:rPr>
                <w:rStyle w:val="IndexLink"/>
                <w:rtl w:val="true"/>
              </w:rPr>
              <w:t>اُنظُر إلی ما قالَ</w:t>
            </w:r>
            <w:r>
              <w:rPr>
                <w:rStyle w:val="IndexLink"/>
                <w:rtl w:val="true"/>
              </w:rPr>
              <w:tab/>
            </w:r>
            <w:r>
              <w:rPr>
                <w:rStyle w:val="IndexLink"/>
              </w:rPr>
              <w:t>72</w:t>
            </w:r>
          </w:hyperlink>
        </w:p>
        <w:p>
          <w:pPr>
            <w:pStyle w:val="Contents6"/>
            <w:tabs>
              <w:tab w:val="clear" w:pos="7609"/>
              <w:tab w:val="right" w:pos="9026" w:leader="dot"/>
            </w:tabs>
            <w:rPr/>
          </w:pPr>
          <w:hyperlink w:anchor="__RefHeading___Toc14507351_73709187">
            <w:r>
              <w:rPr>
                <w:webHidden/>
                <w:rStyle w:val="IndexLink"/>
              </w:rPr>
              <w:t>2823</w:t>
            </w:r>
            <w:r>
              <w:rPr>
                <w:rStyle w:val="IndexLink"/>
                <w:rtl w:val="true"/>
              </w:rPr>
              <w:t xml:space="preserve"> - </w:t>
            </w:r>
            <w:r>
              <w:rPr>
                <w:rStyle w:val="IndexLink"/>
                <w:rtl w:val="true"/>
              </w:rPr>
              <w:t>بنگر که چه گفت</w:t>
            </w:r>
            <w:r>
              <w:rPr>
                <w:rStyle w:val="IndexLink"/>
                <w:rtl w:val="true"/>
              </w:rPr>
              <w:tab/>
            </w:r>
            <w:r>
              <w:rPr>
                <w:rStyle w:val="IndexLink"/>
              </w:rPr>
              <w:t>72</w:t>
            </w:r>
          </w:hyperlink>
        </w:p>
        <w:p>
          <w:pPr>
            <w:pStyle w:val="Contents5"/>
            <w:tabs>
              <w:tab w:val="clear" w:pos="7892"/>
              <w:tab w:val="right" w:pos="9026" w:leader="dot"/>
            </w:tabs>
            <w:rPr/>
          </w:pPr>
          <w:hyperlink w:anchor="__RefHeading___Toc14507353_73709187">
            <w:r>
              <w:rPr>
                <w:webHidden/>
                <w:rStyle w:val="IndexLink"/>
              </w:rPr>
              <w:t>2824</w:t>
            </w:r>
            <w:r>
              <w:rPr>
                <w:rStyle w:val="IndexLink"/>
                <w:rtl w:val="true"/>
              </w:rPr>
              <w:t xml:space="preserve"> - </w:t>
            </w:r>
            <w:r>
              <w:rPr>
                <w:rStyle w:val="IndexLink"/>
                <w:rtl w:val="true"/>
              </w:rPr>
              <w:t>حَقُّ العِلمِ</w:t>
            </w:r>
            <w:r>
              <w:rPr>
                <w:rStyle w:val="IndexLink"/>
                <w:rtl w:val="true"/>
              </w:rPr>
              <w:tab/>
            </w:r>
            <w:r>
              <w:rPr>
                <w:rStyle w:val="IndexLink"/>
              </w:rPr>
              <w:t>73</w:t>
            </w:r>
          </w:hyperlink>
        </w:p>
        <w:p>
          <w:pPr>
            <w:pStyle w:val="Contents6"/>
            <w:tabs>
              <w:tab w:val="clear" w:pos="7609"/>
              <w:tab w:val="right" w:pos="9026" w:leader="dot"/>
            </w:tabs>
            <w:rPr/>
          </w:pPr>
          <w:hyperlink w:anchor="__RefHeading___Toc14507355_73709187">
            <w:r>
              <w:rPr>
                <w:webHidden/>
                <w:rStyle w:val="IndexLink"/>
              </w:rPr>
              <w:t>2824</w:t>
            </w:r>
            <w:r>
              <w:rPr>
                <w:rStyle w:val="IndexLink"/>
                <w:rtl w:val="true"/>
              </w:rPr>
              <w:t xml:space="preserve"> - </w:t>
            </w:r>
            <w:r>
              <w:rPr>
                <w:rStyle w:val="IndexLink"/>
                <w:rtl w:val="true"/>
              </w:rPr>
              <w:t>حقّ دانش</w:t>
            </w:r>
            <w:r>
              <w:rPr>
                <w:rStyle w:val="IndexLink"/>
                <w:rtl w:val="true"/>
              </w:rPr>
              <w:tab/>
            </w:r>
            <w:r>
              <w:rPr>
                <w:rStyle w:val="IndexLink"/>
              </w:rPr>
              <w:t>73</w:t>
            </w:r>
          </w:hyperlink>
        </w:p>
        <w:p>
          <w:pPr>
            <w:pStyle w:val="Contents5"/>
            <w:tabs>
              <w:tab w:val="clear" w:pos="7892"/>
              <w:tab w:val="right" w:pos="9026" w:leader="dot"/>
            </w:tabs>
            <w:rPr/>
          </w:pPr>
          <w:hyperlink w:anchor="__RefHeading___Toc14507357_73709187">
            <w:r>
              <w:rPr>
                <w:webHidden/>
                <w:rStyle w:val="IndexLink"/>
              </w:rPr>
              <w:t>2825</w:t>
            </w:r>
            <w:r>
              <w:rPr>
                <w:rStyle w:val="IndexLink"/>
                <w:rtl w:val="true"/>
              </w:rPr>
              <w:t xml:space="preserve"> - </w:t>
            </w:r>
            <w:r>
              <w:rPr>
                <w:rStyle w:val="IndexLink"/>
                <w:rtl w:val="true"/>
              </w:rPr>
              <w:t>حُقوقُ المُتَعَلِّمِ عَلَی المُعَلِّمِ</w:t>
            </w:r>
            <w:r>
              <w:rPr>
                <w:rStyle w:val="IndexLink"/>
                <w:rtl w:val="true"/>
              </w:rPr>
              <w:tab/>
            </w:r>
            <w:r>
              <w:rPr>
                <w:rStyle w:val="IndexLink"/>
              </w:rPr>
              <w:t>74</w:t>
            </w:r>
          </w:hyperlink>
        </w:p>
        <w:p>
          <w:pPr>
            <w:pStyle w:val="Contents6"/>
            <w:tabs>
              <w:tab w:val="clear" w:pos="7609"/>
              <w:tab w:val="right" w:pos="9026" w:leader="dot"/>
            </w:tabs>
            <w:rPr/>
          </w:pPr>
          <w:hyperlink w:anchor="__RefHeading___Toc14507359_73709187">
            <w:r>
              <w:rPr>
                <w:webHidden/>
                <w:rStyle w:val="IndexLink"/>
              </w:rPr>
              <w:t>2825</w:t>
            </w:r>
            <w:r>
              <w:rPr>
                <w:rStyle w:val="IndexLink"/>
                <w:rtl w:val="true"/>
              </w:rPr>
              <w:t xml:space="preserve"> - </w:t>
            </w:r>
            <w:r>
              <w:rPr>
                <w:rStyle w:val="IndexLink"/>
                <w:rtl w:val="true"/>
              </w:rPr>
              <w:t>حقوق دانش آموز بر آموزگار</w:t>
            </w:r>
            <w:r>
              <w:rPr>
                <w:rStyle w:val="IndexLink"/>
                <w:rtl w:val="true"/>
              </w:rPr>
              <w:tab/>
            </w:r>
            <w:r>
              <w:rPr>
                <w:rStyle w:val="IndexLink"/>
              </w:rPr>
              <w:t>74</w:t>
            </w:r>
          </w:hyperlink>
        </w:p>
        <w:p>
          <w:pPr>
            <w:pStyle w:val="Contents5"/>
            <w:tabs>
              <w:tab w:val="clear" w:pos="7892"/>
              <w:tab w:val="right" w:pos="9026" w:leader="dot"/>
            </w:tabs>
            <w:rPr/>
          </w:pPr>
          <w:hyperlink w:anchor="__RefHeading___Toc14507361_73709187">
            <w:r>
              <w:rPr>
                <w:webHidden/>
                <w:rStyle w:val="IndexLink"/>
              </w:rPr>
              <w:t>2826</w:t>
            </w:r>
            <w:r>
              <w:rPr>
                <w:rStyle w:val="IndexLink"/>
                <w:rtl w:val="true"/>
              </w:rPr>
              <w:t xml:space="preserve"> - </w:t>
            </w:r>
            <w:r>
              <w:rPr>
                <w:rStyle w:val="IndexLink"/>
                <w:rtl w:val="true"/>
              </w:rPr>
              <w:t>حُقوقُ المُعَلِّمِ عَلَی المُتَعَلِّمِ</w:t>
            </w:r>
            <w:r>
              <w:rPr>
                <w:rStyle w:val="IndexLink"/>
                <w:rtl w:val="true"/>
              </w:rPr>
              <w:tab/>
            </w:r>
            <w:r>
              <w:rPr>
                <w:rStyle w:val="IndexLink"/>
              </w:rPr>
              <w:t>75</w:t>
            </w:r>
          </w:hyperlink>
        </w:p>
        <w:p>
          <w:pPr>
            <w:pStyle w:val="Contents6"/>
            <w:tabs>
              <w:tab w:val="clear" w:pos="7609"/>
              <w:tab w:val="right" w:pos="9026" w:leader="dot"/>
            </w:tabs>
            <w:rPr/>
          </w:pPr>
          <w:hyperlink w:anchor="__RefHeading___Toc14507363_73709187">
            <w:r>
              <w:rPr>
                <w:webHidden/>
                <w:rStyle w:val="IndexLink"/>
              </w:rPr>
              <w:t>2826</w:t>
            </w:r>
            <w:r>
              <w:rPr>
                <w:rStyle w:val="IndexLink"/>
                <w:rtl w:val="true"/>
              </w:rPr>
              <w:t xml:space="preserve"> - </w:t>
            </w:r>
            <w:r>
              <w:rPr>
                <w:rStyle w:val="IndexLink"/>
                <w:rtl w:val="true"/>
              </w:rPr>
              <w:t>حقوق آموزگار بر دانش آموز</w:t>
            </w:r>
            <w:r>
              <w:rPr>
                <w:rStyle w:val="IndexLink"/>
                <w:rtl w:val="true"/>
              </w:rPr>
              <w:tab/>
            </w:r>
            <w:r>
              <w:rPr>
                <w:rStyle w:val="IndexLink"/>
              </w:rPr>
              <w:t>75</w:t>
            </w:r>
          </w:hyperlink>
        </w:p>
        <w:p>
          <w:pPr>
            <w:pStyle w:val="Contents5"/>
            <w:tabs>
              <w:tab w:val="clear" w:pos="7892"/>
              <w:tab w:val="right" w:pos="9026" w:leader="dot"/>
            </w:tabs>
            <w:rPr/>
          </w:pPr>
          <w:hyperlink w:anchor="__RefHeading___Toc14507365_73709187">
            <w:r>
              <w:rPr>
                <w:webHidden/>
                <w:rStyle w:val="IndexLink"/>
              </w:rPr>
              <w:t>2827</w:t>
            </w:r>
            <w:r>
              <w:rPr>
                <w:rStyle w:val="IndexLink"/>
                <w:rtl w:val="true"/>
              </w:rPr>
              <w:t xml:space="preserve"> - </w:t>
            </w:r>
            <w:r>
              <w:rPr>
                <w:rStyle w:val="IndexLink"/>
                <w:rtl w:val="true"/>
              </w:rPr>
              <w:t>تَکریمُ العالِمِ</w:t>
            </w:r>
            <w:r>
              <w:rPr>
                <w:rStyle w:val="IndexLink"/>
                <w:rtl w:val="true"/>
              </w:rPr>
              <w:tab/>
            </w:r>
            <w:r>
              <w:rPr>
                <w:rStyle w:val="IndexLink"/>
              </w:rPr>
              <w:t>78</w:t>
            </w:r>
          </w:hyperlink>
        </w:p>
        <w:p>
          <w:pPr>
            <w:pStyle w:val="Contents6"/>
            <w:tabs>
              <w:tab w:val="clear" w:pos="7609"/>
              <w:tab w:val="right" w:pos="9026" w:leader="dot"/>
            </w:tabs>
            <w:rPr/>
          </w:pPr>
          <w:hyperlink w:anchor="__RefHeading___Toc14507367_73709187">
            <w:r>
              <w:rPr>
                <w:webHidden/>
                <w:rStyle w:val="IndexLink"/>
              </w:rPr>
              <w:t>2827</w:t>
            </w:r>
            <w:r>
              <w:rPr>
                <w:rStyle w:val="IndexLink"/>
                <w:rtl w:val="true"/>
              </w:rPr>
              <w:t xml:space="preserve"> - </w:t>
            </w:r>
            <w:r>
              <w:rPr>
                <w:rStyle w:val="IndexLink"/>
                <w:rtl w:val="true"/>
              </w:rPr>
              <w:t>گرامیداشت دانشمند</w:t>
            </w:r>
            <w:r>
              <w:rPr>
                <w:rStyle w:val="IndexLink"/>
                <w:rtl w:val="true"/>
              </w:rPr>
              <w:tab/>
            </w:r>
            <w:r>
              <w:rPr>
                <w:rStyle w:val="IndexLink"/>
              </w:rPr>
              <w:t>78</w:t>
            </w:r>
          </w:hyperlink>
        </w:p>
        <w:p>
          <w:pPr>
            <w:pStyle w:val="Contents5"/>
            <w:tabs>
              <w:tab w:val="clear" w:pos="7892"/>
              <w:tab w:val="right" w:pos="9026" w:leader="dot"/>
            </w:tabs>
            <w:rPr/>
          </w:pPr>
          <w:hyperlink w:anchor="__RefHeading___Toc14507369_73709187">
            <w:r>
              <w:rPr>
                <w:webHidden/>
                <w:rStyle w:val="IndexLink"/>
              </w:rPr>
              <w:t>2828</w:t>
            </w:r>
            <w:r>
              <w:rPr>
                <w:rStyle w:val="IndexLink"/>
                <w:rtl w:val="true"/>
              </w:rPr>
              <w:t xml:space="preserve"> - </w:t>
            </w:r>
            <w:r>
              <w:rPr>
                <w:rStyle w:val="IndexLink"/>
                <w:rtl w:val="true"/>
              </w:rPr>
              <w:t>ما یَنبَغی عَلَی المُتَعَلِّمِ</w:t>
            </w:r>
            <w:r>
              <w:rPr>
                <w:rStyle w:val="IndexLink"/>
                <w:rtl w:val="true"/>
              </w:rPr>
              <w:tab/>
            </w:r>
            <w:r>
              <w:rPr>
                <w:rStyle w:val="IndexLink"/>
              </w:rPr>
              <w:t>78</w:t>
            </w:r>
          </w:hyperlink>
        </w:p>
        <w:p>
          <w:pPr>
            <w:pStyle w:val="Contents6"/>
            <w:tabs>
              <w:tab w:val="clear" w:pos="7609"/>
              <w:tab w:val="right" w:pos="9026" w:leader="dot"/>
            </w:tabs>
            <w:rPr/>
          </w:pPr>
          <w:hyperlink w:anchor="__RefHeading___Toc14507371_73709187">
            <w:r>
              <w:rPr>
                <w:webHidden/>
                <w:rStyle w:val="IndexLink"/>
              </w:rPr>
              <w:t>2828</w:t>
            </w:r>
            <w:r>
              <w:rPr>
                <w:rStyle w:val="IndexLink"/>
                <w:rtl w:val="true"/>
              </w:rPr>
              <w:t xml:space="preserve"> - </w:t>
            </w:r>
            <w:r>
              <w:rPr>
                <w:rStyle w:val="IndexLink"/>
                <w:rtl w:val="true"/>
              </w:rPr>
              <w:t>نکاتی که باید دانش آموز رعایت کند</w:t>
            </w:r>
            <w:r>
              <w:rPr>
                <w:rStyle w:val="IndexLink"/>
                <w:rtl w:val="true"/>
              </w:rPr>
              <w:tab/>
            </w:r>
            <w:r>
              <w:rPr>
                <w:rStyle w:val="IndexLink"/>
              </w:rPr>
              <w:t>78</w:t>
            </w:r>
          </w:hyperlink>
        </w:p>
        <w:p>
          <w:pPr>
            <w:pStyle w:val="Contents5"/>
            <w:tabs>
              <w:tab w:val="clear" w:pos="7892"/>
              <w:tab w:val="right" w:pos="9026" w:leader="dot"/>
            </w:tabs>
            <w:rPr/>
          </w:pPr>
          <w:hyperlink w:anchor="__RefHeading___Toc14507373_73709187">
            <w:r>
              <w:rPr>
                <w:webHidden/>
                <w:rStyle w:val="IndexLink"/>
              </w:rPr>
              <w:t>2829</w:t>
            </w:r>
            <w:r>
              <w:rPr>
                <w:rStyle w:val="IndexLink"/>
                <w:rtl w:val="true"/>
              </w:rPr>
              <w:t xml:space="preserve"> - </w:t>
            </w:r>
            <w:r>
              <w:rPr>
                <w:rStyle w:val="IndexLink"/>
                <w:rtl w:val="true"/>
              </w:rPr>
              <w:t>حَدیثٌ جامِعٌ فی طَلَبِ العِلمِ</w:t>
            </w:r>
            <w:r>
              <w:rPr>
                <w:rStyle w:val="IndexLink"/>
                <w:rtl w:val="true"/>
              </w:rPr>
              <w:tab/>
            </w:r>
            <w:r>
              <w:rPr>
                <w:rStyle w:val="IndexLink"/>
              </w:rPr>
              <w:t>79</w:t>
            </w:r>
          </w:hyperlink>
        </w:p>
        <w:p>
          <w:pPr>
            <w:pStyle w:val="Contents6"/>
            <w:tabs>
              <w:tab w:val="clear" w:pos="7609"/>
              <w:tab w:val="right" w:pos="9026" w:leader="dot"/>
            </w:tabs>
            <w:rPr/>
          </w:pPr>
          <w:hyperlink w:anchor="__RefHeading___Toc14507375_73709187">
            <w:r>
              <w:rPr>
                <w:webHidden/>
                <w:rStyle w:val="IndexLink"/>
              </w:rPr>
              <w:t>2829</w:t>
            </w:r>
            <w:r>
              <w:rPr>
                <w:rStyle w:val="IndexLink"/>
                <w:rtl w:val="true"/>
              </w:rPr>
              <w:t xml:space="preserve"> - </w:t>
            </w:r>
            <w:r>
              <w:rPr>
                <w:rStyle w:val="IndexLink"/>
                <w:rtl w:val="true"/>
              </w:rPr>
              <w:t>یک حدیث جامع در باب تحصیل دانش</w:t>
            </w:r>
            <w:r>
              <w:rPr>
                <w:rStyle w:val="IndexLink"/>
                <w:rtl w:val="true"/>
              </w:rPr>
              <w:tab/>
            </w:r>
            <w:r>
              <w:rPr>
                <w:rStyle w:val="IndexLink"/>
              </w:rPr>
              <w:t>79</w:t>
            </w:r>
          </w:hyperlink>
        </w:p>
        <w:p>
          <w:pPr>
            <w:pStyle w:val="Contents5"/>
            <w:tabs>
              <w:tab w:val="clear" w:pos="7892"/>
              <w:tab w:val="right" w:pos="9026" w:leader="dot"/>
            </w:tabs>
            <w:rPr/>
          </w:pPr>
          <w:hyperlink w:anchor="__RefHeading___Toc14507377_73709187">
            <w:r>
              <w:rPr>
                <w:webHidden/>
                <w:rStyle w:val="IndexLink"/>
              </w:rPr>
              <w:t>2830</w:t>
            </w:r>
            <w:r>
              <w:rPr>
                <w:rStyle w:val="IndexLink"/>
                <w:rtl w:val="true"/>
              </w:rPr>
              <w:t xml:space="preserve"> - </w:t>
            </w:r>
            <w:r>
              <w:rPr>
                <w:rStyle w:val="IndexLink"/>
                <w:rtl w:val="true"/>
              </w:rPr>
              <w:t>فَضلُ العُلَماءِ</w:t>
            </w:r>
            <w:r>
              <w:rPr>
                <w:rStyle w:val="IndexLink"/>
                <w:rtl w:val="true"/>
              </w:rPr>
              <w:tab/>
            </w:r>
            <w:r>
              <w:rPr>
                <w:rStyle w:val="IndexLink"/>
              </w:rPr>
              <w:t>83</w:t>
            </w:r>
          </w:hyperlink>
        </w:p>
        <w:p>
          <w:pPr>
            <w:pStyle w:val="Contents6"/>
            <w:tabs>
              <w:tab w:val="clear" w:pos="7609"/>
              <w:tab w:val="right" w:pos="9026" w:leader="dot"/>
            </w:tabs>
            <w:rPr/>
          </w:pPr>
          <w:hyperlink w:anchor="__RefHeading___Toc14507379_73709187">
            <w:r>
              <w:rPr>
                <w:webHidden/>
                <w:rStyle w:val="IndexLink"/>
              </w:rPr>
              <w:t>2830</w:t>
            </w:r>
            <w:r>
              <w:rPr>
                <w:rStyle w:val="IndexLink"/>
                <w:rtl w:val="true"/>
              </w:rPr>
              <w:t xml:space="preserve"> - </w:t>
            </w:r>
            <w:r>
              <w:rPr>
                <w:rStyle w:val="IndexLink"/>
                <w:rtl w:val="true"/>
              </w:rPr>
              <w:t>ارزش علما</w:t>
            </w:r>
            <w:r>
              <w:rPr>
                <w:rStyle w:val="IndexLink"/>
                <w:rtl w:val="true"/>
              </w:rPr>
              <w:tab/>
            </w:r>
            <w:r>
              <w:rPr>
                <w:rStyle w:val="IndexLink"/>
              </w:rPr>
              <w:t>83</w:t>
            </w:r>
          </w:hyperlink>
        </w:p>
        <w:p>
          <w:pPr>
            <w:pStyle w:val="Contents5"/>
            <w:tabs>
              <w:tab w:val="clear" w:pos="7892"/>
              <w:tab w:val="right" w:pos="9026" w:leader="dot"/>
            </w:tabs>
            <w:rPr/>
          </w:pPr>
          <w:hyperlink w:anchor="__RefHeading___Toc14507381_73709187">
            <w:r>
              <w:rPr>
                <w:webHidden/>
                <w:rStyle w:val="IndexLink"/>
              </w:rPr>
              <w:t>2831</w:t>
            </w:r>
            <w:r>
              <w:rPr>
                <w:rStyle w:val="IndexLink"/>
                <w:rtl w:val="true"/>
              </w:rPr>
              <w:t xml:space="preserve"> - </w:t>
            </w:r>
            <w:r>
              <w:rPr>
                <w:rStyle w:val="IndexLink"/>
                <w:rtl w:val="true"/>
              </w:rPr>
              <w:t>العُلَماءُ اُمَناءُ اللَّهِ</w:t>
            </w:r>
            <w:r>
              <w:rPr>
                <w:rStyle w:val="IndexLink"/>
                <w:rtl w:val="true"/>
              </w:rPr>
              <w:tab/>
            </w:r>
            <w:r>
              <w:rPr>
                <w:rStyle w:val="IndexLink"/>
              </w:rPr>
              <w:t>85</w:t>
            </w:r>
          </w:hyperlink>
        </w:p>
        <w:p>
          <w:pPr>
            <w:pStyle w:val="Contents6"/>
            <w:tabs>
              <w:tab w:val="clear" w:pos="7609"/>
              <w:tab w:val="right" w:pos="9026" w:leader="dot"/>
            </w:tabs>
            <w:rPr/>
          </w:pPr>
          <w:hyperlink w:anchor="__RefHeading___Toc14507383_73709187">
            <w:r>
              <w:rPr>
                <w:webHidden/>
                <w:rStyle w:val="IndexLink"/>
              </w:rPr>
              <w:t>2831</w:t>
            </w:r>
            <w:r>
              <w:rPr>
                <w:rStyle w:val="IndexLink"/>
                <w:rtl w:val="true"/>
              </w:rPr>
              <w:t xml:space="preserve"> - </w:t>
            </w:r>
            <w:r>
              <w:rPr>
                <w:rStyle w:val="IndexLink"/>
                <w:rtl w:val="true"/>
              </w:rPr>
              <w:t>عالمان امانتداران خدایند</w:t>
            </w:r>
            <w:r>
              <w:rPr>
                <w:rStyle w:val="IndexLink"/>
                <w:rtl w:val="true"/>
              </w:rPr>
              <w:tab/>
            </w:r>
            <w:r>
              <w:rPr>
                <w:rStyle w:val="IndexLink"/>
              </w:rPr>
              <w:t>85</w:t>
            </w:r>
          </w:hyperlink>
        </w:p>
        <w:p>
          <w:pPr>
            <w:pStyle w:val="Contents5"/>
            <w:tabs>
              <w:tab w:val="clear" w:pos="7892"/>
              <w:tab w:val="right" w:pos="9026" w:leader="dot"/>
            </w:tabs>
            <w:rPr/>
          </w:pPr>
          <w:hyperlink w:anchor="__RefHeading___Toc14507385_73709187">
            <w:r>
              <w:rPr>
                <w:webHidden/>
                <w:rStyle w:val="IndexLink"/>
              </w:rPr>
              <w:t>2832</w:t>
            </w:r>
            <w:r>
              <w:rPr>
                <w:rStyle w:val="IndexLink"/>
                <w:rtl w:val="true"/>
              </w:rPr>
              <w:t xml:space="preserve"> - </w:t>
            </w:r>
            <w:r>
              <w:rPr>
                <w:rStyle w:val="IndexLink"/>
                <w:rtl w:val="true"/>
              </w:rPr>
              <w:t>العالِمُ</w:t>
            </w:r>
            <w:r>
              <w:rPr>
                <w:rStyle w:val="IndexLink"/>
                <w:rtl w:val="true"/>
              </w:rPr>
              <w:tab/>
            </w:r>
            <w:r>
              <w:rPr>
                <w:rStyle w:val="IndexLink"/>
              </w:rPr>
              <w:t>86</w:t>
            </w:r>
          </w:hyperlink>
        </w:p>
        <w:p>
          <w:pPr>
            <w:pStyle w:val="Contents6"/>
            <w:tabs>
              <w:tab w:val="clear" w:pos="7609"/>
              <w:tab w:val="right" w:pos="9026" w:leader="dot"/>
            </w:tabs>
            <w:rPr/>
          </w:pPr>
          <w:hyperlink w:anchor="__RefHeading___Toc14507387_73709187">
            <w:r>
              <w:rPr>
                <w:webHidden/>
                <w:rStyle w:val="IndexLink"/>
              </w:rPr>
              <w:t>2832</w:t>
            </w:r>
            <w:r>
              <w:rPr>
                <w:rStyle w:val="IndexLink"/>
                <w:rtl w:val="true"/>
              </w:rPr>
              <w:t xml:space="preserve"> - </w:t>
            </w:r>
            <w:r>
              <w:rPr>
                <w:rStyle w:val="IndexLink"/>
                <w:rtl w:val="true"/>
              </w:rPr>
              <w:t>عالم</w:t>
            </w:r>
            <w:r>
              <w:rPr>
                <w:rStyle w:val="IndexLink"/>
                <w:rtl w:val="true"/>
              </w:rPr>
              <w:tab/>
            </w:r>
            <w:r>
              <w:rPr>
                <w:rStyle w:val="IndexLink"/>
              </w:rPr>
              <w:t>86</w:t>
            </w:r>
          </w:hyperlink>
        </w:p>
        <w:p>
          <w:pPr>
            <w:pStyle w:val="Contents5"/>
            <w:tabs>
              <w:tab w:val="clear" w:pos="7892"/>
              <w:tab w:val="right" w:pos="9026" w:leader="dot"/>
            </w:tabs>
            <w:rPr/>
          </w:pPr>
          <w:hyperlink w:anchor="__RefHeading___Toc14507389_73709187">
            <w:r>
              <w:rPr>
                <w:webHidden/>
                <w:rStyle w:val="IndexLink"/>
              </w:rPr>
              <w:t>2833</w:t>
            </w:r>
            <w:r>
              <w:rPr>
                <w:rStyle w:val="IndexLink"/>
                <w:rtl w:val="true"/>
              </w:rPr>
              <w:t xml:space="preserve"> - </w:t>
            </w:r>
            <w:r>
              <w:rPr>
                <w:rStyle w:val="IndexLink"/>
                <w:rtl w:val="true"/>
              </w:rPr>
              <w:t>عَلاماتُ العالِمِ</w:t>
            </w:r>
            <w:r>
              <w:rPr>
                <w:rStyle w:val="IndexLink"/>
                <w:rtl w:val="true"/>
              </w:rPr>
              <w:tab/>
            </w:r>
            <w:r>
              <w:rPr>
                <w:rStyle w:val="IndexLink"/>
              </w:rPr>
              <w:t>87</w:t>
            </w:r>
          </w:hyperlink>
        </w:p>
        <w:p>
          <w:pPr>
            <w:pStyle w:val="Contents6"/>
            <w:tabs>
              <w:tab w:val="clear" w:pos="7609"/>
              <w:tab w:val="right" w:pos="9026" w:leader="dot"/>
            </w:tabs>
            <w:rPr/>
          </w:pPr>
          <w:hyperlink w:anchor="__RefHeading___Toc14507391_73709187">
            <w:r>
              <w:rPr>
                <w:webHidden/>
                <w:rStyle w:val="IndexLink"/>
              </w:rPr>
              <w:t>2833</w:t>
            </w:r>
            <w:r>
              <w:rPr>
                <w:rStyle w:val="IndexLink"/>
                <w:rtl w:val="true"/>
              </w:rPr>
              <w:t xml:space="preserve"> - </w:t>
            </w:r>
            <w:r>
              <w:rPr>
                <w:rStyle w:val="IndexLink"/>
                <w:rtl w:val="true"/>
              </w:rPr>
              <w:t>نشانه های عالم</w:t>
            </w:r>
            <w:r>
              <w:rPr>
                <w:rStyle w:val="IndexLink"/>
                <w:rtl w:val="true"/>
              </w:rPr>
              <w:tab/>
            </w:r>
            <w:r>
              <w:rPr>
                <w:rStyle w:val="IndexLink"/>
              </w:rPr>
              <w:t>87</w:t>
            </w:r>
          </w:hyperlink>
        </w:p>
        <w:p>
          <w:pPr>
            <w:pStyle w:val="Contents5"/>
            <w:tabs>
              <w:tab w:val="clear" w:pos="7892"/>
              <w:tab w:val="right" w:pos="9026" w:leader="dot"/>
            </w:tabs>
            <w:rPr/>
          </w:pPr>
          <w:hyperlink w:anchor="__RefHeading___Toc14507393_73709187">
            <w:r>
              <w:rPr>
                <w:webHidden/>
                <w:rStyle w:val="IndexLink"/>
              </w:rPr>
              <w:t>2834</w:t>
            </w:r>
            <w:r>
              <w:rPr>
                <w:rStyle w:val="IndexLink"/>
                <w:rtl w:val="true"/>
              </w:rPr>
              <w:t xml:space="preserve"> - </w:t>
            </w:r>
            <w:r>
              <w:rPr>
                <w:rStyle w:val="IndexLink"/>
                <w:rtl w:val="true"/>
              </w:rPr>
              <w:t>خَصائِصُ العالِمِ</w:t>
            </w:r>
            <w:r>
              <w:rPr>
                <w:rStyle w:val="IndexLink"/>
                <w:rtl w:val="true"/>
              </w:rPr>
              <w:tab/>
            </w:r>
            <w:r>
              <w:rPr>
                <w:rStyle w:val="IndexLink"/>
              </w:rPr>
              <w:t>88</w:t>
            </w:r>
          </w:hyperlink>
        </w:p>
        <w:p>
          <w:pPr>
            <w:pStyle w:val="Contents6"/>
            <w:tabs>
              <w:tab w:val="clear" w:pos="7609"/>
              <w:tab w:val="right" w:pos="9026" w:leader="dot"/>
            </w:tabs>
            <w:rPr/>
          </w:pPr>
          <w:hyperlink w:anchor="__RefHeading___Toc14507395_73709187">
            <w:r>
              <w:rPr>
                <w:webHidden/>
                <w:rStyle w:val="IndexLink"/>
              </w:rPr>
              <w:t>2834</w:t>
            </w:r>
            <w:r>
              <w:rPr>
                <w:rStyle w:val="IndexLink"/>
                <w:rtl w:val="true"/>
              </w:rPr>
              <w:t xml:space="preserve"> - </w:t>
            </w:r>
            <w:r>
              <w:rPr>
                <w:rStyle w:val="IndexLink"/>
                <w:rtl w:val="true"/>
              </w:rPr>
              <w:t>ویژگیهای عالم</w:t>
            </w:r>
            <w:r>
              <w:rPr>
                <w:rStyle w:val="IndexLink"/>
                <w:rtl w:val="true"/>
              </w:rPr>
              <w:tab/>
            </w:r>
            <w:r>
              <w:rPr>
                <w:rStyle w:val="IndexLink"/>
              </w:rPr>
              <w:t>88</w:t>
            </w:r>
          </w:hyperlink>
        </w:p>
        <w:p>
          <w:pPr>
            <w:pStyle w:val="Contents5"/>
            <w:tabs>
              <w:tab w:val="clear" w:pos="7892"/>
              <w:tab w:val="right" w:pos="9026" w:leader="dot"/>
            </w:tabs>
            <w:rPr/>
          </w:pPr>
          <w:hyperlink w:anchor="__RefHeading___Toc14507397_73709187">
            <w:r>
              <w:rPr>
                <w:webHidden/>
                <w:rStyle w:val="IndexLink"/>
              </w:rPr>
              <w:t>2835</w:t>
            </w:r>
            <w:r>
              <w:rPr>
                <w:rStyle w:val="IndexLink"/>
                <w:rtl w:val="true"/>
              </w:rPr>
              <w:t xml:space="preserve"> - </w:t>
            </w:r>
            <w:r>
              <w:rPr>
                <w:rStyle w:val="IndexLink"/>
                <w:rtl w:val="true"/>
              </w:rPr>
              <w:t>جَهلُ العالِمِ</w:t>
            </w:r>
            <w:r>
              <w:rPr>
                <w:rStyle w:val="IndexLink"/>
                <w:rtl w:val="true"/>
              </w:rPr>
              <w:tab/>
            </w:r>
            <w:r>
              <w:rPr>
                <w:rStyle w:val="IndexLink"/>
              </w:rPr>
              <w:t>89</w:t>
            </w:r>
          </w:hyperlink>
        </w:p>
        <w:p>
          <w:pPr>
            <w:pStyle w:val="Contents6"/>
            <w:tabs>
              <w:tab w:val="clear" w:pos="7609"/>
              <w:tab w:val="right" w:pos="9026" w:leader="dot"/>
            </w:tabs>
            <w:rPr/>
          </w:pPr>
          <w:hyperlink w:anchor="__RefHeading___Toc14507399_73709187">
            <w:r>
              <w:rPr>
                <w:webHidden/>
                <w:rStyle w:val="IndexLink"/>
              </w:rPr>
              <w:t>2835</w:t>
            </w:r>
            <w:r>
              <w:rPr>
                <w:rStyle w:val="IndexLink"/>
                <w:rtl w:val="true"/>
              </w:rPr>
              <w:t xml:space="preserve"> - </w:t>
            </w:r>
            <w:r>
              <w:rPr>
                <w:rStyle w:val="IndexLink"/>
                <w:rtl w:val="true"/>
              </w:rPr>
              <w:t>نادانی عالم</w:t>
            </w:r>
            <w:r>
              <w:rPr>
                <w:rStyle w:val="IndexLink"/>
                <w:rtl w:val="true"/>
              </w:rPr>
              <w:tab/>
            </w:r>
            <w:r>
              <w:rPr>
                <w:rStyle w:val="IndexLink"/>
              </w:rPr>
              <w:t>89</w:t>
            </w:r>
          </w:hyperlink>
        </w:p>
        <w:p>
          <w:pPr>
            <w:pStyle w:val="Contents5"/>
            <w:tabs>
              <w:tab w:val="clear" w:pos="7892"/>
              <w:tab w:val="right" w:pos="9026" w:leader="dot"/>
            </w:tabs>
            <w:rPr/>
          </w:pPr>
          <w:hyperlink w:anchor="__RefHeading___Toc14507401_73709187">
            <w:r>
              <w:rPr>
                <w:webHidden/>
                <w:rStyle w:val="IndexLink"/>
              </w:rPr>
              <w:t>2836</w:t>
            </w:r>
            <w:r>
              <w:rPr>
                <w:rStyle w:val="IndexLink"/>
                <w:rtl w:val="true"/>
              </w:rPr>
              <w:t xml:space="preserve"> - </w:t>
            </w:r>
            <w:r>
              <w:rPr>
                <w:rStyle w:val="IndexLink"/>
                <w:rtl w:val="true"/>
              </w:rPr>
              <w:t>ثَمَرَةُ العِلمِ</w:t>
            </w:r>
            <w:r>
              <w:rPr>
                <w:rStyle w:val="IndexLink"/>
                <w:rtl w:val="true"/>
              </w:rPr>
              <w:tab/>
            </w:r>
            <w:r>
              <w:rPr>
                <w:rStyle w:val="IndexLink"/>
              </w:rPr>
              <w:t>90</w:t>
            </w:r>
          </w:hyperlink>
        </w:p>
        <w:p>
          <w:pPr>
            <w:pStyle w:val="Contents6"/>
            <w:tabs>
              <w:tab w:val="clear" w:pos="7609"/>
              <w:tab w:val="right" w:pos="9026" w:leader="dot"/>
            </w:tabs>
            <w:rPr/>
          </w:pPr>
          <w:hyperlink w:anchor="__RefHeading___Toc14507403_73709187">
            <w:r>
              <w:rPr>
                <w:webHidden/>
                <w:rStyle w:val="IndexLink"/>
              </w:rPr>
              <w:t>2836</w:t>
            </w:r>
            <w:r>
              <w:rPr>
                <w:rStyle w:val="IndexLink"/>
                <w:rtl w:val="true"/>
              </w:rPr>
              <w:t xml:space="preserve"> - </w:t>
            </w:r>
            <w:r>
              <w:rPr>
                <w:rStyle w:val="IndexLink"/>
                <w:rtl w:val="true"/>
              </w:rPr>
              <w:t>میوه دانش</w:t>
            </w:r>
            <w:r>
              <w:rPr>
                <w:rStyle w:val="IndexLink"/>
                <w:rtl w:val="true"/>
              </w:rPr>
              <w:tab/>
            </w:r>
            <w:r>
              <w:rPr>
                <w:rStyle w:val="IndexLink"/>
              </w:rPr>
              <w:t>90</w:t>
            </w:r>
          </w:hyperlink>
        </w:p>
        <w:p>
          <w:pPr>
            <w:pStyle w:val="Contents5"/>
            <w:tabs>
              <w:tab w:val="clear" w:pos="7892"/>
              <w:tab w:val="right" w:pos="9026" w:leader="dot"/>
            </w:tabs>
            <w:rPr/>
          </w:pPr>
          <w:hyperlink w:anchor="__RefHeading___Toc14507405_73709187">
            <w:r>
              <w:rPr>
                <w:webHidden/>
                <w:rStyle w:val="IndexLink"/>
              </w:rPr>
              <w:t>2837</w:t>
            </w:r>
            <w:r>
              <w:rPr>
                <w:rStyle w:val="IndexLink"/>
                <w:rtl w:val="true"/>
              </w:rPr>
              <w:t xml:space="preserve"> - </w:t>
            </w:r>
            <w:r>
              <w:rPr>
                <w:rStyle w:val="IndexLink"/>
                <w:rtl w:val="true"/>
              </w:rPr>
              <w:t>میراثُ العِلمِ</w:t>
            </w:r>
            <w:r>
              <w:rPr>
                <w:rStyle w:val="IndexLink"/>
                <w:rtl w:val="true"/>
              </w:rPr>
              <w:tab/>
            </w:r>
            <w:r>
              <w:rPr>
                <w:rStyle w:val="IndexLink"/>
              </w:rPr>
              <w:t>91</w:t>
            </w:r>
          </w:hyperlink>
        </w:p>
        <w:p>
          <w:pPr>
            <w:pStyle w:val="Contents6"/>
            <w:tabs>
              <w:tab w:val="clear" w:pos="7609"/>
              <w:tab w:val="right" w:pos="9026" w:leader="dot"/>
            </w:tabs>
            <w:rPr/>
          </w:pPr>
          <w:hyperlink w:anchor="__RefHeading___Toc14507407_73709187">
            <w:r>
              <w:rPr>
                <w:webHidden/>
                <w:rStyle w:val="IndexLink"/>
              </w:rPr>
              <w:t>2837</w:t>
            </w:r>
            <w:r>
              <w:rPr>
                <w:rStyle w:val="IndexLink"/>
                <w:rtl w:val="true"/>
              </w:rPr>
              <w:t xml:space="preserve"> - </w:t>
            </w:r>
            <w:r>
              <w:rPr>
                <w:rStyle w:val="IndexLink"/>
                <w:rtl w:val="true"/>
              </w:rPr>
              <w:t>میراث دانش</w:t>
            </w:r>
            <w:r>
              <w:rPr>
                <w:rStyle w:val="IndexLink"/>
                <w:rtl w:val="true"/>
              </w:rPr>
              <w:tab/>
            </w:r>
            <w:r>
              <w:rPr>
                <w:rStyle w:val="IndexLink"/>
              </w:rPr>
              <w:t>91</w:t>
            </w:r>
          </w:hyperlink>
        </w:p>
        <w:p>
          <w:pPr>
            <w:pStyle w:val="Contents5"/>
            <w:tabs>
              <w:tab w:val="clear" w:pos="7892"/>
              <w:tab w:val="right" w:pos="9026" w:leader="dot"/>
            </w:tabs>
            <w:rPr/>
          </w:pPr>
          <w:hyperlink w:anchor="__RefHeading___Toc14507409_73709187">
            <w:r>
              <w:rPr>
                <w:webHidden/>
                <w:rStyle w:val="IndexLink"/>
              </w:rPr>
              <w:t>2838</w:t>
            </w:r>
            <w:r>
              <w:rPr>
                <w:rStyle w:val="IndexLink"/>
                <w:rtl w:val="true"/>
              </w:rPr>
              <w:t xml:space="preserve"> - </w:t>
            </w:r>
            <w:r>
              <w:rPr>
                <w:rStyle w:val="IndexLink"/>
                <w:rtl w:val="true"/>
              </w:rPr>
              <w:t>ما یَتشَعَّبُ مِنَ العِلمِ</w:t>
            </w:r>
            <w:r>
              <w:rPr>
                <w:rStyle w:val="IndexLink"/>
                <w:rtl w:val="true"/>
              </w:rPr>
              <w:tab/>
            </w:r>
            <w:r>
              <w:rPr>
                <w:rStyle w:val="IndexLink"/>
              </w:rPr>
              <w:t>95</w:t>
            </w:r>
          </w:hyperlink>
        </w:p>
        <w:p>
          <w:pPr>
            <w:pStyle w:val="Contents6"/>
            <w:tabs>
              <w:tab w:val="clear" w:pos="7609"/>
              <w:tab w:val="right" w:pos="9026" w:leader="dot"/>
            </w:tabs>
            <w:rPr/>
          </w:pPr>
          <w:hyperlink w:anchor="__RefHeading___Toc14507411_73709187">
            <w:r>
              <w:rPr>
                <w:webHidden/>
                <w:rStyle w:val="IndexLink"/>
              </w:rPr>
              <w:t>2838</w:t>
            </w:r>
            <w:r>
              <w:rPr>
                <w:rStyle w:val="IndexLink"/>
                <w:rtl w:val="true"/>
              </w:rPr>
              <w:t xml:space="preserve"> - </w:t>
            </w:r>
            <w:r>
              <w:rPr>
                <w:rStyle w:val="IndexLink"/>
                <w:rtl w:val="true"/>
              </w:rPr>
              <w:t>شاخه های دانش</w:t>
            </w:r>
            <w:r>
              <w:rPr>
                <w:rStyle w:val="IndexLink"/>
                <w:rtl w:val="true"/>
              </w:rPr>
              <w:tab/>
            </w:r>
            <w:r>
              <w:rPr>
                <w:rStyle w:val="IndexLink"/>
              </w:rPr>
              <w:t>95</w:t>
            </w:r>
          </w:hyperlink>
        </w:p>
        <w:p>
          <w:pPr>
            <w:pStyle w:val="Contents5"/>
            <w:tabs>
              <w:tab w:val="clear" w:pos="7892"/>
              <w:tab w:val="right" w:pos="9026" w:leader="dot"/>
            </w:tabs>
            <w:rPr/>
          </w:pPr>
          <w:hyperlink w:anchor="__RefHeading___Toc14507413_73709187">
            <w:r>
              <w:rPr>
                <w:webHidden/>
                <w:rStyle w:val="IndexLink"/>
              </w:rPr>
              <w:t>2839</w:t>
            </w:r>
            <w:r>
              <w:rPr>
                <w:rStyle w:val="IndexLink"/>
                <w:rtl w:val="true"/>
              </w:rPr>
              <w:t xml:space="preserve"> - </w:t>
            </w:r>
            <w:r>
              <w:rPr>
                <w:rStyle w:val="IndexLink"/>
                <w:rtl w:val="true"/>
              </w:rPr>
              <w:t>ما یَنبَغی عَلَی العالِمِ</w:t>
            </w:r>
            <w:r>
              <w:rPr>
                <w:rStyle w:val="IndexLink"/>
                <w:rtl w:val="true"/>
              </w:rPr>
              <w:tab/>
            </w:r>
            <w:r>
              <w:rPr>
                <w:rStyle w:val="IndexLink"/>
              </w:rPr>
              <w:t>95</w:t>
            </w:r>
          </w:hyperlink>
        </w:p>
        <w:p>
          <w:pPr>
            <w:pStyle w:val="Contents6"/>
            <w:tabs>
              <w:tab w:val="clear" w:pos="7609"/>
              <w:tab w:val="right" w:pos="9026" w:leader="dot"/>
            </w:tabs>
            <w:rPr/>
          </w:pPr>
          <w:hyperlink w:anchor="__RefHeading___Toc14507415_73709187">
            <w:r>
              <w:rPr>
                <w:webHidden/>
                <w:rStyle w:val="IndexLink"/>
              </w:rPr>
              <w:t>2839</w:t>
            </w:r>
            <w:r>
              <w:rPr>
                <w:rStyle w:val="IndexLink"/>
                <w:rtl w:val="true"/>
              </w:rPr>
              <w:t xml:space="preserve"> - </w:t>
            </w:r>
            <w:r>
              <w:rPr>
                <w:rStyle w:val="IndexLink"/>
                <w:rtl w:val="true"/>
              </w:rPr>
              <w:t>آنچه بر دانشمند سزاوار است</w:t>
            </w:r>
            <w:r>
              <w:rPr>
                <w:rStyle w:val="IndexLink"/>
                <w:rtl w:val="true"/>
              </w:rPr>
              <w:tab/>
            </w:r>
            <w:r>
              <w:rPr>
                <w:rStyle w:val="IndexLink"/>
              </w:rPr>
              <w:t>95</w:t>
            </w:r>
          </w:hyperlink>
        </w:p>
        <w:p>
          <w:pPr>
            <w:pStyle w:val="Contents5"/>
            <w:tabs>
              <w:tab w:val="clear" w:pos="7892"/>
              <w:tab w:val="right" w:pos="9026" w:leader="dot"/>
            </w:tabs>
            <w:rPr/>
          </w:pPr>
          <w:hyperlink w:anchor="__RefHeading___Toc14507417_73709187">
            <w:r>
              <w:rPr>
                <w:webHidden/>
                <w:rStyle w:val="IndexLink"/>
              </w:rPr>
              <w:t>2840</w:t>
            </w:r>
            <w:r>
              <w:rPr>
                <w:rStyle w:val="IndexLink"/>
                <w:rtl w:val="true"/>
              </w:rPr>
              <w:t xml:space="preserve"> - </w:t>
            </w:r>
            <w:r>
              <w:rPr>
                <w:rStyle w:val="IndexLink"/>
                <w:rtl w:val="true"/>
              </w:rPr>
              <w:t>ما یَنبَغی لِلعالِمِ</w:t>
            </w:r>
            <w:r>
              <w:rPr>
                <w:rStyle w:val="IndexLink"/>
                <w:rtl w:val="true"/>
              </w:rPr>
              <w:tab/>
            </w:r>
            <w:r>
              <w:rPr>
                <w:rStyle w:val="IndexLink"/>
              </w:rPr>
              <w:t>96</w:t>
            </w:r>
          </w:hyperlink>
        </w:p>
        <w:p>
          <w:pPr>
            <w:pStyle w:val="Contents6"/>
            <w:tabs>
              <w:tab w:val="clear" w:pos="7609"/>
              <w:tab w:val="right" w:pos="9026" w:leader="dot"/>
            </w:tabs>
            <w:rPr/>
          </w:pPr>
          <w:hyperlink w:anchor="__RefHeading___Toc14507419_73709187">
            <w:r>
              <w:rPr>
                <w:webHidden/>
                <w:rStyle w:val="IndexLink"/>
              </w:rPr>
              <w:t>2840</w:t>
            </w:r>
            <w:r>
              <w:rPr>
                <w:rStyle w:val="IndexLink"/>
                <w:rtl w:val="true"/>
              </w:rPr>
              <w:t xml:space="preserve"> - </w:t>
            </w:r>
            <w:r>
              <w:rPr>
                <w:rStyle w:val="IndexLink"/>
                <w:rtl w:val="true"/>
              </w:rPr>
              <w:t>آنچه زیبنده دانشمند است</w:t>
            </w:r>
            <w:r>
              <w:rPr>
                <w:rStyle w:val="IndexLink"/>
                <w:rtl w:val="true"/>
              </w:rPr>
              <w:tab/>
            </w:r>
            <w:r>
              <w:rPr>
                <w:rStyle w:val="IndexLink"/>
              </w:rPr>
              <w:t>96</w:t>
            </w:r>
          </w:hyperlink>
        </w:p>
        <w:p>
          <w:pPr>
            <w:pStyle w:val="Contents5"/>
            <w:tabs>
              <w:tab w:val="clear" w:pos="7892"/>
              <w:tab w:val="right" w:pos="9026" w:leader="dot"/>
            </w:tabs>
            <w:rPr/>
          </w:pPr>
          <w:hyperlink w:anchor="__RefHeading___Toc14507421_73709187">
            <w:r>
              <w:rPr>
                <w:webHidden/>
                <w:rStyle w:val="IndexLink"/>
              </w:rPr>
              <w:t>2841</w:t>
            </w:r>
            <w:r>
              <w:rPr>
                <w:rStyle w:val="IndexLink"/>
                <w:rtl w:val="true"/>
              </w:rPr>
              <w:t xml:space="preserve"> - </w:t>
            </w:r>
            <w:r>
              <w:rPr>
                <w:rStyle w:val="IndexLink"/>
                <w:rtl w:val="true"/>
              </w:rPr>
              <w:t>خَطَرُ العَمَلِ بِلا عِلمٍ</w:t>
            </w:r>
            <w:r>
              <w:rPr>
                <w:rStyle w:val="IndexLink"/>
                <w:rtl w:val="true"/>
              </w:rPr>
              <w:tab/>
            </w:r>
            <w:r>
              <w:rPr>
                <w:rStyle w:val="IndexLink"/>
              </w:rPr>
              <w:t>97</w:t>
            </w:r>
          </w:hyperlink>
        </w:p>
        <w:p>
          <w:pPr>
            <w:pStyle w:val="Contents6"/>
            <w:tabs>
              <w:tab w:val="clear" w:pos="7609"/>
              <w:tab w:val="right" w:pos="9026" w:leader="dot"/>
            </w:tabs>
            <w:rPr/>
          </w:pPr>
          <w:hyperlink w:anchor="__RefHeading___Toc14507423_73709187">
            <w:r>
              <w:rPr>
                <w:webHidden/>
                <w:rStyle w:val="IndexLink"/>
              </w:rPr>
              <w:t>2841</w:t>
            </w:r>
            <w:r>
              <w:rPr>
                <w:rStyle w:val="IndexLink"/>
                <w:rtl w:val="true"/>
              </w:rPr>
              <w:t xml:space="preserve"> - </w:t>
            </w:r>
            <w:r>
              <w:rPr>
                <w:rStyle w:val="IndexLink"/>
                <w:rtl w:val="true"/>
              </w:rPr>
              <w:t>خطر عمل بدون علم</w:t>
            </w:r>
            <w:r>
              <w:rPr>
                <w:rStyle w:val="IndexLink"/>
                <w:rtl w:val="true"/>
              </w:rPr>
              <w:tab/>
            </w:r>
            <w:r>
              <w:rPr>
                <w:rStyle w:val="IndexLink"/>
              </w:rPr>
              <w:t>97</w:t>
            </w:r>
          </w:hyperlink>
        </w:p>
        <w:p>
          <w:pPr>
            <w:pStyle w:val="Contents5"/>
            <w:tabs>
              <w:tab w:val="clear" w:pos="7892"/>
              <w:tab w:val="right" w:pos="9026" w:leader="dot"/>
            </w:tabs>
            <w:rPr/>
          </w:pPr>
          <w:hyperlink w:anchor="__RefHeading___Toc14507425_73709187">
            <w:r>
              <w:rPr>
                <w:webHidden/>
                <w:rStyle w:val="IndexLink"/>
              </w:rPr>
              <w:t>2842</w:t>
            </w:r>
            <w:r>
              <w:rPr>
                <w:rStyle w:val="IndexLink"/>
                <w:rtl w:val="true"/>
              </w:rPr>
              <w:t xml:space="preserve"> - </w:t>
            </w:r>
            <w:r>
              <w:rPr>
                <w:rStyle w:val="IndexLink"/>
                <w:rtl w:val="true"/>
              </w:rPr>
              <w:t>دَورُ العَمَلِ فی العِلمِ</w:t>
            </w:r>
            <w:r>
              <w:rPr>
                <w:rStyle w:val="IndexLink"/>
                <w:rtl w:val="true"/>
              </w:rPr>
              <w:tab/>
            </w:r>
            <w:r>
              <w:rPr>
                <w:rStyle w:val="IndexLink"/>
              </w:rPr>
              <w:t>98</w:t>
            </w:r>
          </w:hyperlink>
        </w:p>
        <w:p>
          <w:pPr>
            <w:pStyle w:val="Contents6"/>
            <w:tabs>
              <w:tab w:val="clear" w:pos="7609"/>
              <w:tab w:val="right" w:pos="9026" w:leader="dot"/>
            </w:tabs>
            <w:rPr/>
          </w:pPr>
          <w:hyperlink w:anchor="__RefHeading___Toc14507427_73709187">
            <w:r>
              <w:rPr>
                <w:webHidden/>
                <w:rStyle w:val="IndexLink"/>
              </w:rPr>
              <w:t>2842</w:t>
            </w:r>
            <w:r>
              <w:rPr>
                <w:rStyle w:val="IndexLink"/>
                <w:rtl w:val="true"/>
              </w:rPr>
              <w:t xml:space="preserve"> - </w:t>
            </w:r>
            <w:r>
              <w:rPr>
                <w:rStyle w:val="IndexLink"/>
                <w:rtl w:val="true"/>
              </w:rPr>
              <w:t>نقش کار در دانش</w:t>
            </w:r>
            <w:r>
              <w:rPr>
                <w:rStyle w:val="IndexLink"/>
                <w:rtl w:val="true"/>
              </w:rPr>
              <w:tab/>
            </w:r>
            <w:r>
              <w:rPr>
                <w:rStyle w:val="IndexLink"/>
              </w:rPr>
              <w:t>98</w:t>
            </w:r>
          </w:hyperlink>
        </w:p>
        <w:p>
          <w:pPr>
            <w:pStyle w:val="Contents5"/>
            <w:tabs>
              <w:tab w:val="clear" w:pos="7892"/>
              <w:tab w:val="right" w:pos="9026" w:leader="dot"/>
            </w:tabs>
            <w:rPr/>
          </w:pPr>
          <w:hyperlink w:anchor="__RefHeading___Toc14507429_73709187">
            <w:r>
              <w:rPr>
                <w:webHidden/>
                <w:rStyle w:val="IndexLink"/>
              </w:rPr>
              <w:t>2843</w:t>
            </w:r>
            <w:r>
              <w:rPr>
                <w:rStyle w:val="IndexLink"/>
                <w:rtl w:val="true"/>
              </w:rPr>
              <w:t xml:space="preserve"> - </w:t>
            </w:r>
            <w:r>
              <w:rPr>
                <w:rStyle w:val="IndexLink"/>
                <w:rtl w:val="true"/>
              </w:rPr>
              <w:t>الحَثُّ عَلَی العَمَلِ بِالعِلمِ</w:t>
            </w:r>
            <w:r>
              <w:rPr>
                <w:rStyle w:val="IndexLink"/>
                <w:rtl w:val="true"/>
              </w:rPr>
              <w:tab/>
            </w:r>
            <w:r>
              <w:rPr>
                <w:rStyle w:val="IndexLink"/>
              </w:rPr>
              <w:t>99</w:t>
            </w:r>
          </w:hyperlink>
        </w:p>
        <w:p>
          <w:pPr>
            <w:pStyle w:val="Contents6"/>
            <w:tabs>
              <w:tab w:val="clear" w:pos="7609"/>
              <w:tab w:val="right" w:pos="9026" w:leader="dot"/>
            </w:tabs>
            <w:rPr/>
          </w:pPr>
          <w:hyperlink w:anchor="__RefHeading___Toc14507431_73709187">
            <w:r>
              <w:rPr>
                <w:webHidden/>
                <w:rStyle w:val="IndexLink"/>
              </w:rPr>
              <w:t>2843</w:t>
            </w:r>
            <w:r>
              <w:rPr>
                <w:rStyle w:val="IndexLink"/>
                <w:rtl w:val="true"/>
              </w:rPr>
              <w:t xml:space="preserve"> - </w:t>
            </w:r>
            <w:r>
              <w:rPr>
                <w:rStyle w:val="IndexLink"/>
                <w:rtl w:val="true"/>
              </w:rPr>
              <w:t>ترغیب به عمل کردن به علم</w:t>
            </w:r>
            <w:r>
              <w:rPr>
                <w:rStyle w:val="IndexLink"/>
                <w:rtl w:val="true"/>
              </w:rPr>
              <w:tab/>
            </w:r>
            <w:r>
              <w:rPr>
                <w:rStyle w:val="IndexLink"/>
              </w:rPr>
              <w:t>99</w:t>
            </w:r>
          </w:hyperlink>
        </w:p>
        <w:p>
          <w:pPr>
            <w:pStyle w:val="Contents5"/>
            <w:tabs>
              <w:tab w:val="clear" w:pos="7892"/>
              <w:tab w:val="right" w:pos="9026" w:leader="dot"/>
            </w:tabs>
            <w:rPr/>
          </w:pPr>
          <w:hyperlink w:anchor="__RefHeading___Toc14507433_73709187">
            <w:r>
              <w:rPr>
                <w:webHidden/>
                <w:rStyle w:val="IndexLink"/>
              </w:rPr>
              <w:t>2844</w:t>
            </w:r>
            <w:r>
              <w:rPr>
                <w:rStyle w:val="IndexLink"/>
                <w:rtl w:val="true"/>
              </w:rPr>
              <w:t xml:space="preserve"> - </w:t>
            </w:r>
            <w:r>
              <w:rPr>
                <w:rStyle w:val="IndexLink"/>
                <w:rtl w:val="true"/>
              </w:rPr>
              <w:t>الانتِفاعُ بِالعِلمِ</w:t>
            </w:r>
            <w:r>
              <w:rPr>
                <w:rStyle w:val="IndexLink"/>
                <w:rtl w:val="true"/>
              </w:rPr>
              <w:tab/>
            </w:r>
            <w:r>
              <w:rPr>
                <w:rStyle w:val="IndexLink"/>
              </w:rPr>
              <w:t>100</w:t>
            </w:r>
          </w:hyperlink>
        </w:p>
        <w:p>
          <w:pPr>
            <w:pStyle w:val="Contents6"/>
            <w:tabs>
              <w:tab w:val="clear" w:pos="7609"/>
              <w:tab w:val="right" w:pos="9026" w:leader="dot"/>
            </w:tabs>
            <w:rPr/>
          </w:pPr>
          <w:hyperlink w:anchor="__RefHeading___Toc14507435_73709187">
            <w:r>
              <w:rPr>
                <w:webHidden/>
                <w:rStyle w:val="IndexLink"/>
              </w:rPr>
              <w:t>2844</w:t>
            </w:r>
            <w:r>
              <w:rPr>
                <w:rStyle w:val="IndexLink"/>
                <w:rtl w:val="true"/>
              </w:rPr>
              <w:t xml:space="preserve"> - </w:t>
            </w:r>
            <w:r>
              <w:rPr>
                <w:rStyle w:val="IndexLink"/>
                <w:rtl w:val="true"/>
              </w:rPr>
              <w:t>بهره مند شدن از دانش</w:t>
            </w:r>
            <w:r>
              <w:rPr>
                <w:rStyle w:val="IndexLink"/>
                <w:rtl w:val="true"/>
              </w:rPr>
              <w:tab/>
            </w:r>
            <w:r>
              <w:rPr>
                <w:rStyle w:val="IndexLink"/>
              </w:rPr>
              <w:t>100</w:t>
            </w:r>
          </w:hyperlink>
        </w:p>
        <w:p>
          <w:pPr>
            <w:pStyle w:val="Contents5"/>
            <w:tabs>
              <w:tab w:val="clear" w:pos="7892"/>
              <w:tab w:val="right" w:pos="9026" w:leader="dot"/>
            </w:tabs>
            <w:rPr/>
          </w:pPr>
          <w:hyperlink w:anchor="__RefHeading___Toc14507437_73709187">
            <w:r>
              <w:rPr>
                <w:webHidden/>
                <w:rStyle w:val="IndexLink"/>
              </w:rPr>
              <w:t>2845</w:t>
            </w:r>
            <w:r>
              <w:rPr>
                <w:rStyle w:val="IndexLink"/>
                <w:rtl w:val="true"/>
              </w:rPr>
              <w:t xml:space="preserve"> - </w:t>
            </w:r>
            <w:r>
              <w:rPr>
                <w:rStyle w:val="IndexLink"/>
                <w:rtl w:val="true"/>
              </w:rPr>
              <w:t>التَّحذیرُ مِنَ العِلمِ بِلا عَمَلٍ</w:t>
            </w:r>
            <w:r>
              <w:rPr>
                <w:rStyle w:val="IndexLink"/>
                <w:rtl w:val="true"/>
              </w:rPr>
              <w:tab/>
            </w:r>
            <w:r>
              <w:rPr>
                <w:rStyle w:val="IndexLink"/>
              </w:rPr>
              <w:t>102</w:t>
            </w:r>
          </w:hyperlink>
        </w:p>
        <w:p>
          <w:pPr>
            <w:pStyle w:val="Contents6"/>
            <w:tabs>
              <w:tab w:val="clear" w:pos="7609"/>
              <w:tab w:val="right" w:pos="9026" w:leader="dot"/>
            </w:tabs>
            <w:rPr/>
          </w:pPr>
          <w:hyperlink w:anchor="__RefHeading___Toc14507439_73709187">
            <w:r>
              <w:rPr>
                <w:webHidden/>
                <w:rStyle w:val="IndexLink"/>
              </w:rPr>
              <w:t>2845</w:t>
            </w:r>
            <w:r>
              <w:rPr>
                <w:rStyle w:val="IndexLink"/>
                <w:rtl w:val="true"/>
              </w:rPr>
              <w:t xml:space="preserve"> - </w:t>
            </w:r>
            <w:r>
              <w:rPr>
                <w:rStyle w:val="IndexLink"/>
                <w:rtl w:val="true"/>
              </w:rPr>
              <w:t>بر حذر داشتن از علم بدون عمل</w:t>
            </w:r>
            <w:r>
              <w:rPr>
                <w:rStyle w:val="IndexLink"/>
                <w:rtl w:val="true"/>
              </w:rPr>
              <w:tab/>
            </w:r>
            <w:r>
              <w:rPr>
                <w:rStyle w:val="IndexLink"/>
              </w:rPr>
              <w:t>102</w:t>
            </w:r>
          </w:hyperlink>
        </w:p>
        <w:p>
          <w:pPr>
            <w:pStyle w:val="Contents5"/>
            <w:tabs>
              <w:tab w:val="clear" w:pos="7892"/>
              <w:tab w:val="right" w:pos="9026" w:leader="dot"/>
            </w:tabs>
            <w:rPr/>
          </w:pPr>
          <w:hyperlink w:anchor="__RefHeading___Toc14507441_73709187">
            <w:r>
              <w:rPr>
                <w:webHidden/>
                <w:rStyle w:val="IndexLink"/>
              </w:rPr>
              <w:t>2846</w:t>
            </w:r>
            <w:r>
              <w:rPr>
                <w:rStyle w:val="IndexLink"/>
                <w:rtl w:val="true"/>
              </w:rPr>
              <w:t xml:space="preserve"> - </w:t>
            </w:r>
            <w:r>
              <w:rPr>
                <w:rStyle w:val="IndexLink"/>
                <w:rtl w:val="true"/>
              </w:rPr>
              <w:t>خَطَرُ العالِمِ المُتَهَتِّکِ وَالجاهِلِ المُتَنَسِّکِ</w:t>
            </w:r>
            <w:r>
              <w:rPr>
                <w:rStyle w:val="IndexLink"/>
                <w:rtl w:val="true"/>
              </w:rPr>
              <w:tab/>
            </w:r>
            <w:r>
              <w:rPr>
                <w:rStyle w:val="IndexLink"/>
              </w:rPr>
              <w:t>104</w:t>
            </w:r>
          </w:hyperlink>
        </w:p>
        <w:p>
          <w:pPr>
            <w:pStyle w:val="Contents6"/>
            <w:tabs>
              <w:tab w:val="clear" w:pos="7609"/>
              <w:tab w:val="right" w:pos="9026" w:leader="dot"/>
            </w:tabs>
            <w:rPr/>
          </w:pPr>
          <w:hyperlink w:anchor="__RefHeading___Toc14507443_73709187">
            <w:r>
              <w:rPr>
                <w:webHidden/>
                <w:rStyle w:val="IndexLink"/>
              </w:rPr>
              <w:t>2846</w:t>
            </w:r>
            <w:r>
              <w:rPr>
                <w:rStyle w:val="IndexLink"/>
                <w:rtl w:val="true"/>
              </w:rPr>
              <w:t xml:space="preserve"> - </w:t>
            </w:r>
            <w:r>
              <w:rPr>
                <w:rStyle w:val="IndexLink"/>
                <w:rtl w:val="true"/>
              </w:rPr>
              <w:t>خطر عالِمِ رسوا و عابدِ نادان</w:t>
            </w:r>
            <w:r>
              <w:rPr>
                <w:rStyle w:val="IndexLink"/>
                <w:rtl w:val="true"/>
              </w:rPr>
              <w:tab/>
            </w:r>
            <w:r>
              <w:rPr>
                <w:rStyle w:val="IndexLink"/>
              </w:rPr>
              <w:t>104</w:t>
            </w:r>
          </w:hyperlink>
        </w:p>
        <w:p>
          <w:pPr>
            <w:pStyle w:val="Contents5"/>
            <w:tabs>
              <w:tab w:val="clear" w:pos="7892"/>
              <w:tab w:val="right" w:pos="9026" w:leader="dot"/>
            </w:tabs>
            <w:rPr/>
          </w:pPr>
          <w:hyperlink w:anchor="__RefHeading___Toc14507445_73709187">
            <w:r>
              <w:rPr>
                <w:webHidden/>
                <w:rStyle w:val="IndexLink"/>
              </w:rPr>
              <w:t>2847</w:t>
            </w:r>
            <w:r>
              <w:rPr>
                <w:rStyle w:val="IndexLink"/>
                <w:rtl w:val="true"/>
              </w:rPr>
              <w:t xml:space="preserve"> - </w:t>
            </w:r>
            <w:r>
              <w:rPr>
                <w:rStyle w:val="IndexLink"/>
                <w:rtl w:val="true"/>
              </w:rPr>
              <w:t>التَّحذیرُ مِنَ الخِیانَةِ فِی العِلمِ</w:t>
            </w:r>
            <w:r>
              <w:rPr>
                <w:rStyle w:val="IndexLink"/>
                <w:rtl w:val="true"/>
              </w:rPr>
              <w:tab/>
            </w:r>
            <w:r>
              <w:rPr>
                <w:rStyle w:val="IndexLink"/>
              </w:rPr>
              <w:t>105</w:t>
            </w:r>
          </w:hyperlink>
        </w:p>
        <w:p>
          <w:pPr>
            <w:pStyle w:val="Contents6"/>
            <w:tabs>
              <w:tab w:val="clear" w:pos="7609"/>
              <w:tab w:val="right" w:pos="9026" w:leader="dot"/>
            </w:tabs>
            <w:rPr/>
          </w:pPr>
          <w:hyperlink w:anchor="__RefHeading___Toc14507447_73709187">
            <w:r>
              <w:rPr>
                <w:webHidden/>
                <w:rStyle w:val="IndexLink"/>
              </w:rPr>
              <w:t>2847</w:t>
            </w:r>
            <w:r>
              <w:rPr>
                <w:rStyle w:val="IndexLink"/>
                <w:rtl w:val="true"/>
              </w:rPr>
              <w:t xml:space="preserve"> - </w:t>
            </w:r>
            <w:r>
              <w:rPr>
                <w:rStyle w:val="IndexLink"/>
                <w:rtl w:val="true"/>
              </w:rPr>
              <w:t>پرهیز از خیانت در علم</w:t>
            </w:r>
            <w:r>
              <w:rPr>
                <w:rStyle w:val="IndexLink"/>
                <w:rtl w:val="true"/>
              </w:rPr>
              <w:tab/>
            </w:r>
            <w:r>
              <w:rPr>
                <w:rStyle w:val="IndexLink"/>
              </w:rPr>
              <w:t>105</w:t>
            </w:r>
          </w:hyperlink>
        </w:p>
        <w:p>
          <w:pPr>
            <w:pStyle w:val="Contents5"/>
            <w:tabs>
              <w:tab w:val="clear" w:pos="7892"/>
              <w:tab w:val="right" w:pos="9026" w:leader="dot"/>
            </w:tabs>
            <w:rPr/>
          </w:pPr>
          <w:hyperlink w:anchor="__RefHeading___Toc14507449_73709187">
            <w:r>
              <w:rPr>
                <w:webHidden/>
                <w:rStyle w:val="IndexLink"/>
              </w:rPr>
              <w:t>2848</w:t>
            </w:r>
            <w:r>
              <w:rPr>
                <w:rStyle w:val="IndexLink"/>
                <w:rtl w:val="true"/>
              </w:rPr>
              <w:t xml:space="preserve"> - </w:t>
            </w:r>
            <w:r>
              <w:rPr>
                <w:rStyle w:val="IndexLink"/>
                <w:rtl w:val="true"/>
              </w:rPr>
              <w:t>ما یَهتَمُّ بِهِ العُلَماءُ</w:t>
            </w:r>
            <w:r>
              <w:rPr>
                <w:rStyle w:val="IndexLink"/>
                <w:rtl w:val="true"/>
              </w:rPr>
              <w:tab/>
            </w:r>
            <w:r>
              <w:rPr>
                <w:rStyle w:val="IndexLink"/>
              </w:rPr>
              <w:t>105</w:t>
            </w:r>
          </w:hyperlink>
        </w:p>
        <w:p>
          <w:pPr>
            <w:pStyle w:val="Contents6"/>
            <w:tabs>
              <w:tab w:val="clear" w:pos="7609"/>
              <w:tab w:val="right" w:pos="9026" w:leader="dot"/>
            </w:tabs>
            <w:rPr/>
          </w:pPr>
          <w:hyperlink w:anchor="__RefHeading___Toc14507451_73709187">
            <w:r>
              <w:rPr>
                <w:webHidden/>
                <w:rStyle w:val="IndexLink"/>
              </w:rPr>
              <w:t>2848</w:t>
            </w:r>
            <w:r>
              <w:rPr>
                <w:rStyle w:val="IndexLink"/>
                <w:rtl w:val="true"/>
              </w:rPr>
              <w:t xml:space="preserve"> - </w:t>
            </w:r>
            <w:r>
              <w:rPr>
                <w:rStyle w:val="IndexLink"/>
                <w:rtl w:val="true"/>
              </w:rPr>
              <w:t>اهتمام دانشمندان</w:t>
            </w:r>
            <w:r>
              <w:rPr>
                <w:rStyle w:val="IndexLink"/>
                <w:rtl w:val="true"/>
              </w:rPr>
              <w:tab/>
            </w:r>
            <w:r>
              <w:rPr>
                <w:rStyle w:val="IndexLink"/>
              </w:rPr>
              <w:t>105</w:t>
            </w:r>
          </w:hyperlink>
        </w:p>
        <w:p>
          <w:pPr>
            <w:pStyle w:val="Contents5"/>
            <w:tabs>
              <w:tab w:val="clear" w:pos="7892"/>
              <w:tab w:val="right" w:pos="9026" w:leader="dot"/>
            </w:tabs>
            <w:rPr/>
          </w:pPr>
          <w:hyperlink w:anchor="__RefHeading___Toc14507453_73709187">
            <w:r>
              <w:rPr>
                <w:webHidden/>
                <w:rStyle w:val="IndexLink"/>
              </w:rPr>
              <w:t>2849</w:t>
            </w:r>
            <w:r>
              <w:rPr>
                <w:rStyle w:val="IndexLink"/>
                <w:rtl w:val="true"/>
              </w:rPr>
              <w:t xml:space="preserve"> - </w:t>
            </w:r>
            <w:r>
              <w:rPr>
                <w:rStyle w:val="IndexLink"/>
                <w:rtl w:val="true"/>
              </w:rPr>
              <w:t>العُلَماءُ الآمِرونَ غَیرُ العامِلینَ</w:t>
            </w:r>
            <w:r>
              <w:rPr>
                <w:rStyle w:val="IndexLink"/>
                <w:rtl w:val="true"/>
              </w:rPr>
              <w:tab/>
            </w:r>
            <w:r>
              <w:rPr>
                <w:rStyle w:val="IndexLink"/>
              </w:rPr>
              <w:t>107</w:t>
            </w:r>
          </w:hyperlink>
        </w:p>
        <w:p>
          <w:pPr>
            <w:pStyle w:val="Contents6"/>
            <w:tabs>
              <w:tab w:val="clear" w:pos="7609"/>
              <w:tab w:val="right" w:pos="9026" w:leader="dot"/>
            </w:tabs>
            <w:rPr/>
          </w:pPr>
          <w:hyperlink w:anchor="__RefHeading___Toc14507455_73709187">
            <w:r>
              <w:rPr>
                <w:webHidden/>
                <w:rStyle w:val="IndexLink"/>
              </w:rPr>
              <w:t>2849</w:t>
            </w:r>
            <w:r>
              <w:rPr>
                <w:rStyle w:val="IndexLink"/>
                <w:rtl w:val="true"/>
              </w:rPr>
              <w:t xml:space="preserve"> - </w:t>
            </w:r>
            <w:r>
              <w:rPr>
                <w:rStyle w:val="IndexLink"/>
                <w:rtl w:val="true"/>
              </w:rPr>
              <w:t>عالمان امر کننده بی عمل</w:t>
            </w:r>
            <w:r>
              <w:rPr>
                <w:rStyle w:val="IndexLink"/>
                <w:rtl w:val="true"/>
              </w:rPr>
              <w:tab/>
            </w:r>
            <w:r>
              <w:rPr>
                <w:rStyle w:val="IndexLink"/>
              </w:rPr>
              <w:t>107</w:t>
            </w:r>
          </w:hyperlink>
        </w:p>
        <w:p>
          <w:pPr>
            <w:pStyle w:val="Contents5"/>
            <w:tabs>
              <w:tab w:val="clear" w:pos="7892"/>
              <w:tab w:val="right" w:pos="9026" w:leader="dot"/>
            </w:tabs>
            <w:rPr/>
          </w:pPr>
          <w:hyperlink w:anchor="__RefHeading___Toc14507457_73709187">
            <w:r>
              <w:rPr>
                <w:webHidden/>
                <w:rStyle w:val="IndexLink"/>
              </w:rPr>
              <w:t>2850</w:t>
            </w:r>
            <w:r>
              <w:rPr>
                <w:rStyle w:val="IndexLink"/>
                <w:rtl w:val="true"/>
              </w:rPr>
              <w:t xml:space="preserve"> - </w:t>
            </w:r>
            <w:r>
              <w:rPr>
                <w:rStyle w:val="IndexLink"/>
                <w:rtl w:val="true"/>
              </w:rPr>
              <w:t>جَزاءُ الخُطَباءِ غَیرِ العامِلینَ</w:t>
            </w:r>
            <w:r>
              <w:rPr>
                <w:rStyle w:val="IndexLink"/>
                <w:rtl w:val="true"/>
              </w:rPr>
              <w:tab/>
            </w:r>
            <w:r>
              <w:rPr>
                <w:rStyle w:val="IndexLink"/>
              </w:rPr>
              <w:t>109</w:t>
            </w:r>
          </w:hyperlink>
        </w:p>
        <w:p>
          <w:pPr>
            <w:pStyle w:val="Contents6"/>
            <w:tabs>
              <w:tab w:val="clear" w:pos="7609"/>
              <w:tab w:val="right" w:pos="9026" w:leader="dot"/>
            </w:tabs>
            <w:rPr/>
          </w:pPr>
          <w:hyperlink w:anchor="__RefHeading___Toc14507459_73709187">
            <w:r>
              <w:rPr>
                <w:webHidden/>
                <w:rStyle w:val="IndexLink"/>
              </w:rPr>
              <w:t>2850</w:t>
            </w:r>
            <w:r>
              <w:rPr>
                <w:rStyle w:val="IndexLink"/>
                <w:rtl w:val="true"/>
              </w:rPr>
              <w:t xml:space="preserve"> - </w:t>
            </w:r>
            <w:r>
              <w:rPr>
                <w:rStyle w:val="IndexLink"/>
                <w:rtl w:val="true"/>
              </w:rPr>
              <w:t>سزای خطیبان بی عمل</w:t>
            </w:r>
            <w:r>
              <w:rPr>
                <w:rStyle w:val="IndexLink"/>
                <w:rtl w:val="true"/>
              </w:rPr>
              <w:tab/>
            </w:r>
            <w:r>
              <w:rPr>
                <w:rStyle w:val="IndexLink"/>
              </w:rPr>
              <w:t>109</w:t>
            </w:r>
          </w:hyperlink>
        </w:p>
        <w:p>
          <w:pPr>
            <w:pStyle w:val="Contents5"/>
            <w:tabs>
              <w:tab w:val="clear" w:pos="7892"/>
              <w:tab w:val="right" w:pos="9026" w:leader="dot"/>
            </w:tabs>
            <w:rPr/>
          </w:pPr>
          <w:hyperlink w:anchor="__RefHeading___Toc14507461_73709187">
            <w:r>
              <w:rPr>
                <w:webHidden/>
                <w:rStyle w:val="IndexLink"/>
              </w:rPr>
              <w:t>2851</w:t>
            </w:r>
            <w:r>
              <w:rPr>
                <w:rStyle w:val="IndexLink"/>
                <w:rtl w:val="true"/>
              </w:rPr>
              <w:t xml:space="preserve"> - </w:t>
            </w:r>
            <w:r>
              <w:rPr>
                <w:rStyle w:val="IndexLink"/>
                <w:rtl w:val="true"/>
              </w:rPr>
              <w:t>تَشدیدُ العُقوبَةِ عَلَی العالِمِ</w:t>
            </w:r>
            <w:r>
              <w:rPr>
                <w:rStyle w:val="IndexLink"/>
                <w:rtl w:val="true"/>
              </w:rPr>
              <w:tab/>
            </w:r>
            <w:r>
              <w:rPr>
                <w:rStyle w:val="IndexLink"/>
              </w:rPr>
              <w:t>110</w:t>
            </w:r>
          </w:hyperlink>
        </w:p>
        <w:p>
          <w:pPr>
            <w:pStyle w:val="Contents6"/>
            <w:tabs>
              <w:tab w:val="clear" w:pos="7609"/>
              <w:tab w:val="right" w:pos="9026" w:leader="dot"/>
            </w:tabs>
            <w:rPr/>
          </w:pPr>
          <w:hyperlink w:anchor="__RefHeading___Toc14507463_73709187">
            <w:r>
              <w:rPr>
                <w:webHidden/>
                <w:rStyle w:val="IndexLink"/>
              </w:rPr>
              <w:t>2851</w:t>
            </w:r>
            <w:r>
              <w:rPr>
                <w:rStyle w:val="IndexLink"/>
                <w:rtl w:val="true"/>
              </w:rPr>
              <w:t xml:space="preserve"> - </w:t>
            </w:r>
            <w:r>
              <w:rPr>
                <w:rStyle w:val="IndexLink"/>
                <w:rtl w:val="true"/>
              </w:rPr>
              <w:t>سختگیری در کیفر عالِم</w:t>
            </w:r>
            <w:r>
              <w:rPr>
                <w:rStyle w:val="IndexLink"/>
                <w:rtl w:val="true"/>
              </w:rPr>
              <w:tab/>
            </w:r>
            <w:r>
              <w:rPr>
                <w:rStyle w:val="IndexLink"/>
              </w:rPr>
              <w:t>110</w:t>
            </w:r>
          </w:hyperlink>
        </w:p>
        <w:p>
          <w:pPr>
            <w:pStyle w:val="Contents5"/>
            <w:tabs>
              <w:tab w:val="clear" w:pos="7892"/>
              <w:tab w:val="right" w:pos="9026" w:leader="dot"/>
            </w:tabs>
            <w:rPr/>
          </w:pPr>
          <w:hyperlink w:anchor="__RefHeading___Toc14507465_73709187">
            <w:r>
              <w:rPr>
                <w:webHidden/>
                <w:rStyle w:val="IndexLink"/>
              </w:rPr>
              <w:t>2852</w:t>
            </w:r>
            <w:r>
              <w:rPr>
                <w:rStyle w:val="IndexLink"/>
                <w:rtl w:val="true"/>
              </w:rPr>
              <w:t xml:space="preserve"> - </w:t>
            </w:r>
            <w:r>
              <w:rPr>
                <w:rStyle w:val="IndexLink"/>
                <w:rtl w:val="true"/>
              </w:rPr>
              <w:t>أهوَنُ عُقوبَةِ العالِمِ</w:t>
            </w:r>
            <w:r>
              <w:rPr>
                <w:rStyle w:val="IndexLink"/>
                <w:rtl w:val="true"/>
              </w:rPr>
              <w:tab/>
            </w:r>
            <w:r>
              <w:rPr>
                <w:rStyle w:val="IndexLink"/>
              </w:rPr>
              <w:t>111</w:t>
            </w:r>
          </w:hyperlink>
        </w:p>
        <w:p>
          <w:pPr>
            <w:pStyle w:val="Contents6"/>
            <w:tabs>
              <w:tab w:val="clear" w:pos="7609"/>
              <w:tab w:val="right" w:pos="9026" w:leader="dot"/>
            </w:tabs>
            <w:rPr/>
          </w:pPr>
          <w:hyperlink w:anchor="__RefHeading___Toc14507467_73709187">
            <w:r>
              <w:rPr>
                <w:webHidden/>
                <w:rStyle w:val="IndexLink"/>
              </w:rPr>
              <w:t>2852</w:t>
            </w:r>
            <w:r>
              <w:rPr>
                <w:rStyle w:val="IndexLink"/>
                <w:rtl w:val="true"/>
              </w:rPr>
              <w:t xml:space="preserve"> - </w:t>
            </w:r>
            <w:r>
              <w:rPr>
                <w:rStyle w:val="IndexLink"/>
                <w:rtl w:val="true"/>
              </w:rPr>
              <w:t>کمترین کیفر عالِم</w:t>
            </w:r>
            <w:r>
              <w:rPr>
                <w:rStyle w:val="IndexLink"/>
                <w:rtl w:val="true"/>
              </w:rPr>
              <w:tab/>
            </w:r>
            <w:r>
              <w:rPr>
                <w:rStyle w:val="IndexLink"/>
              </w:rPr>
              <w:t>111</w:t>
            </w:r>
          </w:hyperlink>
        </w:p>
        <w:p>
          <w:pPr>
            <w:pStyle w:val="Contents5"/>
            <w:tabs>
              <w:tab w:val="clear" w:pos="7892"/>
              <w:tab w:val="right" w:pos="9026" w:leader="dot"/>
            </w:tabs>
            <w:rPr/>
          </w:pPr>
          <w:hyperlink w:anchor="__RefHeading___Toc14507469_73709187">
            <w:r>
              <w:rPr>
                <w:webHidden/>
                <w:rStyle w:val="IndexLink"/>
              </w:rPr>
              <w:t>2853</w:t>
            </w:r>
            <w:r>
              <w:rPr>
                <w:rStyle w:val="IndexLink"/>
                <w:rtl w:val="true"/>
              </w:rPr>
              <w:t xml:space="preserve"> - </w:t>
            </w:r>
            <w:r>
              <w:rPr>
                <w:rStyle w:val="IndexLink"/>
                <w:rtl w:val="true"/>
              </w:rPr>
              <w:t>أشَدُّ النّاسِ عَذاباً</w:t>
            </w:r>
            <w:r>
              <w:rPr>
                <w:rStyle w:val="IndexLink"/>
                <w:rtl w:val="true"/>
              </w:rPr>
              <w:tab/>
            </w:r>
            <w:r>
              <w:rPr>
                <w:rStyle w:val="IndexLink"/>
              </w:rPr>
              <w:t>112</w:t>
            </w:r>
          </w:hyperlink>
        </w:p>
        <w:p>
          <w:pPr>
            <w:pStyle w:val="Contents6"/>
            <w:tabs>
              <w:tab w:val="clear" w:pos="7609"/>
              <w:tab w:val="right" w:pos="9026" w:leader="dot"/>
            </w:tabs>
            <w:rPr/>
          </w:pPr>
          <w:hyperlink w:anchor="__RefHeading___Toc14507471_73709187">
            <w:r>
              <w:rPr>
                <w:webHidden/>
                <w:rStyle w:val="IndexLink"/>
              </w:rPr>
              <w:t>2853</w:t>
            </w:r>
            <w:r>
              <w:rPr>
                <w:rStyle w:val="IndexLink"/>
                <w:rtl w:val="true"/>
              </w:rPr>
              <w:t xml:space="preserve"> - </w:t>
            </w:r>
            <w:r>
              <w:rPr>
                <w:rStyle w:val="IndexLink"/>
                <w:rtl w:val="true"/>
              </w:rPr>
              <w:t>سخت عذابترین مردم</w:t>
            </w:r>
            <w:r>
              <w:rPr>
                <w:rStyle w:val="IndexLink"/>
                <w:rtl w:val="true"/>
              </w:rPr>
              <w:tab/>
            </w:r>
            <w:r>
              <w:rPr>
                <w:rStyle w:val="IndexLink"/>
              </w:rPr>
              <w:t>112</w:t>
            </w:r>
          </w:hyperlink>
        </w:p>
        <w:p>
          <w:pPr>
            <w:pStyle w:val="Contents5"/>
            <w:tabs>
              <w:tab w:val="clear" w:pos="7892"/>
              <w:tab w:val="right" w:pos="9026" w:leader="dot"/>
            </w:tabs>
            <w:rPr/>
          </w:pPr>
          <w:hyperlink w:anchor="__RefHeading___Toc14507473_73709187">
            <w:r>
              <w:rPr>
                <w:webHidden/>
                <w:rStyle w:val="IndexLink"/>
              </w:rPr>
              <w:t>2854</w:t>
            </w:r>
            <w:r>
              <w:rPr>
                <w:rStyle w:val="IndexLink"/>
                <w:rtl w:val="true"/>
              </w:rPr>
              <w:t xml:space="preserve"> - </w:t>
            </w:r>
            <w:r>
              <w:rPr>
                <w:rStyle w:val="IndexLink"/>
                <w:rtl w:val="true"/>
              </w:rPr>
              <w:t>زَلَّةُ العالِمِ</w:t>
            </w:r>
            <w:r>
              <w:rPr>
                <w:rStyle w:val="IndexLink"/>
                <w:rtl w:val="true"/>
              </w:rPr>
              <w:tab/>
            </w:r>
            <w:r>
              <w:rPr>
                <w:rStyle w:val="IndexLink"/>
              </w:rPr>
              <w:t>113</w:t>
            </w:r>
          </w:hyperlink>
        </w:p>
        <w:p>
          <w:pPr>
            <w:pStyle w:val="Contents6"/>
            <w:tabs>
              <w:tab w:val="clear" w:pos="7609"/>
              <w:tab w:val="right" w:pos="9026" w:leader="dot"/>
            </w:tabs>
            <w:rPr/>
          </w:pPr>
          <w:hyperlink w:anchor="__RefHeading___Toc14507475_73709187">
            <w:r>
              <w:rPr>
                <w:webHidden/>
                <w:rStyle w:val="IndexLink"/>
              </w:rPr>
              <w:t>2854</w:t>
            </w:r>
            <w:r>
              <w:rPr>
                <w:rStyle w:val="IndexLink"/>
                <w:rtl w:val="true"/>
              </w:rPr>
              <w:t xml:space="preserve"> - </w:t>
            </w:r>
            <w:r>
              <w:rPr>
                <w:rStyle w:val="IndexLink"/>
                <w:rtl w:val="true"/>
              </w:rPr>
              <w:t>لغزش عالم</w:t>
            </w:r>
            <w:r>
              <w:rPr>
                <w:rStyle w:val="IndexLink"/>
                <w:rtl w:val="true"/>
              </w:rPr>
              <w:tab/>
            </w:r>
            <w:r>
              <w:rPr>
                <w:rStyle w:val="IndexLink"/>
              </w:rPr>
              <w:t>113</w:t>
            </w:r>
          </w:hyperlink>
        </w:p>
        <w:p>
          <w:pPr>
            <w:pStyle w:val="Contents5"/>
            <w:tabs>
              <w:tab w:val="clear" w:pos="7892"/>
              <w:tab w:val="right" w:pos="9026" w:leader="dot"/>
            </w:tabs>
            <w:rPr/>
          </w:pPr>
          <w:hyperlink w:anchor="__RefHeading___Toc14507477_73709187">
            <w:r>
              <w:rPr>
                <w:webHidden/>
                <w:rStyle w:val="IndexLink"/>
              </w:rPr>
              <w:t>2855</w:t>
            </w:r>
            <w:r>
              <w:rPr>
                <w:rStyle w:val="IndexLink"/>
                <w:rtl w:val="true"/>
              </w:rPr>
              <w:t xml:space="preserve"> - </w:t>
            </w:r>
            <w:r>
              <w:rPr>
                <w:rStyle w:val="IndexLink"/>
                <w:rtl w:val="true"/>
              </w:rPr>
              <w:t>شِرارُ العُلَماءِ</w:t>
            </w:r>
            <w:r>
              <w:rPr>
                <w:rStyle w:val="IndexLink"/>
                <w:rtl w:val="true"/>
              </w:rPr>
              <w:tab/>
            </w:r>
            <w:r>
              <w:rPr>
                <w:rStyle w:val="IndexLink"/>
              </w:rPr>
              <w:t>114</w:t>
            </w:r>
          </w:hyperlink>
        </w:p>
        <w:p>
          <w:pPr>
            <w:pStyle w:val="Contents6"/>
            <w:tabs>
              <w:tab w:val="clear" w:pos="7609"/>
              <w:tab w:val="right" w:pos="9026" w:leader="dot"/>
            </w:tabs>
            <w:rPr/>
          </w:pPr>
          <w:hyperlink w:anchor="__RefHeading___Toc14507479_73709187">
            <w:r>
              <w:rPr>
                <w:webHidden/>
                <w:rStyle w:val="IndexLink"/>
              </w:rPr>
              <w:t>2855</w:t>
            </w:r>
            <w:r>
              <w:rPr>
                <w:rStyle w:val="IndexLink"/>
                <w:rtl w:val="true"/>
              </w:rPr>
              <w:t xml:space="preserve"> - </w:t>
            </w:r>
            <w:r>
              <w:rPr>
                <w:rStyle w:val="IndexLink"/>
                <w:rtl w:val="true"/>
              </w:rPr>
              <w:t>علمای بد</w:t>
            </w:r>
            <w:r>
              <w:rPr>
                <w:rStyle w:val="IndexLink"/>
                <w:rtl w:val="true"/>
              </w:rPr>
              <w:tab/>
            </w:r>
            <w:r>
              <w:rPr>
                <w:rStyle w:val="IndexLink"/>
              </w:rPr>
              <w:t>114</w:t>
            </w:r>
          </w:hyperlink>
        </w:p>
        <w:p>
          <w:pPr>
            <w:pStyle w:val="Contents5"/>
            <w:tabs>
              <w:tab w:val="clear" w:pos="7892"/>
              <w:tab w:val="right" w:pos="9026" w:leader="dot"/>
            </w:tabs>
            <w:rPr/>
          </w:pPr>
          <w:hyperlink w:anchor="__RefHeading___Toc14507481_73709187">
            <w:r>
              <w:rPr>
                <w:webHidden/>
                <w:rStyle w:val="IndexLink"/>
              </w:rPr>
              <w:t>2856</w:t>
            </w:r>
            <w:r>
              <w:rPr>
                <w:rStyle w:val="IndexLink"/>
                <w:rtl w:val="true"/>
              </w:rPr>
              <w:t xml:space="preserve"> - </w:t>
            </w:r>
            <w:r>
              <w:rPr>
                <w:rStyle w:val="IndexLink"/>
                <w:rtl w:val="true"/>
              </w:rPr>
              <w:t>ذَمُّ عُلَماءِ السُّوءِ</w:t>
            </w:r>
            <w:r>
              <w:rPr>
                <w:rStyle w:val="IndexLink"/>
                <w:rtl w:val="true"/>
              </w:rPr>
              <w:tab/>
            </w:r>
            <w:r>
              <w:rPr>
                <w:rStyle w:val="IndexLink"/>
              </w:rPr>
              <w:t>114</w:t>
            </w:r>
          </w:hyperlink>
        </w:p>
        <w:p>
          <w:pPr>
            <w:pStyle w:val="Contents6"/>
            <w:tabs>
              <w:tab w:val="clear" w:pos="7609"/>
              <w:tab w:val="right" w:pos="9026" w:leader="dot"/>
            </w:tabs>
            <w:rPr/>
          </w:pPr>
          <w:hyperlink w:anchor="__RefHeading___Toc14507483_73709187">
            <w:r>
              <w:rPr>
                <w:webHidden/>
                <w:rStyle w:val="IndexLink"/>
              </w:rPr>
              <w:t>2856</w:t>
            </w:r>
            <w:r>
              <w:rPr>
                <w:rStyle w:val="IndexLink"/>
                <w:rtl w:val="true"/>
              </w:rPr>
              <w:t xml:space="preserve"> - </w:t>
            </w:r>
            <w:r>
              <w:rPr>
                <w:rStyle w:val="IndexLink"/>
                <w:rtl w:val="true"/>
              </w:rPr>
              <w:t>نکوهش عالمان بدکردار</w:t>
            </w:r>
            <w:r>
              <w:rPr>
                <w:rStyle w:val="IndexLink"/>
                <w:rtl w:val="true"/>
              </w:rPr>
              <w:tab/>
            </w:r>
            <w:r>
              <w:rPr>
                <w:rStyle w:val="IndexLink"/>
              </w:rPr>
              <w:t>114</w:t>
            </w:r>
          </w:hyperlink>
        </w:p>
        <w:p>
          <w:pPr>
            <w:pStyle w:val="Contents5"/>
            <w:tabs>
              <w:tab w:val="clear" w:pos="7892"/>
              <w:tab w:val="right" w:pos="9026" w:leader="dot"/>
            </w:tabs>
            <w:rPr/>
          </w:pPr>
          <w:hyperlink w:anchor="__RefHeading___Toc14507485_73709187">
            <w:r>
              <w:rPr>
                <w:webHidden/>
                <w:rStyle w:val="IndexLink"/>
              </w:rPr>
              <w:t>2857</w:t>
            </w:r>
            <w:r>
              <w:rPr>
                <w:rStyle w:val="IndexLink"/>
                <w:rtl w:val="true"/>
              </w:rPr>
              <w:t xml:space="preserve"> - </w:t>
            </w:r>
            <w:r>
              <w:rPr>
                <w:rStyle w:val="IndexLink"/>
                <w:rtl w:val="true"/>
              </w:rPr>
              <w:t>مَن لَیسَ مِن أهلِ العِلمِ</w:t>
            </w:r>
            <w:r>
              <w:rPr>
                <w:rStyle w:val="IndexLink"/>
                <w:rtl w:val="true"/>
              </w:rPr>
              <w:tab/>
            </w:r>
            <w:r>
              <w:rPr>
                <w:rStyle w:val="IndexLink"/>
              </w:rPr>
              <w:t>115</w:t>
            </w:r>
          </w:hyperlink>
        </w:p>
        <w:p>
          <w:pPr>
            <w:pStyle w:val="Contents6"/>
            <w:tabs>
              <w:tab w:val="clear" w:pos="7609"/>
              <w:tab w:val="right" w:pos="9026" w:leader="dot"/>
            </w:tabs>
            <w:rPr/>
          </w:pPr>
          <w:hyperlink w:anchor="__RefHeading___Toc14507487_73709187">
            <w:r>
              <w:rPr>
                <w:webHidden/>
                <w:rStyle w:val="IndexLink"/>
              </w:rPr>
              <w:t>2857</w:t>
            </w:r>
            <w:r>
              <w:rPr>
                <w:rStyle w:val="IndexLink"/>
                <w:rtl w:val="true"/>
              </w:rPr>
              <w:t xml:space="preserve"> - </w:t>
            </w:r>
            <w:r>
              <w:rPr>
                <w:rStyle w:val="IndexLink"/>
                <w:rtl w:val="true"/>
              </w:rPr>
              <w:t>کسی که در شمار اهل علم نیست</w:t>
            </w:r>
            <w:r>
              <w:rPr>
                <w:rStyle w:val="IndexLink"/>
                <w:rtl w:val="true"/>
              </w:rPr>
              <w:tab/>
            </w:r>
            <w:r>
              <w:rPr>
                <w:rStyle w:val="IndexLink"/>
              </w:rPr>
              <w:t>115</w:t>
            </w:r>
          </w:hyperlink>
        </w:p>
        <w:p>
          <w:pPr>
            <w:pStyle w:val="Contents5"/>
            <w:tabs>
              <w:tab w:val="clear" w:pos="7892"/>
              <w:tab w:val="right" w:pos="9026" w:leader="dot"/>
            </w:tabs>
            <w:rPr/>
          </w:pPr>
          <w:hyperlink w:anchor="__RefHeading___Toc14507489_73709187">
            <w:r>
              <w:rPr>
                <w:webHidden/>
                <w:rStyle w:val="IndexLink"/>
              </w:rPr>
              <w:t>2858</w:t>
            </w:r>
            <w:r>
              <w:rPr>
                <w:rStyle w:val="IndexLink"/>
                <w:rtl w:val="true"/>
              </w:rPr>
              <w:t xml:space="preserve"> - </w:t>
            </w:r>
            <w:r>
              <w:rPr>
                <w:rStyle w:val="IndexLink"/>
                <w:rtl w:val="true"/>
              </w:rPr>
              <w:t>خَطَرُ زِیادَةِ العِلمِ بِلا عَمَلٍ</w:t>
            </w:r>
            <w:r>
              <w:rPr>
                <w:rStyle w:val="IndexLink"/>
                <w:rtl w:val="true"/>
              </w:rPr>
              <w:tab/>
            </w:r>
            <w:r>
              <w:rPr>
                <w:rStyle w:val="IndexLink"/>
              </w:rPr>
              <w:t>116</w:t>
            </w:r>
          </w:hyperlink>
        </w:p>
        <w:p>
          <w:pPr>
            <w:pStyle w:val="Contents6"/>
            <w:tabs>
              <w:tab w:val="clear" w:pos="7609"/>
              <w:tab w:val="right" w:pos="9026" w:leader="dot"/>
            </w:tabs>
            <w:rPr/>
          </w:pPr>
          <w:hyperlink w:anchor="__RefHeading___Toc14507491_73709187">
            <w:r>
              <w:rPr>
                <w:webHidden/>
                <w:rStyle w:val="IndexLink"/>
              </w:rPr>
              <w:t>2858</w:t>
            </w:r>
            <w:r>
              <w:rPr>
                <w:rStyle w:val="IndexLink"/>
                <w:rtl w:val="true"/>
              </w:rPr>
              <w:t xml:space="preserve"> - </w:t>
            </w:r>
            <w:r>
              <w:rPr>
                <w:rStyle w:val="IndexLink"/>
                <w:rtl w:val="true"/>
              </w:rPr>
              <w:t>خطر افزایش علم، بی عمل</w:t>
            </w:r>
            <w:r>
              <w:rPr>
                <w:rStyle w:val="IndexLink"/>
                <w:rtl w:val="true"/>
              </w:rPr>
              <w:tab/>
            </w:r>
            <w:r>
              <w:rPr>
                <w:rStyle w:val="IndexLink"/>
              </w:rPr>
              <w:t>116</w:t>
            </w:r>
          </w:hyperlink>
        </w:p>
        <w:p>
          <w:pPr>
            <w:pStyle w:val="Contents5"/>
            <w:tabs>
              <w:tab w:val="clear" w:pos="7892"/>
              <w:tab w:val="right" w:pos="9026" w:leader="dot"/>
            </w:tabs>
            <w:rPr/>
          </w:pPr>
          <w:hyperlink w:anchor="__RefHeading___Toc14507493_73709187">
            <w:r>
              <w:rPr>
                <w:webHidden/>
                <w:rStyle w:val="IndexLink"/>
              </w:rPr>
              <w:t>2859</w:t>
            </w:r>
            <w:r>
              <w:rPr>
                <w:rStyle w:val="IndexLink"/>
                <w:rtl w:val="true"/>
              </w:rPr>
              <w:t xml:space="preserve"> - </w:t>
            </w:r>
            <w:r>
              <w:rPr>
                <w:rStyle w:val="IndexLink"/>
                <w:rtl w:val="true"/>
              </w:rPr>
              <w:t>العُلَماءُ ومُخالَطَةُ المُلوکِ</w:t>
            </w:r>
            <w:r>
              <w:rPr>
                <w:rStyle w:val="IndexLink"/>
                <w:rtl w:val="true"/>
              </w:rPr>
              <w:tab/>
            </w:r>
            <w:r>
              <w:rPr>
                <w:rStyle w:val="IndexLink"/>
              </w:rPr>
              <w:t>117</w:t>
            </w:r>
          </w:hyperlink>
        </w:p>
        <w:p>
          <w:pPr>
            <w:pStyle w:val="Contents6"/>
            <w:tabs>
              <w:tab w:val="clear" w:pos="7609"/>
              <w:tab w:val="right" w:pos="9026" w:leader="dot"/>
            </w:tabs>
            <w:rPr/>
          </w:pPr>
          <w:hyperlink w:anchor="__RefHeading___Toc14507495_73709187">
            <w:r>
              <w:rPr>
                <w:webHidden/>
                <w:rStyle w:val="IndexLink"/>
              </w:rPr>
              <w:t>2859</w:t>
            </w:r>
            <w:r>
              <w:rPr>
                <w:rStyle w:val="IndexLink"/>
                <w:rtl w:val="true"/>
              </w:rPr>
              <w:t xml:space="preserve"> - </w:t>
            </w:r>
            <w:r>
              <w:rPr>
                <w:rStyle w:val="IndexLink"/>
                <w:rtl w:val="true"/>
              </w:rPr>
              <w:t>عالمان و آمیزش با زمامداران</w:t>
            </w:r>
            <w:r>
              <w:rPr>
                <w:rStyle w:val="IndexLink"/>
                <w:rtl w:val="true"/>
              </w:rPr>
              <w:tab/>
            </w:r>
            <w:r>
              <w:rPr>
                <w:rStyle w:val="IndexLink"/>
              </w:rPr>
              <w:t>117</w:t>
            </w:r>
          </w:hyperlink>
        </w:p>
        <w:p>
          <w:pPr>
            <w:pStyle w:val="Contents5"/>
            <w:tabs>
              <w:tab w:val="clear" w:pos="7892"/>
              <w:tab w:val="right" w:pos="9026" w:leader="dot"/>
            </w:tabs>
            <w:rPr/>
          </w:pPr>
          <w:hyperlink w:anchor="__RefHeading___Toc14507497_73709187">
            <w:r>
              <w:rPr>
                <w:webHidden/>
                <w:rStyle w:val="IndexLink"/>
              </w:rPr>
              <w:t>2860</w:t>
            </w:r>
            <w:r>
              <w:rPr>
                <w:rStyle w:val="IndexLink"/>
                <w:rtl w:val="true"/>
              </w:rPr>
              <w:t xml:space="preserve"> - </w:t>
            </w:r>
            <w:r>
              <w:rPr>
                <w:rStyle w:val="IndexLink"/>
                <w:rtl w:val="true"/>
              </w:rPr>
              <w:t>مَن یَنبَغی أن یُتَّهَمَ مِنَ العُلَماءِ</w:t>
            </w:r>
            <w:r>
              <w:rPr>
                <w:rStyle w:val="IndexLink"/>
                <w:rtl w:val="true"/>
              </w:rPr>
              <w:tab/>
            </w:r>
            <w:r>
              <w:rPr>
                <w:rStyle w:val="IndexLink"/>
              </w:rPr>
              <w:t>118</w:t>
            </w:r>
          </w:hyperlink>
        </w:p>
        <w:p>
          <w:pPr>
            <w:pStyle w:val="Contents6"/>
            <w:tabs>
              <w:tab w:val="clear" w:pos="7609"/>
              <w:tab w:val="right" w:pos="9026" w:leader="dot"/>
            </w:tabs>
            <w:rPr/>
          </w:pPr>
          <w:hyperlink w:anchor="__RefHeading___Toc14507499_73709187">
            <w:r>
              <w:rPr>
                <w:webHidden/>
                <w:rStyle w:val="IndexLink"/>
              </w:rPr>
              <w:t>2860</w:t>
            </w:r>
            <w:r>
              <w:rPr>
                <w:rStyle w:val="IndexLink"/>
                <w:rtl w:val="true"/>
              </w:rPr>
              <w:t xml:space="preserve"> - </w:t>
            </w:r>
            <w:r>
              <w:rPr>
                <w:rStyle w:val="IndexLink"/>
                <w:rtl w:val="true"/>
              </w:rPr>
              <w:t>عالمانِ در خور اتّهام و بدبینی</w:t>
            </w:r>
            <w:r>
              <w:rPr>
                <w:rStyle w:val="IndexLink"/>
                <w:rtl w:val="true"/>
              </w:rPr>
              <w:tab/>
            </w:r>
            <w:r>
              <w:rPr>
                <w:rStyle w:val="IndexLink"/>
              </w:rPr>
              <w:t>118</w:t>
            </w:r>
          </w:hyperlink>
        </w:p>
        <w:p>
          <w:pPr>
            <w:pStyle w:val="Contents5"/>
            <w:tabs>
              <w:tab w:val="clear" w:pos="7892"/>
              <w:tab w:val="right" w:pos="9026" w:leader="dot"/>
            </w:tabs>
            <w:rPr/>
          </w:pPr>
          <w:hyperlink w:anchor="__RefHeading___Toc14507501_73709187">
            <w:r>
              <w:rPr>
                <w:webHidden/>
                <w:rStyle w:val="IndexLink"/>
              </w:rPr>
              <w:t>2861</w:t>
            </w:r>
            <w:r>
              <w:rPr>
                <w:rStyle w:val="IndexLink"/>
                <w:rtl w:val="true"/>
              </w:rPr>
              <w:t xml:space="preserve"> - </w:t>
            </w:r>
            <w:r>
              <w:rPr>
                <w:rStyle w:val="IndexLink"/>
                <w:rtl w:val="true"/>
              </w:rPr>
              <w:t>تَفسیرُ العِلمِ</w:t>
            </w:r>
            <w:r>
              <w:rPr>
                <w:rStyle w:val="IndexLink"/>
                <w:rtl w:val="true"/>
              </w:rPr>
              <w:tab/>
            </w:r>
            <w:r>
              <w:rPr>
                <w:rStyle w:val="IndexLink"/>
              </w:rPr>
              <w:t>118</w:t>
            </w:r>
          </w:hyperlink>
        </w:p>
        <w:p>
          <w:pPr>
            <w:pStyle w:val="Contents6"/>
            <w:tabs>
              <w:tab w:val="clear" w:pos="7609"/>
              <w:tab w:val="right" w:pos="9026" w:leader="dot"/>
            </w:tabs>
            <w:rPr/>
          </w:pPr>
          <w:hyperlink w:anchor="__RefHeading___Toc14507503_73709187">
            <w:r>
              <w:rPr>
                <w:webHidden/>
                <w:rStyle w:val="IndexLink"/>
              </w:rPr>
              <w:t>2861</w:t>
            </w:r>
            <w:r>
              <w:rPr>
                <w:rStyle w:val="IndexLink"/>
                <w:rtl w:val="true"/>
              </w:rPr>
              <w:t xml:space="preserve"> - </w:t>
            </w:r>
            <w:r>
              <w:rPr>
                <w:rStyle w:val="IndexLink"/>
                <w:rtl w:val="true"/>
              </w:rPr>
              <w:t>تفسیر علم</w:t>
            </w:r>
            <w:r>
              <w:rPr>
                <w:rStyle w:val="IndexLink"/>
                <w:rtl w:val="true"/>
              </w:rPr>
              <w:tab/>
            </w:r>
            <w:r>
              <w:rPr>
                <w:rStyle w:val="IndexLink"/>
              </w:rPr>
              <w:t>118</w:t>
            </w:r>
          </w:hyperlink>
        </w:p>
        <w:p>
          <w:pPr>
            <w:pStyle w:val="Contents5"/>
            <w:tabs>
              <w:tab w:val="clear" w:pos="7892"/>
              <w:tab w:val="right" w:pos="9026" w:leader="dot"/>
            </w:tabs>
            <w:rPr/>
          </w:pPr>
          <w:hyperlink w:anchor="__RefHeading___Toc14507505_73709187">
            <w:r>
              <w:rPr>
                <w:webHidden/>
                <w:rStyle w:val="IndexLink"/>
              </w:rPr>
              <w:t>2862</w:t>
            </w:r>
            <w:r>
              <w:rPr>
                <w:rStyle w:val="IndexLink"/>
                <w:rtl w:val="true"/>
              </w:rPr>
              <w:t xml:space="preserve"> - </w:t>
            </w:r>
            <w:r>
              <w:rPr>
                <w:rStyle w:val="IndexLink"/>
                <w:rtl w:val="true"/>
              </w:rPr>
              <w:t>تَفسیرُ العِلمِ وَالفَضلِ</w:t>
            </w:r>
            <w:r>
              <w:rPr>
                <w:rStyle w:val="IndexLink"/>
                <w:rtl w:val="true"/>
              </w:rPr>
              <w:tab/>
            </w:r>
            <w:r>
              <w:rPr>
                <w:rStyle w:val="IndexLink"/>
              </w:rPr>
              <w:t>121</w:t>
            </w:r>
          </w:hyperlink>
        </w:p>
        <w:p>
          <w:pPr>
            <w:pStyle w:val="Contents6"/>
            <w:tabs>
              <w:tab w:val="clear" w:pos="7609"/>
              <w:tab w:val="right" w:pos="9026" w:leader="dot"/>
            </w:tabs>
            <w:rPr/>
          </w:pPr>
          <w:hyperlink w:anchor="__RefHeading___Toc14507507_73709187">
            <w:r>
              <w:rPr>
                <w:webHidden/>
                <w:rStyle w:val="IndexLink"/>
              </w:rPr>
              <w:t>2862</w:t>
            </w:r>
            <w:r>
              <w:rPr>
                <w:rStyle w:val="IndexLink"/>
                <w:rtl w:val="true"/>
              </w:rPr>
              <w:t xml:space="preserve"> - </w:t>
            </w:r>
            <w:r>
              <w:rPr>
                <w:rStyle w:val="IndexLink"/>
                <w:rtl w:val="true"/>
              </w:rPr>
              <w:t>تفسیر علم و فضل</w:t>
            </w:r>
            <w:r>
              <w:rPr>
                <w:rStyle w:val="IndexLink"/>
                <w:rtl w:val="true"/>
              </w:rPr>
              <w:tab/>
            </w:r>
            <w:r>
              <w:rPr>
                <w:rStyle w:val="IndexLink"/>
              </w:rPr>
              <w:t>121</w:t>
            </w:r>
          </w:hyperlink>
        </w:p>
        <w:p>
          <w:pPr>
            <w:pStyle w:val="Contents5"/>
            <w:tabs>
              <w:tab w:val="clear" w:pos="7892"/>
              <w:tab w:val="right" w:pos="9026" w:leader="dot"/>
            </w:tabs>
            <w:rPr/>
          </w:pPr>
          <w:hyperlink w:anchor="__RefHeading___Toc14507509_73709187">
            <w:r>
              <w:rPr>
                <w:webHidden/>
                <w:rStyle w:val="IndexLink"/>
              </w:rPr>
              <w:t>2863</w:t>
            </w:r>
            <w:r>
              <w:rPr>
                <w:rStyle w:val="IndexLink"/>
                <w:rtl w:val="true"/>
              </w:rPr>
              <w:t xml:space="preserve"> - </w:t>
            </w:r>
            <w:r>
              <w:rPr>
                <w:rStyle w:val="IndexLink"/>
                <w:rtl w:val="true"/>
              </w:rPr>
              <w:t>ذَمُّ عِلمٍ لا یَنفَعُ</w:t>
            </w:r>
            <w:r>
              <w:rPr>
                <w:rStyle w:val="IndexLink"/>
                <w:rtl w:val="true"/>
              </w:rPr>
              <w:tab/>
            </w:r>
            <w:r>
              <w:rPr>
                <w:rStyle w:val="IndexLink"/>
              </w:rPr>
              <w:t>124</w:t>
            </w:r>
          </w:hyperlink>
        </w:p>
        <w:p>
          <w:pPr>
            <w:pStyle w:val="Contents6"/>
            <w:tabs>
              <w:tab w:val="clear" w:pos="7609"/>
              <w:tab w:val="right" w:pos="9026" w:leader="dot"/>
            </w:tabs>
            <w:rPr/>
          </w:pPr>
          <w:hyperlink w:anchor="__RefHeading___Toc14507511_73709187">
            <w:r>
              <w:rPr>
                <w:webHidden/>
                <w:rStyle w:val="IndexLink"/>
              </w:rPr>
              <w:t>2863</w:t>
            </w:r>
            <w:r>
              <w:rPr>
                <w:rStyle w:val="IndexLink"/>
                <w:rtl w:val="true"/>
              </w:rPr>
              <w:t xml:space="preserve"> - </w:t>
            </w:r>
            <w:r>
              <w:rPr>
                <w:rStyle w:val="IndexLink"/>
                <w:rtl w:val="true"/>
              </w:rPr>
              <w:t>نکوهشِ دانش ناسودمند</w:t>
            </w:r>
            <w:r>
              <w:rPr>
                <w:rStyle w:val="IndexLink"/>
                <w:rtl w:val="true"/>
              </w:rPr>
              <w:tab/>
            </w:r>
            <w:r>
              <w:rPr>
                <w:rStyle w:val="IndexLink"/>
              </w:rPr>
              <w:t>124</w:t>
            </w:r>
          </w:hyperlink>
        </w:p>
        <w:p>
          <w:pPr>
            <w:pStyle w:val="Contents5"/>
            <w:tabs>
              <w:tab w:val="clear" w:pos="7892"/>
              <w:tab w:val="right" w:pos="9026" w:leader="dot"/>
            </w:tabs>
            <w:rPr/>
          </w:pPr>
          <w:hyperlink w:anchor="__RefHeading___Toc14507513_73709187">
            <w:r>
              <w:rPr>
                <w:webHidden/>
                <w:rStyle w:val="IndexLink"/>
              </w:rPr>
              <w:t>2864</w:t>
            </w:r>
            <w:r>
              <w:rPr>
                <w:rStyle w:val="IndexLink"/>
                <w:rtl w:val="true"/>
              </w:rPr>
              <w:t xml:space="preserve"> - </w:t>
            </w:r>
            <w:r>
              <w:rPr>
                <w:rStyle w:val="IndexLink"/>
                <w:rtl w:val="true"/>
              </w:rPr>
              <w:t>مَن زادَ عِلمُهُ عَلی عَقلِهِ</w:t>
            </w:r>
            <w:r>
              <w:rPr>
                <w:rStyle w:val="IndexLink"/>
                <w:rtl w:val="true"/>
              </w:rPr>
              <w:tab/>
            </w:r>
            <w:r>
              <w:rPr>
                <w:rStyle w:val="IndexLink"/>
              </w:rPr>
              <w:t>125</w:t>
            </w:r>
          </w:hyperlink>
        </w:p>
        <w:p>
          <w:pPr>
            <w:pStyle w:val="Contents6"/>
            <w:tabs>
              <w:tab w:val="clear" w:pos="7609"/>
              <w:tab w:val="right" w:pos="9026" w:leader="dot"/>
            </w:tabs>
            <w:rPr/>
          </w:pPr>
          <w:hyperlink w:anchor="__RefHeading___Toc14507515_73709187">
            <w:r>
              <w:rPr>
                <w:webHidden/>
                <w:rStyle w:val="IndexLink"/>
              </w:rPr>
              <w:t>2864</w:t>
            </w:r>
            <w:r>
              <w:rPr>
                <w:rStyle w:val="IndexLink"/>
                <w:rtl w:val="true"/>
              </w:rPr>
              <w:t xml:space="preserve"> - </w:t>
            </w:r>
            <w:r>
              <w:rPr>
                <w:rStyle w:val="IndexLink"/>
                <w:rtl w:val="true"/>
              </w:rPr>
              <w:t>کسی که دانشش بر خردش فزونی داشته باشد</w:t>
            </w:r>
            <w:r>
              <w:rPr>
                <w:rStyle w:val="IndexLink"/>
                <w:rtl w:val="true"/>
              </w:rPr>
              <w:tab/>
            </w:r>
            <w:r>
              <w:rPr>
                <w:rStyle w:val="IndexLink"/>
              </w:rPr>
              <w:t>125</w:t>
            </w:r>
          </w:hyperlink>
        </w:p>
        <w:p>
          <w:pPr>
            <w:pStyle w:val="Contents5"/>
            <w:tabs>
              <w:tab w:val="clear" w:pos="7892"/>
              <w:tab w:val="right" w:pos="9026" w:leader="dot"/>
            </w:tabs>
            <w:rPr/>
          </w:pPr>
          <w:hyperlink w:anchor="__RefHeading___Toc14507517_73709187">
            <w:r>
              <w:rPr>
                <w:webHidden/>
                <w:rStyle w:val="IndexLink"/>
              </w:rPr>
              <w:t>2865</w:t>
            </w:r>
            <w:r>
              <w:rPr>
                <w:rStyle w:val="IndexLink"/>
                <w:rtl w:val="true"/>
              </w:rPr>
              <w:t xml:space="preserve"> - </w:t>
            </w:r>
            <w:r>
              <w:rPr>
                <w:rStyle w:val="IndexLink"/>
                <w:rtl w:val="true"/>
              </w:rPr>
              <w:t>غایَةُ العِلمِ</w:t>
            </w:r>
            <w:r>
              <w:rPr>
                <w:rStyle w:val="IndexLink"/>
                <w:rtl w:val="true"/>
              </w:rPr>
              <w:tab/>
            </w:r>
            <w:r>
              <w:rPr>
                <w:rStyle w:val="IndexLink"/>
              </w:rPr>
              <w:t>125</w:t>
            </w:r>
          </w:hyperlink>
        </w:p>
        <w:p>
          <w:pPr>
            <w:pStyle w:val="Contents6"/>
            <w:tabs>
              <w:tab w:val="clear" w:pos="7609"/>
              <w:tab w:val="right" w:pos="9026" w:leader="dot"/>
            </w:tabs>
            <w:rPr/>
          </w:pPr>
          <w:hyperlink w:anchor="__RefHeading___Toc14507519_73709187">
            <w:r>
              <w:rPr>
                <w:webHidden/>
                <w:rStyle w:val="IndexLink"/>
              </w:rPr>
              <w:t>2865</w:t>
            </w:r>
            <w:r>
              <w:rPr>
                <w:rStyle w:val="IndexLink"/>
                <w:rtl w:val="true"/>
              </w:rPr>
              <w:t xml:space="preserve"> - </w:t>
            </w:r>
            <w:r>
              <w:rPr>
                <w:rStyle w:val="IndexLink"/>
                <w:rtl w:val="true"/>
              </w:rPr>
              <w:t>نهایت دانش</w:t>
            </w:r>
            <w:r>
              <w:rPr>
                <w:rStyle w:val="IndexLink"/>
                <w:rtl w:val="true"/>
              </w:rPr>
              <w:tab/>
            </w:r>
            <w:r>
              <w:rPr>
                <w:rStyle w:val="IndexLink"/>
              </w:rPr>
              <w:t>125</w:t>
            </w:r>
          </w:hyperlink>
        </w:p>
        <w:p>
          <w:pPr>
            <w:pStyle w:val="Contents5"/>
            <w:tabs>
              <w:tab w:val="clear" w:pos="7892"/>
              <w:tab w:val="right" w:pos="9026" w:leader="dot"/>
            </w:tabs>
            <w:rPr/>
          </w:pPr>
          <w:hyperlink w:anchor="__RefHeading___Toc14507521_73709187">
            <w:r>
              <w:rPr>
                <w:webHidden/>
                <w:rStyle w:val="IndexLink"/>
              </w:rPr>
              <w:t>2866</w:t>
            </w:r>
            <w:r>
              <w:rPr>
                <w:rStyle w:val="IndexLink"/>
                <w:rtl w:val="true"/>
              </w:rPr>
              <w:t xml:space="preserve"> - </w:t>
            </w:r>
            <w:r>
              <w:rPr>
                <w:rStyle w:val="IndexLink"/>
                <w:rtl w:val="true"/>
              </w:rPr>
              <w:t>أنواعُ العُلومِ</w:t>
            </w:r>
            <w:r>
              <w:rPr>
                <w:rStyle w:val="IndexLink"/>
                <w:rtl w:val="true"/>
              </w:rPr>
              <w:tab/>
            </w:r>
            <w:r>
              <w:rPr>
                <w:rStyle w:val="IndexLink"/>
              </w:rPr>
              <w:t>126</w:t>
            </w:r>
          </w:hyperlink>
        </w:p>
        <w:p>
          <w:pPr>
            <w:pStyle w:val="Contents6"/>
            <w:tabs>
              <w:tab w:val="clear" w:pos="7609"/>
              <w:tab w:val="right" w:pos="9026" w:leader="dot"/>
            </w:tabs>
            <w:rPr/>
          </w:pPr>
          <w:hyperlink w:anchor="__RefHeading___Toc14507523_73709187">
            <w:r>
              <w:rPr>
                <w:webHidden/>
                <w:rStyle w:val="IndexLink"/>
              </w:rPr>
              <w:t>2866</w:t>
            </w:r>
            <w:r>
              <w:rPr>
                <w:rStyle w:val="IndexLink"/>
                <w:rtl w:val="true"/>
              </w:rPr>
              <w:t xml:space="preserve"> - </w:t>
            </w:r>
            <w:r>
              <w:rPr>
                <w:rStyle w:val="IndexLink"/>
                <w:rtl w:val="true"/>
              </w:rPr>
              <w:t>انواع دانشها</w:t>
            </w:r>
            <w:r>
              <w:rPr>
                <w:rStyle w:val="IndexLink"/>
                <w:rtl w:val="true"/>
              </w:rPr>
              <w:tab/>
            </w:r>
            <w:r>
              <w:rPr>
                <w:rStyle w:val="IndexLink"/>
              </w:rPr>
              <w:t>126</w:t>
            </w:r>
          </w:hyperlink>
        </w:p>
        <w:p>
          <w:pPr>
            <w:pStyle w:val="Contents5"/>
            <w:tabs>
              <w:tab w:val="clear" w:pos="7892"/>
              <w:tab w:val="right" w:pos="9026" w:leader="dot"/>
            </w:tabs>
            <w:rPr/>
          </w:pPr>
          <w:hyperlink w:anchor="__RefHeading___Toc14507525_73709187">
            <w:r>
              <w:rPr>
                <w:webHidden/>
                <w:rStyle w:val="IndexLink"/>
              </w:rPr>
              <w:t>2867</w:t>
            </w:r>
            <w:r>
              <w:rPr>
                <w:rStyle w:val="IndexLink"/>
                <w:rtl w:val="true"/>
              </w:rPr>
              <w:t xml:space="preserve"> - </w:t>
            </w:r>
            <w:r>
              <w:rPr>
                <w:rStyle w:val="IndexLink"/>
                <w:rtl w:val="true"/>
              </w:rPr>
              <w:t>أدَبُ الأخذِ مِنَ العِلمِ</w:t>
            </w:r>
            <w:r>
              <w:rPr>
                <w:rStyle w:val="IndexLink"/>
                <w:rtl w:val="true"/>
              </w:rPr>
              <w:tab/>
            </w:r>
            <w:r>
              <w:rPr>
                <w:rStyle w:val="IndexLink"/>
              </w:rPr>
              <w:t>127</w:t>
            </w:r>
          </w:hyperlink>
        </w:p>
        <w:p>
          <w:pPr>
            <w:pStyle w:val="Contents6"/>
            <w:tabs>
              <w:tab w:val="clear" w:pos="7609"/>
              <w:tab w:val="right" w:pos="9026" w:leader="dot"/>
            </w:tabs>
            <w:rPr/>
          </w:pPr>
          <w:hyperlink w:anchor="__RefHeading___Toc14507527_73709187">
            <w:r>
              <w:rPr>
                <w:webHidden/>
                <w:rStyle w:val="IndexLink"/>
              </w:rPr>
              <w:t>2867</w:t>
            </w:r>
            <w:r>
              <w:rPr>
                <w:rStyle w:val="IndexLink"/>
                <w:rtl w:val="true"/>
              </w:rPr>
              <w:t xml:space="preserve"> - </w:t>
            </w:r>
            <w:r>
              <w:rPr>
                <w:rStyle w:val="IndexLink"/>
                <w:rtl w:val="true"/>
              </w:rPr>
              <w:t>آداب فرا گرفتن دانش</w:t>
            </w:r>
            <w:r>
              <w:rPr>
                <w:rStyle w:val="IndexLink"/>
                <w:rtl w:val="true"/>
              </w:rPr>
              <w:tab/>
            </w:r>
            <w:r>
              <w:rPr>
                <w:rStyle w:val="IndexLink"/>
              </w:rPr>
              <w:t>127</w:t>
            </w:r>
          </w:hyperlink>
        </w:p>
        <w:p>
          <w:pPr>
            <w:pStyle w:val="Contents5"/>
            <w:tabs>
              <w:tab w:val="clear" w:pos="7892"/>
              <w:tab w:val="right" w:pos="9026" w:leader="dot"/>
            </w:tabs>
            <w:rPr/>
          </w:pPr>
          <w:hyperlink w:anchor="__RefHeading___Toc14507529_73709187">
            <w:r>
              <w:rPr>
                <w:webHidden/>
                <w:rStyle w:val="IndexLink"/>
              </w:rPr>
              <w:t>2868</w:t>
            </w:r>
            <w:r>
              <w:rPr>
                <w:rStyle w:val="IndexLink"/>
                <w:rtl w:val="true"/>
              </w:rPr>
              <w:t xml:space="preserve"> - </w:t>
            </w:r>
            <w:r>
              <w:rPr>
                <w:rStyle w:val="IndexLink"/>
                <w:rtl w:val="true"/>
              </w:rPr>
              <w:t>رَأسُ العِلمِ</w:t>
            </w:r>
            <w:r>
              <w:rPr>
                <w:rStyle w:val="IndexLink"/>
                <w:rtl w:val="true"/>
              </w:rPr>
              <w:tab/>
            </w:r>
            <w:r>
              <w:rPr>
                <w:rStyle w:val="IndexLink"/>
              </w:rPr>
              <w:t>127</w:t>
            </w:r>
          </w:hyperlink>
        </w:p>
        <w:p>
          <w:pPr>
            <w:pStyle w:val="Contents6"/>
            <w:tabs>
              <w:tab w:val="clear" w:pos="7609"/>
              <w:tab w:val="right" w:pos="9026" w:leader="dot"/>
            </w:tabs>
            <w:rPr/>
          </w:pPr>
          <w:hyperlink w:anchor="__RefHeading___Toc14507531_73709187">
            <w:r>
              <w:rPr>
                <w:webHidden/>
                <w:rStyle w:val="IndexLink"/>
              </w:rPr>
              <w:t>2868</w:t>
            </w:r>
            <w:r>
              <w:rPr>
                <w:rStyle w:val="IndexLink"/>
                <w:rtl w:val="true"/>
              </w:rPr>
              <w:t xml:space="preserve"> - </w:t>
            </w:r>
            <w:r>
              <w:rPr>
                <w:rStyle w:val="IndexLink"/>
                <w:rtl w:val="true"/>
              </w:rPr>
              <w:t>سرآمدِ دانش</w:t>
            </w:r>
            <w:r>
              <w:rPr>
                <w:rStyle w:val="IndexLink"/>
                <w:rtl w:val="true"/>
              </w:rPr>
              <w:tab/>
            </w:r>
            <w:r>
              <w:rPr>
                <w:rStyle w:val="IndexLink"/>
              </w:rPr>
              <w:t>127</w:t>
            </w:r>
          </w:hyperlink>
        </w:p>
        <w:p>
          <w:pPr>
            <w:pStyle w:val="Contents5"/>
            <w:tabs>
              <w:tab w:val="clear" w:pos="7892"/>
              <w:tab w:val="right" w:pos="9026" w:leader="dot"/>
            </w:tabs>
            <w:rPr/>
          </w:pPr>
          <w:hyperlink w:anchor="__RefHeading___Toc14507533_73709187">
            <w:r>
              <w:rPr>
                <w:webHidden/>
                <w:rStyle w:val="IndexLink"/>
              </w:rPr>
              <w:t>2869</w:t>
            </w:r>
            <w:r>
              <w:rPr>
                <w:rStyle w:val="IndexLink"/>
                <w:rtl w:val="true"/>
              </w:rPr>
              <w:t xml:space="preserve"> - </w:t>
            </w:r>
            <w:r>
              <w:rPr>
                <w:rStyle w:val="IndexLink"/>
                <w:rtl w:val="true"/>
              </w:rPr>
              <w:t>خَیرُ العِلمِ</w:t>
            </w:r>
            <w:r>
              <w:rPr>
                <w:rStyle w:val="IndexLink"/>
                <w:rtl w:val="true"/>
              </w:rPr>
              <w:tab/>
            </w:r>
            <w:r>
              <w:rPr>
                <w:rStyle w:val="IndexLink"/>
              </w:rPr>
              <w:t>128</w:t>
            </w:r>
          </w:hyperlink>
        </w:p>
        <w:p>
          <w:pPr>
            <w:pStyle w:val="Contents6"/>
            <w:tabs>
              <w:tab w:val="clear" w:pos="7609"/>
              <w:tab w:val="right" w:pos="9026" w:leader="dot"/>
            </w:tabs>
            <w:rPr/>
          </w:pPr>
          <w:hyperlink w:anchor="__RefHeading___Toc14507535_73709187">
            <w:r>
              <w:rPr>
                <w:webHidden/>
                <w:rStyle w:val="IndexLink"/>
              </w:rPr>
              <w:t>2869</w:t>
            </w:r>
            <w:r>
              <w:rPr>
                <w:rStyle w:val="IndexLink"/>
                <w:rtl w:val="true"/>
              </w:rPr>
              <w:t xml:space="preserve"> - </w:t>
            </w:r>
            <w:r>
              <w:rPr>
                <w:rStyle w:val="IndexLink"/>
                <w:rtl w:val="true"/>
              </w:rPr>
              <w:t>بهترین دانش</w:t>
            </w:r>
            <w:r>
              <w:rPr>
                <w:rStyle w:val="IndexLink"/>
                <w:rtl w:val="true"/>
              </w:rPr>
              <w:tab/>
            </w:r>
            <w:r>
              <w:rPr>
                <w:rStyle w:val="IndexLink"/>
              </w:rPr>
              <w:t>128</w:t>
            </w:r>
          </w:hyperlink>
        </w:p>
        <w:p>
          <w:pPr>
            <w:pStyle w:val="Contents5"/>
            <w:tabs>
              <w:tab w:val="clear" w:pos="7892"/>
              <w:tab w:val="right" w:pos="9026" w:leader="dot"/>
            </w:tabs>
            <w:rPr/>
          </w:pPr>
          <w:hyperlink w:anchor="__RefHeading___Toc14507537_73709187">
            <w:r>
              <w:rPr>
                <w:webHidden/>
                <w:rStyle w:val="IndexLink"/>
              </w:rPr>
              <w:t>2870</w:t>
            </w:r>
            <w:r>
              <w:rPr>
                <w:rStyle w:val="IndexLink"/>
                <w:rtl w:val="true"/>
              </w:rPr>
              <w:t xml:space="preserve"> - </w:t>
            </w:r>
            <w:r>
              <w:rPr>
                <w:rStyle w:val="IndexLink"/>
                <w:rtl w:val="true"/>
              </w:rPr>
              <w:t>ألزَمُ العِلمِ</w:t>
            </w:r>
            <w:r>
              <w:rPr>
                <w:rStyle w:val="IndexLink"/>
                <w:rtl w:val="true"/>
              </w:rPr>
              <w:tab/>
            </w:r>
            <w:r>
              <w:rPr>
                <w:rStyle w:val="IndexLink"/>
              </w:rPr>
              <w:t>128</w:t>
            </w:r>
          </w:hyperlink>
        </w:p>
        <w:p>
          <w:pPr>
            <w:pStyle w:val="Contents6"/>
            <w:tabs>
              <w:tab w:val="clear" w:pos="7609"/>
              <w:tab w:val="right" w:pos="9026" w:leader="dot"/>
            </w:tabs>
            <w:rPr/>
          </w:pPr>
          <w:hyperlink w:anchor="__RefHeading___Toc14507539_73709187">
            <w:r>
              <w:rPr>
                <w:webHidden/>
                <w:rStyle w:val="IndexLink"/>
              </w:rPr>
              <w:t>2870</w:t>
            </w:r>
            <w:r>
              <w:rPr>
                <w:rStyle w:val="IndexLink"/>
                <w:rtl w:val="true"/>
              </w:rPr>
              <w:t xml:space="preserve"> - </w:t>
            </w:r>
            <w:r>
              <w:rPr>
                <w:rStyle w:val="IndexLink"/>
                <w:rtl w:val="true"/>
              </w:rPr>
              <w:t>لازمترین دانش</w:t>
            </w:r>
            <w:r>
              <w:rPr>
                <w:rStyle w:val="IndexLink"/>
                <w:rtl w:val="true"/>
              </w:rPr>
              <w:tab/>
            </w:r>
            <w:r>
              <w:rPr>
                <w:rStyle w:val="IndexLink"/>
              </w:rPr>
              <w:t>128</w:t>
            </w:r>
          </w:hyperlink>
        </w:p>
        <w:p>
          <w:pPr>
            <w:pStyle w:val="Contents5"/>
            <w:tabs>
              <w:tab w:val="clear" w:pos="7892"/>
              <w:tab w:val="right" w:pos="9026" w:leader="dot"/>
            </w:tabs>
            <w:rPr/>
          </w:pPr>
          <w:hyperlink w:anchor="__RefHeading___Toc14507541_73709187">
            <w:r>
              <w:rPr>
                <w:webHidden/>
                <w:rStyle w:val="IndexLink"/>
              </w:rPr>
              <w:t>2871</w:t>
            </w:r>
            <w:r>
              <w:rPr>
                <w:rStyle w:val="IndexLink"/>
                <w:rtl w:val="true"/>
              </w:rPr>
              <w:t xml:space="preserve"> - </w:t>
            </w:r>
            <w:r>
              <w:rPr>
                <w:rStyle w:val="IndexLink"/>
                <w:rtl w:val="true"/>
              </w:rPr>
              <w:t>العُلومُ المَمنوعَةُ</w:t>
            </w:r>
            <w:r>
              <w:rPr>
                <w:rStyle w:val="IndexLink"/>
                <w:rtl w:val="true"/>
              </w:rPr>
              <w:tab/>
            </w:r>
            <w:r>
              <w:rPr>
                <w:rStyle w:val="IndexLink"/>
              </w:rPr>
              <w:t>131</w:t>
            </w:r>
          </w:hyperlink>
        </w:p>
        <w:p>
          <w:pPr>
            <w:pStyle w:val="Contents6"/>
            <w:tabs>
              <w:tab w:val="clear" w:pos="7609"/>
              <w:tab w:val="right" w:pos="9026" w:leader="dot"/>
            </w:tabs>
            <w:rPr/>
          </w:pPr>
          <w:hyperlink w:anchor="__RefHeading___Toc14507543_73709187">
            <w:r>
              <w:rPr>
                <w:webHidden/>
                <w:rStyle w:val="IndexLink"/>
              </w:rPr>
              <w:t>2871</w:t>
            </w:r>
            <w:r>
              <w:rPr>
                <w:rStyle w:val="IndexLink"/>
                <w:rtl w:val="true"/>
              </w:rPr>
              <w:t xml:space="preserve"> - </w:t>
            </w:r>
            <w:r>
              <w:rPr>
                <w:rStyle w:val="IndexLink"/>
                <w:rtl w:val="true"/>
              </w:rPr>
              <w:t>دانشهای ممنوع</w:t>
            </w:r>
            <w:r>
              <w:rPr>
                <w:rStyle w:val="IndexLink"/>
                <w:rtl w:val="true"/>
              </w:rPr>
              <w:tab/>
            </w:r>
            <w:r>
              <w:rPr>
                <w:rStyle w:val="IndexLink"/>
              </w:rPr>
              <w:t>131</w:t>
            </w:r>
          </w:hyperlink>
        </w:p>
        <w:p>
          <w:pPr>
            <w:pStyle w:val="Contents5"/>
            <w:tabs>
              <w:tab w:val="clear" w:pos="7892"/>
              <w:tab w:val="right" w:pos="9026" w:leader="dot"/>
            </w:tabs>
            <w:rPr/>
          </w:pPr>
          <w:hyperlink w:anchor="__RefHeading___Toc14507545_73709187">
            <w:r>
              <w:rPr>
                <w:webHidden/>
                <w:rStyle w:val="IndexLink"/>
              </w:rPr>
              <w:t>2872</w:t>
            </w:r>
            <w:r>
              <w:rPr>
                <w:rStyle w:val="IndexLink"/>
                <w:rtl w:val="true"/>
              </w:rPr>
              <w:t xml:space="preserve"> - </w:t>
            </w:r>
            <w:r>
              <w:rPr>
                <w:rStyle w:val="IndexLink"/>
                <w:rtl w:val="true"/>
              </w:rPr>
              <w:t>عِلمُ الحَلالِ والحَرامِ</w:t>
            </w:r>
            <w:r>
              <w:rPr>
                <w:rStyle w:val="IndexLink"/>
                <w:rtl w:val="true"/>
              </w:rPr>
              <w:tab/>
            </w:r>
            <w:r>
              <w:rPr>
                <w:rStyle w:val="IndexLink"/>
              </w:rPr>
              <w:t>131</w:t>
            </w:r>
          </w:hyperlink>
        </w:p>
        <w:p>
          <w:pPr>
            <w:pStyle w:val="Contents6"/>
            <w:tabs>
              <w:tab w:val="clear" w:pos="7609"/>
              <w:tab w:val="right" w:pos="9026" w:leader="dot"/>
            </w:tabs>
            <w:rPr/>
          </w:pPr>
          <w:hyperlink w:anchor="__RefHeading___Toc14507547_73709187">
            <w:r>
              <w:rPr>
                <w:webHidden/>
                <w:rStyle w:val="IndexLink"/>
              </w:rPr>
              <w:t>2872</w:t>
            </w:r>
            <w:r>
              <w:rPr>
                <w:rStyle w:val="IndexLink"/>
                <w:rtl w:val="true"/>
              </w:rPr>
              <w:t xml:space="preserve"> - </w:t>
            </w:r>
            <w:r>
              <w:rPr>
                <w:rStyle w:val="IndexLink"/>
                <w:rtl w:val="true"/>
              </w:rPr>
              <w:t>دانش حلال و حرام</w:t>
            </w:r>
            <w:r>
              <w:rPr>
                <w:rStyle w:val="IndexLink"/>
                <w:rtl w:val="true"/>
              </w:rPr>
              <w:tab/>
            </w:r>
            <w:r>
              <w:rPr>
                <w:rStyle w:val="IndexLink"/>
              </w:rPr>
              <w:t>131</w:t>
            </w:r>
          </w:hyperlink>
        </w:p>
        <w:p>
          <w:pPr>
            <w:pStyle w:val="Contents5"/>
            <w:tabs>
              <w:tab w:val="clear" w:pos="7892"/>
              <w:tab w:val="right" w:pos="9026" w:leader="dot"/>
            </w:tabs>
            <w:rPr/>
          </w:pPr>
          <w:hyperlink w:anchor="__RefHeading___Toc14507549_73709187">
            <w:r>
              <w:rPr>
                <w:webHidden/>
                <w:rStyle w:val="IndexLink"/>
              </w:rPr>
              <w:t>2873</w:t>
            </w:r>
            <w:r>
              <w:rPr>
                <w:rStyle w:val="IndexLink"/>
                <w:rtl w:val="true"/>
              </w:rPr>
              <w:t xml:space="preserve"> - </w:t>
            </w:r>
            <w:r>
              <w:rPr>
                <w:rStyle w:val="IndexLink"/>
                <w:rtl w:val="true"/>
              </w:rPr>
              <w:t>زینَةُ العِلمِ</w:t>
            </w:r>
            <w:r>
              <w:rPr>
                <w:rStyle w:val="IndexLink"/>
                <w:rtl w:val="true"/>
              </w:rPr>
              <w:tab/>
            </w:r>
            <w:r>
              <w:rPr>
                <w:rStyle w:val="IndexLink"/>
              </w:rPr>
              <w:t>132</w:t>
            </w:r>
          </w:hyperlink>
        </w:p>
        <w:p>
          <w:pPr>
            <w:pStyle w:val="Contents6"/>
            <w:tabs>
              <w:tab w:val="clear" w:pos="7609"/>
              <w:tab w:val="right" w:pos="9026" w:leader="dot"/>
            </w:tabs>
            <w:rPr/>
          </w:pPr>
          <w:hyperlink w:anchor="__RefHeading___Toc14507551_73709187">
            <w:r>
              <w:rPr>
                <w:webHidden/>
                <w:rStyle w:val="IndexLink"/>
              </w:rPr>
              <w:t>2873</w:t>
            </w:r>
            <w:r>
              <w:rPr>
                <w:rStyle w:val="IndexLink"/>
                <w:rtl w:val="true"/>
              </w:rPr>
              <w:t xml:space="preserve"> - </w:t>
            </w:r>
            <w:r>
              <w:rPr>
                <w:rStyle w:val="IndexLink"/>
                <w:rtl w:val="true"/>
              </w:rPr>
              <w:t>زیور دانش</w:t>
            </w:r>
            <w:r>
              <w:rPr>
                <w:rStyle w:val="IndexLink"/>
                <w:rtl w:val="true"/>
              </w:rPr>
              <w:tab/>
            </w:r>
            <w:r>
              <w:rPr>
                <w:rStyle w:val="IndexLink"/>
              </w:rPr>
              <w:t>132</w:t>
            </w:r>
          </w:hyperlink>
        </w:p>
        <w:p>
          <w:pPr>
            <w:pStyle w:val="Contents5"/>
            <w:tabs>
              <w:tab w:val="clear" w:pos="7892"/>
              <w:tab w:val="right" w:pos="9026" w:leader="dot"/>
            </w:tabs>
            <w:rPr/>
          </w:pPr>
          <w:hyperlink w:anchor="__RefHeading___Toc14507553_73709187">
            <w:r>
              <w:rPr>
                <w:webHidden/>
                <w:rStyle w:val="IndexLink"/>
              </w:rPr>
              <w:t>2874</w:t>
            </w:r>
            <w:r>
              <w:rPr>
                <w:rStyle w:val="IndexLink"/>
                <w:rtl w:val="true"/>
              </w:rPr>
              <w:t xml:space="preserve"> - </w:t>
            </w:r>
            <w:r>
              <w:rPr>
                <w:rStyle w:val="IndexLink"/>
                <w:rtl w:val="true"/>
              </w:rPr>
              <w:t>العِلمُ اللّدُنِّیُّ</w:t>
            </w:r>
            <w:r>
              <w:rPr>
                <w:rStyle w:val="IndexLink"/>
                <w:rtl w:val="true"/>
              </w:rPr>
              <w:tab/>
            </w:r>
            <w:r>
              <w:rPr>
                <w:rStyle w:val="IndexLink"/>
              </w:rPr>
              <w:t>133</w:t>
            </w:r>
          </w:hyperlink>
        </w:p>
        <w:p>
          <w:pPr>
            <w:pStyle w:val="Contents6"/>
            <w:tabs>
              <w:tab w:val="clear" w:pos="7609"/>
              <w:tab w:val="right" w:pos="9026" w:leader="dot"/>
            </w:tabs>
            <w:rPr/>
          </w:pPr>
          <w:hyperlink w:anchor="__RefHeading___Toc14507555_73709187">
            <w:r>
              <w:rPr>
                <w:webHidden/>
                <w:rStyle w:val="IndexLink"/>
              </w:rPr>
              <w:t>2874</w:t>
            </w:r>
            <w:r>
              <w:rPr>
                <w:rStyle w:val="IndexLink"/>
                <w:rtl w:val="true"/>
              </w:rPr>
              <w:t xml:space="preserve"> - </w:t>
            </w:r>
            <w:r>
              <w:rPr>
                <w:rStyle w:val="IndexLink"/>
                <w:rtl w:val="true"/>
              </w:rPr>
              <w:t>علم لدنّی</w:t>
            </w:r>
            <w:r>
              <w:rPr>
                <w:rStyle w:val="IndexLink"/>
                <w:rtl w:val="true"/>
              </w:rPr>
              <w:tab/>
            </w:r>
            <w:r>
              <w:rPr>
                <w:rStyle w:val="IndexLink"/>
              </w:rPr>
              <w:t>133</w:t>
            </w:r>
          </w:hyperlink>
        </w:p>
        <w:p>
          <w:pPr>
            <w:pStyle w:val="Contents5"/>
            <w:tabs>
              <w:tab w:val="clear" w:pos="7892"/>
              <w:tab w:val="right" w:pos="9026" w:leader="dot"/>
            </w:tabs>
            <w:rPr/>
          </w:pPr>
          <w:hyperlink w:anchor="__RefHeading___Toc14507557_73709187">
            <w:r>
              <w:rPr>
                <w:webHidden/>
                <w:rStyle w:val="IndexLink"/>
              </w:rPr>
              <w:t>2875</w:t>
            </w:r>
            <w:r>
              <w:rPr>
                <w:rStyle w:val="IndexLink"/>
                <w:rtl w:val="true"/>
              </w:rPr>
              <w:t xml:space="preserve"> - </w:t>
            </w:r>
            <w:r>
              <w:rPr>
                <w:rStyle w:val="IndexLink"/>
                <w:rtl w:val="true"/>
              </w:rPr>
              <w:t>أعلَمُ النّاسِ</w:t>
            </w:r>
            <w:r>
              <w:rPr>
                <w:rStyle w:val="IndexLink"/>
                <w:rtl w:val="true"/>
              </w:rPr>
              <w:tab/>
            </w:r>
            <w:r>
              <w:rPr>
                <w:rStyle w:val="IndexLink"/>
              </w:rPr>
              <w:t>134</w:t>
            </w:r>
          </w:hyperlink>
        </w:p>
        <w:p>
          <w:pPr>
            <w:pStyle w:val="Contents6"/>
            <w:tabs>
              <w:tab w:val="clear" w:pos="7609"/>
              <w:tab w:val="right" w:pos="9026" w:leader="dot"/>
            </w:tabs>
            <w:rPr/>
          </w:pPr>
          <w:hyperlink w:anchor="__RefHeading___Toc14507559_73709187">
            <w:r>
              <w:rPr>
                <w:webHidden/>
                <w:rStyle w:val="IndexLink"/>
              </w:rPr>
              <w:t>2875</w:t>
            </w:r>
            <w:r>
              <w:rPr>
                <w:rStyle w:val="IndexLink"/>
                <w:rtl w:val="true"/>
              </w:rPr>
              <w:t xml:space="preserve"> - </w:t>
            </w:r>
            <w:r>
              <w:rPr>
                <w:rStyle w:val="IndexLink"/>
                <w:rtl w:val="true"/>
              </w:rPr>
              <w:t>داناترین مردم</w:t>
            </w:r>
            <w:r>
              <w:rPr>
                <w:rStyle w:val="IndexLink"/>
                <w:rtl w:val="true"/>
              </w:rPr>
              <w:tab/>
            </w:r>
            <w:r>
              <w:rPr>
                <w:rStyle w:val="IndexLink"/>
              </w:rPr>
              <w:t>134</w:t>
            </w:r>
          </w:hyperlink>
        </w:p>
        <w:p>
          <w:pPr>
            <w:pStyle w:val="Contents5"/>
            <w:tabs>
              <w:tab w:val="clear" w:pos="7892"/>
              <w:tab w:val="right" w:pos="9026" w:leader="dot"/>
            </w:tabs>
            <w:rPr/>
          </w:pPr>
          <w:hyperlink w:anchor="__RefHeading___Toc14507561_73709187">
            <w:r>
              <w:rPr>
                <w:webHidden/>
                <w:rStyle w:val="IndexLink"/>
              </w:rPr>
              <w:t>2876</w:t>
            </w:r>
            <w:r>
              <w:rPr>
                <w:rStyle w:val="IndexLink"/>
                <w:rtl w:val="true"/>
              </w:rPr>
              <w:t xml:space="preserve"> - </w:t>
            </w:r>
            <w:r>
              <w:rPr>
                <w:rStyle w:val="IndexLink"/>
                <w:rtl w:val="true"/>
              </w:rPr>
              <w:t>انحِصارُ العِلمِ الصَّحیحِ بِأهلِ البَیتِ علیهم السلام</w:t>
            </w:r>
            <w:r>
              <w:rPr>
                <w:rStyle w:val="IndexLink"/>
                <w:rtl w:val="true"/>
              </w:rPr>
              <w:tab/>
            </w:r>
            <w:r>
              <w:rPr>
                <w:rStyle w:val="IndexLink"/>
              </w:rPr>
              <w:t>135</w:t>
            </w:r>
          </w:hyperlink>
        </w:p>
        <w:p>
          <w:pPr>
            <w:pStyle w:val="Contents6"/>
            <w:tabs>
              <w:tab w:val="clear" w:pos="7609"/>
              <w:tab w:val="right" w:pos="9026" w:leader="dot"/>
            </w:tabs>
            <w:rPr/>
          </w:pPr>
          <w:hyperlink w:anchor="__RefHeading___Toc14507563_73709187">
            <w:r>
              <w:rPr>
                <w:webHidden/>
                <w:rStyle w:val="IndexLink"/>
              </w:rPr>
              <w:t>2876</w:t>
            </w:r>
            <w:r>
              <w:rPr>
                <w:rStyle w:val="IndexLink"/>
                <w:rtl w:val="true"/>
              </w:rPr>
              <w:t xml:space="preserve"> - </w:t>
            </w:r>
            <w:r>
              <w:rPr>
                <w:rStyle w:val="IndexLink"/>
                <w:rtl w:val="true"/>
              </w:rPr>
              <w:t>منحصر بودن دانش درست در اهل بیت علیهم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14507565_73709187">
            <w:r>
              <w:rPr>
                <w:webHidden/>
                <w:rStyle w:val="IndexLink"/>
              </w:rPr>
              <w:t>2877</w:t>
            </w:r>
            <w:r>
              <w:rPr>
                <w:rStyle w:val="IndexLink"/>
                <w:rtl w:val="true"/>
              </w:rPr>
              <w:t xml:space="preserve"> - </w:t>
            </w:r>
            <w:r>
              <w:rPr>
                <w:rStyle w:val="IndexLink"/>
                <w:rtl w:val="true"/>
              </w:rPr>
              <w:t>النَّوادِرُ</w:t>
            </w:r>
            <w:r>
              <w:rPr>
                <w:rStyle w:val="IndexLink"/>
                <w:rtl w:val="true"/>
              </w:rPr>
              <w:tab/>
            </w:r>
            <w:r>
              <w:rPr>
                <w:rStyle w:val="IndexLink"/>
              </w:rPr>
              <w:t>136</w:t>
            </w:r>
          </w:hyperlink>
        </w:p>
        <w:p>
          <w:pPr>
            <w:pStyle w:val="Contents6"/>
            <w:tabs>
              <w:tab w:val="clear" w:pos="7609"/>
              <w:tab w:val="right" w:pos="9026" w:leader="dot"/>
            </w:tabs>
            <w:rPr/>
          </w:pPr>
          <w:hyperlink w:anchor="__RefHeading___Toc14507567_73709187">
            <w:r>
              <w:rPr>
                <w:webHidden/>
                <w:rStyle w:val="IndexLink"/>
              </w:rPr>
              <w:t>2877</w:t>
            </w:r>
            <w:r>
              <w:rPr>
                <w:rStyle w:val="IndexLink"/>
                <w:rtl w:val="true"/>
              </w:rPr>
              <w:t xml:space="preserve"> - </w:t>
            </w:r>
            <w:r>
              <w:rPr>
                <w:rStyle w:val="IndexLink"/>
                <w:rtl w:val="true"/>
              </w:rPr>
              <w:t>گوناگون</w:t>
            </w:r>
            <w:r>
              <w:rPr>
                <w:rStyle w:val="IndexLink"/>
                <w:rtl w:val="true"/>
              </w:rPr>
              <w:tab/>
            </w:r>
            <w:r>
              <w:rPr>
                <w:rStyle w:val="IndexLink"/>
              </w:rPr>
              <w:t>136</w:t>
            </w:r>
          </w:hyperlink>
        </w:p>
        <w:p>
          <w:pPr>
            <w:pStyle w:val="Contents3"/>
            <w:tabs>
              <w:tab w:val="clear" w:pos="8459"/>
              <w:tab w:val="right" w:pos="9026" w:leader="dot"/>
            </w:tabs>
            <w:rPr/>
          </w:pPr>
          <w:hyperlink w:anchor="__RefHeading___Toc14507569_73709187">
            <w:r>
              <w:rPr>
                <w:webHidden/>
                <w:rStyle w:val="IndexLink"/>
              </w:rPr>
              <w:t>368</w:t>
            </w:r>
            <w:r>
              <w:rPr>
                <w:rStyle w:val="IndexLink"/>
                <w:rtl w:val="true"/>
              </w:rPr>
              <w:t xml:space="preserve"> - </w:t>
            </w:r>
            <w:r>
              <w:rPr>
                <w:rStyle w:val="IndexLink"/>
                <w:rtl w:val="true"/>
              </w:rPr>
              <w:t>العُمر</w:t>
            </w:r>
            <w:r>
              <w:rPr>
                <w:rStyle w:val="IndexLink"/>
                <w:rtl w:val="true"/>
              </w:rPr>
              <w:tab/>
            </w:r>
            <w:r>
              <w:rPr>
                <w:rStyle w:val="IndexLink"/>
              </w:rPr>
              <w:t>138</w:t>
            </w:r>
          </w:hyperlink>
        </w:p>
        <w:p>
          <w:pPr>
            <w:pStyle w:val="Contents4"/>
            <w:tabs>
              <w:tab w:val="clear" w:pos="8176"/>
              <w:tab w:val="right" w:pos="9026" w:leader="dot"/>
            </w:tabs>
            <w:rPr/>
          </w:pPr>
          <w:hyperlink w:anchor="__RefHeading___Toc14507571_73709187">
            <w:r>
              <w:rPr>
                <w:webHidden/>
                <w:rStyle w:val="IndexLink"/>
              </w:rPr>
              <w:t>368</w:t>
            </w:r>
            <w:r>
              <w:rPr>
                <w:rStyle w:val="IndexLink"/>
                <w:rtl w:val="true"/>
              </w:rPr>
              <w:t xml:space="preserve"> - </w:t>
            </w:r>
            <w:r>
              <w:rPr>
                <w:rStyle w:val="IndexLink"/>
                <w:rtl w:val="true"/>
              </w:rPr>
              <w:t>عُمر</w:t>
            </w:r>
            <w:r>
              <w:rPr>
                <w:rStyle w:val="IndexLink"/>
                <w:rtl w:val="true"/>
              </w:rPr>
              <w:tab/>
            </w:r>
            <w:r>
              <w:rPr>
                <w:rStyle w:val="IndexLink"/>
              </w:rPr>
              <w:t>138</w:t>
            </w:r>
          </w:hyperlink>
        </w:p>
        <w:p>
          <w:pPr>
            <w:pStyle w:val="Contents5"/>
            <w:tabs>
              <w:tab w:val="clear" w:pos="7892"/>
              <w:tab w:val="right" w:pos="9026" w:leader="dot"/>
            </w:tabs>
            <w:rPr/>
          </w:pPr>
          <w:hyperlink w:anchor="__RefHeading___Toc14507573_73709187">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4507575_73709187">
            <w:r>
              <w:rPr>
                <w:webHidden/>
                <w:rStyle w:val="IndexLink"/>
              </w:rPr>
              <w:t>2878</w:t>
            </w:r>
            <w:r>
              <w:rPr>
                <w:rStyle w:val="IndexLink"/>
                <w:rtl w:val="true"/>
              </w:rPr>
              <w:t xml:space="preserve"> - </w:t>
            </w:r>
            <w:r>
              <w:rPr>
                <w:rStyle w:val="IndexLink"/>
                <w:rtl w:val="true"/>
              </w:rPr>
              <w:t>العُمُرُ</w:t>
            </w:r>
            <w:r>
              <w:rPr>
                <w:rStyle w:val="IndexLink"/>
                <w:rtl w:val="true"/>
              </w:rPr>
              <w:tab/>
            </w:r>
            <w:r>
              <w:rPr>
                <w:rStyle w:val="IndexLink"/>
              </w:rPr>
              <w:t>139</w:t>
            </w:r>
          </w:hyperlink>
        </w:p>
        <w:p>
          <w:pPr>
            <w:pStyle w:val="Contents6"/>
            <w:tabs>
              <w:tab w:val="clear" w:pos="7609"/>
              <w:tab w:val="right" w:pos="9026" w:leader="dot"/>
            </w:tabs>
            <w:rPr/>
          </w:pPr>
          <w:hyperlink w:anchor="__RefHeading___Toc14507577_73709187">
            <w:r>
              <w:rPr>
                <w:webHidden/>
                <w:rStyle w:val="IndexLink"/>
              </w:rPr>
              <w:t>2878</w:t>
            </w:r>
            <w:r>
              <w:rPr>
                <w:rStyle w:val="IndexLink"/>
                <w:rtl w:val="true"/>
              </w:rPr>
              <w:t xml:space="preserve"> - </w:t>
            </w:r>
            <w:r>
              <w:rPr>
                <w:rStyle w:val="IndexLink"/>
                <w:rtl w:val="true"/>
              </w:rPr>
              <w:t>عمر</w:t>
            </w:r>
            <w:r>
              <w:rPr>
                <w:rStyle w:val="IndexLink"/>
                <w:rtl w:val="true"/>
              </w:rPr>
              <w:tab/>
            </w:r>
            <w:r>
              <w:rPr>
                <w:rStyle w:val="IndexLink"/>
              </w:rPr>
              <w:t>139</w:t>
            </w:r>
          </w:hyperlink>
        </w:p>
        <w:p>
          <w:pPr>
            <w:pStyle w:val="Contents5"/>
            <w:tabs>
              <w:tab w:val="clear" w:pos="7892"/>
              <w:tab w:val="right" w:pos="9026" w:leader="dot"/>
            </w:tabs>
            <w:rPr/>
          </w:pPr>
          <w:hyperlink w:anchor="__RefHeading___Toc14507579_73709187">
            <w:r>
              <w:rPr>
                <w:webHidden/>
                <w:rStyle w:val="IndexLink"/>
              </w:rPr>
              <w:t>2879</w:t>
            </w:r>
            <w:r>
              <w:rPr>
                <w:rStyle w:val="IndexLink"/>
                <w:rtl w:val="true"/>
              </w:rPr>
              <w:t xml:space="preserve"> - </w:t>
            </w:r>
            <w:r>
              <w:rPr>
                <w:rStyle w:val="IndexLink"/>
                <w:rtl w:val="true"/>
              </w:rPr>
              <w:t>اغتِنامُ العُمُرِ</w:t>
            </w:r>
            <w:r>
              <w:rPr>
                <w:rStyle w:val="IndexLink"/>
                <w:rtl w:val="true"/>
              </w:rPr>
              <w:tab/>
            </w:r>
            <w:r>
              <w:rPr>
                <w:rStyle w:val="IndexLink"/>
              </w:rPr>
              <w:t>140</w:t>
            </w:r>
          </w:hyperlink>
        </w:p>
        <w:p>
          <w:pPr>
            <w:pStyle w:val="Contents6"/>
            <w:tabs>
              <w:tab w:val="clear" w:pos="7609"/>
              <w:tab w:val="right" w:pos="9026" w:leader="dot"/>
            </w:tabs>
            <w:rPr/>
          </w:pPr>
          <w:hyperlink w:anchor="__RefHeading___Toc14507581_73709187">
            <w:r>
              <w:rPr>
                <w:webHidden/>
                <w:rStyle w:val="IndexLink"/>
              </w:rPr>
              <w:t>2879</w:t>
            </w:r>
            <w:r>
              <w:rPr>
                <w:rStyle w:val="IndexLink"/>
                <w:rtl w:val="true"/>
              </w:rPr>
              <w:t xml:space="preserve"> - </w:t>
            </w:r>
            <w:r>
              <w:rPr>
                <w:rStyle w:val="IndexLink"/>
                <w:rtl w:val="true"/>
              </w:rPr>
              <w:t>غنیمت شمردن عمر</w:t>
            </w:r>
            <w:r>
              <w:rPr>
                <w:rStyle w:val="IndexLink"/>
                <w:rtl w:val="true"/>
              </w:rPr>
              <w:tab/>
            </w:r>
            <w:r>
              <w:rPr>
                <w:rStyle w:val="IndexLink"/>
              </w:rPr>
              <w:t>140</w:t>
            </w:r>
          </w:hyperlink>
        </w:p>
        <w:p>
          <w:pPr>
            <w:pStyle w:val="Contents5"/>
            <w:tabs>
              <w:tab w:val="clear" w:pos="7892"/>
              <w:tab w:val="right" w:pos="9026" w:leader="dot"/>
            </w:tabs>
            <w:rPr/>
          </w:pPr>
          <w:hyperlink w:anchor="__RefHeading___Toc14507583_73709187">
            <w:r>
              <w:rPr>
                <w:webHidden/>
                <w:rStyle w:val="IndexLink"/>
              </w:rPr>
              <w:t>2880</w:t>
            </w:r>
            <w:r>
              <w:rPr>
                <w:rStyle w:val="IndexLink"/>
                <w:rtl w:val="true"/>
              </w:rPr>
              <w:t xml:space="preserve"> - </w:t>
            </w:r>
            <w:r>
              <w:rPr>
                <w:rStyle w:val="IndexLink"/>
                <w:rtl w:val="true"/>
              </w:rPr>
              <w:t>تَضییعُ العُمُرِ</w:t>
            </w:r>
            <w:r>
              <w:rPr>
                <w:rStyle w:val="IndexLink"/>
                <w:rtl w:val="true"/>
              </w:rPr>
              <w:tab/>
            </w:r>
            <w:r>
              <w:rPr>
                <w:rStyle w:val="IndexLink"/>
              </w:rPr>
              <w:t>144</w:t>
            </w:r>
          </w:hyperlink>
        </w:p>
        <w:p>
          <w:pPr>
            <w:pStyle w:val="Contents6"/>
            <w:tabs>
              <w:tab w:val="clear" w:pos="7609"/>
              <w:tab w:val="right" w:pos="9026" w:leader="dot"/>
            </w:tabs>
            <w:rPr/>
          </w:pPr>
          <w:hyperlink w:anchor="__RefHeading___Toc14507585_73709187">
            <w:r>
              <w:rPr>
                <w:webHidden/>
                <w:rStyle w:val="IndexLink"/>
              </w:rPr>
              <w:t>2880</w:t>
            </w:r>
            <w:r>
              <w:rPr>
                <w:rStyle w:val="IndexLink"/>
                <w:rtl w:val="true"/>
              </w:rPr>
              <w:t xml:space="preserve"> - </w:t>
            </w:r>
            <w:r>
              <w:rPr>
                <w:rStyle w:val="IndexLink"/>
                <w:rtl w:val="true"/>
              </w:rPr>
              <w:t>هدر دادن عمر</w:t>
            </w:r>
            <w:r>
              <w:rPr>
                <w:rStyle w:val="IndexLink"/>
                <w:rtl w:val="true"/>
              </w:rPr>
              <w:tab/>
            </w:r>
            <w:r>
              <w:rPr>
                <w:rStyle w:val="IndexLink"/>
              </w:rPr>
              <w:t>144</w:t>
            </w:r>
          </w:hyperlink>
        </w:p>
        <w:p>
          <w:pPr>
            <w:pStyle w:val="Contents5"/>
            <w:tabs>
              <w:tab w:val="clear" w:pos="7892"/>
              <w:tab w:val="right" w:pos="9026" w:leader="dot"/>
            </w:tabs>
            <w:rPr/>
          </w:pPr>
          <w:hyperlink w:anchor="__RefHeading___Toc14507587_73709187">
            <w:r>
              <w:rPr>
                <w:webHidden/>
                <w:rStyle w:val="IndexLink"/>
              </w:rPr>
              <w:t>2881</w:t>
            </w:r>
            <w:r>
              <w:rPr>
                <w:rStyle w:val="IndexLink"/>
                <w:rtl w:val="true"/>
              </w:rPr>
              <w:t xml:space="preserve"> - </w:t>
            </w:r>
            <w:r>
              <w:rPr>
                <w:rStyle w:val="IndexLink"/>
                <w:rtl w:val="true"/>
              </w:rPr>
              <w:t>بَقِیَّةُ العُمُرِ</w:t>
            </w:r>
            <w:r>
              <w:rPr>
                <w:rStyle w:val="IndexLink"/>
                <w:rtl w:val="true"/>
              </w:rPr>
              <w:tab/>
            </w:r>
            <w:r>
              <w:rPr>
                <w:rStyle w:val="IndexLink"/>
              </w:rPr>
              <w:t>145</w:t>
            </w:r>
          </w:hyperlink>
        </w:p>
        <w:p>
          <w:pPr>
            <w:pStyle w:val="Contents6"/>
            <w:tabs>
              <w:tab w:val="clear" w:pos="7609"/>
              <w:tab w:val="right" w:pos="9026" w:leader="dot"/>
            </w:tabs>
            <w:rPr/>
          </w:pPr>
          <w:hyperlink w:anchor="__RefHeading___Toc14507589_73709187">
            <w:r>
              <w:rPr>
                <w:webHidden/>
                <w:rStyle w:val="IndexLink"/>
              </w:rPr>
              <w:t>2881</w:t>
            </w:r>
            <w:r>
              <w:rPr>
                <w:rStyle w:val="IndexLink"/>
                <w:rtl w:val="true"/>
              </w:rPr>
              <w:t xml:space="preserve"> - </w:t>
            </w:r>
            <w:r>
              <w:rPr>
                <w:rStyle w:val="IndexLink"/>
                <w:rtl w:val="true"/>
              </w:rPr>
              <w:t>باقیمانده عمر</w:t>
            </w:r>
            <w:r>
              <w:rPr>
                <w:rStyle w:val="IndexLink"/>
                <w:rtl w:val="true"/>
              </w:rPr>
              <w:tab/>
            </w:r>
            <w:r>
              <w:rPr>
                <w:rStyle w:val="IndexLink"/>
              </w:rPr>
              <w:t>145</w:t>
            </w:r>
          </w:hyperlink>
        </w:p>
        <w:p>
          <w:pPr>
            <w:pStyle w:val="Contents5"/>
            <w:tabs>
              <w:tab w:val="clear" w:pos="7892"/>
              <w:tab w:val="right" w:pos="9026" w:leader="dot"/>
            </w:tabs>
            <w:rPr/>
          </w:pPr>
          <w:hyperlink w:anchor="__RefHeading___Toc14507591_73709187">
            <w:r>
              <w:rPr>
                <w:webHidden/>
                <w:rStyle w:val="IndexLink"/>
              </w:rPr>
              <w:t>2882</w:t>
            </w:r>
            <w:r>
              <w:rPr>
                <w:rStyle w:val="IndexLink"/>
                <w:rtl w:val="true"/>
              </w:rPr>
              <w:t xml:space="preserve"> - </w:t>
            </w:r>
            <w:r>
              <w:rPr>
                <w:rStyle w:val="IndexLink"/>
                <w:rtl w:val="true"/>
              </w:rPr>
              <w:t>الحَثُّ عَلی إنفادِ العُمُرِ فی طاعَةِ اللَّهِ</w:t>
            </w:r>
            <w:r>
              <w:rPr>
                <w:rStyle w:val="IndexLink"/>
                <w:rtl w:val="true"/>
              </w:rPr>
              <w:tab/>
            </w:r>
            <w:r>
              <w:rPr>
                <w:rStyle w:val="IndexLink"/>
              </w:rPr>
              <w:t>147</w:t>
            </w:r>
          </w:hyperlink>
        </w:p>
        <w:p>
          <w:pPr>
            <w:pStyle w:val="Contents6"/>
            <w:tabs>
              <w:tab w:val="clear" w:pos="7609"/>
              <w:tab w:val="right" w:pos="9026" w:leader="dot"/>
            </w:tabs>
            <w:rPr/>
          </w:pPr>
          <w:hyperlink w:anchor="__RefHeading___Toc14507593_73709187">
            <w:r>
              <w:rPr>
                <w:webHidden/>
                <w:rStyle w:val="IndexLink"/>
              </w:rPr>
              <w:t>2882</w:t>
            </w:r>
            <w:r>
              <w:rPr>
                <w:rStyle w:val="IndexLink"/>
                <w:rtl w:val="true"/>
              </w:rPr>
              <w:t xml:space="preserve"> - </w:t>
            </w:r>
            <w:r>
              <w:rPr>
                <w:rStyle w:val="IndexLink"/>
                <w:rtl w:val="true"/>
              </w:rPr>
              <w:t>ترغیب به گذراندن عمر در راه طاعت خدا</w:t>
            </w:r>
            <w:r>
              <w:rPr>
                <w:rStyle w:val="IndexLink"/>
                <w:rtl w:val="true"/>
              </w:rPr>
              <w:tab/>
            </w:r>
            <w:r>
              <w:rPr>
                <w:rStyle w:val="IndexLink"/>
              </w:rPr>
              <w:t>147</w:t>
            </w:r>
          </w:hyperlink>
        </w:p>
        <w:p>
          <w:pPr>
            <w:pStyle w:val="Contents5"/>
            <w:tabs>
              <w:tab w:val="clear" w:pos="7892"/>
              <w:tab w:val="right" w:pos="9026" w:leader="dot"/>
            </w:tabs>
            <w:rPr/>
          </w:pPr>
          <w:hyperlink w:anchor="__RefHeading___Toc14507595_73709187">
            <w:r>
              <w:rPr>
                <w:webHidden/>
                <w:rStyle w:val="IndexLink"/>
              </w:rPr>
              <w:t>2883</w:t>
            </w:r>
            <w:r>
              <w:rPr>
                <w:rStyle w:val="IndexLink"/>
                <w:rtl w:val="true"/>
              </w:rPr>
              <w:t xml:space="preserve"> - </w:t>
            </w:r>
            <w:r>
              <w:rPr>
                <w:rStyle w:val="IndexLink"/>
                <w:rtl w:val="true"/>
              </w:rPr>
              <w:t>مَن یَکونُ عُمُرُهُ حُجَّةً عَلَیهِ</w:t>
            </w:r>
            <w:r>
              <w:rPr>
                <w:rStyle w:val="IndexLink"/>
                <w:rtl w:val="true"/>
              </w:rPr>
              <w:tab/>
            </w:r>
            <w:r>
              <w:rPr>
                <w:rStyle w:val="IndexLink"/>
              </w:rPr>
              <w:t>148</w:t>
            </w:r>
          </w:hyperlink>
        </w:p>
        <w:p>
          <w:pPr>
            <w:pStyle w:val="Contents6"/>
            <w:tabs>
              <w:tab w:val="clear" w:pos="7609"/>
              <w:tab w:val="right" w:pos="9026" w:leader="dot"/>
            </w:tabs>
            <w:rPr/>
          </w:pPr>
          <w:hyperlink w:anchor="__RefHeading___Toc14507597_73709187">
            <w:r>
              <w:rPr>
                <w:webHidden/>
                <w:rStyle w:val="IndexLink"/>
              </w:rPr>
              <w:t>2883</w:t>
            </w:r>
            <w:r>
              <w:rPr>
                <w:rStyle w:val="IndexLink"/>
                <w:rtl w:val="true"/>
              </w:rPr>
              <w:t xml:space="preserve"> - </w:t>
            </w:r>
            <w:r>
              <w:rPr>
                <w:rStyle w:val="IndexLink"/>
                <w:rtl w:val="true"/>
              </w:rPr>
              <w:t>کسی که عمرش علیه او حجّت است</w:t>
            </w:r>
            <w:r>
              <w:rPr>
                <w:rStyle w:val="IndexLink"/>
                <w:rtl w:val="true"/>
              </w:rPr>
              <w:tab/>
            </w:r>
            <w:r>
              <w:rPr>
                <w:rStyle w:val="IndexLink"/>
              </w:rPr>
              <w:t>148</w:t>
            </w:r>
          </w:hyperlink>
        </w:p>
        <w:p>
          <w:pPr>
            <w:pStyle w:val="Contents5"/>
            <w:tabs>
              <w:tab w:val="clear" w:pos="7892"/>
              <w:tab w:val="right" w:pos="9026" w:leader="dot"/>
            </w:tabs>
            <w:rPr/>
          </w:pPr>
          <w:hyperlink w:anchor="__RefHeading___Toc14507599_73709187">
            <w:r>
              <w:rPr>
                <w:webHidden/>
                <w:rStyle w:val="IndexLink"/>
              </w:rPr>
              <w:t>2884</w:t>
            </w:r>
            <w:r>
              <w:rPr>
                <w:rStyle w:val="IndexLink"/>
                <w:rtl w:val="true"/>
              </w:rPr>
              <w:t xml:space="preserve"> - </w:t>
            </w:r>
            <w:r>
              <w:rPr>
                <w:rStyle w:val="IndexLink"/>
                <w:rtl w:val="true"/>
              </w:rPr>
              <w:t>أرذَلُ العُمُرِ</w:t>
            </w:r>
            <w:r>
              <w:rPr>
                <w:rStyle w:val="IndexLink"/>
                <w:rtl w:val="true"/>
              </w:rPr>
              <w:tab/>
            </w:r>
            <w:r>
              <w:rPr>
                <w:rStyle w:val="IndexLink"/>
              </w:rPr>
              <w:t>150</w:t>
            </w:r>
          </w:hyperlink>
        </w:p>
        <w:p>
          <w:pPr>
            <w:pStyle w:val="Contents6"/>
            <w:tabs>
              <w:tab w:val="clear" w:pos="7609"/>
              <w:tab w:val="right" w:pos="9026" w:leader="dot"/>
            </w:tabs>
            <w:rPr/>
          </w:pPr>
          <w:hyperlink w:anchor="__RefHeading___Toc14507601_73709187">
            <w:r>
              <w:rPr>
                <w:webHidden/>
                <w:rStyle w:val="IndexLink"/>
              </w:rPr>
              <w:t>2884</w:t>
            </w:r>
            <w:r>
              <w:rPr>
                <w:rStyle w:val="IndexLink"/>
                <w:rtl w:val="true"/>
              </w:rPr>
              <w:t xml:space="preserve"> - </w:t>
            </w:r>
            <w:r>
              <w:rPr>
                <w:rStyle w:val="IndexLink"/>
                <w:rtl w:val="true"/>
              </w:rPr>
              <w:t>سالخوردگی</w:t>
            </w:r>
            <w:r>
              <w:rPr>
                <w:rStyle w:val="IndexLink"/>
                <w:rtl w:val="true"/>
              </w:rPr>
              <w:tab/>
            </w:r>
            <w:r>
              <w:rPr>
                <w:rStyle w:val="IndexLink"/>
              </w:rPr>
              <w:t>150</w:t>
            </w:r>
          </w:hyperlink>
        </w:p>
        <w:p>
          <w:pPr>
            <w:pStyle w:val="Contents5"/>
            <w:tabs>
              <w:tab w:val="clear" w:pos="7892"/>
              <w:tab w:val="right" w:pos="9026" w:leader="dot"/>
            </w:tabs>
            <w:rPr/>
          </w:pPr>
          <w:hyperlink w:anchor="__RefHeading___Toc14507603_73709187">
            <w:r>
              <w:rPr>
                <w:webHidden/>
                <w:rStyle w:val="IndexLink"/>
              </w:rPr>
              <w:t>2885</w:t>
            </w:r>
            <w:r>
              <w:rPr>
                <w:rStyle w:val="IndexLink"/>
                <w:rtl w:val="true"/>
              </w:rPr>
              <w:t xml:space="preserve"> - </w:t>
            </w:r>
            <w:r>
              <w:rPr>
                <w:rStyle w:val="IndexLink"/>
                <w:rtl w:val="true"/>
              </w:rPr>
              <w:t>ثَمَرَةُ طولِ الحَیاةِ</w:t>
            </w:r>
            <w:r>
              <w:rPr>
                <w:rStyle w:val="IndexLink"/>
                <w:rtl w:val="true"/>
              </w:rPr>
              <w:tab/>
            </w:r>
            <w:r>
              <w:rPr>
                <w:rStyle w:val="IndexLink"/>
              </w:rPr>
              <w:t>151</w:t>
            </w:r>
          </w:hyperlink>
        </w:p>
        <w:p>
          <w:pPr>
            <w:pStyle w:val="Contents6"/>
            <w:tabs>
              <w:tab w:val="clear" w:pos="7609"/>
              <w:tab w:val="right" w:pos="9026" w:leader="dot"/>
            </w:tabs>
            <w:rPr/>
          </w:pPr>
          <w:hyperlink w:anchor="__RefHeading___Toc14507605_73709187">
            <w:r>
              <w:rPr>
                <w:webHidden/>
                <w:rStyle w:val="IndexLink"/>
              </w:rPr>
              <w:t>2885</w:t>
            </w:r>
            <w:r>
              <w:rPr>
                <w:rStyle w:val="IndexLink"/>
                <w:rtl w:val="true"/>
              </w:rPr>
              <w:t xml:space="preserve"> - </w:t>
            </w:r>
            <w:r>
              <w:rPr>
                <w:rStyle w:val="IndexLink"/>
                <w:rtl w:val="true"/>
              </w:rPr>
              <w:t>حاصل عمر طولانی</w:t>
            </w:r>
            <w:r>
              <w:rPr>
                <w:rStyle w:val="IndexLink"/>
                <w:rtl w:val="true"/>
              </w:rPr>
              <w:tab/>
            </w:r>
            <w:r>
              <w:rPr>
                <w:rStyle w:val="IndexLink"/>
              </w:rPr>
              <w:t>151</w:t>
            </w:r>
          </w:hyperlink>
        </w:p>
        <w:p>
          <w:pPr>
            <w:pStyle w:val="Contents5"/>
            <w:tabs>
              <w:tab w:val="clear" w:pos="7892"/>
              <w:tab w:val="right" w:pos="9026" w:leader="dot"/>
            </w:tabs>
            <w:rPr/>
          </w:pPr>
          <w:hyperlink w:anchor="__RefHeading___Toc14507607_73709187">
            <w:r>
              <w:rPr>
                <w:webHidden/>
                <w:rStyle w:val="IndexLink"/>
              </w:rPr>
              <w:t>2886</w:t>
            </w:r>
            <w:r>
              <w:rPr>
                <w:rStyle w:val="IndexLink"/>
                <w:rtl w:val="true"/>
              </w:rPr>
              <w:t xml:space="preserve"> - </w:t>
            </w:r>
            <w:r>
              <w:rPr>
                <w:rStyle w:val="IndexLink"/>
                <w:rtl w:val="true"/>
              </w:rPr>
              <w:t>ما یَزیدُ فِی العُمُرِ</w:t>
            </w:r>
            <w:r>
              <w:rPr>
                <w:rStyle w:val="IndexLink"/>
                <w:rtl w:val="true"/>
              </w:rPr>
              <w:tab/>
            </w:r>
            <w:r>
              <w:rPr>
                <w:rStyle w:val="IndexLink"/>
              </w:rPr>
              <w:t>151</w:t>
            </w:r>
          </w:hyperlink>
        </w:p>
        <w:p>
          <w:pPr>
            <w:pStyle w:val="Contents6"/>
            <w:tabs>
              <w:tab w:val="clear" w:pos="7609"/>
              <w:tab w:val="right" w:pos="9026" w:leader="dot"/>
            </w:tabs>
            <w:rPr/>
          </w:pPr>
          <w:hyperlink w:anchor="__RefHeading___Toc14507609_73709187">
            <w:r>
              <w:rPr>
                <w:webHidden/>
                <w:rStyle w:val="IndexLink"/>
              </w:rPr>
              <w:t>2886</w:t>
            </w:r>
            <w:r>
              <w:rPr>
                <w:rStyle w:val="IndexLink"/>
                <w:rtl w:val="true"/>
              </w:rPr>
              <w:t xml:space="preserve"> - </w:t>
            </w:r>
            <w:r>
              <w:rPr>
                <w:rStyle w:val="IndexLink"/>
                <w:rtl w:val="true"/>
              </w:rPr>
              <w:t>آنچه عمر را زیاد می کند</w:t>
            </w:r>
            <w:r>
              <w:rPr>
                <w:rStyle w:val="IndexLink"/>
                <w:rtl w:val="true"/>
              </w:rPr>
              <w:tab/>
            </w:r>
            <w:r>
              <w:rPr>
                <w:rStyle w:val="IndexLink"/>
              </w:rPr>
              <w:t>151</w:t>
            </w:r>
          </w:hyperlink>
        </w:p>
        <w:p>
          <w:pPr>
            <w:pStyle w:val="Contents5"/>
            <w:tabs>
              <w:tab w:val="clear" w:pos="7892"/>
              <w:tab w:val="right" w:pos="9026" w:leader="dot"/>
            </w:tabs>
            <w:rPr/>
          </w:pPr>
          <w:hyperlink w:anchor="__RefHeading___Toc14507611_73709187">
            <w:r>
              <w:rPr>
                <w:webHidden/>
                <w:rStyle w:val="IndexLink"/>
              </w:rPr>
              <w:t>2887</w:t>
            </w:r>
            <w:r>
              <w:rPr>
                <w:rStyle w:val="IndexLink"/>
                <w:rtl w:val="true"/>
              </w:rPr>
              <w:t xml:space="preserve"> - </w:t>
            </w:r>
            <w:r>
              <w:rPr>
                <w:rStyle w:val="IndexLink"/>
                <w:rtl w:val="true"/>
              </w:rPr>
              <w:t>طولُ العُمُرِ وحُسنُ العَمَلِ</w:t>
            </w:r>
            <w:r>
              <w:rPr>
                <w:rStyle w:val="IndexLink"/>
                <w:rtl w:val="true"/>
              </w:rPr>
              <w:tab/>
            </w:r>
            <w:r>
              <w:rPr>
                <w:rStyle w:val="IndexLink"/>
              </w:rPr>
              <w:t>153</w:t>
            </w:r>
          </w:hyperlink>
        </w:p>
        <w:p>
          <w:pPr>
            <w:pStyle w:val="Contents6"/>
            <w:tabs>
              <w:tab w:val="clear" w:pos="7609"/>
              <w:tab w:val="right" w:pos="9026" w:leader="dot"/>
            </w:tabs>
            <w:rPr/>
          </w:pPr>
          <w:hyperlink w:anchor="__RefHeading___Toc14507613_73709187">
            <w:r>
              <w:rPr>
                <w:webHidden/>
                <w:rStyle w:val="IndexLink"/>
              </w:rPr>
              <w:t>2887</w:t>
            </w:r>
            <w:r>
              <w:rPr>
                <w:rStyle w:val="IndexLink"/>
                <w:rtl w:val="true"/>
              </w:rPr>
              <w:t xml:space="preserve"> - </w:t>
            </w:r>
            <w:r>
              <w:rPr>
                <w:rStyle w:val="IndexLink"/>
                <w:rtl w:val="true"/>
              </w:rPr>
              <w:t>عمر دراز و کار نیک</w:t>
            </w:r>
            <w:r>
              <w:rPr>
                <w:rStyle w:val="IndexLink"/>
                <w:rtl w:val="true"/>
              </w:rPr>
              <w:tab/>
            </w:r>
            <w:r>
              <w:rPr>
                <w:rStyle w:val="IndexLink"/>
              </w:rPr>
              <w:t>153</w:t>
            </w:r>
          </w:hyperlink>
        </w:p>
        <w:p>
          <w:pPr>
            <w:pStyle w:val="Contents5"/>
            <w:tabs>
              <w:tab w:val="clear" w:pos="7892"/>
              <w:tab w:val="right" w:pos="9026" w:leader="dot"/>
            </w:tabs>
            <w:rPr/>
          </w:pPr>
          <w:hyperlink w:anchor="__RefHeading___Toc14507615_73709187">
            <w:r>
              <w:rPr>
                <w:webHidden/>
                <w:rStyle w:val="IndexLink"/>
              </w:rPr>
              <w:t>2888</w:t>
            </w:r>
            <w:r>
              <w:rPr>
                <w:rStyle w:val="IndexLink"/>
                <w:rtl w:val="true"/>
              </w:rPr>
              <w:t xml:space="preserve"> - </w:t>
            </w:r>
            <w:r>
              <w:rPr>
                <w:rStyle w:val="IndexLink"/>
                <w:rtl w:val="true"/>
              </w:rPr>
              <w:t>المُؤمِنُ وطَلَبُ طولِ العُمُرِ</w:t>
            </w:r>
            <w:r>
              <w:rPr>
                <w:rStyle w:val="IndexLink"/>
                <w:rtl w:val="true"/>
              </w:rPr>
              <w:tab/>
            </w:r>
            <w:r>
              <w:rPr>
                <w:rStyle w:val="IndexLink"/>
              </w:rPr>
              <w:t>154</w:t>
            </w:r>
          </w:hyperlink>
        </w:p>
        <w:p>
          <w:pPr>
            <w:pStyle w:val="Contents6"/>
            <w:tabs>
              <w:tab w:val="clear" w:pos="7609"/>
              <w:tab w:val="right" w:pos="9026" w:leader="dot"/>
            </w:tabs>
            <w:rPr/>
          </w:pPr>
          <w:hyperlink w:anchor="__RefHeading___Toc14507617_73709187">
            <w:r>
              <w:rPr>
                <w:webHidden/>
                <w:rStyle w:val="IndexLink"/>
              </w:rPr>
              <w:t>2888</w:t>
            </w:r>
            <w:r>
              <w:rPr>
                <w:rStyle w:val="IndexLink"/>
                <w:rtl w:val="true"/>
              </w:rPr>
              <w:t xml:space="preserve"> - </w:t>
            </w:r>
            <w:r>
              <w:rPr>
                <w:rStyle w:val="IndexLink"/>
                <w:rtl w:val="true"/>
              </w:rPr>
              <w:t>مؤمن و طلب عمر دراز</w:t>
            </w:r>
            <w:r>
              <w:rPr>
                <w:rStyle w:val="IndexLink"/>
                <w:rtl w:val="true"/>
              </w:rPr>
              <w:tab/>
            </w:r>
            <w:r>
              <w:rPr>
                <w:rStyle w:val="IndexLink"/>
              </w:rPr>
              <w:t>154</w:t>
            </w:r>
          </w:hyperlink>
        </w:p>
        <w:p>
          <w:pPr>
            <w:pStyle w:val="Contents5"/>
            <w:tabs>
              <w:tab w:val="clear" w:pos="7892"/>
              <w:tab w:val="right" w:pos="9026" w:leader="dot"/>
            </w:tabs>
            <w:rPr/>
          </w:pPr>
          <w:hyperlink w:anchor="__RefHeading___Toc14507619_73709187">
            <w:r>
              <w:rPr>
                <w:webHidden/>
                <w:rStyle w:val="IndexLink"/>
              </w:rPr>
              <w:t>2889</w:t>
            </w:r>
            <w:r>
              <w:rPr>
                <w:rStyle w:val="IndexLink"/>
                <w:rtl w:val="true"/>
              </w:rPr>
              <w:t xml:space="preserve"> - </w:t>
            </w:r>
            <w:r>
              <w:rPr>
                <w:rStyle w:val="IndexLink"/>
                <w:rtl w:val="true"/>
              </w:rPr>
              <w:t>حِکمَةُ جَهلِ الإنسانِ مِقدارَ العُمُرِ</w:t>
            </w:r>
            <w:r>
              <w:rPr>
                <w:rStyle w:val="IndexLink"/>
                <w:rtl w:val="true"/>
              </w:rPr>
              <w:tab/>
            </w:r>
            <w:r>
              <w:rPr>
                <w:rStyle w:val="IndexLink"/>
              </w:rPr>
              <w:t>154</w:t>
            </w:r>
          </w:hyperlink>
        </w:p>
        <w:p>
          <w:pPr>
            <w:pStyle w:val="Contents6"/>
            <w:tabs>
              <w:tab w:val="clear" w:pos="7609"/>
              <w:tab w:val="right" w:pos="9026" w:leader="dot"/>
            </w:tabs>
            <w:rPr/>
          </w:pPr>
          <w:hyperlink w:anchor="__RefHeading___Toc14507621_73709187">
            <w:r>
              <w:rPr>
                <w:webHidden/>
                <w:rStyle w:val="IndexLink"/>
              </w:rPr>
              <w:t>2889</w:t>
            </w:r>
            <w:r>
              <w:rPr>
                <w:rStyle w:val="IndexLink"/>
                <w:rtl w:val="true"/>
              </w:rPr>
              <w:t xml:space="preserve"> - </w:t>
            </w:r>
            <w:r>
              <w:rPr>
                <w:rStyle w:val="IndexLink"/>
                <w:rtl w:val="true"/>
              </w:rPr>
              <w:t>حکمت بی اطلاعی آدمی از اندازه عمرش</w:t>
            </w:r>
            <w:r>
              <w:rPr>
                <w:rStyle w:val="IndexLink"/>
                <w:rtl w:val="true"/>
              </w:rPr>
              <w:tab/>
            </w:r>
            <w:r>
              <w:rPr>
                <w:rStyle w:val="IndexLink"/>
              </w:rPr>
              <w:t>154</w:t>
            </w:r>
          </w:hyperlink>
        </w:p>
        <w:p>
          <w:pPr>
            <w:pStyle w:val="Contents3"/>
            <w:tabs>
              <w:tab w:val="clear" w:pos="8459"/>
              <w:tab w:val="right" w:pos="9026" w:leader="dot"/>
            </w:tabs>
            <w:rPr/>
          </w:pPr>
          <w:hyperlink w:anchor="__RefHeading___Toc14507623_73709187">
            <w:r>
              <w:rPr>
                <w:webHidden/>
                <w:rStyle w:val="IndexLink"/>
              </w:rPr>
              <w:t>369</w:t>
            </w:r>
            <w:r>
              <w:rPr>
                <w:rStyle w:val="IndexLink"/>
                <w:rtl w:val="true"/>
              </w:rPr>
              <w:t xml:space="preserve"> - </w:t>
            </w:r>
            <w:r>
              <w:rPr>
                <w:rStyle w:val="IndexLink"/>
                <w:rtl w:val="true"/>
              </w:rPr>
              <w:t>العمل</w:t>
            </w:r>
            <w:r>
              <w:rPr>
                <w:rStyle w:val="IndexLink"/>
                <w:rtl w:val="true"/>
              </w:rPr>
              <w:tab/>
            </w:r>
            <w:r>
              <w:rPr>
                <w:rStyle w:val="IndexLink"/>
              </w:rPr>
              <w:t>156</w:t>
            </w:r>
          </w:hyperlink>
        </w:p>
        <w:p>
          <w:pPr>
            <w:pStyle w:val="Contents4"/>
            <w:tabs>
              <w:tab w:val="clear" w:pos="8176"/>
              <w:tab w:val="right" w:pos="9026" w:leader="dot"/>
            </w:tabs>
            <w:rPr/>
          </w:pPr>
          <w:hyperlink w:anchor="__RefHeading___Toc14507625_73709187">
            <w:r>
              <w:rPr>
                <w:webHidden/>
                <w:rStyle w:val="IndexLink"/>
              </w:rPr>
              <w:t>369</w:t>
            </w:r>
            <w:r>
              <w:rPr>
                <w:rStyle w:val="IndexLink"/>
                <w:rtl w:val="true"/>
              </w:rPr>
              <w:t xml:space="preserve"> - </w:t>
            </w:r>
            <w:r>
              <w:rPr>
                <w:rStyle w:val="IndexLink"/>
                <w:rtl w:val="true"/>
              </w:rPr>
              <w:t>عمل</w:t>
            </w:r>
            <w:r>
              <w:rPr>
                <w:rStyle w:val="IndexLink"/>
                <w:rtl w:val="true"/>
              </w:rPr>
              <w:tab/>
            </w:r>
            <w:r>
              <w:rPr>
                <w:rStyle w:val="IndexLink"/>
              </w:rPr>
              <w:t>156</w:t>
            </w:r>
          </w:hyperlink>
        </w:p>
        <w:p>
          <w:pPr>
            <w:pStyle w:val="Contents5"/>
            <w:tabs>
              <w:tab w:val="clear" w:pos="7892"/>
              <w:tab w:val="right" w:pos="9026" w:leader="dot"/>
            </w:tabs>
            <w:rPr/>
          </w:pPr>
          <w:hyperlink w:anchor="__RefHeading___Toc14507627_7370918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4507629_73709187">
            <w:r>
              <w:rPr>
                <w:webHidden/>
                <w:rStyle w:val="IndexLink"/>
              </w:rPr>
              <w:t>2890</w:t>
            </w:r>
            <w:r>
              <w:rPr>
                <w:rStyle w:val="IndexLink"/>
                <w:rtl w:val="true"/>
              </w:rPr>
              <w:t xml:space="preserve"> - </w:t>
            </w:r>
            <w:r>
              <w:rPr>
                <w:rStyle w:val="IndexLink"/>
                <w:rtl w:val="true"/>
              </w:rPr>
              <w:t>الحَثُّ عَلی العَمَلِ</w:t>
            </w:r>
            <w:r>
              <w:rPr>
                <w:rStyle w:val="IndexLink"/>
                <w:rtl w:val="true"/>
              </w:rPr>
              <w:tab/>
            </w:r>
            <w:r>
              <w:rPr>
                <w:rStyle w:val="IndexLink"/>
              </w:rPr>
              <w:t>157</w:t>
            </w:r>
          </w:hyperlink>
        </w:p>
        <w:p>
          <w:pPr>
            <w:pStyle w:val="Contents6"/>
            <w:tabs>
              <w:tab w:val="clear" w:pos="7609"/>
              <w:tab w:val="right" w:pos="9026" w:leader="dot"/>
            </w:tabs>
            <w:rPr/>
          </w:pPr>
          <w:hyperlink w:anchor="__RefHeading___Toc14507631_73709187">
            <w:r>
              <w:rPr>
                <w:webHidden/>
                <w:rStyle w:val="IndexLink"/>
              </w:rPr>
              <w:t>2890</w:t>
            </w:r>
            <w:r>
              <w:rPr>
                <w:rStyle w:val="IndexLink"/>
                <w:rtl w:val="true"/>
              </w:rPr>
              <w:t xml:space="preserve"> - </w:t>
            </w:r>
            <w:r>
              <w:rPr>
                <w:rStyle w:val="IndexLink"/>
                <w:rtl w:val="true"/>
              </w:rPr>
              <w:t>تشویق به عمل</w:t>
            </w:r>
            <w:r>
              <w:rPr>
                <w:rStyle w:val="IndexLink"/>
                <w:rtl w:val="true"/>
              </w:rPr>
              <w:tab/>
            </w:r>
            <w:r>
              <w:rPr>
                <w:rStyle w:val="IndexLink"/>
              </w:rPr>
              <w:t>157</w:t>
            </w:r>
          </w:hyperlink>
        </w:p>
        <w:p>
          <w:pPr>
            <w:pStyle w:val="Contents5"/>
            <w:tabs>
              <w:tab w:val="clear" w:pos="7892"/>
              <w:tab w:val="right" w:pos="9026" w:leader="dot"/>
            </w:tabs>
            <w:rPr/>
          </w:pPr>
          <w:hyperlink w:anchor="__RefHeading___Toc14507633_73709187">
            <w:r>
              <w:rPr>
                <w:webHidden/>
                <w:rStyle w:val="IndexLink"/>
              </w:rPr>
              <w:t>2891</w:t>
            </w:r>
            <w:r>
              <w:rPr>
                <w:rStyle w:val="IndexLink"/>
                <w:rtl w:val="true"/>
              </w:rPr>
              <w:t xml:space="preserve"> - </w:t>
            </w:r>
            <w:r>
              <w:rPr>
                <w:rStyle w:val="IndexLink"/>
                <w:rtl w:val="true"/>
              </w:rPr>
              <w:t>العَمَلُ وَالجَزاءُ</w:t>
            </w:r>
            <w:r>
              <w:rPr>
                <w:rStyle w:val="IndexLink"/>
                <w:rtl w:val="true"/>
              </w:rPr>
              <w:tab/>
            </w:r>
            <w:r>
              <w:rPr>
                <w:rStyle w:val="IndexLink"/>
              </w:rPr>
              <w:t>161</w:t>
            </w:r>
          </w:hyperlink>
        </w:p>
        <w:p>
          <w:pPr>
            <w:pStyle w:val="Contents6"/>
            <w:tabs>
              <w:tab w:val="clear" w:pos="7609"/>
              <w:tab w:val="right" w:pos="9026" w:leader="dot"/>
            </w:tabs>
            <w:rPr/>
          </w:pPr>
          <w:hyperlink w:anchor="__RefHeading___Toc14507635_73709187">
            <w:r>
              <w:rPr>
                <w:webHidden/>
                <w:rStyle w:val="IndexLink"/>
              </w:rPr>
              <w:t>2891</w:t>
            </w:r>
            <w:r>
              <w:rPr>
                <w:rStyle w:val="IndexLink"/>
                <w:rtl w:val="true"/>
              </w:rPr>
              <w:t xml:space="preserve"> - </w:t>
            </w:r>
            <w:r>
              <w:rPr>
                <w:rStyle w:val="IndexLink"/>
                <w:rtl w:val="true"/>
              </w:rPr>
              <w:t>عمل و سزا</w:t>
            </w:r>
            <w:r>
              <w:rPr>
                <w:rStyle w:val="IndexLink"/>
                <w:rtl w:val="true"/>
              </w:rPr>
              <w:tab/>
            </w:r>
            <w:r>
              <w:rPr>
                <w:rStyle w:val="IndexLink"/>
              </w:rPr>
              <w:t>161</w:t>
            </w:r>
          </w:hyperlink>
        </w:p>
        <w:p>
          <w:pPr>
            <w:pStyle w:val="Contents5"/>
            <w:tabs>
              <w:tab w:val="clear" w:pos="7892"/>
              <w:tab w:val="right" w:pos="9026" w:leader="dot"/>
            </w:tabs>
            <w:rPr/>
          </w:pPr>
          <w:hyperlink w:anchor="__RefHeading___Toc14507637_73709187">
            <w:r>
              <w:rPr>
                <w:webHidden/>
                <w:rStyle w:val="IndexLink"/>
              </w:rPr>
              <w:t>2892</w:t>
            </w:r>
            <w:r>
              <w:rPr>
                <w:rStyle w:val="IndexLink"/>
                <w:rtl w:val="true"/>
              </w:rPr>
              <w:t xml:space="preserve"> - </w:t>
            </w:r>
            <w:r>
              <w:rPr>
                <w:rStyle w:val="IndexLink"/>
                <w:rtl w:val="true"/>
              </w:rPr>
              <w:t>العَمَلُ خَلیلٌ لا یُفارِقُ الإنسانَ</w:t>
            </w:r>
            <w:r>
              <w:rPr>
                <w:rStyle w:val="IndexLink"/>
                <w:rtl w:val="true"/>
              </w:rPr>
              <w:tab/>
            </w:r>
            <w:r>
              <w:rPr>
                <w:rStyle w:val="IndexLink"/>
              </w:rPr>
              <w:t>165</w:t>
            </w:r>
          </w:hyperlink>
        </w:p>
        <w:p>
          <w:pPr>
            <w:pStyle w:val="Contents6"/>
            <w:tabs>
              <w:tab w:val="clear" w:pos="7609"/>
              <w:tab w:val="right" w:pos="9026" w:leader="dot"/>
            </w:tabs>
            <w:rPr/>
          </w:pPr>
          <w:hyperlink w:anchor="__RefHeading___Toc14507639_73709187">
            <w:r>
              <w:rPr>
                <w:webHidden/>
                <w:rStyle w:val="IndexLink"/>
              </w:rPr>
              <w:t>2892</w:t>
            </w:r>
            <w:r>
              <w:rPr>
                <w:rStyle w:val="IndexLink"/>
                <w:rtl w:val="true"/>
              </w:rPr>
              <w:t xml:space="preserve"> - </w:t>
            </w:r>
            <w:r>
              <w:rPr>
                <w:rStyle w:val="IndexLink"/>
                <w:rtl w:val="true"/>
              </w:rPr>
              <w:t>عمل، دوستی است که از انسان جدا نمی شود</w:t>
            </w:r>
            <w:r>
              <w:rPr>
                <w:rStyle w:val="IndexLink"/>
                <w:rtl w:val="true"/>
              </w:rPr>
              <w:tab/>
            </w:r>
            <w:r>
              <w:rPr>
                <w:rStyle w:val="IndexLink"/>
              </w:rPr>
              <w:t>165</w:t>
            </w:r>
          </w:hyperlink>
        </w:p>
        <w:p>
          <w:pPr>
            <w:pStyle w:val="Contents5"/>
            <w:tabs>
              <w:tab w:val="clear" w:pos="7892"/>
              <w:tab w:val="right" w:pos="9026" w:leader="dot"/>
            </w:tabs>
            <w:rPr/>
          </w:pPr>
          <w:hyperlink w:anchor="__RefHeading___Toc14507641_73709187">
            <w:r>
              <w:rPr>
                <w:webHidden/>
                <w:rStyle w:val="IndexLink"/>
              </w:rPr>
              <w:t>2893</w:t>
            </w:r>
            <w:r>
              <w:rPr>
                <w:rStyle w:val="IndexLink"/>
                <w:rtl w:val="true"/>
              </w:rPr>
              <w:t xml:space="preserve"> - </w:t>
            </w:r>
            <w:r>
              <w:rPr>
                <w:rStyle w:val="IndexLink"/>
                <w:rtl w:val="true"/>
              </w:rPr>
              <w:t>لِکُلِّ عَمَلٍ نَباتٌ</w:t>
            </w:r>
            <w:r>
              <w:rPr>
                <w:rStyle w:val="IndexLink"/>
                <w:rtl w:val="true"/>
              </w:rPr>
              <w:tab/>
            </w:r>
            <w:r>
              <w:rPr>
                <w:rStyle w:val="IndexLink"/>
              </w:rPr>
              <w:t>167</w:t>
            </w:r>
          </w:hyperlink>
        </w:p>
        <w:p>
          <w:pPr>
            <w:pStyle w:val="Contents6"/>
            <w:tabs>
              <w:tab w:val="clear" w:pos="7609"/>
              <w:tab w:val="right" w:pos="9026" w:leader="dot"/>
            </w:tabs>
            <w:rPr/>
          </w:pPr>
          <w:hyperlink w:anchor="__RefHeading___Toc14507643_73709187">
            <w:r>
              <w:rPr>
                <w:webHidden/>
                <w:rStyle w:val="IndexLink"/>
              </w:rPr>
              <w:t>2893</w:t>
            </w:r>
            <w:r>
              <w:rPr>
                <w:rStyle w:val="IndexLink"/>
                <w:rtl w:val="true"/>
              </w:rPr>
              <w:t xml:space="preserve"> - </w:t>
            </w:r>
            <w:r>
              <w:rPr>
                <w:rStyle w:val="IndexLink"/>
                <w:rtl w:val="true"/>
              </w:rPr>
              <w:t>هر کرداری را گیاهی است</w:t>
            </w:r>
            <w:r>
              <w:rPr>
                <w:rStyle w:val="IndexLink"/>
                <w:rtl w:val="true"/>
              </w:rPr>
              <w:tab/>
            </w:r>
            <w:r>
              <w:rPr>
                <w:rStyle w:val="IndexLink"/>
              </w:rPr>
              <w:t>167</w:t>
            </w:r>
          </w:hyperlink>
        </w:p>
        <w:p>
          <w:pPr>
            <w:pStyle w:val="Contents5"/>
            <w:tabs>
              <w:tab w:val="clear" w:pos="7892"/>
              <w:tab w:val="right" w:pos="9026" w:leader="dot"/>
            </w:tabs>
            <w:rPr/>
          </w:pPr>
          <w:hyperlink w:anchor="__RefHeading___Toc14507645_73709187">
            <w:r>
              <w:rPr>
                <w:webHidden/>
                <w:rStyle w:val="IndexLink"/>
              </w:rPr>
              <w:t>2894</w:t>
            </w:r>
            <w:r>
              <w:rPr>
                <w:rStyle w:val="IndexLink"/>
                <w:rtl w:val="true"/>
              </w:rPr>
              <w:t xml:space="preserve"> - </w:t>
            </w:r>
            <w:r>
              <w:rPr>
                <w:rStyle w:val="IndexLink"/>
                <w:rtl w:val="true"/>
              </w:rPr>
              <w:t>المُداوَمَةُ عَلَی العَمَلِ</w:t>
            </w:r>
            <w:r>
              <w:rPr>
                <w:rStyle w:val="IndexLink"/>
                <w:rtl w:val="true"/>
              </w:rPr>
              <w:tab/>
            </w:r>
            <w:r>
              <w:rPr>
                <w:rStyle w:val="IndexLink"/>
              </w:rPr>
              <w:t>167</w:t>
            </w:r>
          </w:hyperlink>
        </w:p>
        <w:p>
          <w:pPr>
            <w:pStyle w:val="Contents6"/>
            <w:tabs>
              <w:tab w:val="clear" w:pos="7609"/>
              <w:tab w:val="right" w:pos="9026" w:leader="dot"/>
            </w:tabs>
            <w:rPr/>
          </w:pPr>
          <w:hyperlink w:anchor="__RefHeading___Toc14507647_73709187">
            <w:r>
              <w:rPr>
                <w:webHidden/>
                <w:rStyle w:val="IndexLink"/>
              </w:rPr>
              <w:t>2894</w:t>
            </w:r>
            <w:r>
              <w:rPr>
                <w:rStyle w:val="IndexLink"/>
                <w:rtl w:val="true"/>
              </w:rPr>
              <w:t xml:space="preserve"> - </w:t>
            </w:r>
            <w:r>
              <w:rPr>
                <w:rStyle w:val="IndexLink"/>
                <w:rtl w:val="true"/>
              </w:rPr>
              <w:t>مداومت در عمل</w:t>
            </w:r>
            <w:r>
              <w:rPr>
                <w:rStyle w:val="IndexLink"/>
                <w:rtl w:val="true"/>
              </w:rPr>
              <w:tab/>
            </w:r>
            <w:r>
              <w:rPr>
                <w:rStyle w:val="IndexLink"/>
              </w:rPr>
              <w:t>167</w:t>
            </w:r>
          </w:hyperlink>
        </w:p>
        <w:p>
          <w:pPr>
            <w:pStyle w:val="Contents5"/>
            <w:tabs>
              <w:tab w:val="clear" w:pos="7892"/>
              <w:tab w:val="right" w:pos="9026" w:leader="dot"/>
            </w:tabs>
            <w:rPr/>
          </w:pPr>
          <w:hyperlink w:anchor="__RefHeading___Toc14507649_73709187">
            <w:r>
              <w:rPr>
                <w:webHidden/>
                <w:rStyle w:val="IndexLink"/>
              </w:rPr>
              <w:t>2895</w:t>
            </w:r>
            <w:r>
              <w:rPr>
                <w:rStyle w:val="IndexLink"/>
                <w:rtl w:val="true"/>
              </w:rPr>
              <w:t xml:space="preserve"> - </w:t>
            </w:r>
            <w:r>
              <w:rPr>
                <w:rStyle w:val="IndexLink"/>
                <w:rtl w:val="true"/>
              </w:rPr>
              <w:t>مَن عَمِلَ عَمَلاً فَلیَدُم عَلَیهِ سَنَةً</w:t>
            </w:r>
            <w:r>
              <w:rPr>
                <w:rStyle w:val="IndexLink"/>
                <w:rtl w:val="true"/>
              </w:rPr>
              <w:tab/>
            </w:r>
            <w:r>
              <w:rPr>
                <w:rStyle w:val="IndexLink"/>
              </w:rPr>
              <w:t>169</w:t>
            </w:r>
          </w:hyperlink>
        </w:p>
        <w:p>
          <w:pPr>
            <w:pStyle w:val="Contents6"/>
            <w:tabs>
              <w:tab w:val="clear" w:pos="7609"/>
              <w:tab w:val="right" w:pos="9026" w:leader="dot"/>
            </w:tabs>
            <w:rPr/>
          </w:pPr>
          <w:hyperlink w:anchor="__RefHeading___Toc14507651_73709187">
            <w:r>
              <w:rPr>
                <w:webHidden/>
                <w:rStyle w:val="IndexLink"/>
              </w:rPr>
              <w:t>2895</w:t>
            </w:r>
            <w:r>
              <w:rPr>
                <w:rStyle w:val="IndexLink"/>
                <w:rtl w:val="true"/>
              </w:rPr>
              <w:t xml:space="preserve"> - </w:t>
            </w:r>
            <w:r>
              <w:rPr>
                <w:rStyle w:val="IndexLink"/>
                <w:rtl w:val="true"/>
              </w:rPr>
              <w:t>هرکس عملی انجام دهد آن را تا یک سال ادامه دهد</w:t>
            </w:r>
            <w:r>
              <w:rPr>
                <w:rStyle w:val="IndexLink"/>
                <w:rtl w:val="true"/>
              </w:rPr>
              <w:tab/>
            </w:r>
            <w:r>
              <w:rPr>
                <w:rStyle w:val="IndexLink"/>
              </w:rPr>
              <w:t>169</w:t>
            </w:r>
          </w:hyperlink>
        </w:p>
        <w:p>
          <w:pPr>
            <w:pStyle w:val="Contents5"/>
            <w:tabs>
              <w:tab w:val="clear" w:pos="7892"/>
              <w:tab w:val="right" w:pos="9026" w:leader="dot"/>
            </w:tabs>
            <w:rPr/>
          </w:pPr>
          <w:hyperlink w:anchor="__RefHeading___Toc14507653_73709187">
            <w:r>
              <w:rPr>
                <w:webHidden/>
                <w:rStyle w:val="IndexLink"/>
              </w:rPr>
              <w:t>2896</w:t>
            </w:r>
            <w:r>
              <w:rPr>
                <w:rStyle w:val="IndexLink"/>
                <w:rtl w:val="true"/>
              </w:rPr>
              <w:t xml:space="preserve"> - </w:t>
            </w:r>
            <w:r>
              <w:rPr>
                <w:rStyle w:val="IndexLink"/>
                <w:rtl w:val="true"/>
              </w:rPr>
              <w:t>ما یَتشَعَّبُ مِنَ المُواظَبَةِ عَلَی الخَیرِ</w:t>
            </w:r>
            <w:r>
              <w:rPr>
                <w:rStyle w:val="IndexLink"/>
                <w:rtl w:val="true"/>
              </w:rPr>
              <w:tab/>
            </w:r>
            <w:r>
              <w:rPr>
                <w:rStyle w:val="IndexLink"/>
              </w:rPr>
              <w:t>170</w:t>
            </w:r>
          </w:hyperlink>
        </w:p>
        <w:p>
          <w:pPr>
            <w:pStyle w:val="Contents6"/>
            <w:tabs>
              <w:tab w:val="clear" w:pos="7609"/>
              <w:tab w:val="right" w:pos="9026" w:leader="dot"/>
            </w:tabs>
            <w:rPr/>
          </w:pPr>
          <w:hyperlink w:anchor="__RefHeading___Toc14507655_73709187">
            <w:r>
              <w:rPr>
                <w:webHidden/>
                <w:rStyle w:val="IndexLink"/>
              </w:rPr>
              <w:t>2896</w:t>
            </w:r>
            <w:r>
              <w:rPr>
                <w:rStyle w:val="IndexLink"/>
                <w:rtl w:val="true"/>
              </w:rPr>
              <w:t xml:space="preserve"> - </w:t>
            </w:r>
            <w:r>
              <w:rPr>
                <w:rStyle w:val="IndexLink"/>
                <w:rtl w:val="true"/>
              </w:rPr>
              <w:t>نتایج مداومت بر کار خیر</w:t>
            </w:r>
            <w:r>
              <w:rPr>
                <w:rStyle w:val="IndexLink"/>
                <w:rtl w:val="true"/>
              </w:rPr>
              <w:tab/>
            </w:r>
            <w:r>
              <w:rPr>
                <w:rStyle w:val="IndexLink"/>
              </w:rPr>
              <w:t>170</w:t>
            </w:r>
          </w:hyperlink>
        </w:p>
        <w:p>
          <w:pPr>
            <w:pStyle w:val="Contents5"/>
            <w:tabs>
              <w:tab w:val="clear" w:pos="7892"/>
              <w:tab w:val="right" w:pos="9026" w:leader="dot"/>
            </w:tabs>
            <w:rPr/>
          </w:pPr>
          <w:hyperlink w:anchor="__RefHeading___Toc14507657_73709187">
            <w:r>
              <w:rPr>
                <w:webHidden/>
                <w:rStyle w:val="IndexLink"/>
              </w:rPr>
              <w:t>2897</w:t>
            </w:r>
            <w:r>
              <w:rPr>
                <w:rStyle w:val="IndexLink"/>
                <w:rtl w:val="true"/>
              </w:rPr>
              <w:t xml:space="preserve"> - </w:t>
            </w:r>
            <w:r>
              <w:rPr>
                <w:rStyle w:val="IndexLink"/>
                <w:rtl w:val="true"/>
              </w:rPr>
              <w:t>قَلیلٌ تَدومُ عَلَیهِ خَیرٌ مِن کَثیرٍ مَملولٍ مِنهُ</w:t>
            </w:r>
            <w:r>
              <w:rPr>
                <w:rStyle w:val="IndexLink"/>
                <w:rtl w:val="true"/>
              </w:rPr>
              <w:tab/>
            </w:r>
            <w:r>
              <w:rPr>
                <w:rStyle w:val="IndexLink"/>
              </w:rPr>
              <w:t>170</w:t>
            </w:r>
          </w:hyperlink>
        </w:p>
        <w:p>
          <w:pPr>
            <w:pStyle w:val="Contents6"/>
            <w:tabs>
              <w:tab w:val="clear" w:pos="7609"/>
              <w:tab w:val="right" w:pos="9026" w:leader="dot"/>
            </w:tabs>
            <w:rPr/>
          </w:pPr>
          <w:hyperlink w:anchor="__RefHeading___Toc14507659_73709187">
            <w:r>
              <w:rPr>
                <w:webHidden/>
                <w:rStyle w:val="IndexLink"/>
              </w:rPr>
              <w:t>2897</w:t>
            </w:r>
            <w:r>
              <w:rPr>
                <w:rStyle w:val="IndexLink"/>
                <w:rtl w:val="true"/>
              </w:rPr>
              <w:t xml:space="preserve"> - </w:t>
            </w:r>
            <w:r>
              <w:rPr>
                <w:rStyle w:val="IndexLink"/>
                <w:rtl w:val="true"/>
              </w:rPr>
              <w:t>عمل اندک مداوم بهتر از عمل بسیارملال آور است</w:t>
            </w:r>
            <w:r>
              <w:rPr>
                <w:rStyle w:val="IndexLink"/>
                <w:rtl w:val="true"/>
              </w:rPr>
              <w:tab/>
            </w:r>
            <w:r>
              <w:rPr>
                <w:rStyle w:val="IndexLink"/>
              </w:rPr>
              <w:t>170</w:t>
            </w:r>
          </w:hyperlink>
        </w:p>
        <w:p>
          <w:pPr>
            <w:pStyle w:val="Contents5"/>
            <w:tabs>
              <w:tab w:val="clear" w:pos="7892"/>
              <w:tab w:val="right" w:pos="9026" w:leader="dot"/>
            </w:tabs>
            <w:rPr/>
          </w:pPr>
          <w:hyperlink w:anchor="__RefHeading___Toc14507661_73709187">
            <w:r>
              <w:rPr>
                <w:webHidden/>
                <w:rStyle w:val="IndexLink"/>
              </w:rPr>
              <w:t>2898</w:t>
            </w:r>
            <w:r>
              <w:rPr>
                <w:rStyle w:val="IndexLink"/>
                <w:rtl w:val="true"/>
              </w:rPr>
              <w:t xml:space="preserve"> - </w:t>
            </w:r>
            <w:r>
              <w:rPr>
                <w:rStyle w:val="IndexLink"/>
                <w:rtl w:val="true"/>
              </w:rPr>
              <w:t>زِیادَةُ الفِعلِ عَلَی القَولِ</w:t>
            </w:r>
            <w:r>
              <w:rPr>
                <w:rStyle w:val="IndexLink"/>
                <w:rtl w:val="true"/>
              </w:rPr>
              <w:tab/>
            </w:r>
            <w:r>
              <w:rPr>
                <w:rStyle w:val="IndexLink"/>
              </w:rPr>
              <w:t>171</w:t>
            </w:r>
          </w:hyperlink>
        </w:p>
        <w:p>
          <w:pPr>
            <w:pStyle w:val="Contents6"/>
            <w:tabs>
              <w:tab w:val="clear" w:pos="7609"/>
              <w:tab w:val="right" w:pos="9026" w:leader="dot"/>
            </w:tabs>
            <w:rPr/>
          </w:pPr>
          <w:hyperlink w:anchor="__RefHeading___Toc14507663_73709187">
            <w:r>
              <w:rPr>
                <w:webHidden/>
                <w:rStyle w:val="IndexLink"/>
              </w:rPr>
              <w:t>2898</w:t>
            </w:r>
            <w:r>
              <w:rPr>
                <w:rStyle w:val="IndexLink"/>
                <w:rtl w:val="true"/>
              </w:rPr>
              <w:t xml:space="preserve"> - </w:t>
            </w:r>
            <w:r>
              <w:rPr>
                <w:rStyle w:val="IndexLink"/>
                <w:rtl w:val="true"/>
              </w:rPr>
              <w:t>فزونی کردار بر گفتار</w:t>
            </w:r>
            <w:r>
              <w:rPr>
                <w:rStyle w:val="IndexLink"/>
                <w:rtl w:val="true"/>
              </w:rPr>
              <w:tab/>
            </w:r>
            <w:r>
              <w:rPr>
                <w:rStyle w:val="IndexLink"/>
              </w:rPr>
              <w:t>171</w:t>
            </w:r>
          </w:hyperlink>
        </w:p>
        <w:p>
          <w:pPr>
            <w:pStyle w:val="Contents5"/>
            <w:tabs>
              <w:tab w:val="clear" w:pos="7892"/>
              <w:tab w:val="right" w:pos="9026" w:leader="dot"/>
            </w:tabs>
            <w:rPr/>
          </w:pPr>
          <w:hyperlink w:anchor="__RefHeading___Toc14507665_73709187">
            <w:r>
              <w:rPr>
                <w:webHidden/>
                <w:rStyle w:val="IndexLink"/>
              </w:rPr>
              <w:t>2899</w:t>
            </w:r>
            <w:r>
              <w:rPr>
                <w:rStyle w:val="IndexLink"/>
                <w:rtl w:val="true"/>
              </w:rPr>
              <w:t xml:space="preserve"> - </w:t>
            </w:r>
            <w:r>
              <w:rPr>
                <w:rStyle w:val="IndexLink"/>
                <w:rtl w:val="true"/>
              </w:rPr>
              <w:t>أفضَلُ الأعمالِ</w:t>
            </w:r>
            <w:r>
              <w:rPr>
                <w:rStyle w:val="IndexLink"/>
                <w:rtl w:val="true"/>
              </w:rPr>
              <w:tab/>
            </w:r>
            <w:r>
              <w:rPr>
                <w:rStyle w:val="IndexLink"/>
              </w:rPr>
              <w:t>172</w:t>
            </w:r>
          </w:hyperlink>
        </w:p>
        <w:p>
          <w:pPr>
            <w:pStyle w:val="Contents6"/>
            <w:tabs>
              <w:tab w:val="clear" w:pos="7609"/>
              <w:tab w:val="right" w:pos="9026" w:leader="dot"/>
            </w:tabs>
            <w:rPr/>
          </w:pPr>
          <w:hyperlink w:anchor="__RefHeading___Toc14507667_73709187">
            <w:r>
              <w:rPr>
                <w:webHidden/>
                <w:rStyle w:val="IndexLink"/>
              </w:rPr>
              <w:t>2899</w:t>
            </w:r>
            <w:r>
              <w:rPr>
                <w:rStyle w:val="IndexLink"/>
                <w:rtl w:val="true"/>
              </w:rPr>
              <w:t xml:space="preserve"> - </w:t>
            </w:r>
            <w:r>
              <w:rPr>
                <w:rStyle w:val="IndexLink"/>
                <w:rtl w:val="true"/>
              </w:rPr>
              <w:t>برترین عمل</w:t>
            </w:r>
            <w:r>
              <w:rPr>
                <w:rStyle w:val="IndexLink"/>
                <w:rtl w:val="true"/>
              </w:rPr>
              <w:tab/>
            </w:r>
            <w:r>
              <w:rPr>
                <w:rStyle w:val="IndexLink"/>
              </w:rPr>
              <w:t>172</w:t>
            </w:r>
          </w:hyperlink>
        </w:p>
        <w:p>
          <w:pPr>
            <w:pStyle w:val="Contents5"/>
            <w:tabs>
              <w:tab w:val="clear" w:pos="7892"/>
              <w:tab w:val="right" w:pos="9026" w:leader="dot"/>
            </w:tabs>
            <w:rPr/>
          </w:pPr>
          <w:hyperlink w:anchor="__RefHeading___Toc14507669_73709187">
            <w:r>
              <w:rPr>
                <w:webHidden/>
                <w:rStyle w:val="IndexLink"/>
              </w:rPr>
              <w:t>2900</w:t>
            </w:r>
            <w:r>
              <w:rPr>
                <w:rStyle w:val="IndexLink"/>
                <w:rtl w:val="true"/>
              </w:rPr>
              <w:t xml:space="preserve"> - </w:t>
            </w:r>
            <w:r>
              <w:rPr>
                <w:rStyle w:val="IndexLink"/>
                <w:rtl w:val="true"/>
              </w:rPr>
              <w:t>ما یَزیدُ فی حُسنِ العَمَلِ و قُبحِهِ</w:t>
            </w:r>
            <w:r>
              <w:rPr>
                <w:rStyle w:val="IndexLink"/>
                <w:rtl w:val="true"/>
              </w:rPr>
              <w:tab/>
            </w:r>
            <w:r>
              <w:rPr>
                <w:rStyle w:val="IndexLink"/>
              </w:rPr>
              <w:t>175</w:t>
            </w:r>
          </w:hyperlink>
        </w:p>
        <w:p>
          <w:pPr>
            <w:pStyle w:val="Contents6"/>
            <w:tabs>
              <w:tab w:val="clear" w:pos="7609"/>
              <w:tab w:val="right" w:pos="9026" w:leader="dot"/>
            </w:tabs>
            <w:rPr/>
          </w:pPr>
          <w:hyperlink w:anchor="__RefHeading___Toc14507671_73709187">
            <w:r>
              <w:rPr>
                <w:webHidden/>
                <w:rStyle w:val="IndexLink"/>
              </w:rPr>
              <w:t>2900</w:t>
            </w:r>
            <w:r>
              <w:rPr>
                <w:rStyle w:val="IndexLink"/>
                <w:rtl w:val="true"/>
              </w:rPr>
              <w:t xml:space="preserve"> - </w:t>
            </w:r>
            <w:r>
              <w:rPr>
                <w:rStyle w:val="IndexLink"/>
                <w:rtl w:val="true"/>
              </w:rPr>
              <w:t>آنچه به زیبایی و زشتی عمل می افزاید</w:t>
            </w:r>
            <w:r>
              <w:rPr>
                <w:rStyle w:val="IndexLink"/>
                <w:rtl w:val="true"/>
              </w:rPr>
              <w:tab/>
            </w:r>
            <w:r>
              <w:rPr>
                <w:rStyle w:val="IndexLink"/>
              </w:rPr>
              <w:t>175</w:t>
            </w:r>
          </w:hyperlink>
        </w:p>
        <w:p>
          <w:pPr>
            <w:pStyle w:val="Contents5"/>
            <w:tabs>
              <w:tab w:val="clear" w:pos="7892"/>
              <w:tab w:val="right" w:pos="9026" w:leader="dot"/>
            </w:tabs>
            <w:rPr/>
          </w:pPr>
          <w:hyperlink w:anchor="__RefHeading___Toc14507673_73709187">
            <w:r>
              <w:rPr>
                <w:webHidden/>
                <w:rStyle w:val="IndexLink"/>
              </w:rPr>
              <w:t>2901</w:t>
            </w:r>
            <w:r>
              <w:rPr>
                <w:rStyle w:val="IndexLink"/>
                <w:rtl w:val="true"/>
              </w:rPr>
              <w:t xml:space="preserve"> - </w:t>
            </w:r>
            <w:r>
              <w:rPr>
                <w:rStyle w:val="IndexLink"/>
                <w:rtl w:val="true"/>
              </w:rPr>
              <w:t>مَن یُتَقبَّلُ عَمَلُهُ</w:t>
            </w:r>
            <w:r>
              <w:rPr>
                <w:rStyle w:val="IndexLink"/>
                <w:rtl w:val="true"/>
              </w:rPr>
              <w:tab/>
            </w:r>
            <w:r>
              <w:rPr>
                <w:rStyle w:val="IndexLink"/>
              </w:rPr>
              <w:t>177</w:t>
            </w:r>
          </w:hyperlink>
        </w:p>
        <w:p>
          <w:pPr>
            <w:pStyle w:val="Contents6"/>
            <w:tabs>
              <w:tab w:val="clear" w:pos="7609"/>
              <w:tab w:val="right" w:pos="9026" w:leader="dot"/>
            </w:tabs>
            <w:rPr/>
          </w:pPr>
          <w:hyperlink w:anchor="__RefHeading___Toc14507675_73709187">
            <w:r>
              <w:rPr>
                <w:webHidden/>
                <w:rStyle w:val="IndexLink"/>
              </w:rPr>
              <w:t>2901</w:t>
            </w:r>
            <w:r>
              <w:rPr>
                <w:rStyle w:val="IndexLink"/>
                <w:rtl w:val="true"/>
              </w:rPr>
              <w:t xml:space="preserve"> - </w:t>
            </w:r>
            <w:r>
              <w:rPr>
                <w:rStyle w:val="IndexLink"/>
                <w:rtl w:val="true"/>
              </w:rPr>
              <w:t>کسی که عملش پذیرفته می شود</w:t>
            </w:r>
            <w:r>
              <w:rPr>
                <w:rStyle w:val="IndexLink"/>
                <w:rtl w:val="true"/>
              </w:rPr>
              <w:tab/>
            </w:r>
            <w:r>
              <w:rPr>
                <w:rStyle w:val="IndexLink"/>
              </w:rPr>
              <w:t>177</w:t>
            </w:r>
          </w:hyperlink>
        </w:p>
        <w:p>
          <w:pPr>
            <w:pStyle w:val="Contents5"/>
            <w:tabs>
              <w:tab w:val="clear" w:pos="7892"/>
              <w:tab w:val="right" w:pos="9026" w:leader="dot"/>
            </w:tabs>
            <w:rPr/>
          </w:pPr>
          <w:hyperlink w:anchor="__RefHeading___Toc14507677_73709187">
            <w:r>
              <w:rPr>
                <w:webHidden/>
                <w:rStyle w:val="IndexLink"/>
              </w:rPr>
              <w:t>2902</w:t>
            </w:r>
            <w:r>
              <w:rPr>
                <w:rStyle w:val="IndexLink"/>
                <w:rtl w:val="true"/>
              </w:rPr>
              <w:t xml:space="preserve"> - </w:t>
            </w:r>
            <w:r>
              <w:rPr>
                <w:rStyle w:val="IndexLink"/>
                <w:rtl w:val="true"/>
              </w:rPr>
              <w:t>مَن لا یَنفَعُهُ عَمَلُهُ</w:t>
            </w:r>
            <w:r>
              <w:rPr>
                <w:rStyle w:val="IndexLink"/>
                <w:rtl w:val="true"/>
              </w:rPr>
              <w:tab/>
            </w:r>
            <w:r>
              <w:rPr>
                <w:rStyle w:val="IndexLink"/>
              </w:rPr>
              <w:t>177</w:t>
            </w:r>
          </w:hyperlink>
        </w:p>
        <w:p>
          <w:pPr>
            <w:pStyle w:val="Contents6"/>
            <w:tabs>
              <w:tab w:val="clear" w:pos="7609"/>
              <w:tab w:val="right" w:pos="9026" w:leader="dot"/>
            </w:tabs>
            <w:rPr/>
          </w:pPr>
          <w:hyperlink w:anchor="__RefHeading___Toc14507679_73709187">
            <w:r>
              <w:rPr>
                <w:webHidden/>
                <w:rStyle w:val="IndexLink"/>
              </w:rPr>
              <w:t>2902</w:t>
            </w:r>
            <w:r>
              <w:rPr>
                <w:rStyle w:val="IndexLink"/>
                <w:rtl w:val="true"/>
              </w:rPr>
              <w:t xml:space="preserve"> - </w:t>
            </w:r>
            <w:r>
              <w:rPr>
                <w:rStyle w:val="IndexLink"/>
                <w:rtl w:val="true"/>
              </w:rPr>
              <w:t>کسی که عملش او را سودی نمی بخشد</w:t>
            </w:r>
            <w:r>
              <w:rPr>
                <w:rStyle w:val="IndexLink"/>
                <w:rtl w:val="true"/>
              </w:rPr>
              <w:tab/>
            </w:r>
            <w:r>
              <w:rPr>
                <w:rStyle w:val="IndexLink"/>
              </w:rPr>
              <w:t>177</w:t>
            </w:r>
          </w:hyperlink>
        </w:p>
        <w:p>
          <w:pPr>
            <w:pStyle w:val="Contents5"/>
            <w:tabs>
              <w:tab w:val="clear" w:pos="7892"/>
              <w:tab w:val="right" w:pos="9026" w:leader="dot"/>
            </w:tabs>
            <w:rPr/>
          </w:pPr>
          <w:hyperlink w:anchor="__RefHeading___Toc14507681_73709187">
            <w:r>
              <w:rPr>
                <w:webHidden/>
                <w:rStyle w:val="IndexLink"/>
              </w:rPr>
              <w:t>2903</w:t>
            </w:r>
            <w:r>
              <w:rPr>
                <w:rStyle w:val="IndexLink"/>
                <w:rtl w:val="true"/>
              </w:rPr>
              <w:t xml:space="preserve"> - </w:t>
            </w:r>
            <w:r>
              <w:rPr>
                <w:rStyle w:val="IndexLink"/>
                <w:rtl w:val="true"/>
              </w:rPr>
              <w:t>مَن قُبِلَ مِنهُ عَمَلٌ</w:t>
            </w:r>
            <w:r>
              <w:rPr>
                <w:rStyle w:val="IndexLink"/>
                <w:rtl w:val="true"/>
              </w:rPr>
              <w:tab/>
            </w:r>
            <w:r>
              <w:rPr>
                <w:rStyle w:val="IndexLink"/>
              </w:rPr>
              <w:t>181</w:t>
            </w:r>
          </w:hyperlink>
        </w:p>
        <w:p>
          <w:pPr>
            <w:pStyle w:val="Contents6"/>
            <w:tabs>
              <w:tab w:val="clear" w:pos="7609"/>
              <w:tab w:val="right" w:pos="9026" w:leader="dot"/>
            </w:tabs>
            <w:rPr/>
          </w:pPr>
          <w:hyperlink w:anchor="__RefHeading___Toc14507683_73709187">
            <w:r>
              <w:rPr>
                <w:webHidden/>
                <w:rStyle w:val="IndexLink"/>
              </w:rPr>
              <w:t>2903</w:t>
            </w:r>
            <w:r>
              <w:rPr>
                <w:rStyle w:val="IndexLink"/>
                <w:rtl w:val="true"/>
              </w:rPr>
              <w:t xml:space="preserve"> - </w:t>
            </w:r>
            <w:r>
              <w:rPr>
                <w:rStyle w:val="IndexLink"/>
                <w:rtl w:val="true"/>
              </w:rPr>
              <w:t>کسی که یک عمل او پذیرفته شود</w:t>
            </w:r>
            <w:r>
              <w:rPr>
                <w:rStyle w:val="IndexLink"/>
                <w:rtl w:val="true"/>
              </w:rPr>
              <w:tab/>
            </w:r>
            <w:r>
              <w:rPr>
                <w:rStyle w:val="IndexLink"/>
              </w:rPr>
              <w:t>181</w:t>
            </w:r>
          </w:hyperlink>
        </w:p>
        <w:p>
          <w:pPr>
            <w:pStyle w:val="Contents5"/>
            <w:tabs>
              <w:tab w:val="clear" w:pos="7892"/>
              <w:tab w:val="right" w:pos="9026" w:leader="dot"/>
            </w:tabs>
            <w:rPr/>
          </w:pPr>
          <w:hyperlink w:anchor="__RefHeading___Toc14507685_73709187">
            <w:r>
              <w:rPr>
                <w:webHidden/>
                <w:rStyle w:val="IndexLink"/>
              </w:rPr>
              <w:t>2904</w:t>
            </w:r>
            <w:r>
              <w:rPr>
                <w:rStyle w:val="IndexLink"/>
                <w:rtl w:val="true"/>
              </w:rPr>
              <w:t xml:space="preserve"> - </w:t>
            </w:r>
            <w:r>
              <w:rPr>
                <w:rStyle w:val="IndexLink"/>
                <w:rtl w:val="true"/>
              </w:rPr>
              <w:t>الظّاهِرُ یَعکِسُ ما فِی الباطِنِ</w:t>
            </w:r>
            <w:r>
              <w:rPr>
                <w:rStyle w:val="IndexLink"/>
                <w:rtl w:val="true"/>
              </w:rPr>
              <w:tab/>
            </w:r>
            <w:r>
              <w:rPr>
                <w:rStyle w:val="IndexLink"/>
              </w:rPr>
              <w:t>182</w:t>
            </w:r>
          </w:hyperlink>
        </w:p>
        <w:p>
          <w:pPr>
            <w:pStyle w:val="Contents6"/>
            <w:tabs>
              <w:tab w:val="clear" w:pos="7609"/>
              <w:tab w:val="right" w:pos="9026" w:leader="dot"/>
            </w:tabs>
            <w:rPr/>
          </w:pPr>
          <w:hyperlink w:anchor="__RefHeading___Toc14507687_73709187">
            <w:r>
              <w:rPr>
                <w:webHidden/>
                <w:rStyle w:val="IndexLink"/>
              </w:rPr>
              <w:t>2904</w:t>
            </w:r>
            <w:r>
              <w:rPr>
                <w:rStyle w:val="IndexLink"/>
                <w:rtl w:val="true"/>
              </w:rPr>
              <w:t xml:space="preserve"> - </w:t>
            </w:r>
            <w:r>
              <w:rPr>
                <w:rStyle w:val="IndexLink"/>
                <w:rtl w:val="true"/>
              </w:rPr>
              <w:t>ظاهر، منعکس کننده باطن است</w:t>
            </w:r>
            <w:r>
              <w:rPr>
                <w:rStyle w:val="IndexLink"/>
                <w:rtl w:val="true"/>
              </w:rPr>
              <w:tab/>
            </w:r>
            <w:r>
              <w:rPr>
                <w:rStyle w:val="IndexLink"/>
              </w:rPr>
              <w:t>182</w:t>
            </w:r>
          </w:hyperlink>
        </w:p>
        <w:p>
          <w:pPr>
            <w:pStyle w:val="Contents5"/>
            <w:tabs>
              <w:tab w:val="clear" w:pos="7892"/>
              <w:tab w:val="right" w:pos="9026" w:leader="dot"/>
            </w:tabs>
            <w:rPr/>
          </w:pPr>
          <w:hyperlink w:anchor="__RefHeading___Toc14507689_73709187">
            <w:r>
              <w:rPr>
                <w:webHidden/>
                <w:rStyle w:val="IndexLink"/>
              </w:rPr>
              <w:t>2905</w:t>
            </w:r>
            <w:r>
              <w:rPr>
                <w:rStyle w:val="IndexLink"/>
                <w:rtl w:val="true"/>
              </w:rPr>
              <w:t xml:space="preserve"> - </w:t>
            </w:r>
            <w:r>
              <w:rPr>
                <w:rStyle w:val="IndexLink"/>
                <w:rtl w:val="true"/>
              </w:rPr>
              <w:t>الأعمالُ الَّتی یَنبَغِی الحَذَرُ مِنها</w:t>
            </w:r>
            <w:r>
              <w:rPr>
                <w:rStyle w:val="IndexLink"/>
                <w:rtl w:val="true"/>
              </w:rPr>
              <w:tab/>
            </w:r>
            <w:r>
              <w:rPr>
                <w:rStyle w:val="IndexLink"/>
              </w:rPr>
              <w:t>182</w:t>
            </w:r>
          </w:hyperlink>
        </w:p>
        <w:p>
          <w:pPr>
            <w:pStyle w:val="Contents6"/>
            <w:tabs>
              <w:tab w:val="clear" w:pos="7609"/>
              <w:tab w:val="right" w:pos="9026" w:leader="dot"/>
            </w:tabs>
            <w:rPr/>
          </w:pPr>
          <w:hyperlink w:anchor="__RefHeading___Toc14507691_73709187">
            <w:r>
              <w:rPr>
                <w:webHidden/>
                <w:rStyle w:val="IndexLink"/>
              </w:rPr>
              <w:t>2905</w:t>
            </w:r>
            <w:r>
              <w:rPr>
                <w:rStyle w:val="IndexLink"/>
                <w:rtl w:val="true"/>
              </w:rPr>
              <w:t xml:space="preserve"> - </w:t>
            </w:r>
            <w:r>
              <w:rPr>
                <w:rStyle w:val="IndexLink"/>
                <w:rtl w:val="true"/>
              </w:rPr>
              <w:t>کارهایی که دوری کردن از آن هاسزاست</w:t>
            </w:r>
            <w:r>
              <w:rPr>
                <w:rStyle w:val="IndexLink"/>
                <w:rtl w:val="true"/>
              </w:rPr>
              <w:tab/>
            </w:r>
            <w:r>
              <w:rPr>
                <w:rStyle w:val="IndexLink"/>
              </w:rPr>
              <w:t>182</w:t>
            </w:r>
          </w:hyperlink>
        </w:p>
        <w:p>
          <w:pPr>
            <w:pStyle w:val="Contents5"/>
            <w:tabs>
              <w:tab w:val="clear" w:pos="7892"/>
              <w:tab w:val="right" w:pos="9026" w:leader="dot"/>
            </w:tabs>
            <w:rPr/>
          </w:pPr>
          <w:hyperlink w:anchor="__RefHeading___Toc14507693_73709187">
            <w:r>
              <w:rPr>
                <w:webHidden/>
                <w:rStyle w:val="IndexLink"/>
              </w:rPr>
              <w:t>2906</w:t>
            </w:r>
            <w:r>
              <w:rPr>
                <w:rStyle w:val="IndexLink"/>
                <w:rtl w:val="true"/>
              </w:rPr>
              <w:t xml:space="preserve"> - </w:t>
            </w:r>
            <w:r>
              <w:rPr>
                <w:rStyle w:val="IndexLink"/>
                <w:rtl w:val="true"/>
              </w:rPr>
              <w:t>أدَبُ العَمَلِ</w:t>
            </w:r>
            <w:r>
              <w:rPr>
                <w:rStyle w:val="IndexLink"/>
                <w:rtl w:val="true"/>
              </w:rPr>
              <w:tab/>
            </w:r>
            <w:r>
              <w:rPr>
                <w:rStyle w:val="IndexLink"/>
              </w:rPr>
              <w:t>183</w:t>
            </w:r>
          </w:hyperlink>
        </w:p>
        <w:p>
          <w:pPr>
            <w:pStyle w:val="Contents6"/>
            <w:tabs>
              <w:tab w:val="clear" w:pos="7609"/>
              <w:tab w:val="right" w:pos="9026" w:leader="dot"/>
            </w:tabs>
            <w:rPr/>
          </w:pPr>
          <w:hyperlink w:anchor="__RefHeading___Toc14507695_73709187">
            <w:r>
              <w:rPr>
                <w:webHidden/>
                <w:rStyle w:val="IndexLink"/>
              </w:rPr>
              <w:t>2906</w:t>
            </w:r>
            <w:r>
              <w:rPr>
                <w:rStyle w:val="IndexLink"/>
                <w:rtl w:val="true"/>
              </w:rPr>
              <w:t xml:space="preserve"> - </w:t>
            </w:r>
            <w:r>
              <w:rPr>
                <w:rStyle w:val="IndexLink"/>
                <w:rtl w:val="true"/>
              </w:rPr>
              <w:t>آداب عمل</w:t>
            </w:r>
            <w:r>
              <w:rPr>
                <w:rStyle w:val="IndexLink"/>
                <w:rtl w:val="true"/>
              </w:rPr>
              <w:tab/>
            </w:r>
            <w:r>
              <w:rPr>
                <w:rStyle w:val="IndexLink"/>
              </w:rPr>
              <w:t>183</w:t>
            </w:r>
          </w:hyperlink>
        </w:p>
        <w:p>
          <w:pPr>
            <w:pStyle w:val="Contents5"/>
            <w:tabs>
              <w:tab w:val="clear" w:pos="7892"/>
              <w:tab w:val="right" w:pos="9026" w:leader="dot"/>
            </w:tabs>
            <w:rPr/>
          </w:pPr>
          <w:hyperlink w:anchor="__RefHeading___Toc14507697_73709187">
            <w:r>
              <w:rPr>
                <w:webHidden/>
                <w:rStyle w:val="IndexLink"/>
              </w:rPr>
              <w:t>2907</w:t>
            </w:r>
            <w:r>
              <w:rPr>
                <w:rStyle w:val="IndexLink"/>
                <w:rtl w:val="true"/>
              </w:rPr>
              <w:t xml:space="preserve"> - </w:t>
            </w:r>
            <w:r>
              <w:rPr>
                <w:rStyle w:val="IndexLink"/>
                <w:rtl w:val="true"/>
              </w:rPr>
              <w:t>ما یَنبَغِی الاتِّکالُ عَلَیهِ فِی النَّجاةِ</w:t>
            </w:r>
            <w:r>
              <w:rPr>
                <w:rStyle w:val="IndexLink"/>
                <w:rtl w:val="true"/>
              </w:rPr>
              <w:tab/>
            </w:r>
            <w:r>
              <w:rPr>
                <w:rStyle w:val="IndexLink"/>
              </w:rPr>
              <w:t>184</w:t>
            </w:r>
          </w:hyperlink>
        </w:p>
        <w:p>
          <w:pPr>
            <w:pStyle w:val="Contents6"/>
            <w:tabs>
              <w:tab w:val="clear" w:pos="7609"/>
              <w:tab w:val="right" w:pos="9026" w:leader="dot"/>
            </w:tabs>
            <w:rPr/>
          </w:pPr>
          <w:hyperlink w:anchor="__RefHeading___Toc14507699_73709187">
            <w:r>
              <w:rPr>
                <w:webHidden/>
                <w:rStyle w:val="IndexLink"/>
              </w:rPr>
              <w:t>2907</w:t>
            </w:r>
            <w:r>
              <w:rPr>
                <w:rStyle w:val="IndexLink"/>
                <w:rtl w:val="true"/>
              </w:rPr>
              <w:t xml:space="preserve"> - </w:t>
            </w:r>
            <w:r>
              <w:rPr>
                <w:rStyle w:val="IndexLink"/>
                <w:rtl w:val="true"/>
              </w:rPr>
              <w:t>آنچه برای نجات و رستگاری سزاواراست به آن تکیه شود</w:t>
            </w:r>
            <w:r>
              <w:rPr>
                <w:rStyle w:val="IndexLink"/>
                <w:rtl w:val="true"/>
              </w:rPr>
              <w:tab/>
            </w:r>
            <w:r>
              <w:rPr>
                <w:rStyle w:val="IndexLink"/>
              </w:rPr>
              <w:t>184</w:t>
            </w:r>
          </w:hyperlink>
        </w:p>
        <w:p>
          <w:pPr>
            <w:pStyle w:val="Contents5"/>
            <w:tabs>
              <w:tab w:val="clear" w:pos="7892"/>
              <w:tab w:val="right" w:pos="9026" w:leader="dot"/>
            </w:tabs>
            <w:rPr/>
          </w:pPr>
          <w:hyperlink w:anchor="__RefHeading___Toc14507701_73709187">
            <w:r>
              <w:rPr>
                <w:webHidden/>
                <w:rStyle w:val="IndexLink"/>
              </w:rPr>
              <w:t>2908</w:t>
            </w:r>
            <w:r>
              <w:rPr>
                <w:rStyle w:val="IndexLink"/>
                <w:rtl w:val="true"/>
              </w:rPr>
              <w:t xml:space="preserve"> - </w:t>
            </w:r>
            <w:r>
              <w:rPr>
                <w:rStyle w:val="IndexLink"/>
                <w:rtl w:val="true"/>
              </w:rPr>
              <w:t>شِدَّةُ الحاجَةِ إلَی العَمَلِ فِی القِیامَةِ</w:t>
            </w:r>
            <w:r>
              <w:rPr>
                <w:rStyle w:val="IndexLink"/>
                <w:rtl w:val="true"/>
              </w:rPr>
              <w:tab/>
            </w:r>
            <w:r>
              <w:rPr>
                <w:rStyle w:val="IndexLink"/>
              </w:rPr>
              <w:t>185</w:t>
            </w:r>
          </w:hyperlink>
        </w:p>
        <w:p>
          <w:pPr>
            <w:pStyle w:val="Contents6"/>
            <w:tabs>
              <w:tab w:val="clear" w:pos="7609"/>
              <w:tab w:val="right" w:pos="9026" w:leader="dot"/>
            </w:tabs>
            <w:rPr/>
          </w:pPr>
          <w:hyperlink w:anchor="__RefHeading___Toc14507703_73709187">
            <w:r>
              <w:rPr>
                <w:webHidden/>
                <w:rStyle w:val="IndexLink"/>
              </w:rPr>
              <w:t>2908</w:t>
            </w:r>
            <w:r>
              <w:rPr>
                <w:rStyle w:val="IndexLink"/>
                <w:rtl w:val="true"/>
              </w:rPr>
              <w:t xml:space="preserve"> - </w:t>
            </w:r>
            <w:r>
              <w:rPr>
                <w:rStyle w:val="IndexLink"/>
                <w:rtl w:val="true"/>
              </w:rPr>
              <w:t>نیاز شدید به عمل در قیامت</w:t>
            </w:r>
            <w:r>
              <w:rPr>
                <w:rStyle w:val="IndexLink"/>
                <w:rtl w:val="true"/>
              </w:rPr>
              <w:tab/>
            </w:r>
            <w:r>
              <w:rPr>
                <w:rStyle w:val="IndexLink"/>
              </w:rPr>
              <w:t>185</w:t>
            </w:r>
          </w:hyperlink>
        </w:p>
        <w:p>
          <w:pPr>
            <w:pStyle w:val="Contents5"/>
            <w:tabs>
              <w:tab w:val="clear" w:pos="7892"/>
              <w:tab w:val="right" w:pos="9026" w:leader="dot"/>
            </w:tabs>
            <w:rPr/>
          </w:pPr>
          <w:hyperlink w:anchor="__RefHeading___Toc14507705_73709187">
            <w:r>
              <w:rPr>
                <w:webHidden/>
                <w:rStyle w:val="IndexLink"/>
              </w:rPr>
              <w:t>2909</w:t>
            </w:r>
            <w:r>
              <w:rPr>
                <w:rStyle w:val="IndexLink"/>
                <w:rtl w:val="true"/>
              </w:rPr>
              <w:t xml:space="preserve"> - </w:t>
            </w:r>
            <w:r>
              <w:rPr>
                <w:rStyle w:val="IndexLink"/>
                <w:rtl w:val="true"/>
              </w:rPr>
              <w:t>دَورُ صَلاحِ الإنسانِ فی حِفظِ مَن تَعَلَّقَ بِهِ</w:t>
            </w:r>
            <w:r>
              <w:rPr>
                <w:rStyle w:val="IndexLink"/>
                <w:rtl w:val="true"/>
              </w:rPr>
              <w:tab/>
            </w:r>
            <w:r>
              <w:rPr>
                <w:rStyle w:val="IndexLink"/>
              </w:rPr>
              <w:t>186</w:t>
            </w:r>
          </w:hyperlink>
        </w:p>
        <w:p>
          <w:pPr>
            <w:pStyle w:val="Contents6"/>
            <w:tabs>
              <w:tab w:val="clear" w:pos="7609"/>
              <w:tab w:val="right" w:pos="9026" w:leader="dot"/>
            </w:tabs>
            <w:rPr/>
          </w:pPr>
          <w:hyperlink w:anchor="__RefHeading___Toc14507707_73709187">
            <w:r>
              <w:rPr>
                <w:webHidden/>
                <w:rStyle w:val="IndexLink"/>
              </w:rPr>
              <w:t>2909</w:t>
            </w:r>
            <w:r>
              <w:rPr>
                <w:rStyle w:val="IndexLink"/>
                <w:rtl w:val="true"/>
              </w:rPr>
              <w:t xml:space="preserve"> - </w:t>
            </w:r>
            <w:r>
              <w:rPr>
                <w:rStyle w:val="IndexLink"/>
                <w:rtl w:val="true"/>
              </w:rPr>
              <w:t>نقش پاکی انسان در نگهداری آنچه متعلّق به اوست</w:t>
            </w:r>
            <w:r>
              <w:rPr>
                <w:rStyle w:val="IndexLink"/>
                <w:rtl w:val="true"/>
              </w:rPr>
              <w:tab/>
            </w:r>
            <w:r>
              <w:rPr>
                <w:rStyle w:val="IndexLink"/>
              </w:rPr>
              <w:t>186</w:t>
            </w:r>
          </w:hyperlink>
        </w:p>
        <w:p>
          <w:pPr>
            <w:pStyle w:val="Contents5"/>
            <w:tabs>
              <w:tab w:val="clear" w:pos="7892"/>
              <w:tab w:val="right" w:pos="9026" w:leader="dot"/>
            </w:tabs>
            <w:rPr/>
          </w:pPr>
          <w:hyperlink w:anchor="__RefHeading___Toc14507709_73709187">
            <w:r>
              <w:rPr>
                <w:webHidden/>
                <w:rStyle w:val="IndexLink"/>
              </w:rPr>
              <w:t>2910</w:t>
            </w:r>
            <w:r>
              <w:rPr>
                <w:rStyle w:val="IndexLink"/>
                <w:rtl w:val="true"/>
              </w:rPr>
              <w:t xml:space="preserve"> - </w:t>
            </w:r>
            <w:r>
              <w:rPr>
                <w:rStyle w:val="IndexLink"/>
                <w:rtl w:val="true"/>
              </w:rPr>
              <w:t>إتقانُ العَمَلِ</w:t>
            </w:r>
            <w:r>
              <w:rPr>
                <w:rStyle w:val="IndexLink"/>
                <w:rtl w:val="true"/>
              </w:rPr>
              <w:tab/>
            </w:r>
            <w:r>
              <w:rPr>
                <w:rStyle w:val="IndexLink"/>
              </w:rPr>
              <w:t>186</w:t>
            </w:r>
          </w:hyperlink>
        </w:p>
        <w:p>
          <w:pPr>
            <w:pStyle w:val="Contents6"/>
            <w:tabs>
              <w:tab w:val="clear" w:pos="7609"/>
              <w:tab w:val="right" w:pos="9026" w:leader="dot"/>
            </w:tabs>
            <w:rPr/>
          </w:pPr>
          <w:hyperlink w:anchor="__RefHeading___Toc14507711_73709187">
            <w:r>
              <w:rPr>
                <w:webHidden/>
                <w:rStyle w:val="IndexLink"/>
              </w:rPr>
              <w:t>2910</w:t>
            </w:r>
            <w:r>
              <w:rPr>
                <w:rStyle w:val="IndexLink"/>
                <w:rtl w:val="true"/>
              </w:rPr>
              <w:t xml:space="preserve"> - </w:t>
            </w:r>
            <w:r>
              <w:rPr>
                <w:rStyle w:val="IndexLink"/>
                <w:rtl w:val="true"/>
              </w:rPr>
              <w:t>محکم کاری</w:t>
            </w:r>
            <w:r>
              <w:rPr>
                <w:rStyle w:val="IndexLink"/>
                <w:rtl w:val="true"/>
              </w:rPr>
              <w:tab/>
            </w:r>
            <w:r>
              <w:rPr>
                <w:rStyle w:val="IndexLink"/>
              </w:rPr>
              <w:t>186</w:t>
            </w:r>
          </w:hyperlink>
        </w:p>
        <w:p>
          <w:pPr>
            <w:pStyle w:val="Contents5"/>
            <w:tabs>
              <w:tab w:val="clear" w:pos="7892"/>
              <w:tab w:val="right" w:pos="9026" w:leader="dot"/>
            </w:tabs>
            <w:rPr/>
          </w:pPr>
          <w:hyperlink w:anchor="__RefHeading___Toc14507713_73709187">
            <w:r>
              <w:rPr>
                <w:webHidden/>
                <w:rStyle w:val="IndexLink"/>
              </w:rPr>
              <w:t>2911</w:t>
            </w:r>
            <w:r>
              <w:rPr>
                <w:rStyle w:val="IndexLink"/>
                <w:rtl w:val="true"/>
              </w:rPr>
              <w:t xml:space="preserve"> - </w:t>
            </w:r>
            <w:r>
              <w:rPr>
                <w:rStyle w:val="IndexLink"/>
                <w:rtl w:val="true"/>
              </w:rPr>
              <w:t>النَّوادِرُ</w:t>
            </w:r>
            <w:r>
              <w:rPr>
                <w:rStyle w:val="IndexLink"/>
                <w:rtl w:val="true"/>
              </w:rPr>
              <w:tab/>
            </w:r>
            <w:r>
              <w:rPr>
                <w:rStyle w:val="IndexLink"/>
              </w:rPr>
              <w:t>187</w:t>
            </w:r>
          </w:hyperlink>
        </w:p>
        <w:p>
          <w:pPr>
            <w:pStyle w:val="Contents6"/>
            <w:tabs>
              <w:tab w:val="clear" w:pos="7609"/>
              <w:tab w:val="right" w:pos="9026" w:leader="dot"/>
            </w:tabs>
            <w:rPr/>
          </w:pPr>
          <w:hyperlink w:anchor="__RefHeading___Toc14507715_73709187">
            <w:r>
              <w:rPr>
                <w:webHidden/>
                <w:rStyle w:val="IndexLink"/>
              </w:rPr>
              <w:t>2911</w:t>
            </w:r>
            <w:r>
              <w:rPr>
                <w:rStyle w:val="IndexLink"/>
                <w:rtl w:val="true"/>
              </w:rPr>
              <w:t xml:space="preserve"> - </w:t>
            </w:r>
            <w:r>
              <w:rPr>
                <w:rStyle w:val="IndexLink"/>
                <w:rtl w:val="true"/>
              </w:rPr>
              <w:t>گوناگون</w:t>
            </w:r>
            <w:r>
              <w:rPr>
                <w:rStyle w:val="IndexLink"/>
                <w:rtl w:val="true"/>
              </w:rPr>
              <w:tab/>
            </w:r>
            <w:r>
              <w:rPr>
                <w:rStyle w:val="IndexLink"/>
              </w:rPr>
              <w:t>187</w:t>
            </w:r>
          </w:hyperlink>
        </w:p>
        <w:p>
          <w:pPr>
            <w:pStyle w:val="Contents3"/>
            <w:tabs>
              <w:tab w:val="clear" w:pos="8459"/>
              <w:tab w:val="right" w:pos="9026" w:leader="dot"/>
            </w:tabs>
            <w:rPr/>
          </w:pPr>
          <w:hyperlink w:anchor="__RefHeading___Toc14507717_73709187">
            <w:r>
              <w:rPr>
                <w:webHidden/>
                <w:rStyle w:val="IndexLink"/>
              </w:rPr>
              <w:t>370</w:t>
            </w:r>
            <w:r>
              <w:rPr>
                <w:rStyle w:val="IndexLink"/>
                <w:rtl w:val="true"/>
              </w:rPr>
              <w:t xml:space="preserve"> - </w:t>
            </w:r>
            <w:r>
              <w:rPr>
                <w:rStyle w:val="IndexLink"/>
                <w:rtl w:val="true"/>
              </w:rPr>
              <w:t>عَرضُ الأعمال</w:t>
            </w:r>
            <w:r>
              <w:rPr>
                <w:rStyle w:val="IndexLink"/>
                <w:rtl w:val="true"/>
              </w:rPr>
              <w:tab/>
            </w:r>
            <w:r>
              <w:rPr>
                <w:rStyle w:val="IndexLink"/>
              </w:rPr>
              <w:t>189</w:t>
            </w:r>
          </w:hyperlink>
        </w:p>
        <w:p>
          <w:pPr>
            <w:pStyle w:val="Contents4"/>
            <w:tabs>
              <w:tab w:val="clear" w:pos="8176"/>
              <w:tab w:val="right" w:pos="9026" w:leader="dot"/>
            </w:tabs>
            <w:rPr/>
          </w:pPr>
          <w:hyperlink w:anchor="__RefHeading___Toc14507719_73709187">
            <w:r>
              <w:rPr>
                <w:webHidden/>
                <w:rStyle w:val="IndexLink"/>
              </w:rPr>
              <w:t>370</w:t>
            </w:r>
            <w:r>
              <w:rPr>
                <w:rStyle w:val="IndexLink"/>
                <w:rtl w:val="true"/>
              </w:rPr>
              <w:t xml:space="preserve"> - </w:t>
            </w:r>
            <w:r>
              <w:rPr>
                <w:rStyle w:val="IndexLink"/>
                <w:rtl w:val="true"/>
              </w:rPr>
              <w:t>عرضه اعمال</w:t>
            </w:r>
            <w:r>
              <w:rPr>
                <w:rStyle w:val="IndexLink"/>
                <w:rtl w:val="true"/>
              </w:rPr>
              <w:tab/>
            </w:r>
            <w:r>
              <w:rPr>
                <w:rStyle w:val="IndexLink"/>
              </w:rPr>
              <w:t>189</w:t>
            </w:r>
          </w:hyperlink>
        </w:p>
        <w:p>
          <w:pPr>
            <w:pStyle w:val="Contents5"/>
            <w:tabs>
              <w:tab w:val="clear" w:pos="7892"/>
              <w:tab w:val="right" w:pos="9026" w:leader="dot"/>
            </w:tabs>
            <w:rPr/>
          </w:pPr>
          <w:hyperlink w:anchor="__RefHeading___Toc14507721_73709187">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4507723_73709187">
            <w:r>
              <w:rPr>
                <w:webHidden/>
                <w:rStyle w:val="IndexLink"/>
              </w:rPr>
              <w:t>2912</w:t>
            </w:r>
            <w:r>
              <w:rPr>
                <w:rStyle w:val="IndexLink"/>
                <w:rtl w:val="true"/>
              </w:rPr>
              <w:t xml:space="preserve"> - </w:t>
            </w:r>
            <w:r>
              <w:rPr>
                <w:rStyle w:val="IndexLink"/>
                <w:rtl w:val="true"/>
              </w:rPr>
              <w:t>عَرضُ الأعمالِ عَلَی اللَّهِ</w:t>
            </w:r>
            <w:r>
              <w:rPr>
                <w:rStyle w:val="IndexLink"/>
                <w:rtl w:val="true"/>
              </w:rPr>
              <w:tab/>
            </w:r>
            <w:r>
              <w:rPr>
                <w:rStyle w:val="IndexLink"/>
              </w:rPr>
              <w:t>190</w:t>
            </w:r>
          </w:hyperlink>
        </w:p>
        <w:p>
          <w:pPr>
            <w:pStyle w:val="Contents6"/>
            <w:tabs>
              <w:tab w:val="clear" w:pos="7609"/>
              <w:tab w:val="right" w:pos="9026" w:leader="dot"/>
            </w:tabs>
            <w:rPr/>
          </w:pPr>
          <w:hyperlink w:anchor="__RefHeading___Toc14507725_73709187">
            <w:r>
              <w:rPr>
                <w:webHidden/>
                <w:rStyle w:val="IndexLink"/>
              </w:rPr>
              <w:t>2912</w:t>
            </w:r>
            <w:r>
              <w:rPr>
                <w:rStyle w:val="IndexLink"/>
                <w:rtl w:val="true"/>
              </w:rPr>
              <w:t xml:space="preserve"> - </w:t>
            </w:r>
            <w:r>
              <w:rPr>
                <w:rStyle w:val="IndexLink"/>
                <w:rtl w:val="true"/>
              </w:rPr>
              <w:t>عرضه شدن اعمال بر خدا</w:t>
            </w:r>
            <w:r>
              <w:rPr>
                <w:rStyle w:val="IndexLink"/>
                <w:rtl w:val="true"/>
              </w:rPr>
              <w:tab/>
            </w:r>
            <w:r>
              <w:rPr>
                <w:rStyle w:val="IndexLink"/>
              </w:rPr>
              <w:t>190</w:t>
            </w:r>
          </w:hyperlink>
        </w:p>
        <w:p>
          <w:pPr>
            <w:pStyle w:val="Contents5"/>
            <w:tabs>
              <w:tab w:val="clear" w:pos="7892"/>
              <w:tab w:val="right" w:pos="9026" w:leader="dot"/>
            </w:tabs>
            <w:rPr/>
          </w:pPr>
          <w:hyperlink w:anchor="__RefHeading___Toc14507727_73709187">
            <w:r>
              <w:rPr>
                <w:webHidden/>
                <w:rStyle w:val="IndexLink"/>
              </w:rPr>
              <w:t>2913</w:t>
            </w:r>
            <w:r>
              <w:rPr>
                <w:rStyle w:val="IndexLink"/>
                <w:rtl w:val="true"/>
              </w:rPr>
              <w:t xml:space="preserve"> - </w:t>
            </w:r>
            <w:r>
              <w:rPr>
                <w:rStyle w:val="IndexLink"/>
                <w:rtl w:val="true"/>
              </w:rPr>
              <w:t>عَرضُ الأعمالِ عَلی رَسولِ اللَّهِ</w:t>
            </w:r>
            <w:r>
              <w:rPr>
                <w:rStyle w:val="IndexLink"/>
                <w:rtl w:val="true"/>
              </w:rPr>
              <w:tab/>
            </w:r>
            <w:r>
              <w:rPr>
                <w:rStyle w:val="IndexLink"/>
              </w:rPr>
              <w:t>191</w:t>
            </w:r>
          </w:hyperlink>
        </w:p>
        <w:p>
          <w:pPr>
            <w:pStyle w:val="Contents6"/>
            <w:tabs>
              <w:tab w:val="clear" w:pos="7609"/>
              <w:tab w:val="right" w:pos="9026" w:leader="dot"/>
            </w:tabs>
            <w:rPr/>
          </w:pPr>
          <w:hyperlink w:anchor="__RefHeading___Toc14507729_73709187">
            <w:r>
              <w:rPr>
                <w:webHidden/>
                <w:rStyle w:val="IndexLink"/>
              </w:rPr>
              <w:t>2913</w:t>
            </w:r>
            <w:r>
              <w:rPr>
                <w:rStyle w:val="IndexLink"/>
                <w:rtl w:val="true"/>
              </w:rPr>
              <w:t xml:space="preserve"> - </w:t>
            </w:r>
            <w:r>
              <w:rPr>
                <w:rStyle w:val="IndexLink"/>
                <w:rtl w:val="true"/>
              </w:rPr>
              <w:t>عرضه شدن اعمال بر پیامبر خدا</w:t>
            </w:r>
            <w:r>
              <w:rPr>
                <w:rStyle w:val="IndexLink"/>
                <w:rtl w:val="true"/>
              </w:rPr>
              <w:tab/>
            </w:r>
            <w:r>
              <w:rPr>
                <w:rStyle w:val="IndexLink"/>
              </w:rPr>
              <w:t>191</w:t>
            </w:r>
          </w:hyperlink>
        </w:p>
        <w:p>
          <w:pPr>
            <w:pStyle w:val="Contents5"/>
            <w:tabs>
              <w:tab w:val="clear" w:pos="7892"/>
              <w:tab w:val="right" w:pos="9026" w:leader="dot"/>
            </w:tabs>
            <w:rPr/>
          </w:pPr>
          <w:hyperlink w:anchor="__RefHeading___Toc14507731_73709187">
            <w:r>
              <w:rPr>
                <w:webHidden/>
                <w:rStyle w:val="IndexLink"/>
              </w:rPr>
              <w:t>2914</w:t>
            </w:r>
            <w:r>
              <w:rPr>
                <w:rStyle w:val="IndexLink"/>
                <w:rtl w:val="true"/>
              </w:rPr>
              <w:t xml:space="preserve"> - </w:t>
            </w:r>
            <w:r>
              <w:rPr>
                <w:rStyle w:val="IndexLink"/>
                <w:rtl w:val="true"/>
              </w:rPr>
              <w:t>عَرضُ الأعمالِ عَلَی الأئِمَّةِ</w:t>
            </w:r>
            <w:r>
              <w:rPr>
                <w:rStyle w:val="IndexLink"/>
                <w:rtl w:val="true"/>
              </w:rPr>
              <w:tab/>
            </w:r>
            <w:r>
              <w:rPr>
                <w:rStyle w:val="IndexLink"/>
              </w:rPr>
              <w:t>192</w:t>
            </w:r>
          </w:hyperlink>
        </w:p>
        <w:p>
          <w:pPr>
            <w:pStyle w:val="Contents6"/>
            <w:tabs>
              <w:tab w:val="clear" w:pos="7609"/>
              <w:tab w:val="right" w:pos="9026" w:leader="dot"/>
            </w:tabs>
            <w:rPr/>
          </w:pPr>
          <w:hyperlink w:anchor="__RefHeading___Toc14507733_73709187">
            <w:r>
              <w:rPr>
                <w:webHidden/>
                <w:rStyle w:val="IndexLink"/>
              </w:rPr>
              <w:t>2914</w:t>
            </w:r>
            <w:r>
              <w:rPr>
                <w:rStyle w:val="IndexLink"/>
                <w:rtl w:val="true"/>
              </w:rPr>
              <w:t xml:space="preserve"> - </w:t>
            </w:r>
            <w:r>
              <w:rPr>
                <w:rStyle w:val="IndexLink"/>
                <w:rtl w:val="true"/>
              </w:rPr>
              <w:t>عرضه شدن اعمال بر ائمّه</w:t>
            </w:r>
            <w:r>
              <w:rPr>
                <w:rStyle w:val="IndexLink"/>
                <w:rtl w:val="true"/>
              </w:rPr>
              <w:tab/>
            </w:r>
            <w:r>
              <w:rPr>
                <w:rStyle w:val="IndexLink"/>
              </w:rPr>
              <w:t>192</w:t>
            </w:r>
          </w:hyperlink>
        </w:p>
        <w:p>
          <w:pPr>
            <w:pStyle w:val="Contents3"/>
            <w:tabs>
              <w:tab w:val="clear" w:pos="8459"/>
              <w:tab w:val="right" w:pos="9026" w:leader="dot"/>
            </w:tabs>
            <w:rPr/>
          </w:pPr>
          <w:hyperlink w:anchor="__RefHeading___Toc14507735_73709187">
            <w:r>
              <w:rPr>
                <w:webHidden/>
                <w:rStyle w:val="IndexLink"/>
              </w:rPr>
              <w:t>371</w:t>
            </w:r>
            <w:r>
              <w:rPr>
                <w:rStyle w:val="IndexLink"/>
                <w:rtl w:val="true"/>
              </w:rPr>
              <w:t xml:space="preserve"> - </w:t>
            </w:r>
            <w:r>
              <w:rPr>
                <w:rStyle w:val="IndexLink"/>
                <w:rtl w:val="true"/>
              </w:rPr>
              <w:t>کتابُ الأعمال</w:t>
            </w:r>
            <w:r>
              <w:rPr>
                <w:rStyle w:val="IndexLink"/>
                <w:rtl w:val="true"/>
              </w:rPr>
              <w:tab/>
            </w:r>
            <w:r>
              <w:rPr>
                <w:rStyle w:val="IndexLink"/>
              </w:rPr>
              <w:t>195</w:t>
            </w:r>
          </w:hyperlink>
        </w:p>
        <w:p>
          <w:pPr>
            <w:pStyle w:val="Contents4"/>
            <w:tabs>
              <w:tab w:val="clear" w:pos="8176"/>
              <w:tab w:val="right" w:pos="9026" w:leader="dot"/>
            </w:tabs>
            <w:rPr/>
          </w:pPr>
          <w:hyperlink w:anchor="__RefHeading___Toc14507737_73709187">
            <w:r>
              <w:rPr>
                <w:webHidden/>
                <w:rStyle w:val="IndexLink"/>
              </w:rPr>
              <w:t>371</w:t>
            </w:r>
            <w:r>
              <w:rPr>
                <w:rStyle w:val="IndexLink"/>
                <w:rtl w:val="true"/>
              </w:rPr>
              <w:t xml:space="preserve"> - </w:t>
            </w:r>
            <w:r>
              <w:rPr>
                <w:rStyle w:val="IndexLink"/>
                <w:rtl w:val="true"/>
              </w:rPr>
              <w:t>نامه اعمال</w:t>
            </w:r>
            <w:r>
              <w:rPr>
                <w:rStyle w:val="IndexLink"/>
                <w:rtl w:val="true"/>
              </w:rPr>
              <w:tab/>
            </w:r>
            <w:r>
              <w:rPr>
                <w:rStyle w:val="IndexLink"/>
              </w:rPr>
              <w:t>195</w:t>
            </w:r>
          </w:hyperlink>
        </w:p>
        <w:p>
          <w:pPr>
            <w:pStyle w:val="Contents5"/>
            <w:tabs>
              <w:tab w:val="clear" w:pos="7892"/>
              <w:tab w:val="right" w:pos="9026" w:leader="dot"/>
            </w:tabs>
            <w:rPr/>
          </w:pPr>
          <w:hyperlink w:anchor="__RefHeading___Toc14507739_73709187">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4507741_73709187">
            <w:r>
              <w:rPr>
                <w:webHidden/>
                <w:rStyle w:val="IndexLink"/>
              </w:rPr>
              <w:t>2915</w:t>
            </w:r>
            <w:r>
              <w:rPr>
                <w:rStyle w:val="IndexLink"/>
                <w:rtl w:val="true"/>
              </w:rPr>
              <w:t xml:space="preserve"> - </w:t>
            </w:r>
            <w:r>
              <w:rPr>
                <w:rStyle w:val="IndexLink"/>
                <w:rtl w:val="true"/>
              </w:rPr>
              <w:t>کِتابُ الأعمالِ</w:t>
            </w:r>
            <w:r>
              <w:rPr>
                <w:rStyle w:val="IndexLink"/>
                <w:rtl w:val="true"/>
              </w:rPr>
              <w:tab/>
            </w:r>
            <w:r>
              <w:rPr>
                <w:rStyle w:val="IndexLink"/>
              </w:rPr>
              <w:t>196</w:t>
            </w:r>
          </w:hyperlink>
        </w:p>
        <w:p>
          <w:pPr>
            <w:pStyle w:val="Contents6"/>
            <w:tabs>
              <w:tab w:val="clear" w:pos="7609"/>
              <w:tab w:val="right" w:pos="9026" w:leader="dot"/>
            </w:tabs>
            <w:rPr/>
          </w:pPr>
          <w:hyperlink w:anchor="__RefHeading___Toc14507743_73709187">
            <w:r>
              <w:rPr>
                <w:webHidden/>
                <w:rStyle w:val="IndexLink"/>
              </w:rPr>
              <w:t>2915</w:t>
            </w:r>
            <w:r>
              <w:rPr>
                <w:rStyle w:val="IndexLink"/>
                <w:rtl w:val="true"/>
              </w:rPr>
              <w:t xml:space="preserve"> - </w:t>
            </w:r>
            <w:r>
              <w:rPr>
                <w:rStyle w:val="IndexLink"/>
                <w:rtl w:val="true"/>
              </w:rPr>
              <w:t>نامه اعمال</w:t>
            </w:r>
            <w:r>
              <w:rPr>
                <w:rStyle w:val="IndexLink"/>
                <w:rtl w:val="true"/>
              </w:rPr>
              <w:tab/>
            </w:r>
            <w:r>
              <w:rPr>
                <w:rStyle w:val="IndexLink"/>
              </w:rPr>
              <w:t>196</w:t>
            </w:r>
          </w:hyperlink>
        </w:p>
        <w:p>
          <w:pPr>
            <w:pStyle w:val="Contents5"/>
            <w:tabs>
              <w:tab w:val="clear" w:pos="7892"/>
              <w:tab w:val="right" w:pos="9026" w:leader="dot"/>
            </w:tabs>
            <w:rPr/>
          </w:pPr>
          <w:hyperlink w:anchor="__RefHeading___Toc14507745_73709187">
            <w:r>
              <w:rPr>
                <w:webHidden/>
                <w:rStyle w:val="IndexLink"/>
              </w:rPr>
              <w:t>2916</w:t>
            </w:r>
            <w:r>
              <w:rPr>
                <w:rStyle w:val="IndexLink"/>
                <w:rtl w:val="true"/>
              </w:rPr>
              <w:t xml:space="preserve"> - </w:t>
            </w:r>
            <w:r>
              <w:rPr>
                <w:rStyle w:val="IndexLink"/>
                <w:rtl w:val="true"/>
              </w:rPr>
              <w:t>تَجَسُّمُ الأعمالِ</w:t>
            </w:r>
            <w:r>
              <w:rPr>
                <w:rStyle w:val="IndexLink"/>
                <w:rtl w:val="true"/>
              </w:rPr>
              <w:tab/>
            </w:r>
            <w:r>
              <w:rPr>
                <w:rStyle w:val="IndexLink"/>
              </w:rPr>
              <w:t>197</w:t>
            </w:r>
          </w:hyperlink>
        </w:p>
        <w:p>
          <w:pPr>
            <w:pStyle w:val="Contents6"/>
            <w:tabs>
              <w:tab w:val="clear" w:pos="7609"/>
              <w:tab w:val="right" w:pos="9026" w:leader="dot"/>
            </w:tabs>
            <w:rPr/>
          </w:pPr>
          <w:hyperlink w:anchor="__RefHeading___Toc14507747_73709187">
            <w:r>
              <w:rPr>
                <w:webHidden/>
                <w:rStyle w:val="IndexLink"/>
              </w:rPr>
              <w:t>2916</w:t>
            </w:r>
            <w:r>
              <w:rPr>
                <w:rStyle w:val="IndexLink"/>
                <w:rtl w:val="true"/>
              </w:rPr>
              <w:t xml:space="preserve"> - </w:t>
            </w:r>
            <w:r>
              <w:rPr>
                <w:rStyle w:val="IndexLink"/>
                <w:rtl w:val="true"/>
              </w:rPr>
              <w:t>تجسّم اعمال</w:t>
            </w:r>
            <w:r>
              <w:rPr>
                <w:rStyle w:val="IndexLink"/>
                <w:rtl w:val="true"/>
              </w:rPr>
              <w:tab/>
            </w:r>
            <w:r>
              <w:rPr>
                <w:rStyle w:val="IndexLink"/>
              </w:rPr>
              <w:t>197</w:t>
            </w:r>
          </w:hyperlink>
        </w:p>
        <w:p>
          <w:pPr>
            <w:pStyle w:val="Contents3"/>
            <w:tabs>
              <w:tab w:val="clear" w:pos="8459"/>
              <w:tab w:val="right" w:pos="9026" w:leader="dot"/>
            </w:tabs>
            <w:rPr/>
          </w:pPr>
          <w:hyperlink w:anchor="__RefHeading___Toc14507749_73709187">
            <w:r>
              <w:rPr>
                <w:webHidden/>
                <w:rStyle w:val="IndexLink"/>
              </w:rPr>
              <w:t>372</w:t>
            </w:r>
            <w:r>
              <w:rPr>
                <w:rStyle w:val="IndexLink"/>
                <w:rtl w:val="true"/>
              </w:rPr>
              <w:t xml:space="preserve"> - </w:t>
            </w:r>
            <w:r>
              <w:rPr>
                <w:rStyle w:val="IndexLink"/>
                <w:rtl w:val="true"/>
              </w:rPr>
              <w:t>المُعانَقة</w:t>
            </w:r>
            <w:r>
              <w:rPr>
                <w:rStyle w:val="IndexLink"/>
                <w:rtl w:val="true"/>
              </w:rPr>
              <w:tab/>
            </w:r>
            <w:r>
              <w:rPr>
                <w:rStyle w:val="IndexLink"/>
              </w:rPr>
              <w:t>204</w:t>
            </w:r>
          </w:hyperlink>
        </w:p>
        <w:p>
          <w:pPr>
            <w:pStyle w:val="Contents4"/>
            <w:tabs>
              <w:tab w:val="clear" w:pos="8176"/>
              <w:tab w:val="right" w:pos="9026" w:leader="dot"/>
            </w:tabs>
            <w:rPr/>
          </w:pPr>
          <w:hyperlink w:anchor="__RefHeading___Toc14507751_73709187">
            <w:r>
              <w:rPr>
                <w:webHidden/>
                <w:rStyle w:val="IndexLink"/>
              </w:rPr>
              <w:t>372</w:t>
            </w:r>
            <w:r>
              <w:rPr>
                <w:rStyle w:val="IndexLink"/>
                <w:rtl w:val="true"/>
              </w:rPr>
              <w:t xml:space="preserve"> - </w:t>
            </w:r>
            <w:r>
              <w:rPr>
                <w:rStyle w:val="IndexLink"/>
                <w:rtl w:val="true"/>
              </w:rPr>
              <w:t>معانقه</w:t>
            </w:r>
            <w:r>
              <w:rPr>
                <w:rStyle w:val="IndexLink"/>
                <w:rtl w:val="true"/>
              </w:rPr>
              <w:tab/>
            </w:r>
            <w:r>
              <w:rPr>
                <w:rStyle w:val="IndexLink"/>
              </w:rPr>
              <w:t>204</w:t>
            </w:r>
          </w:hyperlink>
        </w:p>
        <w:p>
          <w:pPr>
            <w:pStyle w:val="Contents5"/>
            <w:tabs>
              <w:tab w:val="clear" w:pos="7892"/>
              <w:tab w:val="right" w:pos="9026" w:leader="dot"/>
            </w:tabs>
            <w:rPr/>
          </w:pPr>
          <w:hyperlink w:anchor="__RefHeading___Toc14507753_73709187">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4507755_73709187">
            <w:r>
              <w:rPr>
                <w:webHidden/>
                <w:rStyle w:val="IndexLink"/>
              </w:rPr>
              <w:t>2917</w:t>
            </w:r>
            <w:r>
              <w:rPr>
                <w:rStyle w:val="IndexLink"/>
                <w:rtl w:val="true"/>
              </w:rPr>
              <w:t xml:space="preserve"> - </w:t>
            </w:r>
            <w:r>
              <w:rPr>
                <w:rStyle w:val="IndexLink"/>
                <w:rtl w:val="true"/>
              </w:rPr>
              <w:t>المُعانَقَةُ</w:t>
            </w:r>
            <w:r>
              <w:rPr>
                <w:rStyle w:val="IndexLink"/>
                <w:rtl w:val="true"/>
              </w:rPr>
              <w:tab/>
            </w:r>
            <w:r>
              <w:rPr>
                <w:rStyle w:val="IndexLink"/>
              </w:rPr>
              <w:t>205</w:t>
            </w:r>
          </w:hyperlink>
        </w:p>
        <w:p>
          <w:pPr>
            <w:pStyle w:val="Contents6"/>
            <w:tabs>
              <w:tab w:val="clear" w:pos="7609"/>
              <w:tab w:val="right" w:pos="9026" w:leader="dot"/>
            </w:tabs>
            <w:rPr/>
          </w:pPr>
          <w:hyperlink w:anchor="__RefHeading___Toc14507757_73709187">
            <w:r>
              <w:rPr>
                <w:webHidden/>
                <w:rStyle w:val="IndexLink"/>
              </w:rPr>
              <w:t>2917</w:t>
            </w:r>
            <w:r>
              <w:rPr>
                <w:rStyle w:val="IndexLink"/>
                <w:rtl w:val="true"/>
              </w:rPr>
              <w:t xml:space="preserve"> - </w:t>
            </w:r>
            <w:r>
              <w:rPr>
                <w:rStyle w:val="IndexLink"/>
                <w:rtl w:val="true"/>
              </w:rPr>
              <w:t>معانقه</w:t>
            </w:r>
            <w:r>
              <w:rPr>
                <w:rStyle w:val="IndexLink"/>
                <w:rtl w:val="true"/>
              </w:rPr>
              <w:tab/>
            </w:r>
            <w:r>
              <w:rPr>
                <w:rStyle w:val="IndexLink"/>
              </w:rPr>
              <w:t>205</w:t>
            </w:r>
          </w:hyperlink>
        </w:p>
        <w:p>
          <w:pPr>
            <w:pStyle w:val="Contents3"/>
            <w:tabs>
              <w:tab w:val="clear" w:pos="8459"/>
              <w:tab w:val="right" w:pos="9026" w:leader="dot"/>
            </w:tabs>
            <w:rPr/>
          </w:pPr>
          <w:hyperlink w:anchor="__RefHeading___Toc14507759_73709187">
            <w:r>
              <w:rPr>
                <w:webHidden/>
                <w:rStyle w:val="IndexLink"/>
              </w:rPr>
              <w:t>373</w:t>
            </w:r>
            <w:r>
              <w:rPr>
                <w:rStyle w:val="IndexLink"/>
                <w:rtl w:val="true"/>
              </w:rPr>
              <w:t xml:space="preserve"> - </w:t>
            </w:r>
            <w:r>
              <w:rPr>
                <w:rStyle w:val="IndexLink"/>
                <w:rtl w:val="true"/>
              </w:rPr>
              <w:t>العَهد</w:t>
            </w:r>
            <w:r>
              <w:rPr>
                <w:rStyle w:val="IndexLink"/>
                <w:rtl w:val="true"/>
              </w:rPr>
              <w:tab/>
            </w:r>
            <w:r>
              <w:rPr>
                <w:rStyle w:val="IndexLink"/>
              </w:rPr>
              <w:t>206</w:t>
            </w:r>
          </w:hyperlink>
        </w:p>
        <w:p>
          <w:pPr>
            <w:pStyle w:val="Contents4"/>
            <w:tabs>
              <w:tab w:val="clear" w:pos="8176"/>
              <w:tab w:val="right" w:pos="9026" w:leader="dot"/>
            </w:tabs>
            <w:rPr/>
          </w:pPr>
          <w:hyperlink w:anchor="__RefHeading___Toc14507761_73709187">
            <w:r>
              <w:rPr>
                <w:webHidden/>
                <w:rStyle w:val="IndexLink"/>
              </w:rPr>
              <w:t>373</w:t>
            </w:r>
            <w:r>
              <w:rPr>
                <w:rStyle w:val="IndexLink"/>
                <w:rtl w:val="true"/>
              </w:rPr>
              <w:t xml:space="preserve"> - </w:t>
            </w:r>
            <w:r>
              <w:rPr>
                <w:rStyle w:val="IndexLink"/>
                <w:rtl w:val="true"/>
              </w:rPr>
              <w:t>پیمان</w:t>
            </w:r>
            <w:r>
              <w:rPr>
                <w:rStyle w:val="IndexLink"/>
                <w:rtl w:val="true"/>
              </w:rPr>
              <w:tab/>
            </w:r>
            <w:r>
              <w:rPr>
                <w:rStyle w:val="IndexLink"/>
              </w:rPr>
              <w:t>206</w:t>
            </w:r>
          </w:hyperlink>
        </w:p>
        <w:p>
          <w:pPr>
            <w:pStyle w:val="Contents5"/>
            <w:tabs>
              <w:tab w:val="clear" w:pos="7892"/>
              <w:tab w:val="right" w:pos="9026" w:leader="dot"/>
            </w:tabs>
            <w:rPr/>
          </w:pPr>
          <w:hyperlink w:anchor="__RefHeading___Toc14507763_7370918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4507765_73709187">
            <w:r>
              <w:rPr>
                <w:webHidden/>
                <w:rStyle w:val="IndexLink"/>
              </w:rPr>
              <w:t>2918</w:t>
            </w:r>
            <w:r>
              <w:rPr>
                <w:rStyle w:val="IndexLink"/>
                <w:rtl w:val="true"/>
              </w:rPr>
              <w:t xml:space="preserve"> - </w:t>
            </w:r>
            <w:r>
              <w:rPr>
                <w:rStyle w:val="IndexLink"/>
                <w:rtl w:val="true"/>
              </w:rPr>
              <w:t>الَحثُّ عَلَی الوَفاءِ بِالعَهدِ</w:t>
            </w:r>
            <w:r>
              <w:rPr>
                <w:rStyle w:val="IndexLink"/>
                <w:rtl w:val="true"/>
              </w:rPr>
              <w:tab/>
            </w:r>
            <w:r>
              <w:rPr>
                <w:rStyle w:val="IndexLink"/>
              </w:rPr>
              <w:t>207</w:t>
            </w:r>
          </w:hyperlink>
        </w:p>
        <w:p>
          <w:pPr>
            <w:pStyle w:val="Contents6"/>
            <w:tabs>
              <w:tab w:val="clear" w:pos="7609"/>
              <w:tab w:val="right" w:pos="9026" w:leader="dot"/>
            </w:tabs>
            <w:rPr/>
          </w:pPr>
          <w:hyperlink w:anchor="__RefHeading___Toc14507767_73709187">
            <w:r>
              <w:rPr>
                <w:webHidden/>
                <w:rStyle w:val="IndexLink"/>
              </w:rPr>
              <w:t>2918</w:t>
            </w:r>
            <w:r>
              <w:rPr>
                <w:rStyle w:val="IndexLink"/>
                <w:rtl w:val="true"/>
              </w:rPr>
              <w:t xml:space="preserve"> - </w:t>
            </w:r>
            <w:r>
              <w:rPr>
                <w:rStyle w:val="IndexLink"/>
                <w:rtl w:val="true"/>
              </w:rPr>
              <w:t>تشویق به وفای به عهد</w:t>
            </w:r>
            <w:r>
              <w:rPr>
                <w:rStyle w:val="IndexLink"/>
                <w:rtl w:val="true"/>
              </w:rPr>
              <w:tab/>
            </w:r>
            <w:r>
              <w:rPr>
                <w:rStyle w:val="IndexLink"/>
              </w:rPr>
              <w:t>207</w:t>
            </w:r>
          </w:hyperlink>
        </w:p>
        <w:p>
          <w:pPr>
            <w:pStyle w:val="Contents5"/>
            <w:tabs>
              <w:tab w:val="clear" w:pos="7892"/>
              <w:tab w:val="right" w:pos="9026" w:leader="dot"/>
            </w:tabs>
            <w:rPr/>
          </w:pPr>
          <w:hyperlink w:anchor="__RefHeading___Toc14507769_73709187">
            <w:r>
              <w:rPr>
                <w:webHidden/>
                <w:rStyle w:val="IndexLink"/>
              </w:rPr>
              <w:t>2919</w:t>
            </w:r>
            <w:r>
              <w:rPr>
                <w:rStyle w:val="IndexLink"/>
                <w:rtl w:val="true"/>
              </w:rPr>
              <w:t xml:space="preserve"> - </w:t>
            </w:r>
            <w:r>
              <w:rPr>
                <w:rStyle w:val="IndexLink"/>
                <w:rtl w:val="true"/>
              </w:rPr>
              <w:t>العَهدُ وَالإیمانُ</w:t>
            </w:r>
            <w:r>
              <w:rPr>
                <w:rStyle w:val="IndexLink"/>
                <w:rtl w:val="true"/>
              </w:rPr>
              <w:tab/>
            </w:r>
            <w:r>
              <w:rPr>
                <w:rStyle w:val="IndexLink"/>
              </w:rPr>
              <w:t>211</w:t>
            </w:r>
          </w:hyperlink>
        </w:p>
        <w:p>
          <w:pPr>
            <w:pStyle w:val="Contents6"/>
            <w:tabs>
              <w:tab w:val="clear" w:pos="7609"/>
              <w:tab w:val="right" w:pos="9026" w:leader="dot"/>
            </w:tabs>
            <w:rPr/>
          </w:pPr>
          <w:hyperlink w:anchor="__RefHeading___Toc14507771_73709187">
            <w:r>
              <w:rPr>
                <w:webHidden/>
                <w:rStyle w:val="IndexLink"/>
              </w:rPr>
              <w:t>2919</w:t>
            </w:r>
            <w:r>
              <w:rPr>
                <w:rStyle w:val="IndexLink"/>
                <w:rtl w:val="true"/>
              </w:rPr>
              <w:t xml:space="preserve"> - </w:t>
            </w:r>
            <w:r>
              <w:rPr>
                <w:rStyle w:val="IndexLink"/>
                <w:rtl w:val="true"/>
              </w:rPr>
              <w:t>پیمان و ایمان</w:t>
            </w:r>
            <w:r>
              <w:rPr>
                <w:rStyle w:val="IndexLink"/>
                <w:rtl w:val="true"/>
              </w:rPr>
              <w:tab/>
            </w:r>
            <w:r>
              <w:rPr>
                <w:rStyle w:val="IndexLink"/>
              </w:rPr>
              <w:t>211</w:t>
            </w:r>
          </w:hyperlink>
        </w:p>
        <w:p>
          <w:pPr>
            <w:pStyle w:val="Contents5"/>
            <w:tabs>
              <w:tab w:val="clear" w:pos="7892"/>
              <w:tab w:val="right" w:pos="9026" w:leader="dot"/>
            </w:tabs>
            <w:rPr/>
          </w:pPr>
          <w:hyperlink w:anchor="__RefHeading___Toc14507773_73709187">
            <w:r>
              <w:rPr>
                <w:webHidden/>
                <w:rStyle w:val="IndexLink"/>
              </w:rPr>
              <w:t>2920</w:t>
            </w:r>
            <w:r>
              <w:rPr>
                <w:rStyle w:val="IndexLink"/>
                <w:rtl w:val="true"/>
              </w:rPr>
              <w:t xml:space="preserve"> - </w:t>
            </w:r>
            <w:r>
              <w:rPr>
                <w:rStyle w:val="IndexLink"/>
                <w:rtl w:val="true"/>
              </w:rPr>
              <w:t>عَهدُ اللَّهِ سُبحانَهُ</w:t>
            </w:r>
            <w:r>
              <w:rPr>
                <w:rStyle w:val="IndexLink"/>
                <w:rtl w:val="true"/>
              </w:rPr>
              <w:tab/>
            </w:r>
            <w:r>
              <w:rPr>
                <w:rStyle w:val="IndexLink"/>
              </w:rPr>
              <w:t>212</w:t>
            </w:r>
          </w:hyperlink>
        </w:p>
        <w:p>
          <w:pPr>
            <w:pStyle w:val="Contents6"/>
            <w:tabs>
              <w:tab w:val="clear" w:pos="7609"/>
              <w:tab w:val="right" w:pos="9026" w:leader="dot"/>
            </w:tabs>
            <w:rPr/>
          </w:pPr>
          <w:hyperlink w:anchor="__RefHeading___Toc14507775_73709187">
            <w:r>
              <w:rPr>
                <w:webHidden/>
                <w:rStyle w:val="IndexLink"/>
              </w:rPr>
              <w:t>2920</w:t>
            </w:r>
            <w:r>
              <w:rPr>
                <w:rStyle w:val="IndexLink"/>
                <w:rtl w:val="true"/>
              </w:rPr>
              <w:t xml:space="preserve"> - </w:t>
            </w:r>
            <w:r>
              <w:rPr>
                <w:rStyle w:val="IndexLink"/>
                <w:rtl w:val="true"/>
              </w:rPr>
              <w:t>پیمان خداوند سبحان</w:t>
            </w:r>
            <w:r>
              <w:rPr>
                <w:rStyle w:val="IndexLink"/>
                <w:rtl w:val="true"/>
              </w:rPr>
              <w:tab/>
            </w:r>
            <w:r>
              <w:rPr>
                <w:rStyle w:val="IndexLink"/>
              </w:rPr>
              <w:t>212</w:t>
            </w:r>
          </w:hyperlink>
        </w:p>
        <w:p>
          <w:pPr>
            <w:pStyle w:val="Contents3"/>
            <w:tabs>
              <w:tab w:val="clear" w:pos="8459"/>
              <w:tab w:val="right" w:pos="9026" w:leader="dot"/>
            </w:tabs>
            <w:rPr/>
          </w:pPr>
          <w:hyperlink w:anchor="__RefHeading___Toc14507777_73709187">
            <w:r>
              <w:rPr>
                <w:webHidden/>
                <w:rStyle w:val="IndexLink"/>
              </w:rPr>
              <w:t>374</w:t>
            </w:r>
            <w:r>
              <w:rPr>
                <w:rStyle w:val="IndexLink"/>
                <w:rtl w:val="true"/>
              </w:rPr>
              <w:t xml:space="preserve"> - </w:t>
            </w:r>
            <w:r>
              <w:rPr>
                <w:rStyle w:val="IndexLink"/>
                <w:rtl w:val="true"/>
              </w:rPr>
              <w:t>المَعاد</w:t>
            </w:r>
            <w:r>
              <w:rPr>
                <w:rStyle w:val="IndexLink"/>
                <w:rtl w:val="true"/>
              </w:rPr>
              <w:tab/>
            </w:r>
            <w:r>
              <w:rPr>
                <w:rStyle w:val="IndexLink"/>
              </w:rPr>
              <w:t>214</w:t>
            </w:r>
          </w:hyperlink>
        </w:p>
        <w:p>
          <w:pPr>
            <w:pStyle w:val="Contents4"/>
            <w:tabs>
              <w:tab w:val="clear" w:pos="8176"/>
              <w:tab w:val="right" w:pos="9026" w:leader="dot"/>
            </w:tabs>
            <w:rPr/>
          </w:pPr>
          <w:hyperlink w:anchor="__RefHeading___Toc14507779_73709187">
            <w:r>
              <w:rPr>
                <w:webHidden/>
                <w:rStyle w:val="IndexLink"/>
              </w:rPr>
              <w:t>374</w:t>
            </w:r>
            <w:r>
              <w:rPr>
                <w:rStyle w:val="IndexLink"/>
                <w:rtl w:val="true"/>
              </w:rPr>
              <w:t xml:space="preserve"> - </w:t>
            </w:r>
            <w:r>
              <w:rPr>
                <w:rStyle w:val="IndexLink"/>
                <w:rtl w:val="true"/>
              </w:rPr>
              <w:t>معاد</w:t>
            </w:r>
            <w:r>
              <w:rPr>
                <w:rStyle w:val="IndexLink"/>
                <w:rtl w:val="true"/>
              </w:rPr>
              <w:tab/>
            </w:r>
            <w:r>
              <w:rPr>
                <w:rStyle w:val="IndexLink"/>
              </w:rPr>
              <w:t>214</w:t>
            </w:r>
          </w:hyperlink>
        </w:p>
        <w:p>
          <w:pPr>
            <w:pStyle w:val="Contents5"/>
            <w:tabs>
              <w:tab w:val="clear" w:pos="7892"/>
              <w:tab w:val="right" w:pos="9026" w:leader="dot"/>
            </w:tabs>
            <w:rPr/>
          </w:pPr>
          <w:hyperlink w:anchor="__RefHeading___Toc14507781_73709187">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4507783_73709187">
            <w:r>
              <w:rPr>
                <w:webHidden/>
                <w:rStyle w:val="IndexLink"/>
              </w:rPr>
              <w:t>2921</w:t>
            </w:r>
            <w:r>
              <w:rPr>
                <w:rStyle w:val="IndexLink"/>
                <w:rtl w:val="true"/>
              </w:rPr>
              <w:t xml:space="preserve"> - </w:t>
            </w:r>
            <w:r>
              <w:rPr>
                <w:rStyle w:val="IndexLink"/>
                <w:rtl w:val="true"/>
              </w:rPr>
              <w:t>المَعادُ</w:t>
            </w:r>
            <w:r>
              <w:rPr>
                <w:rStyle w:val="IndexLink"/>
                <w:rtl w:val="true"/>
              </w:rPr>
              <w:tab/>
            </w:r>
            <w:r>
              <w:rPr>
                <w:rStyle w:val="IndexLink"/>
              </w:rPr>
              <w:t>215</w:t>
            </w:r>
          </w:hyperlink>
        </w:p>
        <w:p>
          <w:pPr>
            <w:pStyle w:val="Contents6"/>
            <w:tabs>
              <w:tab w:val="clear" w:pos="7609"/>
              <w:tab w:val="right" w:pos="9026" w:leader="dot"/>
            </w:tabs>
            <w:rPr/>
          </w:pPr>
          <w:hyperlink w:anchor="__RefHeading___Toc14507785_73709187">
            <w:r>
              <w:rPr>
                <w:webHidden/>
                <w:rStyle w:val="IndexLink"/>
              </w:rPr>
              <w:t>2921</w:t>
            </w:r>
            <w:r>
              <w:rPr>
                <w:rStyle w:val="IndexLink"/>
                <w:rtl w:val="true"/>
              </w:rPr>
              <w:t xml:space="preserve"> - </w:t>
            </w:r>
            <w:r>
              <w:rPr>
                <w:rStyle w:val="IndexLink"/>
                <w:rtl w:val="true"/>
              </w:rPr>
              <w:t>معاد</w:t>
            </w:r>
            <w:r>
              <w:rPr>
                <w:rStyle w:val="IndexLink"/>
                <w:rtl w:val="true"/>
              </w:rPr>
              <w:tab/>
            </w:r>
            <w:r>
              <w:rPr>
                <w:rStyle w:val="IndexLink"/>
              </w:rPr>
              <w:t>215</w:t>
            </w:r>
          </w:hyperlink>
        </w:p>
        <w:p>
          <w:pPr>
            <w:pStyle w:val="Contents5"/>
            <w:tabs>
              <w:tab w:val="clear" w:pos="7892"/>
              <w:tab w:val="right" w:pos="9026" w:leader="dot"/>
            </w:tabs>
            <w:rPr/>
          </w:pPr>
          <w:hyperlink w:anchor="__RefHeading___Toc14507787_73709187">
            <w:r>
              <w:rPr>
                <w:webHidden/>
                <w:rStyle w:val="IndexLink"/>
              </w:rPr>
              <w:t>2922</w:t>
            </w:r>
            <w:r>
              <w:rPr>
                <w:rStyle w:val="IndexLink"/>
                <w:rtl w:val="true"/>
              </w:rPr>
              <w:t xml:space="preserve"> - </w:t>
            </w:r>
            <w:r>
              <w:rPr>
                <w:rStyle w:val="IndexLink"/>
                <w:rtl w:val="true"/>
              </w:rPr>
              <w:t>أسماءُ القِیامَةِ</w:t>
            </w:r>
            <w:r>
              <w:rPr>
                <w:rStyle w:val="IndexLink"/>
                <w:rtl w:val="true"/>
              </w:rPr>
              <w:tab/>
            </w:r>
            <w:r>
              <w:rPr>
                <w:rStyle w:val="IndexLink"/>
              </w:rPr>
              <w:t>218</w:t>
            </w:r>
          </w:hyperlink>
        </w:p>
        <w:p>
          <w:pPr>
            <w:pStyle w:val="Contents6"/>
            <w:tabs>
              <w:tab w:val="clear" w:pos="7609"/>
              <w:tab w:val="right" w:pos="9026" w:leader="dot"/>
            </w:tabs>
            <w:rPr/>
          </w:pPr>
          <w:hyperlink w:anchor="__RefHeading___Toc14507789_73709187">
            <w:r>
              <w:rPr>
                <w:webHidden/>
                <w:rStyle w:val="IndexLink"/>
              </w:rPr>
              <w:t>2922</w:t>
            </w:r>
            <w:r>
              <w:rPr>
                <w:rStyle w:val="IndexLink"/>
                <w:rtl w:val="true"/>
              </w:rPr>
              <w:t xml:space="preserve"> - </w:t>
            </w:r>
            <w:r>
              <w:rPr>
                <w:rStyle w:val="IndexLink"/>
                <w:rtl w:val="true"/>
              </w:rPr>
              <w:t>نامهای رستاخیز</w:t>
            </w:r>
            <w:r>
              <w:rPr>
                <w:rStyle w:val="IndexLink"/>
                <w:rtl w:val="true"/>
              </w:rPr>
              <w:tab/>
            </w:r>
            <w:r>
              <w:rPr>
                <w:rStyle w:val="IndexLink"/>
              </w:rPr>
              <w:t>218</w:t>
            </w:r>
          </w:hyperlink>
        </w:p>
        <w:p>
          <w:pPr>
            <w:pStyle w:val="Contents5"/>
            <w:tabs>
              <w:tab w:val="clear" w:pos="7892"/>
              <w:tab w:val="right" w:pos="9026" w:leader="dot"/>
            </w:tabs>
            <w:rPr/>
          </w:pPr>
          <w:hyperlink w:anchor="__RefHeading___Toc14507791_73709187">
            <w:r>
              <w:rPr>
                <w:webHidden/>
                <w:rStyle w:val="IndexLink"/>
              </w:rPr>
              <w:t>2923</w:t>
            </w:r>
            <w:r>
              <w:rPr>
                <w:rStyle w:val="IndexLink"/>
                <w:rtl w:val="true"/>
              </w:rPr>
              <w:t xml:space="preserve"> - </w:t>
            </w:r>
            <w:r>
              <w:rPr>
                <w:rStyle w:val="IndexLink"/>
                <w:rtl w:val="true"/>
              </w:rPr>
              <w:t>الدَّلیلُ الأوَّلُ لِإثباتِ المَعادِ</w:t>
            </w:r>
            <w:r>
              <w:rPr>
                <w:rStyle w:val="IndexLink"/>
                <w:rtl w:val="true"/>
              </w:rPr>
              <w:tab/>
            </w:r>
            <w:r>
              <w:rPr>
                <w:rStyle w:val="IndexLink"/>
              </w:rPr>
              <w:t>219</w:t>
            </w:r>
          </w:hyperlink>
        </w:p>
        <w:p>
          <w:pPr>
            <w:pStyle w:val="Contents6"/>
            <w:tabs>
              <w:tab w:val="clear" w:pos="7609"/>
              <w:tab w:val="right" w:pos="9026" w:leader="dot"/>
            </w:tabs>
            <w:rPr/>
          </w:pPr>
          <w:hyperlink w:anchor="__RefHeading___Toc14507793_73709187">
            <w:r>
              <w:rPr>
                <w:webHidden/>
                <w:rStyle w:val="IndexLink"/>
              </w:rPr>
              <w:t>2923</w:t>
            </w:r>
            <w:r>
              <w:rPr>
                <w:rStyle w:val="IndexLink"/>
                <w:rtl w:val="true"/>
              </w:rPr>
              <w:t xml:space="preserve"> - </w:t>
            </w:r>
            <w:r>
              <w:rPr>
                <w:rStyle w:val="IndexLink"/>
                <w:rtl w:val="true"/>
              </w:rPr>
              <w:t>دلیل اول برای اثبات معاد</w:t>
            </w:r>
            <w:r>
              <w:rPr>
                <w:rStyle w:val="IndexLink"/>
                <w:rtl w:val="true"/>
              </w:rPr>
              <w:tab/>
            </w:r>
            <w:r>
              <w:rPr>
                <w:rStyle w:val="IndexLink"/>
              </w:rPr>
              <w:t>219</w:t>
            </w:r>
          </w:hyperlink>
        </w:p>
        <w:p>
          <w:pPr>
            <w:pStyle w:val="Contents5"/>
            <w:tabs>
              <w:tab w:val="clear" w:pos="7892"/>
              <w:tab w:val="right" w:pos="9026" w:leader="dot"/>
            </w:tabs>
            <w:rPr/>
          </w:pPr>
          <w:hyperlink w:anchor="__RefHeading___Toc14507795_73709187">
            <w:r>
              <w:rPr>
                <w:webHidden/>
                <w:rStyle w:val="IndexLink"/>
              </w:rPr>
              <w:t>2924</w:t>
            </w:r>
            <w:r>
              <w:rPr>
                <w:rStyle w:val="IndexLink"/>
                <w:rtl w:val="true"/>
              </w:rPr>
              <w:t xml:space="preserve"> - </w:t>
            </w:r>
            <w:r>
              <w:rPr>
                <w:rStyle w:val="IndexLink"/>
                <w:rtl w:val="true"/>
              </w:rPr>
              <w:t>الدَّلیلُ الثّانی لِإثباتِ المَعادِ</w:t>
            </w:r>
            <w:r>
              <w:rPr>
                <w:rStyle w:val="IndexLink"/>
                <w:rtl w:val="true"/>
              </w:rPr>
              <w:tab/>
            </w:r>
            <w:r>
              <w:rPr>
                <w:rStyle w:val="IndexLink"/>
              </w:rPr>
              <w:t>224</w:t>
            </w:r>
          </w:hyperlink>
        </w:p>
        <w:p>
          <w:pPr>
            <w:pStyle w:val="Contents6"/>
            <w:tabs>
              <w:tab w:val="clear" w:pos="7609"/>
              <w:tab w:val="right" w:pos="9026" w:leader="dot"/>
            </w:tabs>
            <w:rPr/>
          </w:pPr>
          <w:hyperlink w:anchor="__RefHeading___Toc14507797_73709187">
            <w:r>
              <w:rPr>
                <w:webHidden/>
                <w:rStyle w:val="IndexLink"/>
              </w:rPr>
              <w:t>2924</w:t>
            </w:r>
            <w:r>
              <w:rPr>
                <w:rStyle w:val="IndexLink"/>
                <w:rtl w:val="true"/>
              </w:rPr>
              <w:t xml:space="preserve"> - </w:t>
            </w:r>
            <w:r>
              <w:rPr>
                <w:rStyle w:val="IndexLink"/>
                <w:rtl w:val="true"/>
              </w:rPr>
              <w:t>دلیل دوم برای اثبات معاد</w:t>
            </w:r>
            <w:r>
              <w:rPr>
                <w:rStyle w:val="IndexLink"/>
                <w:rtl w:val="true"/>
              </w:rPr>
              <w:tab/>
            </w:r>
            <w:r>
              <w:rPr>
                <w:rStyle w:val="IndexLink"/>
              </w:rPr>
              <w:t>224</w:t>
            </w:r>
          </w:hyperlink>
        </w:p>
        <w:p>
          <w:pPr>
            <w:pStyle w:val="Contents5"/>
            <w:tabs>
              <w:tab w:val="clear" w:pos="7892"/>
              <w:tab w:val="right" w:pos="9026" w:leader="dot"/>
            </w:tabs>
            <w:rPr/>
          </w:pPr>
          <w:hyperlink w:anchor="__RefHeading___Toc14507799_73709187">
            <w:r>
              <w:rPr>
                <w:webHidden/>
                <w:rStyle w:val="IndexLink"/>
              </w:rPr>
              <w:t>2925</w:t>
            </w:r>
            <w:r>
              <w:rPr>
                <w:rStyle w:val="IndexLink"/>
                <w:rtl w:val="true"/>
              </w:rPr>
              <w:t xml:space="preserve"> - </w:t>
            </w:r>
            <w:r>
              <w:rPr>
                <w:rStyle w:val="IndexLink"/>
                <w:rtl w:val="true"/>
              </w:rPr>
              <w:t>الدَّلیلُ الثّالِثُ لِإثباتِ المَعادِ</w:t>
            </w:r>
            <w:r>
              <w:rPr>
                <w:rStyle w:val="IndexLink"/>
                <w:rtl w:val="true"/>
              </w:rPr>
              <w:tab/>
            </w:r>
            <w:r>
              <w:rPr>
                <w:rStyle w:val="IndexLink"/>
              </w:rPr>
              <w:t>228</w:t>
            </w:r>
          </w:hyperlink>
        </w:p>
        <w:p>
          <w:pPr>
            <w:pStyle w:val="Contents6"/>
            <w:tabs>
              <w:tab w:val="clear" w:pos="7609"/>
              <w:tab w:val="right" w:pos="9026" w:leader="dot"/>
            </w:tabs>
            <w:rPr/>
          </w:pPr>
          <w:hyperlink w:anchor="__RefHeading___Toc14507801_73709187">
            <w:r>
              <w:rPr>
                <w:webHidden/>
                <w:rStyle w:val="IndexLink"/>
              </w:rPr>
              <w:t>2925</w:t>
            </w:r>
            <w:r>
              <w:rPr>
                <w:rStyle w:val="IndexLink"/>
                <w:rtl w:val="true"/>
              </w:rPr>
              <w:t xml:space="preserve"> - </w:t>
            </w:r>
            <w:r>
              <w:rPr>
                <w:rStyle w:val="IndexLink"/>
                <w:rtl w:val="true"/>
              </w:rPr>
              <w:t>دلیل سوم برای اثبات معاد</w:t>
            </w:r>
            <w:r>
              <w:rPr>
                <w:rStyle w:val="IndexLink"/>
                <w:rtl w:val="true"/>
              </w:rPr>
              <w:tab/>
            </w:r>
            <w:r>
              <w:rPr>
                <w:rStyle w:val="IndexLink"/>
              </w:rPr>
              <w:t>228</w:t>
            </w:r>
          </w:hyperlink>
        </w:p>
        <w:p>
          <w:pPr>
            <w:pStyle w:val="Contents5"/>
            <w:tabs>
              <w:tab w:val="clear" w:pos="7892"/>
              <w:tab w:val="right" w:pos="9026" w:leader="dot"/>
            </w:tabs>
            <w:rPr/>
          </w:pPr>
          <w:hyperlink w:anchor="__RefHeading___Toc14507803_73709187">
            <w:r>
              <w:rPr>
                <w:webHidden/>
                <w:rStyle w:val="IndexLink"/>
              </w:rPr>
              <w:t>2926</w:t>
            </w:r>
            <w:r>
              <w:rPr>
                <w:rStyle w:val="IndexLink"/>
                <w:rtl w:val="true"/>
              </w:rPr>
              <w:t xml:space="preserve"> - </w:t>
            </w:r>
            <w:r>
              <w:rPr>
                <w:rStyle w:val="IndexLink"/>
                <w:rtl w:val="true"/>
              </w:rPr>
              <w:t>الدَّلیلُ الرّابِعُ لِإثباتِ المَعادِ</w:t>
            </w:r>
            <w:r>
              <w:rPr>
                <w:rStyle w:val="IndexLink"/>
                <w:rtl w:val="true"/>
              </w:rPr>
              <w:tab/>
            </w:r>
            <w:r>
              <w:rPr>
                <w:rStyle w:val="IndexLink"/>
              </w:rPr>
              <w:t>231</w:t>
            </w:r>
          </w:hyperlink>
        </w:p>
        <w:p>
          <w:pPr>
            <w:pStyle w:val="Contents6"/>
            <w:tabs>
              <w:tab w:val="clear" w:pos="7609"/>
              <w:tab w:val="right" w:pos="9026" w:leader="dot"/>
            </w:tabs>
            <w:rPr/>
          </w:pPr>
          <w:hyperlink w:anchor="__RefHeading___Toc14507805_73709187">
            <w:r>
              <w:rPr>
                <w:webHidden/>
                <w:rStyle w:val="IndexLink"/>
              </w:rPr>
              <w:t>2926</w:t>
            </w:r>
            <w:r>
              <w:rPr>
                <w:rStyle w:val="IndexLink"/>
                <w:rtl w:val="true"/>
              </w:rPr>
              <w:t xml:space="preserve"> - </w:t>
            </w:r>
            <w:r>
              <w:rPr>
                <w:rStyle w:val="IndexLink"/>
                <w:rtl w:val="true"/>
              </w:rPr>
              <w:t>دلیل چهارم برای اثبات معاد</w:t>
            </w:r>
            <w:r>
              <w:rPr>
                <w:rStyle w:val="IndexLink"/>
                <w:rtl w:val="true"/>
              </w:rPr>
              <w:tab/>
            </w:r>
            <w:r>
              <w:rPr>
                <w:rStyle w:val="IndexLink"/>
              </w:rPr>
              <w:t>231</w:t>
            </w:r>
          </w:hyperlink>
        </w:p>
        <w:p>
          <w:pPr>
            <w:pStyle w:val="Contents5"/>
            <w:tabs>
              <w:tab w:val="clear" w:pos="7892"/>
              <w:tab w:val="right" w:pos="9026" w:leader="dot"/>
            </w:tabs>
            <w:rPr/>
          </w:pPr>
          <w:hyperlink w:anchor="__RefHeading___Toc14507807_73709187">
            <w:r>
              <w:rPr>
                <w:webHidden/>
                <w:rStyle w:val="IndexLink"/>
              </w:rPr>
              <w:t>2927</w:t>
            </w:r>
            <w:r>
              <w:rPr>
                <w:rStyle w:val="IndexLink"/>
                <w:rtl w:val="true"/>
              </w:rPr>
              <w:t xml:space="preserve"> - </w:t>
            </w:r>
            <w:r>
              <w:rPr>
                <w:rStyle w:val="IndexLink"/>
                <w:rtl w:val="true"/>
              </w:rPr>
              <w:t>الدَّلیلُ الخامِسُ لِإثباتِ المَعادِ</w:t>
            </w:r>
            <w:r>
              <w:rPr>
                <w:rStyle w:val="IndexLink"/>
                <w:rtl w:val="true"/>
              </w:rPr>
              <w:tab/>
            </w:r>
            <w:r>
              <w:rPr>
                <w:rStyle w:val="IndexLink"/>
              </w:rPr>
              <w:t>233</w:t>
            </w:r>
          </w:hyperlink>
        </w:p>
        <w:p>
          <w:pPr>
            <w:pStyle w:val="Contents6"/>
            <w:tabs>
              <w:tab w:val="clear" w:pos="7609"/>
              <w:tab w:val="right" w:pos="9026" w:leader="dot"/>
            </w:tabs>
            <w:rPr/>
          </w:pPr>
          <w:hyperlink w:anchor="__RefHeading___Toc14507809_73709187">
            <w:r>
              <w:rPr>
                <w:webHidden/>
                <w:rStyle w:val="IndexLink"/>
              </w:rPr>
              <w:t>2927</w:t>
            </w:r>
            <w:r>
              <w:rPr>
                <w:rStyle w:val="IndexLink"/>
                <w:rtl w:val="true"/>
              </w:rPr>
              <w:t xml:space="preserve"> - </w:t>
            </w:r>
            <w:r>
              <w:rPr>
                <w:rStyle w:val="IndexLink"/>
                <w:rtl w:val="true"/>
              </w:rPr>
              <w:t>دلیل پنجم برای اثبات معاد</w:t>
            </w:r>
            <w:r>
              <w:rPr>
                <w:rStyle w:val="IndexLink"/>
                <w:rtl w:val="true"/>
              </w:rPr>
              <w:tab/>
            </w:r>
            <w:r>
              <w:rPr>
                <w:rStyle w:val="IndexLink"/>
              </w:rPr>
              <w:t>233</w:t>
            </w:r>
          </w:hyperlink>
        </w:p>
        <w:p>
          <w:pPr>
            <w:pStyle w:val="Contents5"/>
            <w:tabs>
              <w:tab w:val="clear" w:pos="7892"/>
              <w:tab w:val="right" w:pos="9026" w:leader="dot"/>
            </w:tabs>
            <w:rPr/>
          </w:pPr>
          <w:hyperlink w:anchor="__RefHeading___Toc14507811_73709187">
            <w:r>
              <w:rPr>
                <w:webHidden/>
                <w:rStyle w:val="IndexLink"/>
              </w:rPr>
              <w:t>2928</w:t>
            </w:r>
            <w:r>
              <w:rPr>
                <w:rStyle w:val="IndexLink"/>
                <w:rtl w:val="true"/>
              </w:rPr>
              <w:t xml:space="preserve"> - </w:t>
            </w:r>
            <w:r>
              <w:rPr>
                <w:rStyle w:val="IndexLink"/>
                <w:rtl w:val="true"/>
              </w:rPr>
              <w:t>کَیفِیَّةُ المَعادِ</w:t>
            </w:r>
            <w:r>
              <w:rPr>
                <w:rStyle w:val="IndexLink"/>
                <w:rtl w:val="true"/>
              </w:rPr>
              <w:tab/>
            </w:r>
            <w:r>
              <w:rPr>
                <w:rStyle w:val="IndexLink"/>
              </w:rPr>
              <w:t>237</w:t>
            </w:r>
          </w:hyperlink>
        </w:p>
        <w:p>
          <w:pPr>
            <w:pStyle w:val="Contents6"/>
            <w:tabs>
              <w:tab w:val="clear" w:pos="7609"/>
              <w:tab w:val="right" w:pos="9026" w:leader="dot"/>
            </w:tabs>
            <w:rPr/>
          </w:pPr>
          <w:hyperlink w:anchor="__RefHeading___Toc14507813_73709187">
            <w:r>
              <w:rPr>
                <w:webHidden/>
                <w:rStyle w:val="IndexLink"/>
              </w:rPr>
              <w:t>2928</w:t>
            </w:r>
            <w:r>
              <w:rPr>
                <w:rStyle w:val="IndexLink"/>
                <w:rtl w:val="true"/>
              </w:rPr>
              <w:t xml:space="preserve"> - </w:t>
            </w:r>
            <w:r>
              <w:rPr>
                <w:rStyle w:val="IndexLink"/>
                <w:rtl w:val="true"/>
              </w:rPr>
              <w:t>چگونگی معاد</w:t>
            </w:r>
            <w:r>
              <w:rPr>
                <w:rStyle w:val="IndexLink"/>
                <w:rtl w:val="true"/>
              </w:rPr>
              <w:tab/>
            </w:r>
            <w:r>
              <w:rPr>
                <w:rStyle w:val="IndexLink"/>
              </w:rPr>
              <w:t>237</w:t>
            </w:r>
          </w:hyperlink>
        </w:p>
        <w:p>
          <w:pPr>
            <w:pStyle w:val="Contents5"/>
            <w:tabs>
              <w:tab w:val="clear" w:pos="7892"/>
              <w:tab w:val="right" w:pos="9026" w:leader="dot"/>
            </w:tabs>
            <w:rPr/>
          </w:pPr>
          <w:hyperlink w:anchor="__RefHeading___Toc14507815_73709187">
            <w:r>
              <w:rPr>
                <w:webHidden/>
                <w:rStyle w:val="IndexLink"/>
              </w:rPr>
              <w:t>2929</w:t>
            </w:r>
            <w:r>
              <w:rPr>
                <w:rStyle w:val="IndexLink"/>
                <w:rtl w:val="true"/>
              </w:rPr>
              <w:t xml:space="preserve"> - </w:t>
            </w:r>
            <w:r>
              <w:rPr>
                <w:rStyle w:val="IndexLink"/>
                <w:rtl w:val="true"/>
              </w:rPr>
              <w:t>اِقتِرابُ السّاعَةِ</w:t>
            </w:r>
            <w:r>
              <w:rPr>
                <w:rStyle w:val="IndexLink"/>
                <w:rtl w:val="true"/>
              </w:rPr>
              <w:tab/>
            </w:r>
            <w:r>
              <w:rPr>
                <w:rStyle w:val="IndexLink"/>
              </w:rPr>
              <w:t>240</w:t>
            </w:r>
          </w:hyperlink>
        </w:p>
        <w:p>
          <w:pPr>
            <w:pStyle w:val="Contents6"/>
            <w:tabs>
              <w:tab w:val="clear" w:pos="7609"/>
              <w:tab w:val="right" w:pos="9026" w:leader="dot"/>
            </w:tabs>
            <w:rPr/>
          </w:pPr>
          <w:hyperlink w:anchor="__RefHeading___Toc14507817_73709187">
            <w:r>
              <w:rPr>
                <w:webHidden/>
                <w:rStyle w:val="IndexLink"/>
              </w:rPr>
              <w:t>2929</w:t>
            </w:r>
            <w:r>
              <w:rPr>
                <w:rStyle w:val="IndexLink"/>
                <w:rtl w:val="true"/>
              </w:rPr>
              <w:t xml:space="preserve"> - </w:t>
            </w:r>
            <w:r>
              <w:rPr>
                <w:rStyle w:val="IndexLink"/>
                <w:rtl w:val="true"/>
              </w:rPr>
              <w:t>نزدیکی زمان قیامت</w:t>
            </w:r>
            <w:r>
              <w:rPr>
                <w:rStyle w:val="IndexLink"/>
                <w:rtl w:val="true"/>
              </w:rPr>
              <w:tab/>
            </w:r>
            <w:r>
              <w:rPr>
                <w:rStyle w:val="IndexLink"/>
              </w:rPr>
              <w:t>240</w:t>
            </w:r>
          </w:hyperlink>
        </w:p>
        <w:p>
          <w:pPr>
            <w:pStyle w:val="Contents5"/>
            <w:tabs>
              <w:tab w:val="clear" w:pos="7892"/>
              <w:tab w:val="right" w:pos="9026" w:leader="dot"/>
            </w:tabs>
            <w:rPr/>
          </w:pPr>
          <w:hyperlink w:anchor="__RefHeading___Toc14507819_73709187">
            <w:r>
              <w:rPr>
                <w:webHidden/>
                <w:rStyle w:val="IndexLink"/>
              </w:rPr>
              <w:t>2930</w:t>
            </w:r>
            <w:r>
              <w:rPr>
                <w:rStyle w:val="IndexLink"/>
                <w:rtl w:val="true"/>
              </w:rPr>
              <w:t xml:space="preserve"> - </w:t>
            </w:r>
            <w:r>
              <w:rPr>
                <w:rStyle w:val="IndexLink"/>
                <w:rtl w:val="true"/>
              </w:rPr>
              <w:t>تَفَرُّدُ اللَّهِ بِعِلمِ السّاعَةِ</w:t>
            </w:r>
            <w:r>
              <w:rPr>
                <w:rStyle w:val="IndexLink"/>
                <w:rtl w:val="true"/>
              </w:rPr>
              <w:tab/>
            </w:r>
            <w:r>
              <w:rPr>
                <w:rStyle w:val="IndexLink"/>
              </w:rPr>
              <w:t>242</w:t>
            </w:r>
          </w:hyperlink>
        </w:p>
        <w:p>
          <w:pPr>
            <w:pStyle w:val="Contents6"/>
            <w:tabs>
              <w:tab w:val="clear" w:pos="7609"/>
              <w:tab w:val="right" w:pos="9026" w:leader="dot"/>
            </w:tabs>
            <w:rPr/>
          </w:pPr>
          <w:hyperlink w:anchor="__RefHeading___Toc14507821_73709187">
            <w:r>
              <w:rPr>
                <w:webHidden/>
                <w:rStyle w:val="IndexLink"/>
              </w:rPr>
              <w:t>2930</w:t>
            </w:r>
            <w:r>
              <w:rPr>
                <w:rStyle w:val="IndexLink"/>
                <w:rtl w:val="true"/>
              </w:rPr>
              <w:t xml:space="preserve"> - </w:t>
            </w:r>
            <w:r>
              <w:rPr>
                <w:rStyle w:val="IndexLink"/>
                <w:rtl w:val="true"/>
              </w:rPr>
              <w:t>فقط خدا از زمان فرا رسیدن قیامت آگاه است</w:t>
            </w:r>
            <w:r>
              <w:rPr>
                <w:rStyle w:val="IndexLink"/>
                <w:rtl w:val="true"/>
              </w:rPr>
              <w:tab/>
            </w:r>
            <w:r>
              <w:rPr>
                <w:rStyle w:val="IndexLink"/>
              </w:rPr>
              <w:t>242</w:t>
            </w:r>
          </w:hyperlink>
        </w:p>
        <w:p>
          <w:pPr>
            <w:pStyle w:val="Contents3"/>
            <w:tabs>
              <w:tab w:val="clear" w:pos="8459"/>
              <w:tab w:val="right" w:pos="9026" w:leader="dot"/>
            </w:tabs>
            <w:rPr/>
          </w:pPr>
          <w:hyperlink w:anchor="__RefHeading___Toc14507823_73709187">
            <w:r>
              <w:rPr>
                <w:webHidden/>
                <w:rStyle w:val="IndexLink"/>
              </w:rPr>
              <w:t>375</w:t>
            </w:r>
            <w:r>
              <w:rPr>
                <w:rStyle w:val="IndexLink"/>
                <w:rtl w:val="true"/>
              </w:rPr>
              <w:t xml:space="preserve"> - </w:t>
            </w:r>
            <w:r>
              <w:rPr>
                <w:rStyle w:val="IndexLink"/>
                <w:rtl w:val="true"/>
              </w:rPr>
              <w:t xml:space="preserve">المعاد </w:t>
            </w:r>
            <w:r>
              <w:rPr>
                <w:rStyle w:val="IndexLink"/>
                <w:rtl w:val="true"/>
              </w:rPr>
              <w:t>(</w:t>
            </w:r>
            <w:r>
              <w:rPr>
                <w:rStyle w:val="IndexLink"/>
                <w:rtl w:val="true"/>
              </w:rPr>
              <w:t>أشراطُ الساعة</w:t>
            </w:r>
            <w:r>
              <w:rPr>
                <w:rStyle w:val="IndexLink"/>
                <w:rtl w:val="true"/>
              </w:rPr>
              <w:t>)</w:t>
              <w:tab/>
            </w:r>
            <w:r>
              <w:rPr>
                <w:rStyle w:val="IndexLink"/>
              </w:rPr>
              <w:t>244</w:t>
            </w:r>
          </w:hyperlink>
        </w:p>
        <w:p>
          <w:pPr>
            <w:pStyle w:val="Contents4"/>
            <w:tabs>
              <w:tab w:val="clear" w:pos="8176"/>
              <w:tab w:val="right" w:pos="9026" w:leader="dot"/>
            </w:tabs>
            <w:rPr/>
          </w:pPr>
          <w:hyperlink w:anchor="__RefHeading___Toc14507825_73709187">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4507827_73709187">
            <w:r>
              <w:rPr>
                <w:webHidden/>
                <w:rStyle w:val="IndexLink"/>
              </w:rPr>
              <w:t>375</w:t>
            </w:r>
            <w:r>
              <w:rPr>
                <w:rStyle w:val="IndexLink"/>
                <w:rtl w:val="true"/>
              </w:rPr>
              <w:t xml:space="preserve"> - </w:t>
            </w:r>
            <w:r>
              <w:rPr>
                <w:rStyle w:val="IndexLink"/>
                <w:rtl w:val="true"/>
              </w:rPr>
              <w:t xml:space="preserve">معاد </w:t>
            </w:r>
            <w:r>
              <w:rPr>
                <w:rStyle w:val="IndexLink"/>
                <w:rtl w:val="true"/>
              </w:rPr>
              <w:t>(</w:t>
            </w:r>
            <w:r>
              <w:rPr>
                <w:rStyle w:val="IndexLink"/>
                <w:rtl w:val="true"/>
              </w:rPr>
              <w:t>نشانه های فرا رسیدن قیامت</w:t>
            </w:r>
            <w:r>
              <w:rPr>
                <w:rStyle w:val="IndexLink"/>
                <w:rtl w:val="true"/>
              </w:rPr>
              <w:t>)</w:t>
              <w:tab/>
            </w:r>
            <w:r>
              <w:rPr>
                <w:rStyle w:val="IndexLink"/>
              </w:rPr>
              <w:t>245</w:t>
            </w:r>
          </w:hyperlink>
        </w:p>
        <w:p>
          <w:pPr>
            <w:pStyle w:val="Contents5"/>
            <w:tabs>
              <w:tab w:val="clear" w:pos="7892"/>
              <w:tab w:val="right" w:pos="9026" w:leader="dot"/>
            </w:tabs>
            <w:rPr/>
          </w:pPr>
          <w:hyperlink w:anchor="__RefHeading___Toc14507829_73709187">
            <w:r>
              <w:rPr>
                <w:webHidden/>
                <w:rStyle w:val="IndexLink"/>
              </w:rPr>
              <w:t>2931</w:t>
            </w:r>
            <w:r>
              <w:rPr>
                <w:rStyle w:val="IndexLink"/>
                <w:rtl w:val="true"/>
              </w:rPr>
              <w:t xml:space="preserve"> - </w:t>
            </w:r>
            <w:r>
              <w:rPr>
                <w:rStyle w:val="IndexLink"/>
                <w:rtl w:val="true"/>
              </w:rPr>
              <w:t>أشراطُ السّاعَةِ</w:t>
            </w:r>
            <w:r>
              <w:rPr>
                <w:rStyle w:val="IndexLink"/>
                <w:rtl w:val="true"/>
              </w:rPr>
              <w:tab/>
            </w:r>
            <w:r>
              <w:rPr>
                <w:rStyle w:val="IndexLink"/>
              </w:rPr>
              <w:t>245</w:t>
            </w:r>
          </w:hyperlink>
        </w:p>
        <w:p>
          <w:pPr>
            <w:pStyle w:val="Contents6"/>
            <w:tabs>
              <w:tab w:val="clear" w:pos="7609"/>
              <w:tab w:val="right" w:pos="9026" w:leader="dot"/>
            </w:tabs>
            <w:rPr/>
          </w:pPr>
          <w:hyperlink w:anchor="__RefHeading___Toc14507831_73709187">
            <w:r>
              <w:rPr>
                <w:webHidden/>
                <w:rStyle w:val="IndexLink"/>
              </w:rPr>
              <w:t>2931</w:t>
            </w:r>
            <w:r>
              <w:rPr>
                <w:rStyle w:val="IndexLink"/>
                <w:rtl w:val="true"/>
              </w:rPr>
              <w:t xml:space="preserve"> - </w:t>
            </w:r>
            <w:r>
              <w:rPr>
                <w:rStyle w:val="IndexLink"/>
                <w:rtl w:val="true"/>
              </w:rPr>
              <w:t>نشانه های فرا رسیدن قیامت</w:t>
            </w:r>
            <w:r>
              <w:rPr>
                <w:rStyle w:val="IndexLink"/>
                <w:rtl w:val="true"/>
              </w:rPr>
              <w:tab/>
            </w:r>
            <w:r>
              <w:rPr>
                <w:rStyle w:val="IndexLink"/>
              </w:rPr>
              <w:t>245</w:t>
            </w:r>
          </w:hyperlink>
        </w:p>
        <w:p>
          <w:pPr>
            <w:pStyle w:val="Contents5"/>
            <w:tabs>
              <w:tab w:val="clear" w:pos="7892"/>
              <w:tab w:val="right" w:pos="9026" w:leader="dot"/>
            </w:tabs>
            <w:rPr/>
          </w:pPr>
          <w:hyperlink w:anchor="__RefHeading___Toc14507833_73709187">
            <w:r>
              <w:rPr>
                <w:webHidden/>
                <w:rStyle w:val="IndexLink"/>
              </w:rPr>
              <w:t>2932</w:t>
            </w:r>
            <w:r>
              <w:rPr>
                <w:rStyle w:val="IndexLink"/>
                <w:rtl w:val="true"/>
              </w:rPr>
              <w:t xml:space="preserve"> - </w:t>
            </w:r>
            <w:r>
              <w:rPr>
                <w:rStyle w:val="IndexLink"/>
                <w:rtl w:val="true"/>
              </w:rPr>
              <w:t>نَفخَةُ الصَّعقِ</w:t>
            </w:r>
            <w:r>
              <w:rPr>
                <w:rStyle w:val="IndexLink"/>
                <w:rtl w:val="true"/>
              </w:rPr>
              <w:tab/>
            </w:r>
            <w:r>
              <w:rPr>
                <w:rStyle w:val="IndexLink"/>
              </w:rPr>
              <w:t>249</w:t>
            </w:r>
          </w:hyperlink>
        </w:p>
        <w:p>
          <w:pPr>
            <w:pStyle w:val="Contents6"/>
            <w:tabs>
              <w:tab w:val="clear" w:pos="7609"/>
              <w:tab w:val="right" w:pos="9026" w:leader="dot"/>
            </w:tabs>
            <w:rPr/>
          </w:pPr>
          <w:hyperlink w:anchor="__RefHeading___Toc14507835_73709187">
            <w:r>
              <w:rPr>
                <w:webHidden/>
                <w:rStyle w:val="IndexLink"/>
              </w:rPr>
              <w:t>2932</w:t>
            </w:r>
            <w:r>
              <w:rPr>
                <w:rStyle w:val="IndexLink"/>
                <w:rtl w:val="true"/>
              </w:rPr>
              <w:t xml:space="preserve"> - </w:t>
            </w:r>
            <w:r>
              <w:rPr>
                <w:rStyle w:val="IndexLink"/>
                <w:rtl w:val="true"/>
              </w:rPr>
              <w:t>نفخه بیهوش کننده</w:t>
            </w:r>
            <w:r>
              <w:rPr>
                <w:rStyle w:val="IndexLink"/>
                <w:rtl w:val="true"/>
              </w:rPr>
              <w:tab/>
            </w:r>
            <w:r>
              <w:rPr>
                <w:rStyle w:val="IndexLink"/>
              </w:rPr>
              <w:t>249</w:t>
            </w:r>
          </w:hyperlink>
        </w:p>
        <w:p>
          <w:pPr>
            <w:pStyle w:val="Contents5"/>
            <w:tabs>
              <w:tab w:val="clear" w:pos="7892"/>
              <w:tab w:val="right" w:pos="9026" w:leader="dot"/>
            </w:tabs>
            <w:rPr/>
          </w:pPr>
          <w:hyperlink w:anchor="__RefHeading___Toc14507837_73709187">
            <w:r>
              <w:rPr>
                <w:webHidden/>
                <w:rStyle w:val="IndexLink"/>
              </w:rPr>
              <w:t>2933</w:t>
            </w:r>
            <w:r>
              <w:rPr>
                <w:rStyle w:val="IndexLink"/>
                <w:rtl w:val="true"/>
              </w:rPr>
              <w:t xml:space="preserve"> - </w:t>
            </w:r>
            <w:r>
              <w:rPr>
                <w:rStyle w:val="IndexLink"/>
                <w:rtl w:val="true"/>
              </w:rPr>
              <w:t>زِلزالُ الأرضِ</w:t>
            </w:r>
            <w:r>
              <w:rPr>
                <w:rStyle w:val="IndexLink"/>
                <w:rtl w:val="true"/>
              </w:rPr>
              <w:tab/>
            </w:r>
            <w:r>
              <w:rPr>
                <w:rStyle w:val="IndexLink"/>
              </w:rPr>
              <w:t>251</w:t>
            </w:r>
          </w:hyperlink>
        </w:p>
        <w:p>
          <w:pPr>
            <w:pStyle w:val="Contents6"/>
            <w:tabs>
              <w:tab w:val="clear" w:pos="7609"/>
              <w:tab w:val="right" w:pos="9026" w:leader="dot"/>
            </w:tabs>
            <w:rPr/>
          </w:pPr>
          <w:hyperlink w:anchor="__RefHeading___Toc14507839_73709187">
            <w:r>
              <w:rPr>
                <w:webHidden/>
                <w:rStyle w:val="IndexLink"/>
              </w:rPr>
              <w:t>2933</w:t>
            </w:r>
            <w:r>
              <w:rPr>
                <w:rStyle w:val="IndexLink"/>
                <w:rtl w:val="true"/>
              </w:rPr>
              <w:t xml:space="preserve"> - </w:t>
            </w:r>
            <w:r>
              <w:rPr>
                <w:rStyle w:val="IndexLink"/>
                <w:rtl w:val="true"/>
              </w:rPr>
              <w:t>زمین لرزه</w:t>
            </w:r>
            <w:r>
              <w:rPr>
                <w:rStyle w:val="IndexLink"/>
                <w:rtl w:val="true"/>
              </w:rPr>
              <w:tab/>
            </w:r>
            <w:r>
              <w:rPr>
                <w:rStyle w:val="IndexLink"/>
              </w:rPr>
              <w:t>251</w:t>
            </w:r>
          </w:hyperlink>
        </w:p>
        <w:p>
          <w:pPr>
            <w:pStyle w:val="Contents5"/>
            <w:tabs>
              <w:tab w:val="clear" w:pos="7892"/>
              <w:tab w:val="right" w:pos="9026" w:leader="dot"/>
            </w:tabs>
            <w:rPr/>
          </w:pPr>
          <w:hyperlink w:anchor="__RefHeading___Toc14507841_73709187">
            <w:r>
              <w:rPr>
                <w:webHidden/>
                <w:rStyle w:val="IndexLink"/>
              </w:rPr>
              <w:t>2934</w:t>
            </w:r>
            <w:r>
              <w:rPr>
                <w:rStyle w:val="IndexLink"/>
                <w:rtl w:val="true"/>
              </w:rPr>
              <w:t xml:space="preserve"> - </w:t>
            </w:r>
            <w:r>
              <w:rPr>
                <w:rStyle w:val="IndexLink"/>
                <w:rtl w:val="true"/>
              </w:rPr>
              <w:t>دَکُّ الأرضِ</w:t>
            </w:r>
            <w:r>
              <w:rPr>
                <w:rStyle w:val="IndexLink"/>
                <w:rtl w:val="true"/>
              </w:rPr>
              <w:tab/>
            </w:r>
            <w:r>
              <w:rPr>
                <w:rStyle w:val="IndexLink"/>
              </w:rPr>
              <w:t>252</w:t>
            </w:r>
          </w:hyperlink>
        </w:p>
        <w:p>
          <w:pPr>
            <w:pStyle w:val="Contents6"/>
            <w:tabs>
              <w:tab w:val="clear" w:pos="7609"/>
              <w:tab w:val="right" w:pos="9026" w:leader="dot"/>
            </w:tabs>
            <w:rPr/>
          </w:pPr>
          <w:hyperlink w:anchor="__RefHeading___Toc14507843_73709187">
            <w:r>
              <w:rPr>
                <w:webHidden/>
                <w:rStyle w:val="IndexLink"/>
              </w:rPr>
              <w:t>2934</w:t>
            </w:r>
            <w:r>
              <w:rPr>
                <w:rStyle w:val="IndexLink"/>
                <w:rtl w:val="true"/>
              </w:rPr>
              <w:t xml:space="preserve"> - </w:t>
            </w:r>
            <w:r>
              <w:rPr>
                <w:rStyle w:val="IndexLink"/>
                <w:rtl w:val="true"/>
              </w:rPr>
              <w:t>در هم کوفته شدن زمین</w:t>
            </w:r>
            <w:r>
              <w:rPr>
                <w:rStyle w:val="IndexLink"/>
                <w:rtl w:val="true"/>
              </w:rPr>
              <w:tab/>
            </w:r>
            <w:r>
              <w:rPr>
                <w:rStyle w:val="IndexLink"/>
              </w:rPr>
              <w:t>252</w:t>
            </w:r>
          </w:hyperlink>
        </w:p>
        <w:p>
          <w:pPr>
            <w:pStyle w:val="Contents5"/>
            <w:tabs>
              <w:tab w:val="clear" w:pos="7892"/>
              <w:tab w:val="right" w:pos="9026" w:leader="dot"/>
            </w:tabs>
            <w:rPr/>
          </w:pPr>
          <w:hyperlink w:anchor="__RefHeading___Toc14507845_73709187">
            <w:r>
              <w:rPr>
                <w:webHidden/>
                <w:rStyle w:val="IndexLink"/>
              </w:rPr>
              <w:t>2935</w:t>
            </w:r>
            <w:r>
              <w:rPr>
                <w:rStyle w:val="IndexLink"/>
                <w:rtl w:val="true"/>
              </w:rPr>
              <w:t xml:space="preserve"> - </w:t>
            </w:r>
            <w:r>
              <w:rPr>
                <w:rStyle w:val="IndexLink"/>
                <w:rtl w:val="true"/>
              </w:rPr>
              <w:t>سَیرُ الجِبالِ</w:t>
            </w:r>
            <w:r>
              <w:rPr>
                <w:rStyle w:val="IndexLink"/>
                <w:rtl w:val="true"/>
              </w:rPr>
              <w:tab/>
            </w:r>
            <w:r>
              <w:rPr>
                <w:rStyle w:val="IndexLink"/>
              </w:rPr>
              <w:t>253</w:t>
            </w:r>
          </w:hyperlink>
        </w:p>
        <w:p>
          <w:pPr>
            <w:pStyle w:val="Contents6"/>
            <w:tabs>
              <w:tab w:val="clear" w:pos="7609"/>
              <w:tab w:val="right" w:pos="9026" w:leader="dot"/>
            </w:tabs>
            <w:rPr/>
          </w:pPr>
          <w:hyperlink w:anchor="__RefHeading___Toc14507847_73709187">
            <w:r>
              <w:rPr>
                <w:webHidden/>
                <w:rStyle w:val="IndexLink"/>
              </w:rPr>
              <w:t>2935</w:t>
            </w:r>
            <w:r>
              <w:rPr>
                <w:rStyle w:val="IndexLink"/>
                <w:rtl w:val="true"/>
              </w:rPr>
              <w:t xml:space="preserve"> - </w:t>
            </w:r>
            <w:r>
              <w:rPr>
                <w:rStyle w:val="IndexLink"/>
                <w:rtl w:val="true"/>
              </w:rPr>
              <w:t>به حرکت در آمدن کوهها</w:t>
            </w:r>
            <w:r>
              <w:rPr>
                <w:rStyle w:val="IndexLink"/>
                <w:rtl w:val="true"/>
              </w:rPr>
              <w:tab/>
            </w:r>
            <w:r>
              <w:rPr>
                <w:rStyle w:val="IndexLink"/>
              </w:rPr>
              <w:t>253</w:t>
            </w:r>
          </w:hyperlink>
        </w:p>
        <w:p>
          <w:pPr>
            <w:pStyle w:val="Contents5"/>
            <w:tabs>
              <w:tab w:val="clear" w:pos="7892"/>
              <w:tab w:val="right" w:pos="9026" w:leader="dot"/>
            </w:tabs>
            <w:rPr/>
          </w:pPr>
          <w:hyperlink w:anchor="__RefHeading___Toc14507849_73709187">
            <w:r>
              <w:rPr>
                <w:webHidden/>
                <w:rStyle w:val="IndexLink"/>
              </w:rPr>
              <w:t>2936</w:t>
            </w:r>
            <w:r>
              <w:rPr>
                <w:rStyle w:val="IndexLink"/>
                <w:rtl w:val="true"/>
              </w:rPr>
              <w:t xml:space="preserve"> - </w:t>
            </w:r>
            <w:r>
              <w:rPr>
                <w:rStyle w:val="IndexLink"/>
                <w:rtl w:val="true"/>
              </w:rPr>
              <w:t>مَدُّ الأرضِ</w:t>
            </w:r>
            <w:r>
              <w:rPr>
                <w:rStyle w:val="IndexLink"/>
                <w:rtl w:val="true"/>
              </w:rPr>
              <w:tab/>
            </w:r>
            <w:r>
              <w:rPr>
                <w:rStyle w:val="IndexLink"/>
              </w:rPr>
              <w:t>254</w:t>
            </w:r>
          </w:hyperlink>
        </w:p>
        <w:p>
          <w:pPr>
            <w:pStyle w:val="Contents6"/>
            <w:tabs>
              <w:tab w:val="clear" w:pos="7609"/>
              <w:tab w:val="right" w:pos="9026" w:leader="dot"/>
            </w:tabs>
            <w:rPr/>
          </w:pPr>
          <w:hyperlink w:anchor="__RefHeading___Toc14507851_73709187">
            <w:r>
              <w:rPr>
                <w:webHidden/>
                <w:rStyle w:val="IndexLink"/>
              </w:rPr>
              <w:t>2936</w:t>
            </w:r>
            <w:r>
              <w:rPr>
                <w:rStyle w:val="IndexLink"/>
                <w:rtl w:val="true"/>
              </w:rPr>
              <w:t xml:space="preserve"> - </w:t>
            </w:r>
            <w:r>
              <w:rPr>
                <w:rStyle w:val="IndexLink"/>
                <w:rtl w:val="true"/>
              </w:rPr>
              <w:t>گسترش یافتن زمین</w:t>
            </w:r>
            <w:r>
              <w:rPr>
                <w:rStyle w:val="IndexLink"/>
                <w:rtl w:val="true"/>
              </w:rPr>
              <w:tab/>
            </w:r>
            <w:r>
              <w:rPr>
                <w:rStyle w:val="IndexLink"/>
              </w:rPr>
              <w:t>254</w:t>
            </w:r>
          </w:hyperlink>
        </w:p>
        <w:p>
          <w:pPr>
            <w:pStyle w:val="Contents5"/>
            <w:tabs>
              <w:tab w:val="clear" w:pos="7892"/>
              <w:tab w:val="right" w:pos="9026" w:leader="dot"/>
            </w:tabs>
            <w:rPr/>
          </w:pPr>
          <w:hyperlink w:anchor="__RefHeading___Toc14507853_73709187">
            <w:r>
              <w:rPr>
                <w:webHidden/>
                <w:rStyle w:val="IndexLink"/>
              </w:rPr>
              <w:t>2937</w:t>
            </w:r>
            <w:r>
              <w:rPr>
                <w:rStyle w:val="IndexLink"/>
                <w:rtl w:val="true"/>
              </w:rPr>
              <w:t xml:space="preserve"> - </w:t>
            </w:r>
            <w:r>
              <w:rPr>
                <w:rStyle w:val="IndexLink"/>
                <w:rtl w:val="true"/>
              </w:rPr>
              <w:t>اِنفِجارُ البِحارِ</w:t>
            </w:r>
            <w:r>
              <w:rPr>
                <w:rStyle w:val="IndexLink"/>
                <w:rtl w:val="true"/>
              </w:rPr>
              <w:tab/>
            </w:r>
            <w:r>
              <w:rPr>
                <w:rStyle w:val="IndexLink"/>
              </w:rPr>
              <w:t>255</w:t>
            </w:r>
          </w:hyperlink>
        </w:p>
        <w:p>
          <w:pPr>
            <w:pStyle w:val="Contents6"/>
            <w:tabs>
              <w:tab w:val="clear" w:pos="7609"/>
              <w:tab w:val="right" w:pos="9026" w:leader="dot"/>
            </w:tabs>
            <w:rPr/>
          </w:pPr>
          <w:hyperlink w:anchor="__RefHeading___Toc14507855_73709187">
            <w:r>
              <w:rPr>
                <w:webHidden/>
                <w:rStyle w:val="IndexLink"/>
              </w:rPr>
              <w:t>2937</w:t>
            </w:r>
            <w:r>
              <w:rPr>
                <w:rStyle w:val="IndexLink"/>
                <w:rtl w:val="true"/>
              </w:rPr>
              <w:t xml:space="preserve"> - </w:t>
            </w:r>
            <w:r>
              <w:rPr>
                <w:rStyle w:val="IndexLink"/>
                <w:rtl w:val="true"/>
              </w:rPr>
              <w:t>منفجر شدن دریاها</w:t>
            </w:r>
            <w:r>
              <w:rPr>
                <w:rStyle w:val="IndexLink"/>
                <w:rtl w:val="true"/>
              </w:rPr>
              <w:tab/>
            </w:r>
            <w:r>
              <w:rPr>
                <w:rStyle w:val="IndexLink"/>
              </w:rPr>
              <w:t>255</w:t>
            </w:r>
          </w:hyperlink>
        </w:p>
        <w:p>
          <w:pPr>
            <w:pStyle w:val="Contents5"/>
            <w:tabs>
              <w:tab w:val="clear" w:pos="7892"/>
              <w:tab w:val="right" w:pos="9026" w:leader="dot"/>
            </w:tabs>
            <w:rPr/>
          </w:pPr>
          <w:hyperlink w:anchor="__RefHeading___Toc14507857_73709187">
            <w:r>
              <w:rPr>
                <w:webHidden/>
                <w:rStyle w:val="IndexLink"/>
              </w:rPr>
              <w:t>2938</w:t>
            </w:r>
            <w:r>
              <w:rPr>
                <w:rStyle w:val="IndexLink"/>
                <w:rtl w:val="true"/>
              </w:rPr>
              <w:t xml:space="preserve"> - </w:t>
            </w:r>
            <w:r>
              <w:rPr>
                <w:rStyle w:val="IndexLink"/>
                <w:rtl w:val="true"/>
              </w:rPr>
              <w:t>اِنکِدارُ النُّجومِ</w:t>
            </w:r>
            <w:r>
              <w:rPr>
                <w:rStyle w:val="IndexLink"/>
                <w:rtl w:val="true"/>
              </w:rPr>
              <w:tab/>
            </w:r>
            <w:r>
              <w:rPr>
                <w:rStyle w:val="IndexLink"/>
              </w:rPr>
              <w:t>256</w:t>
            </w:r>
          </w:hyperlink>
        </w:p>
        <w:p>
          <w:pPr>
            <w:pStyle w:val="Contents6"/>
            <w:tabs>
              <w:tab w:val="clear" w:pos="7609"/>
              <w:tab w:val="right" w:pos="9026" w:leader="dot"/>
            </w:tabs>
            <w:rPr/>
          </w:pPr>
          <w:hyperlink w:anchor="__RefHeading___Toc14507859_73709187">
            <w:r>
              <w:rPr>
                <w:webHidden/>
                <w:rStyle w:val="IndexLink"/>
              </w:rPr>
              <w:t>2938</w:t>
            </w:r>
            <w:r>
              <w:rPr>
                <w:rStyle w:val="IndexLink"/>
                <w:rtl w:val="true"/>
              </w:rPr>
              <w:t xml:space="preserve"> - </w:t>
            </w:r>
            <w:r>
              <w:rPr>
                <w:rStyle w:val="IndexLink"/>
                <w:rtl w:val="true"/>
              </w:rPr>
              <w:t>تاریک شدن ستارگان</w:t>
            </w:r>
            <w:r>
              <w:rPr>
                <w:rStyle w:val="IndexLink"/>
                <w:rtl w:val="true"/>
              </w:rPr>
              <w:tab/>
            </w:r>
            <w:r>
              <w:rPr>
                <w:rStyle w:val="IndexLink"/>
              </w:rPr>
              <w:t>256</w:t>
            </w:r>
          </w:hyperlink>
        </w:p>
        <w:p>
          <w:pPr>
            <w:pStyle w:val="Contents5"/>
            <w:tabs>
              <w:tab w:val="clear" w:pos="7892"/>
              <w:tab w:val="right" w:pos="9026" w:leader="dot"/>
            </w:tabs>
            <w:rPr/>
          </w:pPr>
          <w:hyperlink w:anchor="__RefHeading___Toc14507861_73709187">
            <w:r>
              <w:rPr>
                <w:webHidden/>
                <w:rStyle w:val="IndexLink"/>
              </w:rPr>
              <w:t>2939</w:t>
            </w:r>
            <w:r>
              <w:rPr>
                <w:rStyle w:val="IndexLink"/>
                <w:rtl w:val="true"/>
              </w:rPr>
              <w:t xml:space="preserve"> - </w:t>
            </w:r>
            <w:r>
              <w:rPr>
                <w:rStyle w:val="IndexLink"/>
                <w:rtl w:val="true"/>
              </w:rPr>
              <w:t>اِنشِقاقُ السَّماءِ</w:t>
            </w:r>
            <w:r>
              <w:rPr>
                <w:rStyle w:val="IndexLink"/>
                <w:rtl w:val="true"/>
              </w:rPr>
              <w:tab/>
            </w:r>
            <w:r>
              <w:rPr>
                <w:rStyle w:val="IndexLink"/>
              </w:rPr>
              <w:t>259</w:t>
            </w:r>
          </w:hyperlink>
        </w:p>
        <w:p>
          <w:pPr>
            <w:pStyle w:val="Contents6"/>
            <w:tabs>
              <w:tab w:val="clear" w:pos="7609"/>
              <w:tab w:val="right" w:pos="9026" w:leader="dot"/>
            </w:tabs>
            <w:rPr/>
          </w:pPr>
          <w:hyperlink w:anchor="__RefHeading___Toc14507863_73709187">
            <w:r>
              <w:rPr>
                <w:webHidden/>
                <w:rStyle w:val="IndexLink"/>
              </w:rPr>
              <w:t>2939</w:t>
            </w:r>
            <w:r>
              <w:rPr>
                <w:rStyle w:val="IndexLink"/>
                <w:rtl w:val="true"/>
              </w:rPr>
              <w:t xml:space="preserve"> - </w:t>
            </w:r>
            <w:r>
              <w:rPr>
                <w:rStyle w:val="IndexLink"/>
                <w:rtl w:val="true"/>
              </w:rPr>
              <w:t>شکافته شدن آسمان</w:t>
            </w:r>
            <w:r>
              <w:rPr>
                <w:rStyle w:val="IndexLink"/>
                <w:rtl w:val="true"/>
              </w:rPr>
              <w:tab/>
            </w:r>
            <w:r>
              <w:rPr>
                <w:rStyle w:val="IndexLink"/>
              </w:rPr>
              <w:t>259</w:t>
            </w:r>
          </w:hyperlink>
        </w:p>
        <w:p>
          <w:pPr>
            <w:pStyle w:val="Contents5"/>
            <w:tabs>
              <w:tab w:val="clear" w:pos="7892"/>
              <w:tab w:val="right" w:pos="9026" w:leader="dot"/>
            </w:tabs>
            <w:rPr/>
          </w:pPr>
          <w:hyperlink w:anchor="__RefHeading___Toc14507865_73709187">
            <w:r>
              <w:rPr>
                <w:webHidden/>
                <w:rStyle w:val="IndexLink"/>
              </w:rPr>
              <w:t>2940</w:t>
            </w:r>
            <w:r>
              <w:rPr>
                <w:rStyle w:val="IndexLink"/>
                <w:rtl w:val="true"/>
              </w:rPr>
              <w:t xml:space="preserve"> - </w:t>
            </w:r>
            <w:r>
              <w:rPr>
                <w:rStyle w:val="IndexLink"/>
                <w:rtl w:val="true"/>
              </w:rPr>
              <w:t>نَفخَةُ القِیامِ</w:t>
            </w:r>
            <w:r>
              <w:rPr>
                <w:rStyle w:val="IndexLink"/>
                <w:rtl w:val="true"/>
              </w:rPr>
              <w:tab/>
            </w:r>
            <w:r>
              <w:rPr>
                <w:rStyle w:val="IndexLink"/>
              </w:rPr>
              <w:t>263</w:t>
            </w:r>
          </w:hyperlink>
        </w:p>
        <w:p>
          <w:pPr>
            <w:pStyle w:val="Contents6"/>
            <w:tabs>
              <w:tab w:val="clear" w:pos="7609"/>
              <w:tab w:val="right" w:pos="9026" w:leader="dot"/>
            </w:tabs>
            <w:rPr/>
          </w:pPr>
          <w:hyperlink w:anchor="__RefHeading___Toc14507867_73709187">
            <w:r>
              <w:rPr>
                <w:webHidden/>
                <w:rStyle w:val="IndexLink"/>
              </w:rPr>
              <w:t>2940</w:t>
            </w:r>
            <w:r>
              <w:rPr>
                <w:rStyle w:val="IndexLink"/>
                <w:rtl w:val="true"/>
              </w:rPr>
              <w:t xml:space="preserve"> - </w:t>
            </w:r>
            <w:r>
              <w:rPr>
                <w:rStyle w:val="IndexLink"/>
                <w:rtl w:val="true"/>
              </w:rPr>
              <w:t>نفخه رستاخیز</w:t>
            </w:r>
            <w:r>
              <w:rPr>
                <w:rStyle w:val="IndexLink"/>
                <w:rtl w:val="true"/>
              </w:rPr>
              <w:tab/>
            </w:r>
            <w:r>
              <w:rPr>
                <w:rStyle w:val="IndexLink"/>
              </w:rPr>
              <w:t>263</w:t>
            </w:r>
          </w:hyperlink>
        </w:p>
        <w:p>
          <w:pPr>
            <w:pStyle w:val="Contents5"/>
            <w:tabs>
              <w:tab w:val="clear" w:pos="7892"/>
              <w:tab w:val="right" w:pos="9026" w:leader="dot"/>
            </w:tabs>
            <w:rPr/>
          </w:pPr>
          <w:hyperlink w:anchor="__RefHeading___Toc14507869_73709187">
            <w:r>
              <w:rPr>
                <w:webHidden/>
                <w:rStyle w:val="IndexLink"/>
              </w:rPr>
              <w:t>2941</w:t>
            </w:r>
            <w:r>
              <w:rPr>
                <w:rStyle w:val="IndexLink"/>
                <w:rtl w:val="true"/>
              </w:rPr>
              <w:t xml:space="preserve"> - </w:t>
            </w:r>
            <w:r>
              <w:rPr>
                <w:rStyle w:val="IndexLink"/>
                <w:rtl w:val="true"/>
              </w:rPr>
              <w:t>یَومُ الخُروجِ</w:t>
            </w:r>
            <w:r>
              <w:rPr>
                <w:rStyle w:val="IndexLink"/>
                <w:rtl w:val="true"/>
              </w:rPr>
              <w:tab/>
            </w:r>
            <w:r>
              <w:rPr>
                <w:rStyle w:val="IndexLink"/>
              </w:rPr>
              <w:t>265</w:t>
            </w:r>
          </w:hyperlink>
        </w:p>
        <w:p>
          <w:pPr>
            <w:pStyle w:val="Contents6"/>
            <w:tabs>
              <w:tab w:val="clear" w:pos="7609"/>
              <w:tab w:val="right" w:pos="9026" w:leader="dot"/>
            </w:tabs>
            <w:rPr/>
          </w:pPr>
          <w:hyperlink w:anchor="__RefHeading___Toc14507871_73709187">
            <w:r>
              <w:rPr>
                <w:webHidden/>
                <w:rStyle w:val="IndexLink"/>
              </w:rPr>
              <w:t>2941</w:t>
            </w:r>
            <w:r>
              <w:rPr>
                <w:rStyle w:val="IndexLink"/>
                <w:rtl w:val="true"/>
              </w:rPr>
              <w:t xml:space="preserve"> - </w:t>
            </w:r>
            <w:r>
              <w:rPr>
                <w:rStyle w:val="IndexLink"/>
                <w:rtl w:val="true"/>
              </w:rPr>
              <w:t>روز بیرون آمدن از گورها</w:t>
            </w:r>
            <w:r>
              <w:rPr>
                <w:rStyle w:val="IndexLink"/>
                <w:rtl w:val="true"/>
              </w:rPr>
              <w:tab/>
            </w:r>
            <w:r>
              <w:rPr>
                <w:rStyle w:val="IndexLink"/>
              </w:rPr>
              <w:t>265</w:t>
            </w:r>
          </w:hyperlink>
        </w:p>
        <w:p>
          <w:pPr>
            <w:pStyle w:val="Contents3"/>
            <w:tabs>
              <w:tab w:val="clear" w:pos="8459"/>
              <w:tab w:val="right" w:pos="9026" w:leader="dot"/>
            </w:tabs>
            <w:rPr/>
          </w:pPr>
          <w:hyperlink w:anchor="__RefHeading___Toc14507873_73709187">
            <w:r>
              <w:rPr>
                <w:webHidden/>
                <w:rStyle w:val="IndexLink"/>
              </w:rPr>
              <w:t>376</w:t>
            </w:r>
            <w:r>
              <w:rPr>
                <w:rStyle w:val="IndexLink"/>
                <w:rtl w:val="true"/>
              </w:rPr>
              <w:t xml:space="preserve"> - </w:t>
            </w:r>
            <w:r>
              <w:rPr>
                <w:rStyle w:val="IndexLink"/>
                <w:rtl w:val="true"/>
              </w:rPr>
              <w:t xml:space="preserve">المعاد </w:t>
            </w:r>
            <w:r>
              <w:rPr>
                <w:rStyle w:val="IndexLink"/>
                <w:rtl w:val="true"/>
              </w:rPr>
              <w:t>(</w:t>
            </w:r>
            <w:r>
              <w:rPr>
                <w:rStyle w:val="IndexLink"/>
                <w:rtl w:val="true"/>
              </w:rPr>
              <w:t>صفةُ المحشر</w:t>
            </w:r>
            <w:r>
              <w:rPr>
                <w:rStyle w:val="IndexLink"/>
                <w:rtl w:val="true"/>
              </w:rPr>
              <w:t>)</w:t>
              <w:tab/>
            </w:r>
            <w:r>
              <w:rPr>
                <w:rStyle w:val="IndexLink"/>
              </w:rPr>
              <w:t>269</w:t>
            </w:r>
          </w:hyperlink>
        </w:p>
        <w:p>
          <w:pPr>
            <w:pStyle w:val="Contents4"/>
            <w:tabs>
              <w:tab w:val="clear" w:pos="8176"/>
              <w:tab w:val="right" w:pos="9026" w:leader="dot"/>
            </w:tabs>
            <w:rPr/>
          </w:pPr>
          <w:hyperlink w:anchor="__RefHeading___Toc14507875_73709187">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4507877_73709187">
            <w:r>
              <w:rPr>
                <w:webHidden/>
                <w:rStyle w:val="IndexLink"/>
              </w:rPr>
              <w:t>376</w:t>
            </w:r>
            <w:r>
              <w:rPr>
                <w:rStyle w:val="IndexLink"/>
                <w:rtl w:val="true"/>
              </w:rPr>
              <w:t xml:space="preserve"> - </w:t>
            </w:r>
            <w:r>
              <w:rPr>
                <w:rStyle w:val="IndexLink"/>
                <w:rtl w:val="true"/>
              </w:rPr>
              <w:t xml:space="preserve">معاد </w:t>
            </w:r>
            <w:r>
              <w:rPr>
                <w:rStyle w:val="IndexLink"/>
                <w:rtl w:val="true"/>
              </w:rPr>
              <w:t>(</w:t>
            </w:r>
            <w:r>
              <w:rPr>
                <w:rStyle w:val="IndexLink"/>
                <w:rtl w:val="true"/>
              </w:rPr>
              <w:t>توصیف روز قیامت</w:t>
            </w:r>
            <w:r>
              <w:rPr>
                <w:rStyle w:val="IndexLink"/>
                <w:rtl w:val="true"/>
              </w:rPr>
              <w:t>)</w:t>
              <w:tab/>
            </w:r>
            <w:r>
              <w:rPr>
                <w:rStyle w:val="IndexLink"/>
              </w:rPr>
              <w:t>270</w:t>
            </w:r>
          </w:hyperlink>
        </w:p>
        <w:p>
          <w:pPr>
            <w:pStyle w:val="Contents5"/>
            <w:tabs>
              <w:tab w:val="clear" w:pos="7892"/>
              <w:tab w:val="right" w:pos="9026" w:leader="dot"/>
            </w:tabs>
            <w:rPr/>
          </w:pPr>
          <w:hyperlink w:anchor="__RefHeading___Toc14507879_73709187">
            <w:r>
              <w:rPr>
                <w:webHidden/>
                <w:rStyle w:val="IndexLink"/>
              </w:rPr>
              <w:t>2942</w:t>
            </w:r>
            <w:r>
              <w:rPr>
                <w:rStyle w:val="IndexLink"/>
                <w:rtl w:val="true"/>
              </w:rPr>
              <w:t xml:space="preserve"> - </w:t>
            </w:r>
            <w:r>
              <w:rPr>
                <w:rStyle w:val="IndexLink"/>
                <w:rtl w:val="true"/>
              </w:rPr>
              <w:t>صِفَةُ المَحشَرِ</w:t>
            </w:r>
            <w:r>
              <w:rPr>
                <w:rStyle w:val="IndexLink"/>
                <w:rtl w:val="true"/>
              </w:rPr>
              <w:tab/>
            </w:r>
            <w:r>
              <w:rPr>
                <w:rStyle w:val="IndexLink"/>
              </w:rPr>
              <w:t>270</w:t>
            </w:r>
          </w:hyperlink>
        </w:p>
        <w:p>
          <w:pPr>
            <w:pStyle w:val="Contents6"/>
            <w:tabs>
              <w:tab w:val="clear" w:pos="7609"/>
              <w:tab w:val="right" w:pos="9026" w:leader="dot"/>
            </w:tabs>
            <w:rPr/>
          </w:pPr>
          <w:hyperlink w:anchor="__RefHeading___Toc14507881_73709187">
            <w:r>
              <w:rPr>
                <w:webHidden/>
                <w:rStyle w:val="IndexLink"/>
              </w:rPr>
              <w:t>2942</w:t>
            </w:r>
            <w:r>
              <w:rPr>
                <w:rStyle w:val="IndexLink"/>
                <w:rtl w:val="true"/>
              </w:rPr>
              <w:t xml:space="preserve"> - </w:t>
            </w:r>
            <w:r>
              <w:rPr>
                <w:rStyle w:val="IndexLink"/>
                <w:rtl w:val="true"/>
              </w:rPr>
              <w:t>توصیف روز قیامت</w:t>
            </w:r>
            <w:r>
              <w:rPr>
                <w:rStyle w:val="IndexLink"/>
                <w:rtl w:val="true"/>
              </w:rPr>
              <w:tab/>
            </w:r>
            <w:r>
              <w:rPr>
                <w:rStyle w:val="IndexLink"/>
              </w:rPr>
              <w:t>270</w:t>
            </w:r>
          </w:hyperlink>
        </w:p>
        <w:p>
          <w:pPr>
            <w:pStyle w:val="Contents5"/>
            <w:tabs>
              <w:tab w:val="clear" w:pos="7892"/>
              <w:tab w:val="right" w:pos="9026" w:leader="dot"/>
            </w:tabs>
            <w:rPr/>
          </w:pPr>
          <w:hyperlink w:anchor="__RefHeading___Toc14507883_73709187">
            <w:r>
              <w:rPr>
                <w:webHidden/>
                <w:rStyle w:val="IndexLink"/>
              </w:rPr>
              <w:t>2943</w:t>
            </w:r>
            <w:r>
              <w:rPr>
                <w:rStyle w:val="IndexLink"/>
                <w:rtl w:val="true"/>
              </w:rPr>
              <w:t xml:space="preserve"> - </w:t>
            </w:r>
            <w:r>
              <w:rPr>
                <w:rStyle w:val="IndexLink"/>
                <w:rtl w:val="true"/>
              </w:rPr>
              <w:t>المُتَّقونَ فِی القِیامَةِ</w:t>
            </w:r>
            <w:r>
              <w:rPr>
                <w:rStyle w:val="IndexLink"/>
                <w:rtl w:val="true"/>
              </w:rPr>
              <w:tab/>
            </w:r>
            <w:r>
              <w:rPr>
                <w:rStyle w:val="IndexLink"/>
              </w:rPr>
              <w:t>273</w:t>
            </w:r>
          </w:hyperlink>
        </w:p>
        <w:p>
          <w:pPr>
            <w:pStyle w:val="Contents6"/>
            <w:tabs>
              <w:tab w:val="clear" w:pos="7609"/>
              <w:tab w:val="right" w:pos="9026" w:leader="dot"/>
            </w:tabs>
            <w:rPr/>
          </w:pPr>
          <w:hyperlink w:anchor="__RefHeading___Toc14507885_73709187">
            <w:r>
              <w:rPr>
                <w:webHidden/>
                <w:rStyle w:val="IndexLink"/>
              </w:rPr>
              <w:t>2943</w:t>
            </w:r>
            <w:r>
              <w:rPr>
                <w:rStyle w:val="IndexLink"/>
                <w:rtl w:val="true"/>
              </w:rPr>
              <w:t xml:space="preserve"> - </w:t>
            </w:r>
            <w:r>
              <w:rPr>
                <w:rStyle w:val="IndexLink"/>
                <w:rtl w:val="true"/>
              </w:rPr>
              <w:t>پرهیزگاران در قیامت</w:t>
            </w:r>
            <w:r>
              <w:rPr>
                <w:rStyle w:val="IndexLink"/>
                <w:rtl w:val="true"/>
              </w:rPr>
              <w:tab/>
            </w:r>
            <w:r>
              <w:rPr>
                <w:rStyle w:val="IndexLink"/>
              </w:rPr>
              <w:t>273</w:t>
            </w:r>
          </w:hyperlink>
        </w:p>
        <w:p>
          <w:pPr>
            <w:pStyle w:val="Contents5"/>
            <w:tabs>
              <w:tab w:val="clear" w:pos="7892"/>
              <w:tab w:val="right" w:pos="9026" w:leader="dot"/>
            </w:tabs>
            <w:rPr/>
          </w:pPr>
          <w:hyperlink w:anchor="__RefHeading___Toc14507887_73709187">
            <w:r>
              <w:rPr>
                <w:webHidden/>
                <w:rStyle w:val="IndexLink"/>
              </w:rPr>
              <w:t>2944</w:t>
            </w:r>
            <w:r>
              <w:rPr>
                <w:rStyle w:val="IndexLink"/>
                <w:rtl w:val="true"/>
              </w:rPr>
              <w:t xml:space="preserve"> - </w:t>
            </w:r>
            <w:r>
              <w:rPr>
                <w:rStyle w:val="IndexLink"/>
                <w:rtl w:val="true"/>
              </w:rPr>
              <w:t>المُجرِمونَ فِی القِیامَةِ</w:t>
            </w:r>
            <w:r>
              <w:rPr>
                <w:rStyle w:val="IndexLink"/>
                <w:rtl w:val="true"/>
              </w:rPr>
              <w:tab/>
            </w:r>
            <w:r>
              <w:rPr>
                <w:rStyle w:val="IndexLink"/>
              </w:rPr>
              <w:t>275</w:t>
            </w:r>
          </w:hyperlink>
        </w:p>
        <w:p>
          <w:pPr>
            <w:pStyle w:val="Contents6"/>
            <w:tabs>
              <w:tab w:val="clear" w:pos="7609"/>
              <w:tab w:val="right" w:pos="9026" w:leader="dot"/>
            </w:tabs>
            <w:rPr/>
          </w:pPr>
          <w:hyperlink w:anchor="__RefHeading___Toc14507889_73709187">
            <w:r>
              <w:rPr>
                <w:webHidden/>
                <w:rStyle w:val="IndexLink"/>
              </w:rPr>
              <w:t>2944</w:t>
            </w:r>
            <w:r>
              <w:rPr>
                <w:rStyle w:val="IndexLink"/>
                <w:rtl w:val="true"/>
              </w:rPr>
              <w:t xml:space="preserve"> - </w:t>
            </w:r>
            <w:r>
              <w:rPr>
                <w:rStyle w:val="IndexLink"/>
                <w:rtl w:val="true"/>
              </w:rPr>
              <w:t>گنهکاران در قیامت</w:t>
            </w:r>
            <w:r>
              <w:rPr>
                <w:rStyle w:val="IndexLink"/>
                <w:rtl w:val="true"/>
              </w:rPr>
              <w:tab/>
            </w:r>
            <w:r>
              <w:rPr>
                <w:rStyle w:val="IndexLink"/>
              </w:rPr>
              <w:t>275</w:t>
            </w:r>
          </w:hyperlink>
        </w:p>
        <w:p>
          <w:pPr>
            <w:pStyle w:val="Contents5"/>
            <w:tabs>
              <w:tab w:val="clear" w:pos="7892"/>
              <w:tab w:val="right" w:pos="9026" w:leader="dot"/>
            </w:tabs>
            <w:rPr/>
          </w:pPr>
          <w:hyperlink w:anchor="__RefHeading___Toc14507891_73709187">
            <w:r>
              <w:rPr>
                <w:webHidden/>
                <w:rStyle w:val="IndexLink"/>
              </w:rPr>
              <w:t>2945</w:t>
            </w:r>
            <w:r>
              <w:rPr>
                <w:rStyle w:val="IndexLink"/>
                <w:rtl w:val="true"/>
              </w:rPr>
              <w:t xml:space="preserve"> - </w:t>
            </w:r>
            <w:r>
              <w:rPr>
                <w:rStyle w:val="IndexLink"/>
                <w:rtl w:val="true"/>
              </w:rPr>
              <w:t>کِتابُ الأعمالِ</w:t>
            </w:r>
            <w:r>
              <w:rPr>
                <w:rStyle w:val="IndexLink"/>
                <w:rtl w:val="true"/>
              </w:rPr>
              <w:tab/>
            </w:r>
            <w:r>
              <w:rPr>
                <w:rStyle w:val="IndexLink"/>
              </w:rPr>
              <w:t>281</w:t>
            </w:r>
          </w:hyperlink>
        </w:p>
        <w:p>
          <w:pPr>
            <w:pStyle w:val="Contents6"/>
            <w:tabs>
              <w:tab w:val="clear" w:pos="7609"/>
              <w:tab w:val="right" w:pos="9026" w:leader="dot"/>
            </w:tabs>
            <w:rPr/>
          </w:pPr>
          <w:hyperlink w:anchor="__RefHeading___Toc14507893_73709187">
            <w:r>
              <w:rPr>
                <w:webHidden/>
                <w:rStyle w:val="IndexLink"/>
              </w:rPr>
              <w:t>2945</w:t>
            </w:r>
            <w:r>
              <w:rPr>
                <w:rStyle w:val="IndexLink"/>
                <w:rtl w:val="true"/>
              </w:rPr>
              <w:t xml:space="preserve"> - </w:t>
            </w:r>
            <w:r>
              <w:rPr>
                <w:rStyle w:val="IndexLink"/>
                <w:rtl w:val="true"/>
              </w:rPr>
              <w:t>نامه اعمال</w:t>
            </w:r>
            <w:r>
              <w:rPr>
                <w:rStyle w:val="IndexLink"/>
                <w:rtl w:val="true"/>
              </w:rPr>
              <w:tab/>
            </w:r>
            <w:r>
              <w:rPr>
                <w:rStyle w:val="IndexLink"/>
              </w:rPr>
              <w:t>281</w:t>
            </w:r>
          </w:hyperlink>
        </w:p>
        <w:p>
          <w:pPr>
            <w:pStyle w:val="Contents5"/>
            <w:tabs>
              <w:tab w:val="clear" w:pos="7892"/>
              <w:tab w:val="right" w:pos="9026" w:leader="dot"/>
            </w:tabs>
            <w:rPr/>
          </w:pPr>
          <w:hyperlink w:anchor="__RefHeading___Toc14507895_73709187">
            <w:r>
              <w:rPr>
                <w:webHidden/>
                <w:rStyle w:val="IndexLink"/>
              </w:rPr>
              <w:t>2946</w:t>
            </w:r>
            <w:r>
              <w:rPr>
                <w:rStyle w:val="IndexLink"/>
                <w:rtl w:val="true"/>
              </w:rPr>
              <w:t xml:space="preserve"> - </w:t>
            </w:r>
            <w:r>
              <w:rPr>
                <w:rStyle w:val="IndexLink"/>
                <w:rtl w:val="true"/>
              </w:rPr>
              <w:t>أصحابُ الیَمینِ</w:t>
            </w:r>
            <w:r>
              <w:rPr>
                <w:rStyle w:val="IndexLink"/>
                <w:rtl w:val="true"/>
              </w:rPr>
              <w:tab/>
            </w:r>
            <w:r>
              <w:rPr>
                <w:rStyle w:val="IndexLink"/>
              </w:rPr>
              <w:t>288</w:t>
            </w:r>
          </w:hyperlink>
        </w:p>
        <w:p>
          <w:pPr>
            <w:pStyle w:val="Contents6"/>
            <w:tabs>
              <w:tab w:val="clear" w:pos="7609"/>
              <w:tab w:val="right" w:pos="9026" w:leader="dot"/>
            </w:tabs>
            <w:rPr/>
          </w:pPr>
          <w:hyperlink w:anchor="__RefHeading___Toc14507897_73709187">
            <w:r>
              <w:rPr>
                <w:webHidden/>
                <w:rStyle w:val="IndexLink"/>
              </w:rPr>
              <w:t>2946</w:t>
            </w:r>
            <w:r>
              <w:rPr>
                <w:rStyle w:val="IndexLink"/>
                <w:rtl w:val="true"/>
              </w:rPr>
              <w:t xml:space="preserve"> - </w:t>
            </w:r>
            <w:r>
              <w:rPr>
                <w:rStyle w:val="IndexLink"/>
                <w:rtl w:val="true"/>
              </w:rPr>
              <w:t>اصحابِ سمت راست</w:t>
            </w:r>
            <w:r>
              <w:rPr>
                <w:rStyle w:val="IndexLink"/>
                <w:rtl w:val="true"/>
              </w:rPr>
              <w:tab/>
            </w:r>
            <w:r>
              <w:rPr>
                <w:rStyle w:val="IndexLink"/>
              </w:rPr>
              <w:t>288</w:t>
            </w:r>
          </w:hyperlink>
        </w:p>
        <w:p>
          <w:pPr>
            <w:pStyle w:val="Contents5"/>
            <w:tabs>
              <w:tab w:val="clear" w:pos="7892"/>
              <w:tab w:val="right" w:pos="9026" w:leader="dot"/>
            </w:tabs>
            <w:rPr/>
          </w:pPr>
          <w:hyperlink w:anchor="__RefHeading___Toc14507899_73709187">
            <w:r>
              <w:rPr>
                <w:webHidden/>
                <w:rStyle w:val="IndexLink"/>
              </w:rPr>
              <w:t>2947</w:t>
            </w:r>
            <w:r>
              <w:rPr>
                <w:rStyle w:val="IndexLink"/>
                <w:rtl w:val="true"/>
              </w:rPr>
              <w:t xml:space="preserve"> - </w:t>
            </w:r>
            <w:r>
              <w:rPr>
                <w:rStyle w:val="IndexLink"/>
                <w:rtl w:val="true"/>
              </w:rPr>
              <w:t>أصحابُ الشِّمالِ</w:t>
            </w:r>
            <w:r>
              <w:rPr>
                <w:rStyle w:val="IndexLink"/>
                <w:rtl w:val="true"/>
              </w:rPr>
              <w:tab/>
            </w:r>
            <w:r>
              <w:rPr>
                <w:rStyle w:val="IndexLink"/>
              </w:rPr>
              <w:t>290</w:t>
            </w:r>
          </w:hyperlink>
        </w:p>
        <w:p>
          <w:pPr>
            <w:pStyle w:val="Contents6"/>
            <w:tabs>
              <w:tab w:val="clear" w:pos="7609"/>
              <w:tab w:val="right" w:pos="9026" w:leader="dot"/>
            </w:tabs>
            <w:rPr/>
          </w:pPr>
          <w:hyperlink w:anchor="__RefHeading___Toc14507901_73709187">
            <w:r>
              <w:rPr>
                <w:webHidden/>
                <w:rStyle w:val="IndexLink"/>
              </w:rPr>
              <w:t>2947</w:t>
            </w:r>
            <w:r>
              <w:rPr>
                <w:rStyle w:val="IndexLink"/>
                <w:rtl w:val="true"/>
              </w:rPr>
              <w:t xml:space="preserve"> - </w:t>
            </w:r>
            <w:r>
              <w:rPr>
                <w:rStyle w:val="IndexLink"/>
                <w:rtl w:val="true"/>
              </w:rPr>
              <w:t>اصحاب سمت چپ</w:t>
            </w:r>
            <w:r>
              <w:rPr>
                <w:rStyle w:val="IndexLink"/>
                <w:rtl w:val="true"/>
              </w:rPr>
              <w:tab/>
            </w:r>
            <w:r>
              <w:rPr>
                <w:rStyle w:val="IndexLink"/>
              </w:rPr>
              <w:t>290</w:t>
            </w:r>
          </w:hyperlink>
        </w:p>
        <w:p>
          <w:pPr>
            <w:pStyle w:val="Contents5"/>
            <w:tabs>
              <w:tab w:val="clear" w:pos="7892"/>
              <w:tab w:val="right" w:pos="9026" w:leader="dot"/>
            </w:tabs>
            <w:rPr/>
          </w:pPr>
          <w:hyperlink w:anchor="__RefHeading___Toc14507903_73709187">
            <w:r>
              <w:rPr>
                <w:webHidden/>
                <w:rStyle w:val="IndexLink"/>
              </w:rPr>
              <w:t>2948</w:t>
            </w:r>
            <w:r>
              <w:rPr>
                <w:rStyle w:val="IndexLink"/>
                <w:rtl w:val="true"/>
              </w:rPr>
              <w:t xml:space="preserve"> - </w:t>
            </w:r>
            <w:r>
              <w:rPr>
                <w:rStyle w:val="IndexLink"/>
                <w:rtl w:val="true"/>
              </w:rPr>
              <w:t>حَشرُ الوُحوشِ</w:t>
            </w:r>
            <w:r>
              <w:rPr>
                <w:rStyle w:val="IndexLink"/>
                <w:rtl w:val="true"/>
              </w:rPr>
              <w:tab/>
            </w:r>
            <w:r>
              <w:rPr>
                <w:rStyle w:val="IndexLink"/>
              </w:rPr>
              <w:t>293</w:t>
            </w:r>
          </w:hyperlink>
        </w:p>
        <w:p>
          <w:pPr>
            <w:pStyle w:val="Contents6"/>
            <w:tabs>
              <w:tab w:val="clear" w:pos="7609"/>
              <w:tab w:val="right" w:pos="9026" w:leader="dot"/>
            </w:tabs>
            <w:rPr/>
          </w:pPr>
          <w:hyperlink w:anchor="__RefHeading___Toc14507905_73709187">
            <w:r>
              <w:rPr>
                <w:webHidden/>
                <w:rStyle w:val="IndexLink"/>
              </w:rPr>
              <w:t>2948</w:t>
            </w:r>
            <w:r>
              <w:rPr>
                <w:rStyle w:val="IndexLink"/>
                <w:rtl w:val="true"/>
              </w:rPr>
              <w:t xml:space="preserve"> - </w:t>
            </w:r>
            <w:r>
              <w:rPr>
                <w:rStyle w:val="IndexLink"/>
                <w:rtl w:val="true"/>
              </w:rPr>
              <w:t>محشور شدن جانوران</w:t>
            </w:r>
            <w:r>
              <w:rPr>
                <w:rStyle w:val="IndexLink"/>
                <w:rtl w:val="true"/>
              </w:rPr>
              <w:tab/>
            </w:r>
            <w:r>
              <w:rPr>
                <w:rStyle w:val="IndexLink"/>
              </w:rPr>
              <w:t>293</w:t>
            </w:r>
          </w:hyperlink>
        </w:p>
        <w:p>
          <w:pPr>
            <w:pStyle w:val="Contents5"/>
            <w:tabs>
              <w:tab w:val="clear" w:pos="7892"/>
              <w:tab w:val="right" w:pos="9026" w:leader="dot"/>
            </w:tabs>
            <w:rPr/>
          </w:pPr>
          <w:hyperlink w:anchor="__RefHeading___Toc14507907_73709187">
            <w:r>
              <w:rPr>
                <w:webHidden/>
                <w:rStyle w:val="IndexLink"/>
              </w:rPr>
              <w:t>2949</w:t>
            </w:r>
            <w:r>
              <w:rPr>
                <w:rStyle w:val="IndexLink"/>
                <w:rtl w:val="true"/>
              </w:rPr>
              <w:t xml:space="preserve"> - </w:t>
            </w:r>
            <w:r>
              <w:rPr>
                <w:rStyle w:val="IndexLink"/>
                <w:rtl w:val="true"/>
              </w:rPr>
              <w:t>مَواقِفُ القِیامَةِ</w:t>
            </w:r>
            <w:r>
              <w:rPr>
                <w:rStyle w:val="IndexLink"/>
                <w:rtl w:val="true"/>
              </w:rPr>
              <w:tab/>
            </w:r>
            <w:r>
              <w:rPr>
                <w:rStyle w:val="IndexLink"/>
              </w:rPr>
              <w:t>293</w:t>
            </w:r>
          </w:hyperlink>
        </w:p>
        <w:p>
          <w:pPr>
            <w:pStyle w:val="Contents6"/>
            <w:tabs>
              <w:tab w:val="clear" w:pos="7609"/>
              <w:tab w:val="right" w:pos="9026" w:leader="dot"/>
            </w:tabs>
            <w:rPr/>
          </w:pPr>
          <w:hyperlink w:anchor="__RefHeading___Toc14507909_73709187">
            <w:r>
              <w:rPr>
                <w:webHidden/>
                <w:rStyle w:val="IndexLink"/>
              </w:rPr>
              <w:t>2949</w:t>
            </w:r>
            <w:r>
              <w:rPr>
                <w:rStyle w:val="IndexLink"/>
                <w:rtl w:val="true"/>
              </w:rPr>
              <w:t xml:space="preserve"> - </w:t>
            </w:r>
            <w:r>
              <w:rPr>
                <w:rStyle w:val="IndexLink"/>
                <w:rtl w:val="true"/>
              </w:rPr>
              <w:t>ایستگاههای قیامت</w:t>
            </w:r>
            <w:r>
              <w:rPr>
                <w:rStyle w:val="IndexLink"/>
                <w:rtl w:val="true"/>
              </w:rPr>
              <w:tab/>
            </w:r>
            <w:r>
              <w:rPr>
                <w:rStyle w:val="IndexLink"/>
              </w:rPr>
              <w:t>293</w:t>
            </w:r>
          </w:hyperlink>
        </w:p>
        <w:p>
          <w:pPr>
            <w:pStyle w:val="Contents5"/>
            <w:tabs>
              <w:tab w:val="clear" w:pos="7892"/>
              <w:tab w:val="right" w:pos="9026" w:leader="dot"/>
            </w:tabs>
            <w:rPr/>
          </w:pPr>
          <w:hyperlink w:anchor="__RefHeading___Toc14507911_73709187">
            <w:r>
              <w:rPr>
                <w:webHidden/>
                <w:rStyle w:val="IndexLink"/>
              </w:rPr>
              <w:t>2950</w:t>
            </w:r>
            <w:r>
              <w:rPr>
                <w:rStyle w:val="IndexLink"/>
                <w:rtl w:val="true"/>
              </w:rPr>
              <w:t xml:space="preserve"> - </w:t>
            </w:r>
            <w:r>
              <w:rPr>
                <w:rStyle w:val="IndexLink"/>
                <w:rtl w:val="true"/>
              </w:rPr>
              <w:t>الکَوثَرُ</w:t>
            </w:r>
            <w:r>
              <w:rPr>
                <w:rStyle w:val="IndexLink"/>
                <w:rtl w:val="true"/>
              </w:rPr>
              <w:tab/>
            </w:r>
            <w:r>
              <w:rPr>
                <w:rStyle w:val="IndexLink"/>
              </w:rPr>
              <w:t>295</w:t>
            </w:r>
          </w:hyperlink>
        </w:p>
        <w:p>
          <w:pPr>
            <w:pStyle w:val="Contents6"/>
            <w:tabs>
              <w:tab w:val="clear" w:pos="7609"/>
              <w:tab w:val="right" w:pos="9026" w:leader="dot"/>
            </w:tabs>
            <w:rPr/>
          </w:pPr>
          <w:hyperlink w:anchor="__RefHeading___Toc14507913_73709187">
            <w:r>
              <w:rPr>
                <w:webHidden/>
                <w:rStyle w:val="IndexLink"/>
              </w:rPr>
              <w:t>2950</w:t>
            </w:r>
            <w:r>
              <w:rPr>
                <w:rStyle w:val="IndexLink"/>
                <w:rtl w:val="true"/>
              </w:rPr>
              <w:t xml:space="preserve"> - </w:t>
            </w:r>
            <w:r>
              <w:rPr>
                <w:rStyle w:val="IndexLink"/>
                <w:rtl w:val="true"/>
              </w:rPr>
              <w:t>کوثر</w:t>
            </w:r>
            <w:r>
              <w:rPr>
                <w:rStyle w:val="IndexLink"/>
                <w:rtl w:val="true"/>
              </w:rPr>
              <w:tab/>
            </w:r>
            <w:r>
              <w:rPr>
                <w:rStyle w:val="IndexLink"/>
              </w:rPr>
              <w:t>295</w:t>
            </w:r>
          </w:hyperlink>
        </w:p>
        <w:p>
          <w:pPr>
            <w:pStyle w:val="Contents3"/>
            <w:tabs>
              <w:tab w:val="clear" w:pos="8459"/>
              <w:tab w:val="right" w:pos="9026" w:leader="dot"/>
            </w:tabs>
            <w:rPr/>
          </w:pPr>
          <w:hyperlink w:anchor="__RefHeading___Toc14507915_73709187">
            <w:r>
              <w:rPr>
                <w:webHidden/>
                <w:rStyle w:val="IndexLink"/>
              </w:rPr>
              <w:t>377</w:t>
            </w:r>
            <w:r>
              <w:rPr>
                <w:rStyle w:val="IndexLink"/>
                <w:rtl w:val="true"/>
              </w:rPr>
              <w:t xml:space="preserve"> - </w:t>
            </w:r>
            <w:r>
              <w:rPr>
                <w:rStyle w:val="IndexLink"/>
                <w:rtl w:val="true"/>
              </w:rPr>
              <w:t>العادَة</w:t>
            </w:r>
            <w:r>
              <w:rPr>
                <w:rStyle w:val="IndexLink"/>
                <w:rtl w:val="true"/>
              </w:rPr>
              <w:tab/>
            </w:r>
            <w:r>
              <w:rPr>
                <w:rStyle w:val="IndexLink"/>
              </w:rPr>
              <w:t>297</w:t>
            </w:r>
          </w:hyperlink>
        </w:p>
        <w:p>
          <w:pPr>
            <w:pStyle w:val="Contents4"/>
            <w:tabs>
              <w:tab w:val="clear" w:pos="8176"/>
              <w:tab w:val="right" w:pos="9026" w:leader="dot"/>
            </w:tabs>
            <w:rPr/>
          </w:pPr>
          <w:hyperlink w:anchor="__RefHeading___Toc14507917_73709187">
            <w:r>
              <w:rPr>
                <w:webHidden/>
                <w:rStyle w:val="IndexLink"/>
              </w:rPr>
              <w:t>377</w:t>
            </w:r>
            <w:r>
              <w:rPr>
                <w:rStyle w:val="IndexLink"/>
                <w:rtl w:val="true"/>
              </w:rPr>
              <w:t xml:space="preserve"> - </w:t>
            </w:r>
            <w:r>
              <w:rPr>
                <w:rStyle w:val="IndexLink"/>
                <w:rtl w:val="true"/>
              </w:rPr>
              <w:t>عادت</w:t>
            </w:r>
            <w:r>
              <w:rPr>
                <w:rStyle w:val="IndexLink"/>
                <w:rtl w:val="true"/>
              </w:rPr>
              <w:tab/>
            </w:r>
            <w:r>
              <w:rPr>
                <w:rStyle w:val="IndexLink"/>
              </w:rPr>
              <w:t>297</w:t>
            </w:r>
          </w:hyperlink>
        </w:p>
        <w:p>
          <w:pPr>
            <w:pStyle w:val="Contents5"/>
            <w:tabs>
              <w:tab w:val="clear" w:pos="7892"/>
              <w:tab w:val="right" w:pos="9026" w:leader="dot"/>
            </w:tabs>
            <w:rPr/>
          </w:pPr>
          <w:hyperlink w:anchor="__RefHeading___Toc14507919_73709187">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14507921_73709187">
            <w:r>
              <w:rPr>
                <w:webHidden/>
                <w:rStyle w:val="IndexLink"/>
              </w:rPr>
              <w:t>2951</w:t>
            </w:r>
            <w:r>
              <w:rPr>
                <w:rStyle w:val="IndexLink"/>
                <w:rtl w:val="true"/>
              </w:rPr>
              <w:t xml:space="preserve"> - </w:t>
            </w:r>
            <w:r>
              <w:rPr>
                <w:rStyle w:val="IndexLink"/>
                <w:rtl w:val="true"/>
              </w:rPr>
              <w:t>العادَةُ</w:t>
            </w:r>
            <w:r>
              <w:rPr>
                <w:rStyle w:val="IndexLink"/>
                <w:rtl w:val="true"/>
              </w:rPr>
              <w:tab/>
            </w:r>
            <w:r>
              <w:rPr>
                <w:rStyle w:val="IndexLink"/>
              </w:rPr>
              <w:t>298</w:t>
            </w:r>
          </w:hyperlink>
        </w:p>
        <w:p>
          <w:pPr>
            <w:pStyle w:val="Contents6"/>
            <w:tabs>
              <w:tab w:val="clear" w:pos="7609"/>
              <w:tab w:val="right" w:pos="9026" w:leader="dot"/>
            </w:tabs>
            <w:rPr/>
          </w:pPr>
          <w:hyperlink w:anchor="__RefHeading___Toc14507923_73709187">
            <w:r>
              <w:rPr>
                <w:webHidden/>
                <w:rStyle w:val="IndexLink"/>
              </w:rPr>
              <w:t>2951</w:t>
            </w:r>
            <w:r>
              <w:rPr>
                <w:rStyle w:val="IndexLink"/>
                <w:rtl w:val="true"/>
              </w:rPr>
              <w:t xml:space="preserve"> - </w:t>
            </w:r>
            <w:r>
              <w:rPr>
                <w:rStyle w:val="IndexLink"/>
                <w:rtl w:val="true"/>
              </w:rPr>
              <w:t>عادت</w:t>
            </w:r>
            <w:r>
              <w:rPr>
                <w:rStyle w:val="IndexLink"/>
                <w:rtl w:val="true"/>
              </w:rPr>
              <w:tab/>
            </w:r>
            <w:r>
              <w:rPr>
                <w:rStyle w:val="IndexLink"/>
              </w:rPr>
              <w:t>298</w:t>
            </w:r>
          </w:hyperlink>
        </w:p>
        <w:p>
          <w:pPr>
            <w:pStyle w:val="Contents5"/>
            <w:tabs>
              <w:tab w:val="clear" w:pos="7892"/>
              <w:tab w:val="right" w:pos="9026" w:leader="dot"/>
            </w:tabs>
            <w:rPr/>
          </w:pPr>
          <w:hyperlink w:anchor="__RefHeading___Toc14507925_73709187">
            <w:r>
              <w:rPr>
                <w:webHidden/>
                <w:rStyle w:val="IndexLink"/>
              </w:rPr>
              <w:t>2952</w:t>
            </w:r>
            <w:r>
              <w:rPr>
                <w:rStyle w:val="IndexLink"/>
                <w:rtl w:val="true"/>
              </w:rPr>
              <w:t xml:space="preserve"> - </w:t>
            </w:r>
            <w:r>
              <w:rPr>
                <w:rStyle w:val="IndexLink"/>
                <w:rtl w:val="true"/>
              </w:rPr>
              <w:t>غَلَبَةُ العادَةِ</w:t>
            </w:r>
            <w:r>
              <w:rPr>
                <w:rStyle w:val="IndexLink"/>
                <w:rtl w:val="true"/>
              </w:rPr>
              <w:tab/>
            </w:r>
            <w:r>
              <w:rPr>
                <w:rStyle w:val="IndexLink"/>
              </w:rPr>
              <w:t>299</w:t>
            </w:r>
          </w:hyperlink>
        </w:p>
        <w:p>
          <w:pPr>
            <w:pStyle w:val="Contents6"/>
            <w:tabs>
              <w:tab w:val="clear" w:pos="7609"/>
              <w:tab w:val="right" w:pos="9026" w:leader="dot"/>
            </w:tabs>
            <w:rPr/>
          </w:pPr>
          <w:hyperlink w:anchor="__RefHeading___Toc14507927_73709187">
            <w:r>
              <w:rPr>
                <w:webHidden/>
                <w:rStyle w:val="IndexLink"/>
              </w:rPr>
              <w:t>2952</w:t>
            </w:r>
            <w:r>
              <w:rPr>
                <w:rStyle w:val="IndexLink"/>
                <w:rtl w:val="true"/>
              </w:rPr>
              <w:t xml:space="preserve"> - </w:t>
            </w:r>
            <w:r>
              <w:rPr>
                <w:rStyle w:val="IndexLink"/>
                <w:rtl w:val="true"/>
              </w:rPr>
              <w:t>چیره شدن بر عادت</w:t>
            </w:r>
            <w:r>
              <w:rPr>
                <w:rStyle w:val="IndexLink"/>
                <w:rtl w:val="true"/>
              </w:rPr>
              <w:tab/>
            </w:r>
            <w:r>
              <w:rPr>
                <w:rStyle w:val="IndexLink"/>
              </w:rPr>
              <w:t>299</w:t>
            </w:r>
          </w:hyperlink>
        </w:p>
        <w:p>
          <w:pPr>
            <w:pStyle w:val="Contents5"/>
            <w:tabs>
              <w:tab w:val="clear" w:pos="7892"/>
              <w:tab w:val="right" w:pos="9026" w:leader="dot"/>
            </w:tabs>
            <w:rPr/>
          </w:pPr>
          <w:hyperlink w:anchor="__RefHeading___Toc14507929_73709187">
            <w:r>
              <w:rPr>
                <w:webHidden/>
                <w:rStyle w:val="IndexLink"/>
              </w:rPr>
              <w:t>2953</w:t>
            </w:r>
            <w:r>
              <w:rPr>
                <w:rStyle w:val="IndexLink"/>
                <w:rtl w:val="true"/>
              </w:rPr>
              <w:t xml:space="preserve"> - </w:t>
            </w:r>
            <w:r>
              <w:rPr>
                <w:rStyle w:val="IndexLink"/>
                <w:rtl w:val="true"/>
              </w:rPr>
              <w:t>الخَیرُ عادَةٌ</w:t>
            </w:r>
            <w:r>
              <w:rPr>
                <w:rStyle w:val="IndexLink"/>
                <w:rtl w:val="true"/>
              </w:rPr>
              <w:tab/>
            </w:r>
            <w:r>
              <w:rPr>
                <w:rStyle w:val="IndexLink"/>
              </w:rPr>
              <w:t>300</w:t>
            </w:r>
          </w:hyperlink>
        </w:p>
        <w:p>
          <w:pPr>
            <w:pStyle w:val="Contents6"/>
            <w:tabs>
              <w:tab w:val="clear" w:pos="7609"/>
              <w:tab w:val="right" w:pos="9026" w:leader="dot"/>
            </w:tabs>
            <w:rPr/>
          </w:pPr>
          <w:hyperlink w:anchor="__RefHeading___Toc14507931_73709187">
            <w:r>
              <w:rPr>
                <w:webHidden/>
                <w:rStyle w:val="IndexLink"/>
              </w:rPr>
              <w:t>2953</w:t>
            </w:r>
            <w:r>
              <w:rPr>
                <w:rStyle w:val="IndexLink"/>
                <w:rtl w:val="true"/>
              </w:rPr>
              <w:t xml:space="preserve"> - </w:t>
            </w:r>
            <w:r>
              <w:rPr>
                <w:rStyle w:val="IndexLink"/>
                <w:rtl w:val="true"/>
              </w:rPr>
              <w:t>خوبی، عادت است</w:t>
            </w:r>
            <w:r>
              <w:rPr>
                <w:rStyle w:val="IndexLink"/>
                <w:rtl w:val="true"/>
              </w:rPr>
              <w:tab/>
            </w:r>
            <w:r>
              <w:rPr>
                <w:rStyle w:val="IndexLink"/>
              </w:rPr>
              <w:t>300</w:t>
            </w:r>
          </w:hyperlink>
        </w:p>
        <w:p>
          <w:pPr>
            <w:pStyle w:val="Contents5"/>
            <w:tabs>
              <w:tab w:val="clear" w:pos="7892"/>
              <w:tab w:val="right" w:pos="9026" w:leader="dot"/>
            </w:tabs>
            <w:rPr/>
          </w:pPr>
          <w:hyperlink w:anchor="__RefHeading___Toc14507933_73709187">
            <w:r>
              <w:rPr>
                <w:webHidden/>
                <w:rStyle w:val="IndexLink"/>
              </w:rPr>
              <w:t>2954</w:t>
            </w:r>
            <w:r>
              <w:rPr>
                <w:rStyle w:val="IndexLink"/>
                <w:rtl w:val="true"/>
              </w:rPr>
              <w:t xml:space="preserve"> - </w:t>
            </w:r>
            <w:r>
              <w:rPr>
                <w:rStyle w:val="IndexLink"/>
                <w:rtl w:val="true"/>
              </w:rPr>
              <w:t>ما یَنبَغی الاتِّصافُ بِهِ</w:t>
            </w:r>
            <w:r>
              <w:rPr>
                <w:rStyle w:val="IndexLink"/>
                <w:rtl w:val="true"/>
              </w:rPr>
              <w:tab/>
            </w:r>
            <w:r>
              <w:rPr>
                <w:rStyle w:val="IndexLink"/>
              </w:rPr>
              <w:t>300</w:t>
            </w:r>
          </w:hyperlink>
        </w:p>
        <w:p>
          <w:pPr>
            <w:pStyle w:val="Contents6"/>
            <w:tabs>
              <w:tab w:val="clear" w:pos="7609"/>
              <w:tab w:val="right" w:pos="9026" w:leader="dot"/>
            </w:tabs>
            <w:rPr/>
          </w:pPr>
          <w:hyperlink w:anchor="__RefHeading___Toc14507935_73709187">
            <w:r>
              <w:rPr>
                <w:webHidden/>
                <w:rStyle w:val="IndexLink"/>
              </w:rPr>
              <w:t>2954</w:t>
            </w:r>
            <w:r>
              <w:rPr>
                <w:rStyle w:val="IndexLink"/>
                <w:rtl w:val="true"/>
              </w:rPr>
              <w:t xml:space="preserve"> - </w:t>
            </w:r>
            <w:r>
              <w:rPr>
                <w:rStyle w:val="IndexLink"/>
                <w:rtl w:val="true"/>
              </w:rPr>
              <w:t>صفاتی که سزاوار است آدمی به آنها خو گیرد</w:t>
            </w:r>
            <w:r>
              <w:rPr>
                <w:rStyle w:val="IndexLink"/>
                <w:rtl w:val="true"/>
              </w:rPr>
              <w:tab/>
            </w:r>
            <w:r>
              <w:rPr>
                <w:rStyle w:val="IndexLink"/>
              </w:rPr>
              <w:t>300</w:t>
            </w:r>
          </w:hyperlink>
        </w:p>
        <w:p>
          <w:pPr>
            <w:pStyle w:val="Contents5"/>
            <w:tabs>
              <w:tab w:val="clear" w:pos="7892"/>
              <w:tab w:val="right" w:pos="9026" w:leader="dot"/>
            </w:tabs>
            <w:rPr/>
          </w:pPr>
          <w:hyperlink w:anchor="__RefHeading___Toc14507937_73709187">
            <w:r>
              <w:rPr>
                <w:webHidden/>
                <w:rStyle w:val="IndexLink"/>
              </w:rPr>
              <w:t>2955</w:t>
            </w:r>
            <w:r>
              <w:rPr>
                <w:rStyle w:val="IndexLink"/>
                <w:rtl w:val="true"/>
              </w:rPr>
              <w:t xml:space="preserve"> - </w:t>
            </w:r>
            <w:r>
              <w:rPr>
                <w:rStyle w:val="IndexLink"/>
                <w:rtl w:val="true"/>
              </w:rPr>
              <w:t>صُعوبَةُ نَقلِ العاداتِ</w:t>
            </w:r>
            <w:r>
              <w:rPr>
                <w:rStyle w:val="IndexLink"/>
                <w:rtl w:val="true"/>
              </w:rPr>
              <w:tab/>
            </w:r>
            <w:r>
              <w:rPr>
                <w:rStyle w:val="IndexLink"/>
              </w:rPr>
              <w:t>302</w:t>
            </w:r>
          </w:hyperlink>
        </w:p>
        <w:p>
          <w:pPr>
            <w:pStyle w:val="Contents6"/>
            <w:tabs>
              <w:tab w:val="clear" w:pos="7609"/>
              <w:tab w:val="right" w:pos="9026" w:leader="dot"/>
            </w:tabs>
            <w:rPr/>
          </w:pPr>
          <w:hyperlink w:anchor="__RefHeading___Toc14507939_73709187">
            <w:r>
              <w:rPr>
                <w:webHidden/>
                <w:rStyle w:val="IndexLink"/>
              </w:rPr>
              <w:t>2955</w:t>
            </w:r>
            <w:r>
              <w:rPr>
                <w:rStyle w:val="IndexLink"/>
                <w:rtl w:val="true"/>
              </w:rPr>
              <w:t xml:space="preserve"> - </w:t>
            </w:r>
            <w:r>
              <w:rPr>
                <w:rStyle w:val="IndexLink"/>
                <w:rtl w:val="true"/>
              </w:rPr>
              <w:t>دشواری تغییر دادن عادتها</w:t>
            </w:r>
            <w:r>
              <w:rPr>
                <w:rStyle w:val="IndexLink"/>
                <w:rtl w:val="true"/>
              </w:rPr>
              <w:tab/>
            </w:r>
            <w:r>
              <w:rPr>
                <w:rStyle w:val="IndexLink"/>
              </w:rPr>
              <w:t>302</w:t>
            </w:r>
          </w:hyperlink>
        </w:p>
        <w:p>
          <w:pPr>
            <w:pStyle w:val="Contents5"/>
            <w:tabs>
              <w:tab w:val="clear" w:pos="7892"/>
              <w:tab w:val="right" w:pos="9026" w:leader="dot"/>
            </w:tabs>
            <w:rPr/>
          </w:pPr>
          <w:hyperlink w:anchor="__RefHeading___Toc14507941_73709187">
            <w:r>
              <w:rPr>
                <w:webHidden/>
                <w:rStyle w:val="IndexLink"/>
              </w:rPr>
              <w:t>2956</w:t>
            </w:r>
            <w:r>
              <w:rPr>
                <w:rStyle w:val="IndexLink"/>
                <w:rtl w:val="true"/>
              </w:rPr>
              <w:t xml:space="preserve"> - </w:t>
            </w:r>
            <w:r>
              <w:rPr>
                <w:rStyle w:val="IndexLink"/>
                <w:rtl w:val="true"/>
              </w:rPr>
              <w:t>عادَةُ الأشرارِ</w:t>
            </w:r>
            <w:r>
              <w:rPr>
                <w:rStyle w:val="IndexLink"/>
                <w:rtl w:val="true"/>
              </w:rPr>
              <w:tab/>
            </w:r>
            <w:r>
              <w:rPr>
                <w:rStyle w:val="IndexLink"/>
              </w:rPr>
              <w:t>302</w:t>
            </w:r>
          </w:hyperlink>
        </w:p>
        <w:p>
          <w:pPr>
            <w:pStyle w:val="Contents6"/>
            <w:tabs>
              <w:tab w:val="clear" w:pos="7609"/>
              <w:tab w:val="right" w:pos="9026" w:leader="dot"/>
            </w:tabs>
            <w:rPr/>
          </w:pPr>
          <w:hyperlink w:anchor="__RefHeading___Toc14507943_73709187">
            <w:r>
              <w:rPr>
                <w:webHidden/>
                <w:rStyle w:val="IndexLink"/>
              </w:rPr>
              <w:t>2956</w:t>
            </w:r>
            <w:r>
              <w:rPr>
                <w:rStyle w:val="IndexLink"/>
                <w:rtl w:val="true"/>
              </w:rPr>
              <w:t xml:space="preserve"> - </w:t>
            </w:r>
            <w:r>
              <w:rPr>
                <w:rStyle w:val="IndexLink"/>
                <w:rtl w:val="true"/>
              </w:rPr>
              <w:t>عادت بدان</w:t>
            </w:r>
            <w:r>
              <w:rPr>
                <w:rStyle w:val="IndexLink"/>
                <w:rtl w:val="true"/>
              </w:rPr>
              <w:tab/>
            </w:r>
            <w:r>
              <w:rPr>
                <w:rStyle w:val="IndexLink"/>
              </w:rPr>
              <w:t>302</w:t>
            </w:r>
          </w:hyperlink>
        </w:p>
        <w:p>
          <w:pPr>
            <w:pStyle w:val="Contents5"/>
            <w:tabs>
              <w:tab w:val="clear" w:pos="7892"/>
              <w:tab w:val="right" w:pos="9026" w:leader="dot"/>
            </w:tabs>
            <w:rPr/>
          </w:pPr>
          <w:hyperlink w:anchor="__RefHeading___Toc14507945_73709187">
            <w:r>
              <w:rPr>
                <w:webHidden/>
                <w:rStyle w:val="IndexLink"/>
              </w:rPr>
              <w:t>2957</w:t>
            </w:r>
            <w:r>
              <w:rPr>
                <w:rStyle w:val="IndexLink"/>
                <w:rtl w:val="true"/>
              </w:rPr>
              <w:t xml:space="preserve"> - </w:t>
            </w:r>
            <w:r>
              <w:rPr>
                <w:rStyle w:val="IndexLink"/>
                <w:rtl w:val="true"/>
              </w:rPr>
              <w:t>عادَةُ الأخیارِ</w:t>
            </w:r>
            <w:r>
              <w:rPr>
                <w:rStyle w:val="IndexLink"/>
                <w:rtl w:val="true"/>
              </w:rPr>
              <w:tab/>
            </w:r>
            <w:r>
              <w:rPr>
                <w:rStyle w:val="IndexLink"/>
              </w:rPr>
              <w:t>303</w:t>
            </w:r>
          </w:hyperlink>
        </w:p>
        <w:p>
          <w:pPr>
            <w:pStyle w:val="Contents6"/>
            <w:tabs>
              <w:tab w:val="clear" w:pos="7609"/>
              <w:tab w:val="right" w:pos="9026" w:leader="dot"/>
            </w:tabs>
            <w:rPr/>
          </w:pPr>
          <w:hyperlink w:anchor="__RefHeading___Toc14507947_73709187">
            <w:r>
              <w:rPr>
                <w:webHidden/>
                <w:rStyle w:val="IndexLink"/>
              </w:rPr>
              <w:t>2957</w:t>
            </w:r>
            <w:r>
              <w:rPr>
                <w:rStyle w:val="IndexLink"/>
                <w:rtl w:val="true"/>
              </w:rPr>
              <w:t xml:space="preserve"> - </w:t>
            </w:r>
            <w:r>
              <w:rPr>
                <w:rStyle w:val="IndexLink"/>
                <w:rtl w:val="true"/>
              </w:rPr>
              <w:t>عادت نیکان</w:t>
            </w:r>
            <w:r>
              <w:rPr>
                <w:rStyle w:val="IndexLink"/>
                <w:rtl w:val="true"/>
              </w:rPr>
              <w:tab/>
            </w:r>
            <w:r>
              <w:rPr>
                <w:rStyle w:val="IndexLink"/>
              </w:rPr>
              <w:t>303</w:t>
            </w:r>
          </w:hyperlink>
        </w:p>
        <w:p>
          <w:pPr>
            <w:pStyle w:val="Contents5"/>
            <w:tabs>
              <w:tab w:val="clear" w:pos="7892"/>
              <w:tab w:val="right" w:pos="9026" w:leader="dot"/>
            </w:tabs>
            <w:rPr/>
          </w:pPr>
          <w:hyperlink w:anchor="__RefHeading___Toc14507949_73709187">
            <w:r>
              <w:rPr>
                <w:webHidden/>
                <w:rStyle w:val="IndexLink"/>
              </w:rPr>
              <w:t>2958</w:t>
            </w:r>
            <w:r>
              <w:rPr>
                <w:rStyle w:val="IndexLink"/>
                <w:rtl w:val="true"/>
              </w:rPr>
              <w:t xml:space="preserve"> - </w:t>
            </w:r>
            <w:r>
              <w:rPr>
                <w:rStyle w:val="IndexLink"/>
                <w:rtl w:val="true"/>
              </w:rPr>
              <w:t>ذَمُّ اعتِیادِ النَّفسِ بِالّلذاتِ</w:t>
            </w:r>
            <w:r>
              <w:rPr>
                <w:rStyle w:val="IndexLink"/>
                <w:rtl w:val="true"/>
              </w:rPr>
              <w:tab/>
            </w:r>
            <w:r>
              <w:rPr>
                <w:rStyle w:val="IndexLink"/>
              </w:rPr>
              <w:t>304</w:t>
            </w:r>
          </w:hyperlink>
        </w:p>
        <w:p>
          <w:pPr>
            <w:pStyle w:val="Contents6"/>
            <w:tabs>
              <w:tab w:val="clear" w:pos="7609"/>
              <w:tab w:val="right" w:pos="9026" w:leader="dot"/>
            </w:tabs>
            <w:rPr/>
          </w:pPr>
          <w:hyperlink w:anchor="__RefHeading___Toc14507951_73709187">
            <w:r>
              <w:rPr>
                <w:webHidden/>
                <w:rStyle w:val="IndexLink"/>
              </w:rPr>
              <w:t>2958</w:t>
            </w:r>
            <w:r>
              <w:rPr>
                <w:rStyle w:val="IndexLink"/>
                <w:rtl w:val="true"/>
              </w:rPr>
              <w:t xml:space="preserve"> - </w:t>
            </w:r>
            <w:r>
              <w:rPr>
                <w:rStyle w:val="IndexLink"/>
                <w:rtl w:val="true"/>
              </w:rPr>
              <w:t>نکوهش عادت دادن خود به لذت ها</w:t>
            </w:r>
            <w:r>
              <w:rPr>
                <w:rStyle w:val="IndexLink"/>
                <w:rtl w:val="true"/>
              </w:rPr>
              <w:tab/>
            </w:r>
            <w:r>
              <w:rPr>
                <w:rStyle w:val="IndexLink"/>
              </w:rPr>
              <w:t>304</w:t>
            </w:r>
          </w:hyperlink>
        </w:p>
        <w:p>
          <w:pPr>
            <w:pStyle w:val="Contents3"/>
            <w:tabs>
              <w:tab w:val="clear" w:pos="8459"/>
              <w:tab w:val="right" w:pos="9026" w:leader="dot"/>
            </w:tabs>
            <w:rPr/>
          </w:pPr>
          <w:hyperlink w:anchor="__RefHeading___Toc14507953_73709187">
            <w:r>
              <w:rPr>
                <w:webHidden/>
                <w:rStyle w:val="IndexLink"/>
              </w:rPr>
              <w:t>378</w:t>
            </w:r>
            <w:r>
              <w:rPr>
                <w:rStyle w:val="IndexLink"/>
                <w:rtl w:val="true"/>
              </w:rPr>
              <w:t xml:space="preserve"> - </w:t>
            </w:r>
            <w:r>
              <w:rPr>
                <w:rStyle w:val="IndexLink"/>
                <w:rtl w:val="true"/>
              </w:rPr>
              <w:t>العِید</w:t>
            </w:r>
            <w:r>
              <w:rPr>
                <w:rStyle w:val="IndexLink"/>
                <w:rtl w:val="true"/>
              </w:rPr>
              <w:tab/>
            </w:r>
            <w:r>
              <w:rPr>
                <w:rStyle w:val="IndexLink"/>
              </w:rPr>
              <w:t>306</w:t>
            </w:r>
          </w:hyperlink>
        </w:p>
        <w:p>
          <w:pPr>
            <w:pStyle w:val="Contents4"/>
            <w:tabs>
              <w:tab w:val="clear" w:pos="8176"/>
              <w:tab w:val="right" w:pos="9026" w:leader="dot"/>
            </w:tabs>
            <w:rPr/>
          </w:pPr>
          <w:hyperlink w:anchor="__RefHeading___Toc14507955_73709187">
            <w:r>
              <w:rPr>
                <w:webHidden/>
                <w:rStyle w:val="IndexLink"/>
              </w:rPr>
              <w:t>378</w:t>
            </w:r>
            <w:r>
              <w:rPr>
                <w:rStyle w:val="IndexLink"/>
                <w:rtl w:val="true"/>
              </w:rPr>
              <w:t xml:space="preserve"> - </w:t>
            </w:r>
            <w:r>
              <w:rPr>
                <w:rStyle w:val="IndexLink"/>
                <w:rtl w:val="true"/>
              </w:rPr>
              <w:t>عید</w:t>
            </w:r>
            <w:r>
              <w:rPr>
                <w:rStyle w:val="IndexLink"/>
                <w:rtl w:val="true"/>
              </w:rPr>
              <w:tab/>
            </w:r>
            <w:r>
              <w:rPr>
                <w:rStyle w:val="IndexLink"/>
              </w:rPr>
              <w:t>306</w:t>
            </w:r>
          </w:hyperlink>
        </w:p>
        <w:p>
          <w:pPr>
            <w:pStyle w:val="Contents5"/>
            <w:tabs>
              <w:tab w:val="clear" w:pos="7892"/>
              <w:tab w:val="right" w:pos="9026" w:leader="dot"/>
            </w:tabs>
            <w:rPr/>
          </w:pPr>
          <w:hyperlink w:anchor="__RefHeading___Toc14507957_73709187">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4507959_73709187">
            <w:r>
              <w:rPr>
                <w:webHidden/>
                <w:rStyle w:val="IndexLink"/>
              </w:rPr>
              <w:t>2959</w:t>
            </w:r>
            <w:r>
              <w:rPr>
                <w:rStyle w:val="IndexLink"/>
                <w:rtl w:val="true"/>
              </w:rPr>
              <w:t xml:space="preserve"> - </w:t>
            </w:r>
            <w:r>
              <w:rPr>
                <w:rStyle w:val="IndexLink"/>
                <w:rtl w:val="true"/>
              </w:rPr>
              <w:t>العیدُ</w:t>
            </w:r>
            <w:r>
              <w:rPr>
                <w:rStyle w:val="IndexLink"/>
                <w:rtl w:val="true"/>
              </w:rPr>
              <w:tab/>
            </w:r>
            <w:r>
              <w:rPr>
                <w:rStyle w:val="IndexLink"/>
              </w:rPr>
              <w:t>307</w:t>
            </w:r>
          </w:hyperlink>
        </w:p>
        <w:p>
          <w:pPr>
            <w:pStyle w:val="Contents6"/>
            <w:tabs>
              <w:tab w:val="clear" w:pos="7609"/>
              <w:tab w:val="right" w:pos="9026" w:leader="dot"/>
            </w:tabs>
            <w:rPr/>
          </w:pPr>
          <w:hyperlink w:anchor="__RefHeading___Toc14507961_73709187">
            <w:r>
              <w:rPr>
                <w:webHidden/>
                <w:rStyle w:val="IndexLink"/>
              </w:rPr>
              <w:t>2959</w:t>
            </w:r>
            <w:r>
              <w:rPr>
                <w:rStyle w:val="IndexLink"/>
                <w:rtl w:val="true"/>
              </w:rPr>
              <w:t xml:space="preserve"> - </w:t>
            </w:r>
            <w:r>
              <w:rPr>
                <w:rStyle w:val="IndexLink"/>
                <w:rtl w:val="true"/>
              </w:rPr>
              <w:t>عید</w:t>
            </w:r>
            <w:r>
              <w:rPr>
                <w:rStyle w:val="IndexLink"/>
                <w:rtl w:val="true"/>
              </w:rPr>
              <w:tab/>
            </w:r>
            <w:r>
              <w:rPr>
                <w:rStyle w:val="IndexLink"/>
              </w:rPr>
              <w:t>307</w:t>
            </w:r>
          </w:hyperlink>
        </w:p>
        <w:p>
          <w:pPr>
            <w:pStyle w:val="Contents5"/>
            <w:tabs>
              <w:tab w:val="clear" w:pos="7892"/>
              <w:tab w:val="right" w:pos="9026" w:leader="dot"/>
            </w:tabs>
            <w:rPr/>
          </w:pPr>
          <w:hyperlink w:anchor="__RefHeading___Toc14507963_73709187">
            <w:r>
              <w:rPr>
                <w:webHidden/>
                <w:rStyle w:val="IndexLink"/>
              </w:rPr>
              <w:t>2960</w:t>
            </w:r>
            <w:r>
              <w:rPr>
                <w:rStyle w:val="IndexLink"/>
                <w:rtl w:val="true"/>
              </w:rPr>
              <w:t xml:space="preserve"> - </w:t>
            </w:r>
            <w:r>
              <w:rPr>
                <w:rStyle w:val="IndexLink"/>
                <w:rtl w:val="true"/>
              </w:rPr>
              <w:t>خُطبَةُ أمیرِالمُؤمِنینَ فی عیدِ الفِطرِ</w:t>
            </w:r>
            <w:r>
              <w:rPr>
                <w:rStyle w:val="IndexLink"/>
                <w:rtl w:val="true"/>
              </w:rPr>
              <w:tab/>
            </w:r>
            <w:r>
              <w:rPr>
                <w:rStyle w:val="IndexLink"/>
              </w:rPr>
              <w:t>309</w:t>
            </w:r>
          </w:hyperlink>
        </w:p>
        <w:p>
          <w:pPr>
            <w:pStyle w:val="Contents6"/>
            <w:tabs>
              <w:tab w:val="clear" w:pos="7609"/>
              <w:tab w:val="right" w:pos="9026" w:leader="dot"/>
            </w:tabs>
            <w:rPr/>
          </w:pPr>
          <w:hyperlink w:anchor="__RefHeading___Toc14507965_73709187">
            <w:r>
              <w:rPr>
                <w:webHidden/>
                <w:rStyle w:val="IndexLink"/>
              </w:rPr>
              <w:t>2960</w:t>
            </w:r>
            <w:r>
              <w:rPr>
                <w:rStyle w:val="IndexLink"/>
                <w:rtl w:val="true"/>
              </w:rPr>
              <w:t xml:space="preserve"> - </w:t>
            </w:r>
            <w:r>
              <w:rPr>
                <w:rStyle w:val="IndexLink"/>
                <w:rtl w:val="true"/>
              </w:rPr>
              <w:t>خطبه امیر المؤمنین در عید فطر</w:t>
            </w:r>
            <w:r>
              <w:rPr>
                <w:rStyle w:val="IndexLink"/>
                <w:rtl w:val="true"/>
              </w:rPr>
              <w:tab/>
            </w:r>
            <w:r>
              <w:rPr>
                <w:rStyle w:val="IndexLink"/>
              </w:rPr>
              <w:t>309</w:t>
            </w:r>
          </w:hyperlink>
        </w:p>
        <w:p>
          <w:pPr>
            <w:pStyle w:val="Contents5"/>
            <w:tabs>
              <w:tab w:val="clear" w:pos="7892"/>
              <w:tab w:val="right" w:pos="9026" w:leader="dot"/>
            </w:tabs>
            <w:rPr/>
          </w:pPr>
          <w:hyperlink w:anchor="__RefHeading___Toc14507967_73709187">
            <w:r>
              <w:rPr>
                <w:webHidden/>
                <w:rStyle w:val="IndexLink"/>
              </w:rPr>
              <w:t>2961</w:t>
            </w:r>
            <w:r>
              <w:rPr>
                <w:rStyle w:val="IndexLink"/>
                <w:rtl w:val="true"/>
              </w:rPr>
              <w:t xml:space="preserve"> - </w:t>
            </w:r>
            <w:r>
              <w:rPr>
                <w:rStyle w:val="IndexLink"/>
                <w:rtl w:val="true"/>
              </w:rPr>
              <w:t>عیدُ النَّیروزِ</w:t>
            </w:r>
            <w:r>
              <w:rPr>
                <w:rStyle w:val="IndexLink"/>
                <w:rtl w:val="true"/>
              </w:rPr>
              <w:tab/>
            </w:r>
            <w:r>
              <w:rPr>
                <w:rStyle w:val="IndexLink"/>
              </w:rPr>
              <w:t>309</w:t>
            </w:r>
          </w:hyperlink>
        </w:p>
        <w:p>
          <w:pPr>
            <w:pStyle w:val="Contents6"/>
            <w:tabs>
              <w:tab w:val="clear" w:pos="7609"/>
              <w:tab w:val="right" w:pos="9026" w:leader="dot"/>
            </w:tabs>
            <w:rPr/>
          </w:pPr>
          <w:hyperlink w:anchor="__RefHeading___Toc14507969_73709187">
            <w:r>
              <w:rPr>
                <w:webHidden/>
                <w:rStyle w:val="IndexLink"/>
              </w:rPr>
              <w:t>2961</w:t>
            </w:r>
            <w:r>
              <w:rPr>
                <w:rStyle w:val="IndexLink"/>
                <w:rtl w:val="true"/>
              </w:rPr>
              <w:t xml:space="preserve"> - </w:t>
            </w:r>
            <w:r>
              <w:rPr>
                <w:rStyle w:val="IndexLink"/>
                <w:rtl w:val="true"/>
              </w:rPr>
              <w:t>نوروز</w:t>
            </w:r>
            <w:r>
              <w:rPr>
                <w:rStyle w:val="IndexLink"/>
                <w:rtl w:val="true"/>
              </w:rPr>
              <w:tab/>
            </w:r>
            <w:r>
              <w:rPr>
                <w:rStyle w:val="IndexLink"/>
              </w:rPr>
              <w:t>309</w:t>
            </w:r>
          </w:hyperlink>
        </w:p>
        <w:p>
          <w:pPr>
            <w:pStyle w:val="Contents5"/>
            <w:tabs>
              <w:tab w:val="clear" w:pos="7892"/>
              <w:tab w:val="right" w:pos="9026" w:leader="dot"/>
            </w:tabs>
            <w:rPr/>
          </w:pPr>
          <w:hyperlink w:anchor="__RefHeading___Toc14507971_73709187">
            <w:r>
              <w:rPr>
                <w:webHidden/>
                <w:rStyle w:val="IndexLink"/>
              </w:rPr>
              <w:t>2962</w:t>
            </w:r>
            <w:r>
              <w:rPr>
                <w:rStyle w:val="IndexLink"/>
                <w:rtl w:val="true"/>
              </w:rPr>
              <w:t xml:space="preserve"> - </w:t>
            </w:r>
            <w:r>
              <w:rPr>
                <w:rStyle w:val="IndexLink"/>
                <w:rtl w:val="true"/>
              </w:rPr>
              <w:t>زینَةُ الأعیادِ</w:t>
            </w:r>
            <w:r>
              <w:rPr>
                <w:rStyle w:val="IndexLink"/>
                <w:rtl w:val="true"/>
              </w:rPr>
              <w:tab/>
            </w:r>
            <w:r>
              <w:rPr>
                <w:rStyle w:val="IndexLink"/>
              </w:rPr>
              <w:t>312</w:t>
            </w:r>
          </w:hyperlink>
        </w:p>
        <w:p>
          <w:pPr>
            <w:pStyle w:val="Contents6"/>
            <w:tabs>
              <w:tab w:val="clear" w:pos="7609"/>
              <w:tab w:val="right" w:pos="9026" w:leader="dot"/>
            </w:tabs>
            <w:rPr/>
          </w:pPr>
          <w:hyperlink w:anchor="__RefHeading___Toc14507973_73709187">
            <w:r>
              <w:rPr>
                <w:webHidden/>
                <w:rStyle w:val="IndexLink"/>
              </w:rPr>
              <w:t>2962</w:t>
            </w:r>
            <w:r>
              <w:rPr>
                <w:rStyle w:val="IndexLink"/>
                <w:rtl w:val="true"/>
              </w:rPr>
              <w:t xml:space="preserve"> - </w:t>
            </w:r>
            <w:r>
              <w:rPr>
                <w:rStyle w:val="IndexLink"/>
                <w:rtl w:val="true"/>
              </w:rPr>
              <w:t>زیور عیدها</w:t>
            </w:r>
            <w:r>
              <w:rPr>
                <w:rStyle w:val="IndexLink"/>
                <w:rtl w:val="true"/>
              </w:rPr>
              <w:tab/>
            </w:r>
            <w:r>
              <w:rPr>
                <w:rStyle w:val="IndexLink"/>
              </w:rPr>
              <w:t>312</w:t>
            </w:r>
          </w:hyperlink>
        </w:p>
        <w:p>
          <w:pPr>
            <w:pStyle w:val="Contents3"/>
            <w:tabs>
              <w:tab w:val="clear" w:pos="8459"/>
              <w:tab w:val="right" w:pos="9026" w:leader="dot"/>
            </w:tabs>
            <w:rPr/>
          </w:pPr>
          <w:hyperlink w:anchor="__RefHeading___Toc14507975_73709187">
            <w:r>
              <w:rPr>
                <w:webHidden/>
                <w:rStyle w:val="IndexLink"/>
              </w:rPr>
              <w:t>379</w:t>
            </w:r>
            <w:r>
              <w:rPr>
                <w:rStyle w:val="IndexLink"/>
                <w:rtl w:val="true"/>
              </w:rPr>
              <w:t xml:space="preserve"> - </w:t>
            </w:r>
            <w:r>
              <w:rPr>
                <w:rStyle w:val="IndexLink"/>
                <w:rtl w:val="true"/>
              </w:rPr>
              <w:t>الاستِعاذة</w:t>
            </w:r>
            <w:r>
              <w:rPr>
                <w:rStyle w:val="IndexLink"/>
                <w:rtl w:val="true"/>
              </w:rPr>
              <w:tab/>
            </w:r>
            <w:r>
              <w:rPr>
                <w:rStyle w:val="IndexLink"/>
              </w:rPr>
              <w:t>313</w:t>
            </w:r>
          </w:hyperlink>
        </w:p>
        <w:p>
          <w:pPr>
            <w:pStyle w:val="Contents4"/>
            <w:tabs>
              <w:tab w:val="clear" w:pos="8176"/>
              <w:tab w:val="right" w:pos="9026" w:leader="dot"/>
            </w:tabs>
            <w:rPr/>
          </w:pPr>
          <w:hyperlink w:anchor="__RefHeading___Toc14507977_73709187">
            <w:r>
              <w:rPr>
                <w:webHidden/>
                <w:rStyle w:val="IndexLink"/>
              </w:rPr>
              <w:t>379</w:t>
            </w:r>
            <w:r>
              <w:rPr>
                <w:rStyle w:val="IndexLink"/>
                <w:rtl w:val="true"/>
              </w:rPr>
              <w:t xml:space="preserve"> - </w:t>
            </w:r>
            <w:r>
              <w:rPr>
                <w:rStyle w:val="IndexLink"/>
                <w:rtl w:val="true"/>
              </w:rPr>
              <w:t>پناه بردن به خدا</w:t>
            </w:r>
            <w:r>
              <w:rPr>
                <w:rStyle w:val="IndexLink"/>
                <w:rtl w:val="true"/>
              </w:rPr>
              <w:tab/>
            </w:r>
            <w:r>
              <w:rPr>
                <w:rStyle w:val="IndexLink"/>
              </w:rPr>
              <w:t>313</w:t>
            </w:r>
          </w:hyperlink>
        </w:p>
        <w:p>
          <w:pPr>
            <w:pStyle w:val="Contents5"/>
            <w:tabs>
              <w:tab w:val="clear" w:pos="7892"/>
              <w:tab w:val="right" w:pos="9026" w:leader="dot"/>
            </w:tabs>
            <w:rPr/>
          </w:pPr>
          <w:hyperlink w:anchor="__RefHeading___Toc14507979_73709187">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4507981_73709187">
            <w:r>
              <w:rPr>
                <w:webHidden/>
                <w:rStyle w:val="IndexLink"/>
              </w:rPr>
              <w:t>2963</w:t>
            </w:r>
            <w:r>
              <w:rPr>
                <w:rStyle w:val="IndexLink"/>
                <w:rtl w:val="true"/>
              </w:rPr>
              <w:t xml:space="preserve"> - </w:t>
            </w:r>
            <w:r>
              <w:rPr>
                <w:rStyle w:val="IndexLink"/>
                <w:rtl w:val="true"/>
              </w:rPr>
              <w:t>الاستِعاذَةُ</w:t>
            </w:r>
            <w:r>
              <w:rPr>
                <w:rStyle w:val="IndexLink"/>
                <w:rtl w:val="true"/>
              </w:rPr>
              <w:tab/>
            </w:r>
            <w:r>
              <w:rPr>
                <w:rStyle w:val="IndexLink"/>
              </w:rPr>
              <w:t>314</w:t>
            </w:r>
          </w:hyperlink>
        </w:p>
        <w:p>
          <w:pPr>
            <w:pStyle w:val="Contents6"/>
            <w:tabs>
              <w:tab w:val="clear" w:pos="7609"/>
              <w:tab w:val="right" w:pos="9026" w:leader="dot"/>
            </w:tabs>
            <w:rPr/>
          </w:pPr>
          <w:hyperlink w:anchor="__RefHeading___Toc14507983_73709187">
            <w:r>
              <w:rPr>
                <w:webHidden/>
                <w:rStyle w:val="IndexLink"/>
              </w:rPr>
              <w:t>2963</w:t>
            </w:r>
            <w:r>
              <w:rPr>
                <w:rStyle w:val="IndexLink"/>
                <w:rtl w:val="true"/>
              </w:rPr>
              <w:t xml:space="preserve"> - </w:t>
            </w:r>
            <w:r>
              <w:rPr>
                <w:rStyle w:val="IndexLink"/>
                <w:rtl w:val="true"/>
              </w:rPr>
              <w:t>پناه بردن به خدا</w:t>
            </w:r>
            <w:r>
              <w:rPr>
                <w:rStyle w:val="IndexLink"/>
                <w:rtl w:val="true"/>
              </w:rPr>
              <w:tab/>
            </w:r>
            <w:r>
              <w:rPr>
                <w:rStyle w:val="IndexLink"/>
              </w:rPr>
              <w:t>314</w:t>
            </w:r>
          </w:hyperlink>
        </w:p>
        <w:p>
          <w:pPr>
            <w:pStyle w:val="Contents3"/>
            <w:tabs>
              <w:tab w:val="clear" w:pos="8459"/>
              <w:tab w:val="right" w:pos="9026" w:leader="dot"/>
            </w:tabs>
            <w:rPr/>
          </w:pPr>
          <w:hyperlink w:anchor="__RefHeading___Toc14507985_73709187">
            <w:r>
              <w:rPr>
                <w:webHidden/>
                <w:rStyle w:val="IndexLink"/>
              </w:rPr>
              <w:t>380</w:t>
            </w:r>
            <w:r>
              <w:rPr>
                <w:rStyle w:val="IndexLink"/>
                <w:rtl w:val="true"/>
              </w:rPr>
              <w:t xml:space="preserve"> - </w:t>
            </w:r>
            <w:r>
              <w:rPr>
                <w:rStyle w:val="IndexLink"/>
                <w:rtl w:val="true"/>
              </w:rPr>
              <w:t>العَیب</w:t>
            </w:r>
            <w:r>
              <w:rPr>
                <w:rStyle w:val="IndexLink"/>
                <w:rtl w:val="true"/>
              </w:rPr>
              <w:tab/>
            </w:r>
            <w:r>
              <w:rPr>
                <w:rStyle w:val="IndexLink"/>
              </w:rPr>
              <w:t>317</w:t>
            </w:r>
          </w:hyperlink>
        </w:p>
        <w:p>
          <w:pPr>
            <w:pStyle w:val="Contents4"/>
            <w:tabs>
              <w:tab w:val="clear" w:pos="8176"/>
              <w:tab w:val="right" w:pos="9026" w:leader="dot"/>
            </w:tabs>
            <w:rPr/>
          </w:pPr>
          <w:hyperlink w:anchor="__RefHeading___Toc14507987_73709187">
            <w:r>
              <w:rPr>
                <w:webHidden/>
                <w:rStyle w:val="IndexLink"/>
              </w:rPr>
              <w:t>380</w:t>
            </w:r>
            <w:r>
              <w:rPr>
                <w:rStyle w:val="IndexLink"/>
                <w:rtl w:val="true"/>
              </w:rPr>
              <w:t xml:space="preserve"> - </w:t>
            </w:r>
            <w:r>
              <w:rPr>
                <w:rStyle w:val="IndexLink"/>
                <w:rtl w:val="true"/>
              </w:rPr>
              <w:t>عیب</w:t>
            </w:r>
            <w:r>
              <w:rPr>
                <w:rStyle w:val="IndexLink"/>
                <w:rtl w:val="true"/>
              </w:rPr>
              <w:tab/>
            </w:r>
            <w:r>
              <w:rPr>
                <w:rStyle w:val="IndexLink"/>
              </w:rPr>
              <w:t>317</w:t>
            </w:r>
          </w:hyperlink>
        </w:p>
        <w:p>
          <w:pPr>
            <w:pStyle w:val="Contents5"/>
            <w:tabs>
              <w:tab w:val="clear" w:pos="7892"/>
              <w:tab w:val="right" w:pos="9026" w:leader="dot"/>
            </w:tabs>
            <w:rPr/>
          </w:pPr>
          <w:hyperlink w:anchor="__RefHeading___Toc14507989_7370918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14507991_73709187">
            <w:r>
              <w:rPr>
                <w:webHidden/>
                <w:rStyle w:val="IndexLink"/>
              </w:rPr>
              <w:t>2964</w:t>
            </w:r>
            <w:r>
              <w:rPr>
                <w:rStyle w:val="IndexLink"/>
                <w:rtl w:val="true"/>
              </w:rPr>
              <w:t xml:space="preserve"> - </w:t>
            </w:r>
            <w:r>
              <w:rPr>
                <w:rStyle w:val="IndexLink"/>
                <w:rtl w:val="true"/>
              </w:rPr>
              <w:t>مَدحُ مَن شَغَلَهُ عَیبُهُ عَن عُیوبِ النّاسِ</w:t>
            </w:r>
            <w:r>
              <w:rPr>
                <w:rStyle w:val="IndexLink"/>
                <w:rtl w:val="true"/>
              </w:rPr>
              <w:tab/>
            </w:r>
            <w:r>
              <w:rPr>
                <w:rStyle w:val="IndexLink"/>
              </w:rPr>
              <w:t>318</w:t>
            </w:r>
          </w:hyperlink>
        </w:p>
        <w:p>
          <w:pPr>
            <w:pStyle w:val="Contents6"/>
            <w:tabs>
              <w:tab w:val="clear" w:pos="7609"/>
              <w:tab w:val="right" w:pos="9026" w:leader="dot"/>
            </w:tabs>
            <w:rPr/>
          </w:pPr>
          <w:hyperlink w:anchor="__RefHeading___Toc14507993_73709187">
            <w:r>
              <w:rPr>
                <w:webHidden/>
                <w:rStyle w:val="IndexLink"/>
              </w:rPr>
              <w:t>2964</w:t>
            </w:r>
            <w:r>
              <w:rPr>
                <w:rStyle w:val="IndexLink"/>
                <w:rtl w:val="true"/>
              </w:rPr>
              <w:t xml:space="preserve"> - </w:t>
            </w:r>
            <w:r>
              <w:rPr>
                <w:rStyle w:val="IndexLink"/>
                <w:rtl w:val="true"/>
              </w:rPr>
              <w:t>ستایش از کسانی که به جای عیب دیگران به معایب خود می پردازند</w:t>
            </w:r>
            <w:r>
              <w:rPr>
                <w:rStyle w:val="IndexLink"/>
                <w:rtl w:val="true"/>
              </w:rPr>
              <w:tab/>
            </w:r>
            <w:r>
              <w:rPr>
                <w:rStyle w:val="IndexLink"/>
              </w:rPr>
              <w:t>318</w:t>
            </w:r>
          </w:hyperlink>
        </w:p>
        <w:p>
          <w:pPr>
            <w:pStyle w:val="Contents5"/>
            <w:tabs>
              <w:tab w:val="clear" w:pos="7892"/>
              <w:tab w:val="right" w:pos="9026" w:leader="dot"/>
            </w:tabs>
            <w:rPr/>
          </w:pPr>
          <w:hyperlink w:anchor="__RefHeading___Toc14507995_73709187">
            <w:r>
              <w:rPr>
                <w:webHidden/>
                <w:rStyle w:val="IndexLink"/>
              </w:rPr>
              <w:t>2965</w:t>
            </w:r>
            <w:r>
              <w:rPr>
                <w:rStyle w:val="IndexLink"/>
                <w:rtl w:val="true"/>
              </w:rPr>
              <w:t xml:space="preserve"> - </w:t>
            </w:r>
            <w:r>
              <w:rPr>
                <w:rStyle w:val="IndexLink"/>
                <w:rtl w:val="true"/>
              </w:rPr>
              <w:t>مَن أبصَرَ عَیبَ نَفسِهِ</w:t>
            </w:r>
            <w:r>
              <w:rPr>
                <w:rStyle w:val="IndexLink"/>
                <w:rtl w:val="true"/>
              </w:rPr>
              <w:tab/>
            </w:r>
            <w:r>
              <w:rPr>
                <w:rStyle w:val="IndexLink"/>
              </w:rPr>
              <w:t>320</w:t>
            </w:r>
          </w:hyperlink>
        </w:p>
        <w:p>
          <w:pPr>
            <w:pStyle w:val="Contents6"/>
            <w:tabs>
              <w:tab w:val="clear" w:pos="7609"/>
              <w:tab w:val="right" w:pos="9026" w:leader="dot"/>
            </w:tabs>
            <w:rPr/>
          </w:pPr>
          <w:hyperlink w:anchor="__RefHeading___Toc14507997_73709187">
            <w:r>
              <w:rPr>
                <w:webHidden/>
                <w:rStyle w:val="IndexLink"/>
              </w:rPr>
              <w:t>2965</w:t>
            </w:r>
            <w:r>
              <w:rPr>
                <w:rStyle w:val="IndexLink"/>
                <w:rtl w:val="true"/>
              </w:rPr>
              <w:t xml:space="preserve"> - </w:t>
            </w:r>
            <w:r>
              <w:rPr>
                <w:rStyle w:val="IndexLink"/>
                <w:rtl w:val="true"/>
              </w:rPr>
              <w:t>کسی که عیب خود را ببیند</w:t>
            </w:r>
            <w:r>
              <w:rPr>
                <w:rStyle w:val="IndexLink"/>
                <w:rtl w:val="true"/>
              </w:rPr>
              <w:tab/>
            </w:r>
            <w:r>
              <w:rPr>
                <w:rStyle w:val="IndexLink"/>
              </w:rPr>
              <w:t>320</w:t>
            </w:r>
          </w:hyperlink>
        </w:p>
        <w:p>
          <w:pPr>
            <w:pStyle w:val="Contents5"/>
            <w:tabs>
              <w:tab w:val="clear" w:pos="7892"/>
              <w:tab w:val="right" w:pos="9026" w:leader="dot"/>
            </w:tabs>
            <w:rPr/>
          </w:pPr>
          <w:hyperlink w:anchor="__RefHeading___Toc14507999_73709187">
            <w:r>
              <w:rPr>
                <w:webHidden/>
                <w:rStyle w:val="IndexLink"/>
              </w:rPr>
              <w:t>2966</w:t>
            </w:r>
            <w:r>
              <w:rPr>
                <w:rStyle w:val="IndexLink"/>
                <w:rtl w:val="true"/>
              </w:rPr>
              <w:t xml:space="preserve"> - </w:t>
            </w:r>
            <w:r>
              <w:rPr>
                <w:rStyle w:val="IndexLink"/>
                <w:rtl w:val="true"/>
              </w:rPr>
              <w:t>ذَمُّ الاشتِغالِ بِعُیوبِ النّاسِ ومُداهَنَةِ النَّفسِ</w:t>
            </w:r>
            <w:r>
              <w:rPr>
                <w:rStyle w:val="IndexLink"/>
                <w:rtl w:val="true"/>
              </w:rPr>
              <w:tab/>
            </w:r>
            <w:r>
              <w:rPr>
                <w:rStyle w:val="IndexLink"/>
              </w:rPr>
              <w:t>321</w:t>
            </w:r>
          </w:hyperlink>
        </w:p>
        <w:p>
          <w:pPr>
            <w:pStyle w:val="Contents6"/>
            <w:tabs>
              <w:tab w:val="clear" w:pos="7609"/>
              <w:tab w:val="right" w:pos="9026" w:leader="dot"/>
            </w:tabs>
            <w:rPr/>
          </w:pPr>
          <w:hyperlink w:anchor="__RefHeading___Toc14508001_73709187">
            <w:r>
              <w:rPr>
                <w:webHidden/>
                <w:rStyle w:val="IndexLink"/>
              </w:rPr>
              <w:t>2966</w:t>
            </w:r>
            <w:r>
              <w:rPr>
                <w:rStyle w:val="IndexLink"/>
                <w:rtl w:val="true"/>
              </w:rPr>
              <w:t xml:space="preserve"> - </w:t>
            </w:r>
            <w:r>
              <w:rPr>
                <w:rStyle w:val="IndexLink"/>
                <w:rtl w:val="true"/>
              </w:rPr>
              <w:t>نکوهش پرداختن به عیبهای مردم و نرمش با نفْس خود</w:t>
            </w:r>
            <w:r>
              <w:rPr>
                <w:rStyle w:val="IndexLink"/>
                <w:rtl w:val="true"/>
              </w:rPr>
              <w:tab/>
            </w:r>
            <w:r>
              <w:rPr>
                <w:rStyle w:val="IndexLink"/>
              </w:rPr>
              <w:t>321</w:t>
            </w:r>
          </w:hyperlink>
        </w:p>
        <w:p>
          <w:pPr>
            <w:pStyle w:val="Contents5"/>
            <w:tabs>
              <w:tab w:val="clear" w:pos="7892"/>
              <w:tab w:val="right" w:pos="9026" w:leader="dot"/>
            </w:tabs>
            <w:rPr/>
          </w:pPr>
          <w:hyperlink w:anchor="__RefHeading___Toc14508003_73709187">
            <w:r>
              <w:rPr>
                <w:webHidden/>
                <w:rStyle w:val="IndexLink"/>
              </w:rPr>
              <w:t>2967</w:t>
            </w:r>
            <w:r>
              <w:rPr>
                <w:rStyle w:val="IndexLink"/>
                <w:rtl w:val="true"/>
              </w:rPr>
              <w:t xml:space="preserve"> - </w:t>
            </w:r>
            <w:r>
              <w:rPr>
                <w:rStyle w:val="IndexLink"/>
                <w:rtl w:val="true"/>
              </w:rPr>
              <w:t xml:space="preserve">کَفی بِالمَرءِ عَیباً </w:t>
            </w:r>
            <w:r>
              <w:rPr>
                <w:rStyle w:val="IndexLink"/>
                <w:rtl w:val="true"/>
              </w:rPr>
              <w:t>!</w:t>
              <w:tab/>
            </w:r>
            <w:r>
              <w:rPr>
                <w:rStyle w:val="IndexLink"/>
              </w:rPr>
              <w:t>322</w:t>
            </w:r>
          </w:hyperlink>
        </w:p>
        <w:p>
          <w:pPr>
            <w:pStyle w:val="Contents6"/>
            <w:tabs>
              <w:tab w:val="clear" w:pos="7609"/>
              <w:tab w:val="right" w:pos="9026" w:leader="dot"/>
            </w:tabs>
            <w:rPr/>
          </w:pPr>
          <w:hyperlink w:anchor="__RefHeading___Toc14508005_73709187">
            <w:r>
              <w:rPr>
                <w:webHidden/>
                <w:rStyle w:val="IndexLink"/>
              </w:rPr>
              <w:t>2967</w:t>
            </w:r>
            <w:r>
              <w:rPr>
                <w:rStyle w:val="IndexLink"/>
                <w:rtl w:val="true"/>
              </w:rPr>
              <w:t xml:space="preserve"> - </w:t>
            </w:r>
            <w:r>
              <w:rPr>
                <w:rStyle w:val="IndexLink"/>
                <w:rtl w:val="true"/>
              </w:rPr>
              <w:t xml:space="preserve">آدمی را همین عیب بس </w:t>
            </w:r>
            <w:r>
              <w:rPr>
                <w:rStyle w:val="IndexLink"/>
                <w:rtl w:val="true"/>
              </w:rPr>
              <w:t>!</w:t>
              <w:tab/>
            </w:r>
            <w:r>
              <w:rPr>
                <w:rStyle w:val="IndexLink"/>
              </w:rPr>
              <w:t>322</w:t>
            </w:r>
          </w:hyperlink>
        </w:p>
        <w:p>
          <w:pPr>
            <w:pStyle w:val="Contents5"/>
            <w:tabs>
              <w:tab w:val="clear" w:pos="7892"/>
              <w:tab w:val="right" w:pos="9026" w:leader="dot"/>
            </w:tabs>
            <w:rPr/>
          </w:pPr>
          <w:hyperlink w:anchor="__RefHeading___Toc14508007_73709187">
            <w:r>
              <w:rPr>
                <w:webHidden/>
                <w:rStyle w:val="IndexLink"/>
              </w:rPr>
              <w:t>2968</w:t>
            </w:r>
            <w:r>
              <w:rPr>
                <w:rStyle w:val="IndexLink"/>
                <w:rtl w:val="true"/>
              </w:rPr>
              <w:t xml:space="preserve"> - </w:t>
            </w:r>
            <w:r>
              <w:rPr>
                <w:rStyle w:val="IndexLink"/>
                <w:rtl w:val="true"/>
              </w:rPr>
              <w:t>أکبَرُ العَیبِ</w:t>
            </w:r>
            <w:r>
              <w:rPr>
                <w:rStyle w:val="IndexLink"/>
                <w:rtl w:val="true"/>
              </w:rPr>
              <w:tab/>
            </w:r>
            <w:r>
              <w:rPr>
                <w:rStyle w:val="IndexLink"/>
              </w:rPr>
              <w:t>323</w:t>
            </w:r>
          </w:hyperlink>
        </w:p>
        <w:p>
          <w:pPr>
            <w:pStyle w:val="Contents6"/>
            <w:tabs>
              <w:tab w:val="clear" w:pos="7609"/>
              <w:tab w:val="right" w:pos="9026" w:leader="dot"/>
            </w:tabs>
            <w:rPr/>
          </w:pPr>
          <w:hyperlink w:anchor="__RefHeading___Toc14508009_73709187">
            <w:r>
              <w:rPr>
                <w:webHidden/>
                <w:rStyle w:val="IndexLink"/>
              </w:rPr>
              <w:t>2968</w:t>
            </w:r>
            <w:r>
              <w:rPr>
                <w:rStyle w:val="IndexLink"/>
                <w:rtl w:val="true"/>
              </w:rPr>
              <w:t xml:space="preserve"> - </w:t>
            </w:r>
            <w:r>
              <w:rPr>
                <w:rStyle w:val="IndexLink"/>
                <w:rtl w:val="true"/>
              </w:rPr>
              <w:t>بزرگترین عیب</w:t>
            </w:r>
            <w:r>
              <w:rPr>
                <w:rStyle w:val="IndexLink"/>
                <w:rtl w:val="true"/>
              </w:rPr>
              <w:tab/>
            </w:r>
            <w:r>
              <w:rPr>
                <w:rStyle w:val="IndexLink"/>
              </w:rPr>
              <w:t>323</w:t>
            </w:r>
          </w:hyperlink>
        </w:p>
        <w:p>
          <w:pPr>
            <w:pStyle w:val="Contents5"/>
            <w:tabs>
              <w:tab w:val="clear" w:pos="7892"/>
              <w:tab w:val="right" w:pos="9026" w:leader="dot"/>
            </w:tabs>
            <w:rPr/>
          </w:pPr>
          <w:hyperlink w:anchor="__RefHeading___Toc14508011_73709187">
            <w:r>
              <w:rPr>
                <w:webHidden/>
                <w:rStyle w:val="IndexLink"/>
              </w:rPr>
              <w:t>2969</w:t>
            </w:r>
            <w:r>
              <w:rPr>
                <w:rStyle w:val="IndexLink"/>
                <w:rtl w:val="true"/>
              </w:rPr>
              <w:t xml:space="preserve"> - </w:t>
            </w:r>
            <w:r>
              <w:rPr>
                <w:rStyle w:val="IndexLink"/>
                <w:rtl w:val="true"/>
              </w:rPr>
              <w:t>مَن آخَذَ نَفسَهُ عَلَی العُیوبِ</w:t>
            </w:r>
            <w:r>
              <w:rPr>
                <w:rStyle w:val="IndexLink"/>
                <w:rtl w:val="true"/>
              </w:rPr>
              <w:tab/>
            </w:r>
            <w:r>
              <w:rPr>
                <w:rStyle w:val="IndexLink"/>
              </w:rPr>
              <w:t>324</w:t>
            </w:r>
          </w:hyperlink>
        </w:p>
        <w:p>
          <w:pPr>
            <w:pStyle w:val="Contents6"/>
            <w:tabs>
              <w:tab w:val="clear" w:pos="7609"/>
              <w:tab w:val="right" w:pos="9026" w:leader="dot"/>
            </w:tabs>
            <w:rPr/>
          </w:pPr>
          <w:hyperlink w:anchor="__RefHeading___Toc14508013_73709187">
            <w:r>
              <w:rPr>
                <w:webHidden/>
                <w:rStyle w:val="IndexLink"/>
              </w:rPr>
              <w:t>2969</w:t>
            </w:r>
            <w:r>
              <w:rPr>
                <w:rStyle w:val="IndexLink"/>
                <w:rtl w:val="true"/>
              </w:rPr>
              <w:t xml:space="preserve"> - </w:t>
            </w:r>
            <w:r>
              <w:rPr>
                <w:rStyle w:val="IndexLink"/>
                <w:rtl w:val="true"/>
              </w:rPr>
              <w:t>کسی که خودش را بر عیبهامؤاخذه کند</w:t>
            </w:r>
            <w:r>
              <w:rPr>
                <w:rStyle w:val="IndexLink"/>
                <w:rtl w:val="true"/>
              </w:rPr>
              <w:tab/>
            </w:r>
            <w:r>
              <w:rPr>
                <w:rStyle w:val="IndexLink"/>
              </w:rPr>
              <w:t>324</w:t>
            </w:r>
          </w:hyperlink>
        </w:p>
        <w:p>
          <w:pPr>
            <w:pStyle w:val="Contents5"/>
            <w:tabs>
              <w:tab w:val="clear" w:pos="7892"/>
              <w:tab w:val="right" w:pos="9026" w:leader="dot"/>
            </w:tabs>
            <w:rPr/>
          </w:pPr>
          <w:hyperlink w:anchor="__RefHeading___Toc14508015_73709187">
            <w:r>
              <w:rPr>
                <w:webHidden/>
                <w:rStyle w:val="IndexLink"/>
              </w:rPr>
              <w:t>2970</w:t>
            </w:r>
            <w:r>
              <w:rPr>
                <w:rStyle w:val="IndexLink"/>
                <w:rtl w:val="true"/>
              </w:rPr>
              <w:t xml:space="preserve"> - </w:t>
            </w:r>
            <w:r>
              <w:rPr>
                <w:rStyle w:val="IndexLink"/>
                <w:rtl w:val="true"/>
              </w:rPr>
              <w:t>سَترُ العُیوبِ</w:t>
            </w:r>
            <w:r>
              <w:rPr>
                <w:rStyle w:val="IndexLink"/>
                <w:rtl w:val="true"/>
              </w:rPr>
              <w:tab/>
            </w:r>
            <w:r>
              <w:rPr>
                <w:rStyle w:val="IndexLink"/>
              </w:rPr>
              <w:t>325</w:t>
            </w:r>
          </w:hyperlink>
        </w:p>
        <w:p>
          <w:pPr>
            <w:pStyle w:val="Contents6"/>
            <w:tabs>
              <w:tab w:val="clear" w:pos="7609"/>
              <w:tab w:val="right" w:pos="9026" w:leader="dot"/>
            </w:tabs>
            <w:rPr/>
          </w:pPr>
          <w:hyperlink w:anchor="__RefHeading___Toc14508017_73709187">
            <w:r>
              <w:rPr>
                <w:webHidden/>
                <w:rStyle w:val="IndexLink"/>
              </w:rPr>
              <w:t>2970</w:t>
            </w:r>
            <w:r>
              <w:rPr>
                <w:rStyle w:val="IndexLink"/>
                <w:rtl w:val="true"/>
              </w:rPr>
              <w:t xml:space="preserve"> - </w:t>
            </w:r>
            <w:r>
              <w:rPr>
                <w:rStyle w:val="IndexLink"/>
                <w:rtl w:val="true"/>
              </w:rPr>
              <w:t>عیب پوشی</w:t>
            </w:r>
            <w:r>
              <w:rPr>
                <w:rStyle w:val="IndexLink"/>
                <w:rtl w:val="true"/>
              </w:rPr>
              <w:tab/>
            </w:r>
            <w:r>
              <w:rPr>
                <w:rStyle w:val="IndexLink"/>
              </w:rPr>
              <w:t>325</w:t>
            </w:r>
          </w:hyperlink>
        </w:p>
        <w:p>
          <w:pPr>
            <w:pStyle w:val="Contents5"/>
            <w:tabs>
              <w:tab w:val="clear" w:pos="7892"/>
              <w:tab w:val="right" w:pos="9026" w:leader="dot"/>
            </w:tabs>
            <w:rPr/>
          </w:pPr>
          <w:hyperlink w:anchor="__RefHeading___Toc14508019_73709187">
            <w:r>
              <w:rPr>
                <w:webHidden/>
                <w:rStyle w:val="IndexLink"/>
              </w:rPr>
              <w:t>2971</w:t>
            </w:r>
            <w:r>
              <w:rPr>
                <w:rStyle w:val="IndexLink"/>
                <w:rtl w:val="true"/>
              </w:rPr>
              <w:t xml:space="preserve"> - </w:t>
            </w:r>
            <w:r>
              <w:rPr>
                <w:rStyle w:val="IndexLink"/>
                <w:rtl w:val="true"/>
              </w:rPr>
              <w:t>إهداءُ العُیوبِ</w:t>
            </w:r>
            <w:r>
              <w:rPr>
                <w:rStyle w:val="IndexLink"/>
                <w:rtl w:val="true"/>
              </w:rPr>
              <w:tab/>
            </w:r>
            <w:r>
              <w:rPr>
                <w:rStyle w:val="IndexLink"/>
              </w:rPr>
              <w:t>326</w:t>
            </w:r>
          </w:hyperlink>
        </w:p>
        <w:p>
          <w:pPr>
            <w:pStyle w:val="Contents6"/>
            <w:tabs>
              <w:tab w:val="clear" w:pos="7609"/>
              <w:tab w:val="right" w:pos="9026" w:leader="dot"/>
            </w:tabs>
            <w:rPr/>
          </w:pPr>
          <w:hyperlink w:anchor="__RefHeading___Toc14508021_73709187">
            <w:r>
              <w:rPr>
                <w:webHidden/>
                <w:rStyle w:val="IndexLink"/>
              </w:rPr>
              <w:t>2971</w:t>
            </w:r>
            <w:r>
              <w:rPr>
                <w:rStyle w:val="IndexLink"/>
                <w:rtl w:val="true"/>
              </w:rPr>
              <w:t xml:space="preserve"> - </w:t>
            </w:r>
            <w:r>
              <w:rPr>
                <w:rStyle w:val="IndexLink"/>
                <w:rtl w:val="true"/>
              </w:rPr>
              <w:t>هدیه کردن عیبها</w:t>
            </w:r>
            <w:r>
              <w:rPr>
                <w:rStyle w:val="IndexLink"/>
                <w:rtl w:val="true"/>
              </w:rPr>
              <w:tab/>
            </w:r>
            <w:r>
              <w:rPr>
                <w:rStyle w:val="IndexLink"/>
              </w:rPr>
              <w:t>326</w:t>
            </w:r>
          </w:hyperlink>
        </w:p>
        <w:p>
          <w:pPr>
            <w:pStyle w:val="Contents5"/>
            <w:tabs>
              <w:tab w:val="clear" w:pos="7892"/>
              <w:tab w:val="right" w:pos="9026" w:leader="dot"/>
            </w:tabs>
            <w:rPr/>
          </w:pPr>
          <w:hyperlink w:anchor="__RefHeading___Toc14508023_73709187">
            <w:r>
              <w:rPr>
                <w:webHidden/>
                <w:rStyle w:val="IndexLink"/>
              </w:rPr>
              <w:t>2972</w:t>
            </w:r>
            <w:r>
              <w:rPr>
                <w:rStyle w:val="IndexLink"/>
                <w:rtl w:val="true"/>
              </w:rPr>
              <w:t xml:space="preserve"> - </w:t>
            </w:r>
            <w:r>
              <w:rPr>
                <w:rStyle w:val="IndexLink"/>
                <w:rtl w:val="true"/>
              </w:rPr>
              <w:t>تَتَبُّعُ العُیوبِ</w:t>
            </w:r>
            <w:r>
              <w:rPr>
                <w:rStyle w:val="IndexLink"/>
                <w:rtl w:val="true"/>
              </w:rPr>
              <w:tab/>
            </w:r>
            <w:r>
              <w:rPr>
                <w:rStyle w:val="IndexLink"/>
              </w:rPr>
              <w:t>327</w:t>
            </w:r>
          </w:hyperlink>
        </w:p>
        <w:p>
          <w:pPr>
            <w:pStyle w:val="Contents6"/>
            <w:tabs>
              <w:tab w:val="clear" w:pos="7609"/>
              <w:tab w:val="right" w:pos="9026" w:leader="dot"/>
            </w:tabs>
            <w:rPr/>
          </w:pPr>
          <w:hyperlink w:anchor="__RefHeading___Toc14508025_73709187">
            <w:r>
              <w:rPr>
                <w:webHidden/>
                <w:rStyle w:val="IndexLink"/>
              </w:rPr>
              <w:t>2972</w:t>
            </w:r>
            <w:r>
              <w:rPr>
                <w:rStyle w:val="IndexLink"/>
                <w:rtl w:val="true"/>
              </w:rPr>
              <w:t xml:space="preserve"> - </w:t>
            </w:r>
            <w:r>
              <w:rPr>
                <w:rStyle w:val="IndexLink"/>
                <w:rtl w:val="true"/>
              </w:rPr>
              <w:t>عیبجویی</w:t>
            </w:r>
            <w:r>
              <w:rPr>
                <w:rStyle w:val="IndexLink"/>
                <w:rtl w:val="true"/>
              </w:rPr>
              <w:tab/>
            </w:r>
            <w:r>
              <w:rPr>
                <w:rStyle w:val="IndexLink"/>
              </w:rPr>
              <w:t>327</w:t>
            </w:r>
          </w:hyperlink>
        </w:p>
        <w:p>
          <w:pPr>
            <w:pStyle w:val="Contents5"/>
            <w:tabs>
              <w:tab w:val="clear" w:pos="7892"/>
              <w:tab w:val="right" w:pos="9026" w:leader="dot"/>
            </w:tabs>
            <w:rPr/>
          </w:pPr>
          <w:hyperlink w:anchor="__RefHeading___Toc14508027_73709187">
            <w:r>
              <w:rPr>
                <w:webHidden/>
                <w:rStyle w:val="IndexLink"/>
              </w:rPr>
              <w:t>2973</w:t>
            </w:r>
            <w:r>
              <w:rPr>
                <w:rStyle w:val="IndexLink"/>
                <w:rtl w:val="true"/>
              </w:rPr>
              <w:t xml:space="preserve"> - </w:t>
            </w:r>
            <w:r>
              <w:rPr>
                <w:rStyle w:val="IndexLink"/>
                <w:rtl w:val="true"/>
              </w:rPr>
              <w:t>النَّهیُ عَن حِفظِ عُیوبِ الآخَرینَ</w:t>
            </w:r>
            <w:r>
              <w:rPr>
                <w:rStyle w:val="IndexLink"/>
                <w:rtl w:val="true"/>
              </w:rPr>
              <w:tab/>
            </w:r>
            <w:r>
              <w:rPr>
                <w:rStyle w:val="IndexLink"/>
              </w:rPr>
              <w:t>330</w:t>
            </w:r>
          </w:hyperlink>
        </w:p>
        <w:p>
          <w:pPr>
            <w:pStyle w:val="Contents6"/>
            <w:tabs>
              <w:tab w:val="clear" w:pos="7609"/>
              <w:tab w:val="right" w:pos="9026" w:leader="dot"/>
            </w:tabs>
            <w:rPr/>
          </w:pPr>
          <w:hyperlink w:anchor="__RefHeading___Toc14508029_73709187">
            <w:r>
              <w:rPr>
                <w:webHidden/>
                <w:rStyle w:val="IndexLink"/>
              </w:rPr>
              <w:t>2973</w:t>
            </w:r>
            <w:r>
              <w:rPr>
                <w:rStyle w:val="IndexLink"/>
                <w:rtl w:val="true"/>
              </w:rPr>
              <w:t xml:space="preserve"> - </w:t>
            </w:r>
            <w:r>
              <w:rPr>
                <w:rStyle w:val="IndexLink"/>
                <w:rtl w:val="true"/>
              </w:rPr>
              <w:t>نهی از نگه داشتن عیبهای دیگران</w:t>
            </w:r>
            <w:r>
              <w:rPr>
                <w:rStyle w:val="IndexLink"/>
                <w:rtl w:val="true"/>
              </w:rPr>
              <w:tab/>
            </w:r>
            <w:r>
              <w:rPr>
                <w:rStyle w:val="IndexLink"/>
              </w:rPr>
              <w:t>330</w:t>
            </w:r>
          </w:hyperlink>
        </w:p>
        <w:p>
          <w:pPr>
            <w:pStyle w:val="Contents5"/>
            <w:tabs>
              <w:tab w:val="clear" w:pos="7892"/>
              <w:tab w:val="right" w:pos="9026" w:leader="dot"/>
            </w:tabs>
            <w:rPr/>
          </w:pPr>
          <w:hyperlink w:anchor="__RefHeading___Toc14508031_73709187">
            <w:r>
              <w:rPr>
                <w:webHidden/>
                <w:rStyle w:val="IndexLink"/>
              </w:rPr>
              <w:t>2974</w:t>
            </w:r>
            <w:r>
              <w:rPr>
                <w:rStyle w:val="IndexLink"/>
                <w:rtl w:val="true"/>
              </w:rPr>
              <w:t xml:space="preserve"> - </w:t>
            </w:r>
            <w:r>
              <w:rPr>
                <w:rStyle w:val="IndexLink"/>
                <w:rtl w:val="true"/>
              </w:rPr>
              <w:t>التَّحذیرُ مِنَ الفَرَحِ بِسَقَطاتِ الآخَرینَ</w:t>
            </w:r>
            <w:r>
              <w:rPr>
                <w:rStyle w:val="IndexLink"/>
                <w:rtl w:val="true"/>
              </w:rPr>
              <w:tab/>
            </w:r>
            <w:r>
              <w:rPr>
                <w:rStyle w:val="IndexLink"/>
              </w:rPr>
              <w:t>331</w:t>
            </w:r>
          </w:hyperlink>
        </w:p>
        <w:p>
          <w:pPr>
            <w:pStyle w:val="Contents6"/>
            <w:tabs>
              <w:tab w:val="clear" w:pos="7609"/>
              <w:tab w:val="right" w:pos="9026" w:leader="dot"/>
            </w:tabs>
            <w:rPr/>
          </w:pPr>
          <w:hyperlink w:anchor="__RefHeading___Toc14508033_73709187">
            <w:r>
              <w:rPr>
                <w:webHidden/>
                <w:rStyle w:val="IndexLink"/>
              </w:rPr>
              <w:t>2974</w:t>
            </w:r>
            <w:r>
              <w:rPr>
                <w:rStyle w:val="IndexLink"/>
                <w:rtl w:val="true"/>
              </w:rPr>
              <w:t xml:space="preserve"> - </w:t>
            </w:r>
            <w:r>
              <w:rPr>
                <w:rStyle w:val="IndexLink"/>
                <w:rtl w:val="true"/>
              </w:rPr>
              <w:t>از زمین خوردن دیگران خوشحال نشوید</w:t>
            </w:r>
            <w:r>
              <w:rPr>
                <w:rStyle w:val="IndexLink"/>
                <w:rtl w:val="true"/>
              </w:rPr>
              <w:tab/>
            </w:r>
            <w:r>
              <w:rPr>
                <w:rStyle w:val="IndexLink"/>
              </w:rPr>
              <w:t>331</w:t>
            </w:r>
          </w:hyperlink>
        </w:p>
        <w:p>
          <w:pPr>
            <w:pStyle w:val="Contents5"/>
            <w:tabs>
              <w:tab w:val="clear" w:pos="7892"/>
              <w:tab w:val="right" w:pos="9026" w:leader="dot"/>
            </w:tabs>
            <w:rPr/>
          </w:pPr>
          <w:hyperlink w:anchor="__RefHeading___Toc14508035_73709187">
            <w:r>
              <w:rPr>
                <w:webHidden/>
                <w:rStyle w:val="IndexLink"/>
              </w:rPr>
              <w:t>2975</w:t>
            </w:r>
            <w:r>
              <w:rPr>
                <w:rStyle w:val="IndexLink"/>
                <w:rtl w:val="true"/>
              </w:rPr>
              <w:t xml:space="preserve"> - </w:t>
            </w:r>
            <w:r>
              <w:rPr>
                <w:rStyle w:val="IndexLink"/>
                <w:rtl w:val="true"/>
              </w:rPr>
              <w:t>غِطاءُ العُیوبِ</w:t>
            </w:r>
            <w:r>
              <w:rPr>
                <w:rStyle w:val="IndexLink"/>
                <w:rtl w:val="true"/>
              </w:rPr>
              <w:tab/>
            </w:r>
            <w:r>
              <w:rPr>
                <w:rStyle w:val="IndexLink"/>
              </w:rPr>
              <w:t>331</w:t>
            </w:r>
          </w:hyperlink>
        </w:p>
        <w:p>
          <w:pPr>
            <w:pStyle w:val="Contents6"/>
            <w:tabs>
              <w:tab w:val="clear" w:pos="7609"/>
              <w:tab w:val="right" w:pos="9026" w:leader="dot"/>
            </w:tabs>
            <w:rPr/>
          </w:pPr>
          <w:hyperlink w:anchor="__RefHeading___Toc14508037_73709187">
            <w:r>
              <w:rPr>
                <w:webHidden/>
                <w:rStyle w:val="IndexLink"/>
              </w:rPr>
              <w:t>2975</w:t>
            </w:r>
            <w:r>
              <w:rPr>
                <w:rStyle w:val="IndexLink"/>
                <w:rtl w:val="true"/>
              </w:rPr>
              <w:t xml:space="preserve"> - </w:t>
            </w:r>
            <w:r>
              <w:rPr>
                <w:rStyle w:val="IndexLink"/>
                <w:rtl w:val="true"/>
              </w:rPr>
              <w:t>عیب پوشی</w:t>
            </w:r>
            <w:r>
              <w:rPr>
                <w:rStyle w:val="IndexLink"/>
                <w:rtl w:val="true"/>
              </w:rPr>
              <w:tab/>
            </w:r>
            <w:r>
              <w:rPr>
                <w:rStyle w:val="IndexLink"/>
              </w:rPr>
              <w:t>331</w:t>
            </w:r>
          </w:hyperlink>
        </w:p>
        <w:p>
          <w:pPr>
            <w:pStyle w:val="Contents5"/>
            <w:tabs>
              <w:tab w:val="clear" w:pos="7892"/>
              <w:tab w:val="right" w:pos="9026" w:leader="dot"/>
            </w:tabs>
            <w:rPr/>
          </w:pPr>
          <w:hyperlink w:anchor="__RefHeading___Toc14508039_73709187">
            <w:r>
              <w:rPr>
                <w:webHidden/>
                <w:rStyle w:val="IndexLink"/>
              </w:rPr>
              <w:t>2976</w:t>
            </w:r>
            <w:r>
              <w:rPr>
                <w:rStyle w:val="IndexLink"/>
                <w:rtl w:val="true"/>
              </w:rPr>
              <w:t xml:space="preserve"> - </w:t>
            </w:r>
            <w:r>
              <w:rPr>
                <w:rStyle w:val="IndexLink"/>
                <w:rtl w:val="true"/>
              </w:rPr>
              <w:t>مَن جَهِلَ شَیئاً عابَهُ</w:t>
            </w:r>
            <w:r>
              <w:rPr>
                <w:rStyle w:val="IndexLink"/>
                <w:rtl w:val="true"/>
              </w:rPr>
              <w:tab/>
            </w:r>
            <w:r>
              <w:rPr>
                <w:rStyle w:val="IndexLink"/>
              </w:rPr>
              <w:t>332</w:t>
            </w:r>
          </w:hyperlink>
        </w:p>
        <w:p>
          <w:pPr>
            <w:pStyle w:val="Contents6"/>
            <w:tabs>
              <w:tab w:val="clear" w:pos="7609"/>
              <w:tab w:val="right" w:pos="9026" w:leader="dot"/>
            </w:tabs>
            <w:rPr/>
          </w:pPr>
          <w:hyperlink w:anchor="__RefHeading___Toc14508041_73709187">
            <w:r>
              <w:rPr>
                <w:webHidden/>
                <w:rStyle w:val="IndexLink"/>
              </w:rPr>
              <w:t>2976</w:t>
            </w:r>
            <w:r>
              <w:rPr>
                <w:rStyle w:val="IndexLink"/>
                <w:rtl w:val="true"/>
              </w:rPr>
              <w:t xml:space="preserve"> - </w:t>
            </w:r>
            <w:r>
              <w:rPr>
                <w:rStyle w:val="IndexLink"/>
                <w:rtl w:val="true"/>
              </w:rPr>
              <w:t>هر که چیزی را نداند ، بر آن خرده گیرد</w:t>
            </w:r>
            <w:r>
              <w:rPr>
                <w:rStyle w:val="IndexLink"/>
                <w:rtl w:val="true"/>
              </w:rPr>
              <w:tab/>
            </w:r>
            <w:r>
              <w:rPr>
                <w:rStyle w:val="IndexLink"/>
              </w:rPr>
              <w:t>332</w:t>
            </w:r>
          </w:hyperlink>
        </w:p>
        <w:p>
          <w:pPr>
            <w:pStyle w:val="Contents5"/>
            <w:tabs>
              <w:tab w:val="clear" w:pos="7892"/>
              <w:tab w:val="right" w:pos="9026" w:leader="dot"/>
            </w:tabs>
            <w:rPr/>
          </w:pPr>
          <w:hyperlink w:anchor="__RefHeading___Toc14508043_73709187">
            <w:r>
              <w:rPr>
                <w:webHidden/>
                <w:rStyle w:val="IndexLink"/>
              </w:rPr>
              <w:t>2977</w:t>
            </w:r>
            <w:r>
              <w:rPr>
                <w:rStyle w:val="IndexLink"/>
                <w:rtl w:val="true"/>
              </w:rPr>
              <w:t xml:space="preserve"> - </w:t>
            </w:r>
            <w:r>
              <w:rPr>
                <w:rStyle w:val="IndexLink"/>
                <w:rtl w:val="true"/>
              </w:rPr>
              <w:t>النَّوادِرُ</w:t>
            </w:r>
            <w:r>
              <w:rPr>
                <w:rStyle w:val="IndexLink"/>
                <w:rtl w:val="true"/>
              </w:rPr>
              <w:tab/>
            </w:r>
            <w:r>
              <w:rPr>
                <w:rStyle w:val="IndexLink"/>
              </w:rPr>
              <w:t>333</w:t>
            </w:r>
          </w:hyperlink>
        </w:p>
        <w:p>
          <w:pPr>
            <w:pStyle w:val="Contents6"/>
            <w:tabs>
              <w:tab w:val="clear" w:pos="7609"/>
              <w:tab w:val="right" w:pos="9026" w:leader="dot"/>
            </w:tabs>
            <w:rPr/>
          </w:pPr>
          <w:hyperlink w:anchor="__RefHeading___Toc14508045_73709187">
            <w:r>
              <w:rPr>
                <w:webHidden/>
                <w:rStyle w:val="IndexLink"/>
              </w:rPr>
              <w:t>2977</w:t>
            </w:r>
            <w:r>
              <w:rPr>
                <w:rStyle w:val="IndexLink"/>
                <w:rtl w:val="true"/>
              </w:rPr>
              <w:t xml:space="preserve"> - </w:t>
            </w:r>
            <w:r>
              <w:rPr>
                <w:rStyle w:val="IndexLink"/>
                <w:rtl w:val="true"/>
              </w:rPr>
              <w:t>گوناگون</w:t>
            </w:r>
            <w:r>
              <w:rPr>
                <w:rStyle w:val="IndexLink"/>
                <w:rtl w:val="true"/>
              </w:rPr>
              <w:tab/>
            </w:r>
            <w:r>
              <w:rPr>
                <w:rStyle w:val="IndexLink"/>
              </w:rPr>
              <w:t>333</w:t>
            </w:r>
          </w:hyperlink>
        </w:p>
        <w:p>
          <w:pPr>
            <w:pStyle w:val="Contents3"/>
            <w:tabs>
              <w:tab w:val="clear" w:pos="8459"/>
              <w:tab w:val="right" w:pos="9026" w:leader="dot"/>
            </w:tabs>
            <w:rPr/>
          </w:pPr>
          <w:hyperlink w:anchor="__RefHeading___Toc14508047_73709187">
            <w:r>
              <w:rPr>
                <w:webHidden/>
                <w:rStyle w:val="IndexLink"/>
              </w:rPr>
              <w:t>381</w:t>
            </w:r>
            <w:r>
              <w:rPr>
                <w:rStyle w:val="IndexLink"/>
                <w:rtl w:val="true"/>
              </w:rPr>
              <w:t xml:space="preserve"> - </w:t>
            </w:r>
            <w:r>
              <w:rPr>
                <w:rStyle w:val="IndexLink"/>
                <w:rtl w:val="true"/>
              </w:rPr>
              <w:t>التَّعییر</w:t>
            </w:r>
            <w:r>
              <w:rPr>
                <w:rStyle w:val="IndexLink"/>
                <w:rtl w:val="true"/>
              </w:rPr>
              <w:tab/>
            </w:r>
            <w:r>
              <w:rPr>
                <w:rStyle w:val="IndexLink"/>
              </w:rPr>
              <w:t>335</w:t>
            </w:r>
          </w:hyperlink>
        </w:p>
        <w:p>
          <w:pPr>
            <w:pStyle w:val="Contents4"/>
            <w:tabs>
              <w:tab w:val="clear" w:pos="8176"/>
              <w:tab w:val="right" w:pos="9026" w:leader="dot"/>
            </w:tabs>
            <w:rPr/>
          </w:pPr>
          <w:hyperlink w:anchor="__RefHeading___Toc14508049_73709187">
            <w:r>
              <w:rPr>
                <w:webHidden/>
                <w:rStyle w:val="IndexLink"/>
              </w:rPr>
              <w:t>381</w:t>
            </w:r>
            <w:r>
              <w:rPr>
                <w:rStyle w:val="IndexLink"/>
                <w:rtl w:val="true"/>
              </w:rPr>
              <w:t xml:space="preserve"> - </w:t>
            </w:r>
            <w:r>
              <w:rPr>
                <w:rStyle w:val="IndexLink"/>
                <w:rtl w:val="true"/>
              </w:rPr>
              <w:t>سرزنش کردن</w:t>
            </w:r>
            <w:r>
              <w:rPr>
                <w:rStyle w:val="IndexLink"/>
                <w:rtl w:val="true"/>
              </w:rPr>
              <w:tab/>
            </w:r>
            <w:r>
              <w:rPr>
                <w:rStyle w:val="IndexLink"/>
              </w:rPr>
              <w:t>335</w:t>
            </w:r>
          </w:hyperlink>
        </w:p>
        <w:p>
          <w:pPr>
            <w:pStyle w:val="Contents5"/>
            <w:tabs>
              <w:tab w:val="clear" w:pos="7892"/>
              <w:tab w:val="right" w:pos="9026" w:leader="dot"/>
            </w:tabs>
            <w:rPr/>
          </w:pPr>
          <w:hyperlink w:anchor="__RefHeading___Toc14508051_7370918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14508053_73709187">
            <w:r>
              <w:rPr>
                <w:webHidden/>
                <w:rStyle w:val="IndexLink"/>
              </w:rPr>
              <w:t>2978</w:t>
            </w:r>
            <w:r>
              <w:rPr>
                <w:rStyle w:val="IndexLink"/>
                <w:rtl w:val="true"/>
              </w:rPr>
              <w:t xml:space="preserve"> - </w:t>
            </w:r>
            <w:r>
              <w:rPr>
                <w:rStyle w:val="IndexLink"/>
                <w:rtl w:val="true"/>
              </w:rPr>
              <w:t>ذَمُّ التَّعییرِ</w:t>
            </w:r>
            <w:r>
              <w:rPr>
                <w:rStyle w:val="IndexLink"/>
                <w:rtl w:val="true"/>
              </w:rPr>
              <w:tab/>
            </w:r>
            <w:r>
              <w:rPr>
                <w:rStyle w:val="IndexLink"/>
              </w:rPr>
              <w:t>336</w:t>
            </w:r>
          </w:hyperlink>
        </w:p>
        <w:p>
          <w:pPr>
            <w:pStyle w:val="Contents6"/>
            <w:tabs>
              <w:tab w:val="clear" w:pos="7609"/>
              <w:tab w:val="right" w:pos="9026" w:leader="dot"/>
            </w:tabs>
            <w:rPr/>
          </w:pPr>
          <w:hyperlink w:anchor="__RefHeading___Toc14508055_73709187">
            <w:r>
              <w:rPr>
                <w:webHidden/>
                <w:rStyle w:val="IndexLink"/>
              </w:rPr>
              <w:t>2978</w:t>
            </w:r>
            <w:r>
              <w:rPr>
                <w:rStyle w:val="IndexLink"/>
                <w:rtl w:val="true"/>
              </w:rPr>
              <w:t xml:space="preserve"> - </w:t>
            </w:r>
            <w:r>
              <w:rPr>
                <w:rStyle w:val="IndexLink"/>
                <w:rtl w:val="true"/>
              </w:rPr>
              <w:t>نکوهش سرزنش کردن</w:t>
            </w:r>
            <w:r>
              <w:rPr>
                <w:rStyle w:val="IndexLink"/>
                <w:rtl w:val="true"/>
              </w:rPr>
              <w:tab/>
            </w:r>
            <w:r>
              <w:rPr>
                <w:rStyle w:val="IndexLink"/>
              </w:rPr>
              <w:t>336</w:t>
            </w:r>
          </w:hyperlink>
        </w:p>
        <w:p>
          <w:pPr>
            <w:pStyle w:val="Contents5"/>
            <w:tabs>
              <w:tab w:val="clear" w:pos="7892"/>
              <w:tab w:val="right" w:pos="9026" w:leader="dot"/>
            </w:tabs>
            <w:rPr/>
          </w:pPr>
          <w:hyperlink w:anchor="__RefHeading___Toc14508057_73709187">
            <w:r>
              <w:rPr>
                <w:webHidden/>
                <w:rStyle w:val="IndexLink"/>
              </w:rPr>
              <w:t>2979</w:t>
            </w:r>
            <w:r>
              <w:rPr>
                <w:rStyle w:val="IndexLink"/>
                <w:rtl w:val="true"/>
              </w:rPr>
              <w:t xml:space="preserve"> - </w:t>
            </w:r>
            <w:r>
              <w:rPr>
                <w:rStyle w:val="IndexLink"/>
                <w:rtl w:val="true"/>
              </w:rPr>
              <w:t>التَّحذیرُ مِنَ الطَّعنِ</w:t>
            </w:r>
            <w:r>
              <w:rPr>
                <w:rStyle w:val="IndexLink"/>
                <w:rtl w:val="true"/>
              </w:rPr>
              <w:tab/>
            </w:r>
            <w:r>
              <w:rPr>
                <w:rStyle w:val="IndexLink"/>
              </w:rPr>
              <w:t>339</w:t>
            </w:r>
          </w:hyperlink>
        </w:p>
        <w:p>
          <w:pPr>
            <w:pStyle w:val="Contents6"/>
            <w:tabs>
              <w:tab w:val="clear" w:pos="7609"/>
              <w:tab w:val="right" w:pos="9026" w:leader="dot"/>
            </w:tabs>
            <w:rPr/>
          </w:pPr>
          <w:hyperlink w:anchor="__RefHeading___Toc14508059_73709187">
            <w:r>
              <w:rPr>
                <w:webHidden/>
                <w:rStyle w:val="IndexLink"/>
              </w:rPr>
              <w:t>2979</w:t>
            </w:r>
            <w:r>
              <w:rPr>
                <w:rStyle w:val="IndexLink"/>
                <w:rtl w:val="true"/>
              </w:rPr>
              <w:t xml:space="preserve"> - </w:t>
            </w:r>
            <w:r>
              <w:rPr>
                <w:rStyle w:val="IndexLink"/>
                <w:rtl w:val="true"/>
              </w:rPr>
              <w:t>پرهیز از طعن و بد گویی</w:t>
            </w:r>
            <w:r>
              <w:rPr>
                <w:rStyle w:val="IndexLink"/>
                <w:rtl w:val="true"/>
              </w:rPr>
              <w:tab/>
            </w:r>
            <w:r>
              <w:rPr>
                <w:rStyle w:val="IndexLink"/>
              </w:rPr>
              <w:t>339</w:t>
            </w:r>
          </w:hyperlink>
        </w:p>
        <w:p>
          <w:pPr>
            <w:pStyle w:val="Contents3"/>
            <w:tabs>
              <w:tab w:val="clear" w:pos="8459"/>
              <w:tab w:val="right" w:pos="9026" w:leader="dot"/>
            </w:tabs>
            <w:rPr/>
          </w:pPr>
          <w:hyperlink w:anchor="__RefHeading___Toc14508061_73709187">
            <w:r>
              <w:rPr>
                <w:webHidden/>
                <w:rStyle w:val="IndexLink"/>
              </w:rPr>
              <w:t>382</w:t>
            </w:r>
            <w:r>
              <w:rPr>
                <w:rStyle w:val="IndexLink"/>
                <w:rtl w:val="true"/>
              </w:rPr>
              <w:t xml:space="preserve"> - </w:t>
            </w:r>
            <w:r>
              <w:rPr>
                <w:rStyle w:val="IndexLink"/>
                <w:rtl w:val="true"/>
              </w:rPr>
              <w:t>العَیش</w:t>
            </w:r>
            <w:r>
              <w:rPr>
                <w:rStyle w:val="IndexLink"/>
                <w:rtl w:val="true"/>
              </w:rPr>
              <w:tab/>
            </w:r>
            <w:r>
              <w:rPr>
                <w:rStyle w:val="IndexLink"/>
              </w:rPr>
              <w:t>340</w:t>
            </w:r>
          </w:hyperlink>
        </w:p>
        <w:p>
          <w:pPr>
            <w:pStyle w:val="Contents4"/>
            <w:tabs>
              <w:tab w:val="clear" w:pos="8176"/>
              <w:tab w:val="right" w:pos="9026" w:leader="dot"/>
            </w:tabs>
            <w:rPr/>
          </w:pPr>
          <w:hyperlink w:anchor="__RefHeading___Toc14508063_73709187">
            <w:r>
              <w:rPr>
                <w:webHidden/>
                <w:rStyle w:val="IndexLink"/>
              </w:rPr>
              <w:t>382</w:t>
            </w:r>
            <w:r>
              <w:rPr>
                <w:rStyle w:val="IndexLink"/>
                <w:rtl w:val="true"/>
              </w:rPr>
              <w:t xml:space="preserve"> - </w:t>
            </w:r>
            <w:r>
              <w:rPr>
                <w:rStyle w:val="IndexLink"/>
                <w:rtl w:val="true"/>
              </w:rPr>
              <w:t>زندگی</w:t>
            </w:r>
            <w:r>
              <w:rPr>
                <w:rStyle w:val="IndexLink"/>
                <w:rtl w:val="true"/>
              </w:rPr>
              <w:tab/>
            </w:r>
            <w:r>
              <w:rPr>
                <w:rStyle w:val="IndexLink"/>
              </w:rPr>
              <w:t>340</w:t>
            </w:r>
          </w:hyperlink>
        </w:p>
        <w:p>
          <w:pPr>
            <w:pStyle w:val="Contents5"/>
            <w:tabs>
              <w:tab w:val="clear" w:pos="7892"/>
              <w:tab w:val="right" w:pos="9026" w:leader="dot"/>
            </w:tabs>
            <w:rPr/>
          </w:pPr>
          <w:hyperlink w:anchor="__RefHeading___Toc14508065_7370918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4508067_73709187">
            <w:r>
              <w:rPr>
                <w:webHidden/>
                <w:rStyle w:val="IndexLink"/>
              </w:rPr>
              <w:t>2980</w:t>
            </w:r>
            <w:r>
              <w:rPr>
                <w:rStyle w:val="IndexLink"/>
                <w:rtl w:val="true"/>
              </w:rPr>
              <w:t xml:space="preserve"> - </w:t>
            </w:r>
            <w:r>
              <w:rPr>
                <w:rStyle w:val="IndexLink"/>
                <w:rtl w:val="true"/>
              </w:rPr>
              <w:t>أهنَأُ العَیشِ</w:t>
            </w:r>
            <w:r>
              <w:rPr>
                <w:rStyle w:val="IndexLink"/>
                <w:rtl w:val="true"/>
              </w:rPr>
              <w:tab/>
            </w:r>
            <w:r>
              <w:rPr>
                <w:rStyle w:val="IndexLink"/>
              </w:rPr>
              <w:t>341</w:t>
            </w:r>
          </w:hyperlink>
        </w:p>
        <w:p>
          <w:pPr>
            <w:pStyle w:val="Contents6"/>
            <w:tabs>
              <w:tab w:val="clear" w:pos="7609"/>
              <w:tab w:val="right" w:pos="9026" w:leader="dot"/>
            </w:tabs>
            <w:rPr/>
          </w:pPr>
          <w:hyperlink w:anchor="__RefHeading___Toc14508069_73709187">
            <w:r>
              <w:rPr>
                <w:webHidden/>
                <w:rStyle w:val="IndexLink"/>
              </w:rPr>
              <w:t>2980</w:t>
            </w:r>
            <w:r>
              <w:rPr>
                <w:rStyle w:val="IndexLink"/>
                <w:rtl w:val="true"/>
              </w:rPr>
              <w:t xml:space="preserve"> - </w:t>
            </w:r>
            <w:r>
              <w:rPr>
                <w:rStyle w:val="IndexLink"/>
                <w:rtl w:val="true"/>
              </w:rPr>
              <w:t>گواراترین زندگی</w:t>
            </w:r>
            <w:r>
              <w:rPr>
                <w:rStyle w:val="IndexLink"/>
                <w:rtl w:val="true"/>
              </w:rPr>
              <w:tab/>
            </w:r>
            <w:r>
              <w:rPr>
                <w:rStyle w:val="IndexLink"/>
              </w:rPr>
              <w:t>341</w:t>
            </w:r>
          </w:hyperlink>
        </w:p>
        <w:p>
          <w:pPr>
            <w:pStyle w:val="Contents5"/>
            <w:tabs>
              <w:tab w:val="clear" w:pos="7892"/>
              <w:tab w:val="right" w:pos="9026" w:leader="dot"/>
            </w:tabs>
            <w:rPr/>
          </w:pPr>
          <w:hyperlink w:anchor="__RefHeading___Toc14508071_73709187">
            <w:r>
              <w:rPr>
                <w:webHidden/>
                <w:rStyle w:val="IndexLink"/>
              </w:rPr>
              <w:t>2981</w:t>
            </w:r>
            <w:r>
              <w:rPr>
                <w:rStyle w:val="IndexLink"/>
                <w:rtl w:val="true"/>
              </w:rPr>
              <w:t xml:space="preserve"> - </w:t>
            </w:r>
            <w:r>
              <w:rPr>
                <w:rStyle w:val="IndexLink"/>
                <w:rtl w:val="true"/>
              </w:rPr>
              <w:t>أحسَنُ النّاسِ عَیشاً</w:t>
            </w:r>
            <w:r>
              <w:rPr>
                <w:rStyle w:val="IndexLink"/>
                <w:rtl w:val="true"/>
              </w:rPr>
              <w:tab/>
            </w:r>
            <w:r>
              <w:rPr>
                <w:rStyle w:val="IndexLink"/>
              </w:rPr>
              <w:t>342</w:t>
            </w:r>
          </w:hyperlink>
        </w:p>
        <w:p>
          <w:pPr>
            <w:pStyle w:val="Contents6"/>
            <w:tabs>
              <w:tab w:val="clear" w:pos="7609"/>
              <w:tab w:val="right" w:pos="9026" w:leader="dot"/>
            </w:tabs>
            <w:rPr/>
          </w:pPr>
          <w:hyperlink w:anchor="__RefHeading___Toc14508073_73709187">
            <w:r>
              <w:rPr>
                <w:webHidden/>
                <w:rStyle w:val="IndexLink"/>
              </w:rPr>
              <w:t>2981</w:t>
            </w:r>
            <w:r>
              <w:rPr>
                <w:rStyle w:val="IndexLink"/>
                <w:rtl w:val="true"/>
              </w:rPr>
              <w:t xml:space="preserve"> - </w:t>
            </w:r>
            <w:r>
              <w:rPr>
                <w:rStyle w:val="IndexLink"/>
                <w:rtl w:val="true"/>
              </w:rPr>
              <w:t>بهترین زندگی</w:t>
            </w:r>
            <w:r>
              <w:rPr>
                <w:rStyle w:val="IndexLink"/>
                <w:rtl w:val="true"/>
              </w:rPr>
              <w:tab/>
            </w:r>
            <w:r>
              <w:rPr>
                <w:rStyle w:val="IndexLink"/>
              </w:rPr>
              <w:t>342</w:t>
            </w:r>
          </w:hyperlink>
        </w:p>
        <w:p>
          <w:pPr>
            <w:pStyle w:val="Contents5"/>
            <w:tabs>
              <w:tab w:val="clear" w:pos="7892"/>
              <w:tab w:val="right" w:pos="9026" w:leader="dot"/>
            </w:tabs>
            <w:rPr/>
          </w:pPr>
          <w:hyperlink w:anchor="__RefHeading___Toc14508075_73709187">
            <w:r>
              <w:rPr>
                <w:webHidden/>
                <w:rStyle w:val="IndexLink"/>
              </w:rPr>
              <w:t>2982</w:t>
            </w:r>
            <w:r>
              <w:rPr>
                <w:rStyle w:val="IndexLink"/>
                <w:rtl w:val="true"/>
              </w:rPr>
              <w:t xml:space="preserve"> - </w:t>
            </w:r>
            <w:r>
              <w:rPr>
                <w:rStyle w:val="IndexLink"/>
                <w:rtl w:val="true"/>
              </w:rPr>
              <w:t>ما یُکَدِّرُ العَیشَ</w:t>
            </w:r>
            <w:r>
              <w:rPr>
                <w:rStyle w:val="IndexLink"/>
                <w:rtl w:val="true"/>
              </w:rPr>
              <w:tab/>
            </w:r>
            <w:r>
              <w:rPr>
                <w:rStyle w:val="IndexLink"/>
              </w:rPr>
              <w:t>343</w:t>
            </w:r>
          </w:hyperlink>
        </w:p>
        <w:p>
          <w:pPr>
            <w:pStyle w:val="Contents6"/>
            <w:tabs>
              <w:tab w:val="clear" w:pos="7609"/>
              <w:tab w:val="right" w:pos="9026" w:leader="dot"/>
            </w:tabs>
            <w:rPr/>
          </w:pPr>
          <w:hyperlink w:anchor="__RefHeading___Toc14508077_73709187">
            <w:r>
              <w:rPr>
                <w:webHidden/>
                <w:rStyle w:val="IndexLink"/>
              </w:rPr>
              <w:t>2982</w:t>
            </w:r>
            <w:r>
              <w:rPr>
                <w:rStyle w:val="IndexLink"/>
                <w:rtl w:val="true"/>
              </w:rPr>
              <w:t xml:space="preserve"> - </w:t>
            </w:r>
            <w:r>
              <w:rPr>
                <w:rStyle w:val="IndexLink"/>
                <w:rtl w:val="true"/>
              </w:rPr>
              <w:t>آنچه زندگی را تیره می سازد</w:t>
            </w:r>
            <w:r>
              <w:rPr>
                <w:rStyle w:val="IndexLink"/>
                <w:rtl w:val="true"/>
              </w:rPr>
              <w:tab/>
            </w:r>
            <w:r>
              <w:rPr>
                <w:rStyle w:val="IndexLink"/>
              </w:rPr>
              <w:t>343</w:t>
            </w:r>
          </w:hyperlink>
        </w:p>
        <w:p>
          <w:pPr>
            <w:pStyle w:val="Contents5"/>
            <w:tabs>
              <w:tab w:val="clear" w:pos="7892"/>
              <w:tab w:val="right" w:pos="9026" w:leader="dot"/>
            </w:tabs>
            <w:rPr/>
          </w:pPr>
          <w:hyperlink w:anchor="__RefHeading___Toc14508079_73709187">
            <w:r>
              <w:rPr>
                <w:webHidden/>
                <w:rStyle w:val="IndexLink"/>
              </w:rPr>
              <w:t>2983</w:t>
            </w:r>
            <w:r>
              <w:rPr>
                <w:rStyle w:val="IndexLink"/>
                <w:rtl w:val="true"/>
              </w:rPr>
              <w:t xml:space="preserve"> - </w:t>
            </w:r>
            <w:r>
              <w:rPr>
                <w:rStyle w:val="IndexLink"/>
                <w:rtl w:val="true"/>
              </w:rPr>
              <w:t>الإِقتِصادُ فِی المَعیشَةِ</w:t>
            </w:r>
            <w:r>
              <w:rPr>
                <w:rStyle w:val="IndexLink"/>
                <w:rtl w:val="true"/>
              </w:rPr>
              <w:tab/>
            </w:r>
            <w:r>
              <w:rPr>
                <w:rStyle w:val="IndexLink"/>
              </w:rPr>
              <w:t>344</w:t>
            </w:r>
          </w:hyperlink>
        </w:p>
        <w:p>
          <w:pPr>
            <w:pStyle w:val="Contents6"/>
            <w:tabs>
              <w:tab w:val="clear" w:pos="7609"/>
              <w:tab w:val="right" w:pos="9026" w:leader="dot"/>
            </w:tabs>
            <w:rPr/>
          </w:pPr>
          <w:hyperlink w:anchor="__RefHeading___Toc14508081_73709187">
            <w:r>
              <w:rPr>
                <w:webHidden/>
                <w:rStyle w:val="IndexLink"/>
              </w:rPr>
              <w:t>2983</w:t>
            </w:r>
            <w:r>
              <w:rPr>
                <w:rStyle w:val="IndexLink"/>
                <w:rtl w:val="true"/>
              </w:rPr>
              <w:t xml:space="preserve"> - </w:t>
            </w:r>
            <w:r>
              <w:rPr>
                <w:rStyle w:val="IndexLink"/>
                <w:rtl w:val="true"/>
              </w:rPr>
              <w:t>میانه روی در زندگی</w:t>
            </w:r>
            <w:r>
              <w:rPr>
                <w:rStyle w:val="IndexLink"/>
                <w:rtl w:val="true"/>
              </w:rPr>
              <w:tab/>
            </w:r>
            <w:r>
              <w:rPr>
                <w:rStyle w:val="IndexLink"/>
              </w:rPr>
              <w:t>344</w:t>
            </w:r>
          </w:hyperlink>
        </w:p>
        <w:p>
          <w:pPr>
            <w:pStyle w:val="Contents5"/>
            <w:tabs>
              <w:tab w:val="clear" w:pos="7892"/>
              <w:tab w:val="right" w:pos="9026" w:leader="dot"/>
            </w:tabs>
            <w:rPr/>
          </w:pPr>
          <w:hyperlink w:anchor="__RefHeading___Toc14508083_73709187">
            <w:r>
              <w:rPr>
                <w:webHidden/>
                <w:rStyle w:val="IndexLink"/>
              </w:rPr>
              <w:t>2984</w:t>
            </w:r>
            <w:r>
              <w:rPr>
                <w:rStyle w:val="IndexLink"/>
                <w:rtl w:val="true"/>
              </w:rPr>
              <w:t xml:space="preserve"> - </w:t>
            </w:r>
            <w:r>
              <w:rPr>
                <w:rStyle w:val="IndexLink"/>
                <w:rtl w:val="true"/>
              </w:rPr>
              <w:t>النَّوادِرُ</w:t>
            </w:r>
            <w:r>
              <w:rPr>
                <w:rStyle w:val="IndexLink"/>
                <w:rtl w:val="true"/>
              </w:rPr>
              <w:tab/>
            </w:r>
            <w:r>
              <w:rPr>
                <w:rStyle w:val="IndexLink"/>
              </w:rPr>
              <w:t>346</w:t>
            </w:r>
          </w:hyperlink>
        </w:p>
        <w:p>
          <w:pPr>
            <w:pStyle w:val="Contents6"/>
            <w:tabs>
              <w:tab w:val="clear" w:pos="7609"/>
              <w:tab w:val="right" w:pos="9026" w:leader="dot"/>
            </w:tabs>
            <w:rPr/>
          </w:pPr>
          <w:hyperlink w:anchor="__RefHeading___Toc14508085_73709187">
            <w:r>
              <w:rPr>
                <w:webHidden/>
                <w:rStyle w:val="IndexLink"/>
              </w:rPr>
              <w:t>2984</w:t>
            </w:r>
            <w:r>
              <w:rPr>
                <w:rStyle w:val="IndexLink"/>
                <w:rtl w:val="true"/>
              </w:rPr>
              <w:t xml:space="preserve"> - </w:t>
            </w:r>
            <w:r>
              <w:rPr>
                <w:rStyle w:val="IndexLink"/>
                <w:rtl w:val="true"/>
              </w:rPr>
              <w:t>گوناگون</w:t>
            </w:r>
            <w:r>
              <w:rPr>
                <w:rStyle w:val="IndexLink"/>
                <w:rtl w:val="true"/>
              </w:rPr>
              <w:tab/>
            </w:r>
            <w:r>
              <w:rPr>
                <w:rStyle w:val="IndexLink"/>
              </w:rPr>
              <w:t>346</w:t>
            </w:r>
          </w:hyperlink>
        </w:p>
        <w:p>
          <w:pPr>
            <w:pStyle w:val="Contents2"/>
            <w:tabs>
              <w:tab w:val="clear" w:pos="8743"/>
              <w:tab w:val="right" w:pos="9026" w:leader="dot"/>
            </w:tabs>
            <w:rPr/>
          </w:pPr>
          <w:hyperlink w:anchor="__RefHeading___Toc14508087_73709187">
            <w:r>
              <w:rPr>
                <w:webHidden/>
                <w:rStyle w:val="IndexLink"/>
                <w:rtl w:val="true"/>
              </w:rPr>
              <w:t>حرف الغین</w:t>
            </w:r>
            <w:r>
              <w:rPr>
                <w:rStyle w:val="IndexLink"/>
                <w:rtl w:val="true"/>
              </w:rPr>
              <w:tab/>
            </w:r>
            <w:r>
              <w:rPr>
                <w:rStyle w:val="IndexLink"/>
              </w:rPr>
              <w:t>348</w:t>
            </w:r>
          </w:hyperlink>
        </w:p>
        <w:p>
          <w:pPr>
            <w:pStyle w:val="Contents3"/>
            <w:tabs>
              <w:tab w:val="clear" w:pos="8459"/>
              <w:tab w:val="right" w:pos="9026" w:leader="dot"/>
            </w:tabs>
            <w:rPr/>
          </w:pPr>
          <w:hyperlink w:anchor="__RefHeading___Toc14508089_73709187">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4508091_73709187">
            <w:r>
              <w:rPr>
                <w:webHidden/>
                <w:rStyle w:val="IndexLink"/>
              </w:rPr>
              <w:t>383</w:t>
            </w:r>
            <w:r>
              <w:rPr>
                <w:rStyle w:val="IndexLink"/>
                <w:rtl w:val="true"/>
              </w:rPr>
              <w:t xml:space="preserve"> - </w:t>
            </w:r>
            <w:r>
              <w:rPr>
                <w:rStyle w:val="IndexLink"/>
                <w:rtl w:val="true"/>
              </w:rPr>
              <w:t>الغَبط</w:t>
            </w:r>
            <w:r>
              <w:rPr>
                <w:rStyle w:val="IndexLink"/>
                <w:rtl w:val="true"/>
              </w:rPr>
              <w:tab/>
            </w:r>
            <w:r>
              <w:rPr>
                <w:rStyle w:val="IndexLink"/>
              </w:rPr>
              <w:t>349</w:t>
            </w:r>
          </w:hyperlink>
        </w:p>
        <w:p>
          <w:pPr>
            <w:pStyle w:val="Contents4"/>
            <w:tabs>
              <w:tab w:val="clear" w:pos="8176"/>
              <w:tab w:val="right" w:pos="9026" w:leader="dot"/>
            </w:tabs>
            <w:rPr/>
          </w:pPr>
          <w:hyperlink w:anchor="__RefHeading___Toc14508093_73709187">
            <w:r>
              <w:rPr>
                <w:webHidden/>
                <w:rStyle w:val="IndexLink"/>
              </w:rPr>
              <w:t>383</w:t>
            </w:r>
            <w:r>
              <w:rPr>
                <w:rStyle w:val="IndexLink"/>
                <w:rtl w:val="true"/>
              </w:rPr>
              <w:t xml:space="preserve"> - </w:t>
            </w:r>
            <w:r>
              <w:rPr>
                <w:rStyle w:val="IndexLink"/>
                <w:rtl w:val="true"/>
              </w:rPr>
              <w:t>نکو حالی</w:t>
            </w:r>
            <w:r>
              <w:rPr>
                <w:rStyle w:val="IndexLink"/>
                <w:rtl w:val="true"/>
              </w:rPr>
              <w:tab/>
            </w:r>
            <w:r>
              <w:rPr>
                <w:rStyle w:val="IndexLink"/>
              </w:rPr>
              <w:t>349</w:t>
            </w:r>
          </w:hyperlink>
        </w:p>
        <w:p>
          <w:pPr>
            <w:pStyle w:val="Contents5"/>
            <w:tabs>
              <w:tab w:val="clear" w:pos="7892"/>
              <w:tab w:val="right" w:pos="9026" w:leader="dot"/>
            </w:tabs>
            <w:rPr/>
          </w:pPr>
          <w:hyperlink w:anchor="__RefHeading___Toc14508095_73709187">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4508097_73709187">
            <w:r>
              <w:rPr>
                <w:webHidden/>
                <w:rStyle w:val="IndexLink"/>
              </w:rPr>
              <w:t>2985</w:t>
            </w:r>
            <w:r>
              <w:rPr>
                <w:rStyle w:val="IndexLink"/>
                <w:rtl w:val="true"/>
              </w:rPr>
              <w:t xml:space="preserve"> - </w:t>
            </w:r>
            <w:r>
              <w:rPr>
                <w:rStyle w:val="IndexLink"/>
                <w:rtl w:val="true"/>
              </w:rPr>
              <w:t>المَغبوطون</w:t>
            </w:r>
            <w:r>
              <w:rPr>
                <w:rStyle w:val="IndexLink"/>
                <w:rtl w:val="true"/>
              </w:rPr>
              <w:tab/>
            </w:r>
            <w:r>
              <w:rPr>
                <w:rStyle w:val="IndexLink"/>
              </w:rPr>
              <w:t>350</w:t>
            </w:r>
          </w:hyperlink>
        </w:p>
        <w:p>
          <w:pPr>
            <w:pStyle w:val="Contents6"/>
            <w:tabs>
              <w:tab w:val="clear" w:pos="7609"/>
              <w:tab w:val="right" w:pos="9026" w:leader="dot"/>
            </w:tabs>
            <w:rPr/>
          </w:pPr>
          <w:hyperlink w:anchor="__RefHeading___Toc14508099_73709187">
            <w:r>
              <w:rPr>
                <w:webHidden/>
                <w:rStyle w:val="IndexLink"/>
              </w:rPr>
              <w:t>2985</w:t>
            </w:r>
            <w:r>
              <w:rPr>
                <w:rStyle w:val="IndexLink"/>
                <w:rtl w:val="true"/>
              </w:rPr>
              <w:t xml:space="preserve"> - </w:t>
            </w:r>
            <w:r>
              <w:rPr>
                <w:rStyle w:val="IndexLink"/>
                <w:rtl w:val="true"/>
              </w:rPr>
              <w:t>نکو حالان</w:t>
            </w:r>
            <w:r>
              <w:rPr>
                <w:rStyle w:val="IndexLink"/>
                <w:rtl w:val="true"/>
              </w:rPr>
              <w:tab/>
            </w:r>
            <w:r>
              <w:rPr>
                <w:rStyle w:val="IndexLink"/>
              </w:rPr>
              <w:t>350</w:t>
            </w:r>
          </w:hyperlink>
        </w:p>
        <w:p>
          <w:pPr>
            <w:pStyle w:val="Contents5"/>
            <w:tabs>
              <w:tab w:val="clear" w:pos="7892"/>
              <w:tab w:val="right" w:pos="9026" w:leader="dot"/>
            </w:tabs>
            <w:rPr/>
          </w:pPr>
          <w:hyperlink w:anchor="__RefHeading___Toc14508101_73709187">
            <w:r>
              <w:rPr>
                <w:webHidden/>
                <w:rStyle w:val="IndexLink"/>
              </w:rPr>
              <w:t>2986</w:t>
            </w:r>
            <w:r>
              <w:rPr>
                <w:rStyle w:val="IndexLink"/>
                <w:rtl w:val="true"/>
              </w:rPr>
              <w:t xml:space="preserve"> - </w:t>
            </w:r>
            <w:r>
              <w:rPr>
                <w:rStyle w:val="IndexLink"/>
                <w:rtl w:val="true"/>
              </w:rPr>
              <w:t>أغبَطُ النّاسِ</w:t>
            </w:r>
            <w:r>
              <w:rPr>
                <w:rStyle w:val="IndexLink"/>
                <w:rtl w:val="true"/>
              </w:rPr>
              <w:tab/>
            </w:r>
            <w:r>
              <w:rPr>
                <w:rStyle w:val="IndexLink"/>
              </w:rPr>
              <w:t>352</w:t>
            </w:r>
          </w:hyperlink>
        </w:p>
        <w:p>
          <w:pPr>
            <w:pStyle w:val="Contents6"/>
            <w:tabs>
              <w:tab w:val="clear" w:pos="7609"/>
              <w:tab w:val="right" w:pos="9026" w:leader="dot"/>
            </w:tabs>
            <w:rPr/>
          </w:pPr>
          <w:hyperlink w:anchor="__RefHeading___Toc14508103_73709187">
            <w:r>
              <w:rPr>
                <w:webHidden/>
                <w:rStyle w:val="IndexLink"/>
              </w:rPr>
              <w:t>2986</w:t>
            </w:r>
            <w:r>
              <w:rPr>
                <w:rStyle w:val="IndexLink"/>
                <w:rtl w:val="true"/>
              </w:rPr>
              <w:t xml:space="preserve"> - </w:t>
            </w:r>
            <w:r>
              <w:rPr>
                <w:rStyle w:val="IndexLink"/>
                <w:rtl w:val="true"/>
              </w:rPr>
              <w:t>نکو حال ترین مردم</w:t>
            </w:r>
            <w:r>
              <w:rPr>
                <w:rStyle w:val="IndexLink"/>
                <w:rtl w:val="true"/>
              </w:rPr>
              <w:tab/>
            </w:r>
            <w:r>
              <w:rPr>
                <w:rStyle w:val="IndexLink"/>
              </w:rPr>
              <w:t>352</w:t>
            </w:r>
          </w:hyperlink>
        </w:p>
        <w:p>
          <w:pPr>
            <w:pStyle w:val="Contents3"/>
            <w:tabs>
              <w:tab w:val="clear" w:pos="8459"/>
              <w:tab w:val="right" w:pos="9026" w:leader="dot"/>
            </w:tabs>
            <w:rPr/>
          </w:pPr>
          <w:hyperlink w:anchor="__RefHeading___Toc14508105_73709187">
            <w:r>
              <w:rPr>
                <w:webHidden/>
                <w:rStyle w:val="IndexLink"/>
              </w:rPr>
              <w:t>384</w:t>
            </w:r>
            <w:r>
              <w:rPr>
                <w:rStyle w:val="IndexLink"/>
                <w:rtl w:val="true"/>
              </w:rPr>
              <w:t xml:space="preserve"> - </w:t>
            </w:r>
            <w:r>
              <w:rPr>
                <w:rStyle w:val="IndexLink"/>
                <w:rtl w:val="true"/>
              </w:rPr>
              <w:t>الغَبن</w:t>
            </w:r>
            <w:r>
              <w:rPr>
                <w:rStyle w:val="IndexLink"/>
                <w:rtl w:val="true"/>
              </w:rPr>
              <w:tab/>
            </w:r>
            <w:r>
              <w:rPr>
                <w:rStyle w:val="IndexLink"/>
              </w:rPr>
              <w:t>353</w:t>
            </w:r>
          </w:hyperlink>
        </w:p>
        <w:p>
          <w:pPr>
            <w:pStyle w:val="Contents4"/>
            <w:tabs>
              <w:tab w:val="clear" w:pos="8176"/>
              <w:tab w:val="right" w:pos="9026" w:leader="dot"/>
            </w:tabs>
            <w:rPr/>
          </w:pPr>
          <w:hyperlink w:anchor="__RefHeading___Toc14508107_73709187">
            <w:r>
              <w:rPr>
                <w:webHidden/>
                <w:rStyle w:val="IndexLink"/>
              </w:rPr>
              <w:t>384</w:t>
            </w:r>
            <w:r>
              <w:rPr>
                <w:rStyle w:val="IndexLink"/>
                <w:rtl w:val="true"/>
              </w:rPr>
              <w:t xml:space="preserve"> - </w:t>
            </w:r>
            <w:r>
              <w:rPr>
                <w:rStyle w:val="IndexLink"/>
                <w:rtl w:val="true"/>
              </w:rPr>
              <w:t>غَبن</w:t>
            </w:r>
            <w:r>
              <w:rPr>
                <w:rStyle w:val="IndexLink"/>
                <w:rtl w:val="true"/>
              </w:rPr>
              <w:tab/>
            </w:r>
            <w:r>
              <w:rPr>
                <w:rStyle w:val="IndexLink"/>
              </w:rPr>
              <w:t>353</w:t>
            </w:r>
          </w:hyperlink>
        </w:p>
        <w:p>
          <w:pPr>
            <w:pStyle w:val="Contents5"/>
            <w:tabs>
              <w:tab w:val="clear" w:pos="7892"/>
              <w:tab w:val="right" w:pos="9026" w:leader="dot"/>
            </w:tabs>
            <w:rPr/>
          </w:pPr>
          <w:hyperlink w:anchor="__RefHeading___Toc14508109_73709187">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4508111_73709187">
            <w:r>
              <w:rPr>
                <w:webHidden/>
                <w:rStyle w:val="IndexLink"/>
              </w:rPr>
              <w:t>2987</w:t>
            </w:r>
            <w:r>
              <w:rPr>
                <w:rStyle w:val="IndexLink"/>
                <w:rtl w:val="true"/>
              </w:rPr>
              <w:t xml:space="preserve"> - </w:t>
            </w:r>
            <w:r>
              <w:rPr>
                <w:rStyle w:val="IndexLink"/>
                <w:rtl w:val="true"/>
              </w:rPr>
              <w:t>الغَبنُ</w:t>
            </w:r>
            <w:r>
              <w:rPr>
                <w:rStyle w:val="IndexLink"/>
                <w:rtl w:val="true"/>
              </w:rPr>
              <w:tab/>
            </w:r>
            <w:r>
              <w:rPr>
                <w:rStyle w:val="IndexLink"/>
              </w:rPr>
              <w:t>354</w:t>
            </w:r>
          </w:hyperlink>
        </w:p>
        <w:p>
          <w:pPr>
            <w:pStyle w:val="Contents6"/>
            <w:tabs>
              <w:tab w:val="clear" w:pos="7609"/>
              <w:tab w:val="right" w:pos="9026" w:leader="dot"/>
            </w:tabs>
            <w:rPr/>
          </w:pPr>
          <w:hyperlink w:anchor="__RefHeading___Toc14508113_73709187">
            <w:r>
              <w:rPr>
                <w:webHidden/>
                <w:rStyle w:val="IndexLink"/>
              </w:rPr>
              <w:t>2987</w:t>
            </w:r>
            <w:r>
              <w:rPr>
                <w:rStyle w:val="IndexLink"/>
                <w:rtl w:val="true"/>
              </w:rPr>
              <w:t xml:space="preserve"> - </w:t>
            </w:r>
            <w:r>
              <w:rPr>
                <w:rStyle w:val="IndexLink"/>
                <w:rtl w:val="true"/>
              </w:rPr>
              <w:t>غَبن</w:t>
            </w:r>
            <w:r>
              <w:rPr>
                <w:rStyle w:val="IndexLink"/>
                <w:rtl w:val="true"/>
              </w:rPr>
              <w:tab/>
            </w:r>
            <w:r>
              <w:rPr>
                <w:rStyle w:val="IndexLink"/>
              </w:rPr>
              <w:t>354</w:t>
            </w:r>
          </w:hyperlink>
        </w:p>
        <w:p>
          <w:pPr>
            <w:pStyle w:val="Contents5"/>
            <w:tabs>
              <w:tab w:val="clear" w:pos="7892"/>
              <w:tab w:val="right" w:pos="9026" w:leader="dot"/>
            </w:tabs>
            <w:rPr/>
          </w:pPr>
          <w:hyperlink w:anchor="__RefHeading___Toc14508115_73709187">
            <w:r>
              <w:rPr>
                <w:webHidden/>
                <w:rStyle w:val="IndexLink"/>
              </w:rPr>
              <w:t>2988</w:t>
            </w:r>
            <w:r>
              <w:rPr>
                <w:rStyle w:val="IndexLink"/>
                <w:rtl w:val="true"/>
              </w:rPr>
              <w:t xml:space="preserve"> - </w:t>
            </w:r>
            <w:r>
              <w:rPr>
                <w:rStyle w:val="IndexLink"/>
                <w:rtl w:val="true"/>
              </w:rPr>
              <w:t>المَغبونونَ</w:t>
            </w:r>
            <w:r>
              <w:rPr>
                <w:rStyle w:val="IndexLink"/>
                <w:rtl w:val="true"/>
              </w:rPr>
              <w:tab/>
            </w:r>
            <w:r>
              <w:rPr>
                <w:rStyle w:val="IndexLink"/>
              </w:rPr>
              <w:t>355</w:t>
            </w:r>
          </w:hyperlink>
        </w:p>
        <w:p>
          <w:pPr>
            <w:pStyle w:val="Contents6"/>
            <w:tabs>
              <w:tab w:val="clear" w:pos="7609"/>
              <w:tab w:val="right" w:pos="9026" w:leader="dot"/>
            </w:tabs>
            <w:rPr/>
          </w:pPr>
          <w:hyperlink w:anchor="__RefHeading___Toc14508117_73709187">
            <w:r>
              <w:rPr>
                <w:webHidden/>
                <w:rStyle w:val="IndexLink"/>
              </w:rPr>
              <w:t>2988</w:t>
            </w:r>
            <w:r>
              <w:rPr>
                <w:rStyle w:val="IndexLink"/>
                <w:rtl w:val="true"/>
              </w:rPr>
              <w:t xml:space="preserve"> - </w:t>
            </w:r>
            <w:r>
              <w:rPr>
                <w:rStyle w:val="IndexLink"/>
                <w:rtl w:val="true"/>
              </w:rPr>
              <w:t>مغبونان</w:t>
            </w:r>
            <w:r>
              <w:rPr>
                <w:rStyle w:val="IndexLink"/>
                <w:rtl w:val="true"/>
              </w:rPr>
              <w:tab/>
            </w:r>
            <w:r>
              <w:rPr>
                <w:rStyle w:val="IndexLink"/>
              </w:rPr>
              <w:t>355</w:t>
            </w:r>
          </w:hyperlink>
        </w:p>
        <w:p>
          <w:pPr>
            <w:pStyle w:val="Contents5"/>
            <w:tabs>
              <w:tab w:val="clear" w:pos="7892"/>
              <w:tab w:val="right" w:pos="9026" w:leader="dot"/>
            </w:tabs>
            <w:rPr/>
          </w:pPr>
          <w:hyperlink w:anchor="__RefHeading___Toc14508119_73709187">
            <w:r>
              <w:rPr>
                <w:webHidden/>
                <w:rStyle w:val="IndexLink"/>
              </w:rPr>
              <w:t>2989</w:t>
            </w:r>
            <w:r>
              <w:rPr>
                <w:rStyle w:val="IndexLink"/>
                <w:rtl w:val="true"/>
              </w:rPr>
              <w:t xml:space="preserve"> - </w:t>
            </w:r>
            <w:r>
              <w:rPr>
                <w:rStyle w:val="IndexLink"/>
                <w:rtl w:val="true"/>
              </w:rPr>
              <w:t>أغبَنُ الناسِ</w:t>
            </w:r>
            <w:r>
              <w:rPr>
                <w:rStyle w:val="IndexLink"/>
                <w:rtl w:val="true"/>
              </w:rPr>
              <w:tab/>
            </w:r>
            <w:r>
              <w:rPr>
                <w:rStyle w:val="IndexLink"/>
              </w:rPr>
              <w:t>356</w:t>
            </w:r>
          </w:hyperlink>
        </w:p>
        <w:p>
          <w:pPr>
            <w:pStyle w:val="Contents6"/>
            <w:tabs>
              <w:tab w:val="clear" w:pos="7609"/>
              <w:tab w:val="right" w:pos="9026" w:leader="dot"/>
            </w:tabs>
            <w:rPr/>
          </w:pPr>
          <w:hyperlink w:anchor="__RefHeading___Toc14508121_73709187">
            <w:r>
              <w:rPr>
                <w:webHidden/>
                <w:rStyle w:val="IndexLink"/>
              </w:rPr>
              <w:t>2989</w:t>
            </w:r>
            <w:r>
              <w:rPr>
                <w:rStyle w:val="IndexLink"/>
                <w:rtl w:val="true"/>
              </w:rPr>
              <w:t xml:space="preserve"> - </w:t>
            </w:r>
            <w:r>
              <w:rPr>
                <w:rStyle w:val="IndexLink"/>
                <w:rtl w:val="true"/>
              </w:rPr>
              <w:t>مغبونترین مردمان</w:t>
            </w:r>
            <w:r>
              <w:rPr>
                <w:rStyle w:val="IndexLink"/>
                <w:rtl w:val="true"/>
              </w:rPr>
              <w:tab/>
            </w:r>
            <w:r>
              <w:rPr>
                <w:rStyle w:val="IndexLink"/>
              </w:rPr>
              <w:t>356</w:t>
            </w:r>
          </w:hyperlink>
        </w:p>
        <w:p>
          <w:pPr>
            <w:pStyle w:val="Contents3"/>
            <w:tabs>
              <w:tab w:val="clear" w:pos="8459"/>
              <w:tab w:val="right" w:pos="9026" w:leader="dot"/>
            </w:tabs>
            <w:rPr/>
          </w:pPr>
          <w:hyperlink w:anchor="__RefHeading___Toc14508123_73709187">
            <w:r>
              <w:rPr>
                <w:webHidden/>
                <w:rStyle w:val="IndexLink"/>
              </w:rPr>
              <w:t>385</w:t>
            </w:r>
            <w:r>
              <w:rPr>
                <w:rStyle w:val="IndexLink"/>
                <w:rtl w:val="true"/>
              </w:rPr>
              <w:t xml:space="preserve"> - </w:t>
            </w:r>
            <w:r>
              <w:rPr>
                <w:rStyle w:val="IndexLink"/>
                <w:rtl w:val="true"/>
              </w:rPr>
              <w:t>الغَدر</w:t>
            </w:r>
            <w:r>
              <w:rPr>
                <w:rStyle w:val="IndexLink"/>
                <w:rtl w:val="true"/>
              </w:rPr>
              <w:tab/>
            </w:r>
            <w:r>
              <w:rPr>
                <w:rStyle w:val="IndexLink"/>
              </w:rPr>
              <w:t>357</w:t>
            </w:r>
          </w:hyperlink>
        </w:p>
        <w:p>
          <w:pPr>
            <w:pStyle w:val="Contents4"/>
            <w:tabs>
              <w:tab w:val="clear" w:pos="8176"/>
              <w:tab w:val="right" w:pos="9026" w:leader="dot"/>
            </w:tabs>
            <w:rPr/>
          </w:pPr>
          <w:hyperlink w:anchor="__RefHeading___Toc14508125_73709187">
            <w:r>
              <w:rPr>
                <w:webHidden/>
                <w:rStyle w:val="IndexLink"/>
              </w:rPr>
              <w:t>385</w:t>
            </w:r>
            <w:r>
              <w:rPr>
                <w:rStyle w:val="IndexLink"/>
                <w:rtl w:val="true"/>
              </w:rPr>
              <w:t xml:space="preserve"> - </w:t>
            </w:r>
            <w:r>
              <w:rPr>
                <w:rStyle w:val="IndexLink"/>
                <w:rtl w:val="true"/>
              </w:rPr>
              <w:t>پیمان شکنی</w:t>
            </w:r>
            <w:r>
              <w:rPr>
                <w:rStyle w:val="IndexLink"/>
                <w:rtl w:val="true"/>
              </w:rPr>
              <w:tab/>
            </w:r>
            <w:r>
              <w:rPr>
                <w:rStyle w:val="IndexLink"/>
              </w:rPr>
              <w:t>357</w:t>
            </w:r>
          </w:hyperlink>
        </w:p>
        <w:p>
          <w:pPr>
            <w:pStyle w:val="Contents5"/>
            <w:tabs>
              <w:tab w:val="clear" w:pos="7892"/>
              <w:tab w:val="right" w:pos="9026" w:leader="dot"/>
            </w:tabs>
            <w:rPr/>
          </w:pPr>
          <w:hyperlink w:anchor="__RefHeading___Toc14508127_73709187">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4508129_73709187">
            <w:r>
              <w:rPr>
                <w:webHidden/>
                <w:rStyle w:val="IndexLink"/>
              </w:rPr>
              <w:t>2990</w:t>
            </w:r>
            <w:r>
              <w:rPr>
                <w:rStyle w:val="IndexLink"/>
                <w:rtl w:val="true"/>
              </w:rPr>
              <w:t xml:space="preserve"> - </w:t>
            </w:r>
            <w:r>
              <w:rPr>
                <w:rStyle w:val="IndexLink"/>
                <w:rtl w:val="true"/>
              </w:rPr>
              <w:t>الغَدرُ</w:t>
            </w:r>
            <w:r>
              <w:rPr>
                <w:rStyle w:val="IndexLink"/>
                <w:rtl w:val="true"/>
              </w:rPr>
              <w:tab/>
            </w:r>
            <w:r>
              <w:rPr>
                <w:rStyle w:val="IndexLink"/>
              </w:rPr>
              <w:t>358</w:t>
            </w:r>
          </w:hyperlink>
        </w:p>
        <w:p>
          <w:pPr>
            <w:pStyle w:val="Contents6"/>
            <w:tabs>
              <w:tab w:val="clear" w:pos="7609"/>
              <w:tab w:val="right" w:pos="9026" w:leader="dot"/>
            </w:tabs>
            <w:rPr/>
          </w:pPr>
          <w:hyperlink w:anchor="__RefHeading___Toc14508131_73709187">
            <w:r>
              <w:rPr>
                <w:webHidden/>
                <w:rStyle w:val="IndexLink"/>
              </w:rPr>
              <w:t>2990</w:t>
            </w:r>
            <w:r>
              <w:rPr>
                <w:rStyle w:val="IndexLink"/>
                <w:rtl w:val="true"/>
              </w:rPr>
              <w:t xml:space="preserve"> - </w:t>
            </w:r>
            <w:r>
              <w:rPr>
                <w:rStyle w:val="IndexLink"/>
                <w:rtl w:val="true"/>
              </w:rPr>
              <w:t>پیمان شکنی</w:t>
            </w:r>
            <w:r>
              <w:rPr>
                <w:rStyle w:val="IndexLink"/>
                <w:rtl w:val="true"/>
              </w:rPr>
              <w:tab/>
            </w:r>
            <w:r>
              <w:rPr>
                <w:rStyle w:val="IndexLink"/>
              </w:rPr>
              <w:t>358</w:t>
            </w:r>
          </w:hyperlink>
        </w:p>
        <w:p>
          <w:pPr>
            <w:pStyle w:val="Contents5"/>
            <w:tabs>
              <w:tab w:val="clear" w:pos="7892"/>
              <w:tab w:val="right" w:pos="9026" w:leader="dot"/>
            </w:tabs>
            <w:rPr/>
          </w:pPr>
          <w:hyperlink w:anchor="__RefHeading___Toc14508133_73709187">
            <w:r>
              <w:rPr>
                <w:webHidden/>
                <w:rStyle w:val="IndexLink"/>
              </w:rPr>
              <w:t>2991</w:t>
            </w:r>
            <w:r>
              <w:rPr>
                <w:rStyle w:val="IndexLink"/>
                <w:rtl w:val="true"/>
              </w:rPr>
              <w:t xml:space="preserve"> - </w:t>
            </w:r>
            <w:r>
              <w:rPr>
                <w:rStyle w:val="IndexLink"/>
                <w:rtl w:val="true"/>
              </w:rPr>
              <w:t>أقبَحُ الغَدرِ</w:t>
            </w:r>
            <w:r>
              <w:rPr>
                <w:rStyle w:val="IndexLink"/>
                <w:rtl w:val="true"/>
              </w:rPr>
              <w:tab/>
            </w:r>
            <w:r>
              <w:rPr>
                <w:rStyle w:val="IndexLink"/>
              </w:rPr>
              <w:t>360</w:t>
            </w:r>
          </w:hyperlink>
        </w:p>
        <w:p>
          <w:pPr>
            <w:pStyle w:val="Contents6"/>
            <w:tabs>
              <w:tab w:val="clear" w:pos="7609"/>
              <w:tab w:val="right" w:pos="9026" w:leader="dot"/>
            </w:tabs>
            <w:rPr/>
          </w:pPr>
          <w:hyperlink w:anchor="__RefHeading___Toc14508135_73709187">
            <w:r>
              <w:rPr>
                <w:webHidden/>
                <w:rStyle w:val="IndexLink"/>
              </w:rPr>
              <w:t>2991</w:t>
            </w:r>
            <w:r>
              <w:rPr>
                <w:rStyle w:val="IndexLink"/>
                <w:rtl w:val="true"/>
              </w:rPr>
              <w:t xml:space="preserve"> - </w:t>
            </w:r>
            <w:r>
              <w:rPr>
                <w:rStyle w:val="IndexLink"/>
                <w:rtl w:val="true"/>
              </w:rPr>
              <w:t>زشت ترین پیمان شکنی</w:t>
            </w:r>
            <w:r>
              <w:rPr>
                <w:rStyle w:val="IndexLink"/>
                <w:rtl w:val="true"/>
              </w:rPr>
              <w:tab/>
            </w:r>
            <w:r>
              <w:rPr>
                <w:rStyle w:val="IndexLink"/>
              </w:rPr>
              <w:t>360</w:t>
            </w:r>
          </w:hyperlink>
        </w:p>
        <w:p>
          <w:pPr>
            <w:pStyle w:val="Contents5"/>
            <w:tabs>
              <w:tab w:val="clear" w:pos="7892"/>
              <w:tab w:val="right" w:pos="9026" w:leader="dot"/>
            </w:tabs>
            <w:rPr/>
          </w:pPr>
          <w:hyperlink w:anchor="__RefHeading___Toc14508137_73709187">
            <w:r>
              <w:rPr>
                <w:webHidden/>
                <w:rStyle w:val="IndexLink"/>
              </w:rPr>
              <w:t>2992</w:t>
            </w:r>
            <w:r>
              <w:rPr>
                <w:rStyle w:val="IndexLink"/>
                <w:rtl w:val="true"/>
              </w:rPr>
              <w:t xml:space="preserve"> - </w:t>
            </w:r>
            <w:r>
              <w:rPr>
                <w:rStyle w:val="IndexLink"/>
                <w:rtl w:val="true"/>
              </w:rPr>
              <w:t>ذَمُّ الوَفاءِ لِأهلِ الغَدرِ</w:t>
            </w:r>
            <w:r>
              <w:rPr>
                <w:rStyle w:val="IndexLink"/>
                <w:rtl w:val="true"/>
              </w:rPr>
              <w:tab/>
            </w:r>
            <w:r>
              <w:rPr>
                <w:rStyle w:val="IndexLink"/>
              </w:rPr>
              <w:t>360</w:t>
            </w:r>
          </w:hyperlink>
        </w:p>
        <w:p>
          <w:pPr>
            <w:pStyle w:val="Contents6"/>
            <w:tabs>
              <w:tab w:val="clear" w:pos="7609"/>
              <w:tab w:val="right" w:pos="9026" w:leader="dot"/>
            </w:tabs>
            <w:rPr/>
          </w:pPr>
          <w:hyperlink w:anchor="__RefHeading___Toc14508139_73709187">
            <w:r>
              <w:rPr>
                <w:webHidden/>
                <w:rStyle w:val="IndexLink"/>
              </w:rPr>
              <w:t>2992</w:t>
            </w:r>
            <w:r>
              <w:rPr>
                <w:rStyle w:val="IndexLink"/>
                <w:rtl w:val="true"/>
              </w:rPr>
              <w:t xml:space="preserve"> - </w:t>
            </w:r>
            <w:r>
              <w:rPr>
                <w:rStyle w:val="IndexLink"/>
                <w:rtl w:val="true"/>
              </w:rPr>
              <w:t>نکوهش وفاداری به پیمان شکنان</w:t>
            </w:r>
            <w:r>
              <w:rPr>
                <w:rStyle w:val="IndexLink"/>
                <w:rtl w:val="true"/>
              </w:rPr>
              <w:tab/>
            </w:r>
            <w:r>
              <w:rPr>
                <w:rStyle w:val="IndexLink"/>
              </w:rPr>
              <w:t>360</w:t>
            </w:r>
          </w:hyperlink>
        </w:p>
        <w:p>
          <w:pPr>
            <w:pStyle w:val="Contents5"/>
            <w:tabs>
              <w:tab w:val="clear" w:pos="7892"/>
              <w:tab w:val="right" w:pos="9026" w:leader="dot"/>
            </w:tabs>
            <w:rPr/>
          </w:pPr>
          <w:hyperlink w:anchor="__RefHeading___Toc14508141_73709187">
            <w:r>
              <w:rPr>
                <w:webHidden/>
                <w:rStyle w:val="IndexLink"/>
              </w:rPr>
              <w:t>2993</w:t>
            </w:r>
            <w:r>
              <w:rPr>
                <w:rStyle w:val="IndexLink"/>
                <w:rtl w:val="true"/>
              </w:rPr>
              <w:t xml:space="preserve"> - </w:t>
            </w:r>
            <w:r>
              <w:rPr>
                <w:rStyle w:val="IndexLink"/>
                <w:rtl w:val="true"/>
              </w:rPr>
              <w:t>الغَدرُ وَالکِیاسَةُ</w:t>
            </w:r>
            <w:r>
              <w:rPr>
                <w:rStyle w:val="IndexLink"/>
                <w:rtl w:val="true"/>
              </w:rPr>
              <w:tab/>
            </w:r>
            <w:r>
              <w:rPr>
                <w:rStyle w:val="IndexLink"/>
              </w:rPr>
              <w:t>361</w:t>
            </w:r>
          </w:hyperlink>
        </w:p>
        <w:p>
          <w:pPr>
            <w:pStyle w:val="Contents6"/>
            <w:tabs>
              <w:tab w:val="clear" w:pos="7609"/>
              <w:tab w:val="right" w:pos="9026" w:leader="dot"/>
            </w:tabs>
            <w:rPr/>
          </w:pPr>
          <w:hyperlink w:anchor="__RefHeading___Toc14508143_73709187">
            <w:r>
              <w:rPr>
                <w:webHidden/>
                <w:rStyle w:val="IndexLink"/>
              </w:rPr>
              <w:t>2993</w:t>
            </w:r>
            <w:r>
              <w:rPr>
                <w:rStyle w:val="IndexLink"/>
                <w:rtl w:val="true"/>
              </w:rPr>
              <w:t xml:space="preserve"> - </w:t>
            </w:r>
            <w:r>
              <w:rPr>
                <w:rStyle w:val="IndexLink"/>
                <w:rtl w:val="true"/>
              </w:rPr>
              <w:t>پیمان شکنی و زیرکی</w:t>
            </w:r>
            <w:r>
              <w:rPr>
                <w:rStyle w:val="IndexLink"/>
                <w:rtl w:val="true"/>
              </w:rPr>
              <w:tab/>
            </w:r>
            <w:r>
              <w:rPr>
                <w:rStyle w:val="IndexLink"/>
              </w:rPr>
              <w:t>361</w:t>
            </w:r>
          </w:hyperlink>
        </w:p>
        <w:p>
          <w:pPr>
            <w:pStyle w:val="Contents5"/>
            <w:tabs>
              <w:tab w:val="clear" w:pos="7892"/>
              <w:tab w:val="right" w:pos="9026" w:leader="dot"/>
            </w:tabs>
            <w:rPr/>
          </w:pPr>
          <w:hyperlink w:anchor="__RefHeading___Toc14508145_73709187">
            <w:r>
              <w:rPr>
                <w:webHidden/>
                <w:rStyle w:val="IndexLink"/>
              </w:rPr>
              <w:t>2994</w:t>
            </w:r>
            <w:r>
              <w:rPr>
                <w:rStyle w:val="IndexLink"/>
                <w:rtl w:val="true"/>
              </w:rPr>
              <w:t xml:space="preserve"> - </w:t>
            </w:r>
            <w:r>
              <w:rPr>
                <w:rStyle w:val="IndexLink"/>
                <w:rtl w:val="true"/>
              </w:rPr>
              <w:t>صِفَةُ حَشرِ الغادِرِ</w:t>
            </w:r>
            <w:r>
              <w:rPr>
                <w:rStyle w:val="IndexLink"/>
                <w:rtl w:val="true"/>
              </w:rPr>
              <w:tab/>
            </w:r>
            <w:r>
              <w:rPr>
                <w:rStyle w:val="IndexLink"/>
              </w:rPr>
              <w:t>362</w:t>
            </w:r>
          </w:hyperlink>
        </w:p>
        <w:p>
          <w:pPr>
            <w:pStyle w:val="Contents6"/>
            <w:tabs>
              <w:tab w:val="clear" w:pos="7609"/>
              <w:tab w:val="right" w:pos="9026" w:leader="dot"/>
            </w:tabs>
            <w:rPr/>
          </w:pPr>
          <w:hyperlink w:anchor="__RefHeading___Toc14508147_73709187">
            <w:r>
              <w:rPr>
                <w:webHidden/>
                <w:rStyle w:val="IndexLink"/>
              </w:rPr>
              <w:t>2994</w:t>
            </w:r>
            <w:r>
              <w:rPr>
                <w:rStyle w:val="IndexLink"/>
                <w:rtl w:val="true"/>
              </w:rPr>
              <w:t xml:space="preserve"> - </w:t>
            </w:r>
            <w:r>
              <w:rPr>
                <w:rStyle w:val="IndexLink"/>
                <w:rtl w:val="true"/>
              </w:rPr>
              <w:t>چگونگی محشور شدن پیمان شکن</w:t>
            </w:r>
            <w:r>
              <w:rPr>
                <w:rStyle w:val="IndexLink"/>
                <w:rtl w:val="true"/>
              </w:rPr>
              <w:tab/>
            </w:r>
            <w:r>
              <w:rPr>
                <w:rStyle w:val="IndexLink"/>
              </w:rPr>
              <w:t>362</w:t>
            </w:r>
          </w:hyperlink>
        </w:p>
        <w:p>
          <w:pPr>
            <w:pStyle w:val="Contents3"/>
            <w:tabs>
              <w:tab w:val="clear" w:pos="8459"/>
              <w:tab w:val="right" w:pos="9026" w:leader="dot"/>
            </w:tabs>
            <w:rPr/>
          </w:pPr>
          <w:hyperlink w:anchor="__RefHeading___Toc14508149_73709187">
            <w:r>
              <w:rPr>
                <w:webHidden/>
                <w:rStyle w:val="IndexLink"/>
              </w:rPr>
              <w:t>386</w:t>
            </w:r>
            <w:r>
              <w:rPr>
                <w:rStyle w:val="IndexLink"/>
                <w:rtl w:val="true"/>
              </w:rPr>
              <w:t xml:space="preserve"> - </w:t>
            </w:r>
            <w:r>
              <w:rPr>
                <w:rStyle w:val="IndexLink"/>
                <w:rtl w:val="true"/>
              </w:rPr>
              <w:t>الغُرور</w:t>
            </w:r>
            <w:r>
              <w:rPr>
                <w:rStyle w:val="IndexLink"/>
                <w:rtl w:val="true"/>
              </w:rPr>
              <w:tab/>
            </w:r>
            <w:r>
              <w:rPr>
                <w:rStyle w:val="IndexLink"/>
              </w:rPr>
              <w:t>363</w:t>
            </w:r>
          </w:hyperlink>
        </w:p>
        <w:p>
          <w:pPr>
            <w:pStyle w:val="Contents4"/>
            <w:tabs>
              <w:tab w:val="clear" w:pos="8176"/>
              <w:tab w:val="right" w:pos="9026" w:leader="dot"/>
            </w:tabs>
            <w:rPr/>
          </w:pPr>
          <w:hyperlink w:anchor="__RefHeading___Toc14508151_73709187">
            <w:r>
              <w:rPr>
                <w:webHidden/>
                <w:rStyle w:val="IndexLink"/>
              </w:rPr>
              <w:t>386</w:t>
            </w:r>
            <w:r>
              <w:rPr>
                <w:rStyle w:val="IndexLink"/>
                <w:rtl w:val="true"/>
              </w:rPr>
              <w:t xml:space="preserve"> - </w:t>
            </w:r>
            <w:r>
              <w:rPr>
                <w:rStyle w:val="IndexLink"/>
                <w:rtl w:val="true"/>
              </w:rPr>
              <w:t>فریفتگی و غفلت</w:t>
            </w:r>
            <w:r>
              <w:rPr>
                <w:rStyle w:val="IndexLink"/>
                <w:rtl w:val="true"/>
              </w:rPr>
              <w:tab/>
            </w:r>
            <w:r>
              <w:rPr>
                <w:rStyle w:val="IndexLink"/>
              </w:rPr>
              <w:t>363</w:t>
            </w:r>
          </w:hyperlink>
        </w:p>
        <w:p>
          <w:pPr>
            <w:pStyle w:val="Contents5"/>
            <w:tabs>
              <w:tab w:val="clear" w:pos="7892"/>
              <w:tab w:val="right" w:pos="9026" w:leader="dot"/>
            </w:tabs>
            <w:rPr/>
          </w:pPr>
          <w:hyperlink w:anchor="__RefHeading___Toc14508153_73709187">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4508155_73709187">
            <w:r>
              <w:rPr>
                <w:webHidden/>
                <w:rStyle w:val="IndexLink"/>
              </w:rPr>
              <w:t>2995</w:t>
            </w:r>
            <w:r>
              <w:rPr>
                <w:rStyle w:val="IndexLink"/>
                <w:rtl w:val="true"/>
              </w:rPr>
              <w:t xml:space="preserve"> - </w:t>
            </w:r>
            <w:r>
              <w:rPr>
                <w:rStyle w:val="IndexLink"/>
                <w:rtl w:val="true"/>
              </w:rPr>
              <w:t>ذَمُّ الغُرورِ</w:t>
            </w:r>
            <w:r>
              <w:rPr>
                <w:rStyle w:val="IndexLink"/>
                <w:rtl w:val="true"/>
              </w:rPr>
              <w:tab/>
            </w:r>
            <w:r>
              <w:rPr>
                <w:rStyle w:val="IndexLink"/>
              </w:rPr>
              <w:t>364</w:t>
            </w:r>
          </w:hyperlink>
        </w:p>
        <w:p>
          <w:pPr>
            <w:pStyle w:val="Contents6"/>
            <w:tabs>
              <w:tab w:val="clear" w:pos="7609"/>
              <w:tab w:val="right" w:pos="9026" w:leader="dot"/>
            </w:tabs>
            <w:rPr/>
          </w:pPr>
          <w:hyperlink w:anchor="__RefHeading___Toc14508157_73709187">
            <w:r>
              <w:rPr>
                <w:webHidden/>
                <w:rStyle w:val="IndexLink"/>
              </w:rPr>
              <w:t>2995</w:t>
            </w:r>
            <w:r>
              <w:rPr>
                <w:rStyle w:val="IndexLink"/>
                <w:rtl w:val="true"/>
              </w:rPr>
              <w:t xml:space="preserve"> - </w:t>
            </w:r>
            <w:r>
              <w:rPr>
                <w:rStyle w:val="IndexLink"/>
                <w:rtl w:val="true"/>
              </w:rPr>
              <w:t>نکوهش فریفتگی و غفلت</w:t>
            </w:r>
            <w:r>
              <w:rPr>
                <w:rStyle w:val="IndexLink"/>
                <w:rtl w:val="true"/>
              </w:rPr>
              <w:tab/>
            </w:r>
            <w:r>
              <w:rPr>
                <w:rStyle w:val="IndexLink"/>
              </w:rPr>
              <w:t>364</w:t>
            </w:r>
          </w:hyperlink>
        </w:p>
        <w:p>
          <w:pPr>
            <w:pStyle w:val="Contents5"/>
            <w:tabs>
              <w:tab w:val="clear" w:pos="7892"/>
              <w:tab w:val="right" w:pos="9026" w:leader="dot"/>
            </w:tabs>
            <w:rPr/>
          </w:pPr>
          <w:hyperlink w:anchor="__RefHeading___Toc14508159_73709187">
            <w:r>
              <w:rPr>
                <w:webHidden/>
                <w:rStyle w:val="IndexLink"/>
              </w:rPr>
              <w:t>2996</w:t>
            </w:r>
            <w:r>
              <w:rPr>
                <w:rStyle w:val="IndexLink"/>
                <w:rtl w:val="true"/>
              </w:rPr>
              <w:t xml:space="preserve"> - </w:t>
            </w:r>
            <w:r>
              <w:rPr>
                <w:rStyle w:val="IndexLink"/>
                <w:rtl w:val="true"/>
              </w:rPr>
              <w:t>الاِغتِرارُ بِاللَّهِ</w:t>
            </w:r>
            <w:r>
              <w:rPr>
                <w:rStyle w:val="IndexLink"/>
                <w:rtl w:val="true"/>
              </w:rPr>
              <w:tab/>
            </w:r>
            <w:r>
              <w:rPr>
                <w:rStyle w:val="IndexLink"/>
              </w:rPr>
              <w:t>368</w:t>
            </w:r>
          </w:hyperlink>
        </w:p>
        <w:p>
          <w:pPr>
            <w:pStyle w:val="Contents6"/>
            <w:tabs>
              <w:tab w:val="clear" w:pos="7609"/>
              <w:tab w:val="right" w:pos="9026" w:leader="dot"/>
            </w:tabs>
            <w:rPr/>
          </w:pPr>
          <w:hyperlink w:anchor="__RefHeading___Toc14508161_73709187">
            <w:r>
              <w:rPr>
                <w:webHidden/>
                <w:rStyle w:val="IndexLink"/>
              </w:rPr>
              <w:t>2996</w:t>
            </w:r>
            <w:r>
              <w:rPr>
                <w:rStyle w:val="IndexLink"/>
                <w:rtl w:val="true"/>
              </w:rPr>
              <w:t xml:space="preserve"> - </w:t>
            </w:r>
            <w:r>
              <w:rPr>
                <w:rStyle w:val="IndexLink"/>
                <w:rtl w:val="true"/>
              </w:rPr>
              <w:t>مغرور شدن به خدا</w:t>
            </w:r>
            <w:r>
              <w:rPr>
                <w:rStyle w:val="IndexLink"/>
                <w:rtl w:val="true"/>
              </w:rPr>
              <w:tab/>
            </w:r>
            <w:r>
              <w:rPr>
                <w:rStyle w:val="IndexLink"/>
              </w:rPr>
              <w:t>368</w:t>
            </w:r>
          </w:hyperlink>
        </w:p>
        <w:p>
          <w:pPr>
            <w:pStyle w:val="Contents5"/>
            <w:tabs>
              <w:tab w:val="clear" w:pos="7892"/>
              <w:tab w:val="right" w:pos="9026" w:leader="dot"/>
            </w:tabs>
            <w:rPr/>
          </w:pPr>
          <w:hyperlink w:anchor="__RefHeading___Toc14508163_73709187">
            <w:r>
              <w:rPr>
                <w:webHidden/>
                <w:rStyle w:val="IndexLink"/>
              </w:rPr>
              <w:t>2997</w:t>
            </w:r>
            <w:r>
              <w:rPr>
                <w:rStyle w:val="IndexLink"/>
                <w:rtl w:val="true"/>
              </w:rPr>
              <w:t xml:space="preserve"> - </w:t>
            </w:r>
            <w:r>
              <w:rPr>
                <w:rStyle w:val="IndexLink"/>
                <w:rtl w:val="true"/>
              </w:rPr>
              <w:t>الاِغتِرارُ بِالدُّنیا</w:t>
            </w:r>
            <w:r>
              <w:rPr>
                <w:rStyle w:val="IndexLink"/>
                <w:rtl w:val="true"/>
              </w:rPr>
              <w:tab/>
            </w:r>
            <w:r>
              <w:rPr>
                <w:rStyle w:val="IndexLink"/>
              </w:rPr>
              <w:t>370</w:t>
            </w:r>
          </w:hyperlink>
        </w:p>
        <w:p>
          <w:pPr>
            <w:pStyle w:val="Contents6"/>
            <w:tabs>
              <w:tab w:val="clear" w:pos="7609"/>
              <w:tab w:val="right" w:pos="9026" w:leader="dot"/>
            </w:tabs>
            <w:rPr/>
          </w:pPr>
          <w:hyperlink w:anchor="__RefHeading___Toc14508165_73709187">
            <w:r>
              <w:rPr>
                <w:webHidden/>
                <w:rStyle w:val="IndexLink"/>
              </w:rPr>
              <w:t>2997</w:t>
            </w:r>
            <w:r>
              <w:rPr>
                <w:rStyle w:val="IndexLink"/>
                <w:rtl w:val="true"/>
              </w:rPr>
              <w:t xml:space="preserve"> - </w:t>
            </w:r>
            <w:r>
              <w:rPr>
                <w:rStyle w:val="IndexLink"/>
                <w:rtl w:val="true"/>
              </w:rPr>
              <w:t>فریب دنیا را خوردن</w:t>
            </w:r>
            <w:r>
              <w:rPr>
                <w:rStyle w:val="IndexLink"/>
                <w:rtl w:val="true"/>
              </w:rPr>
              <w:tab/>
            </w:r>
            <w:r>
              <w:rPr>
                <w:rStyle w:val="IndexLink"/>
              </w:rPr>
              <w:t>370</w:t>
            </w:r>
          </w:hyperlink>
        </w:p>
        <w:p>
          <w:pPr>
            <w:pStyle w:val="Contents5"/>
            <w:tabs>
              <w:tab w:val="clear" w:pos="7892"/>
              <w:tab w:val="right" w:pos="9026" w:leader="dot"/>
            </w:tabs>
            <w:rPr/>
          </w:pPr>
          <w:hyperlink w:anchor="__RefHeading___Toc14508167_73709187">
            <w:r>
              <w:rPr>
                <w:webHidden/>
                <w:rStyle w:val="IndexLink"/>
              </w:rPr>
              <w:t>2998</w:t>
            </w:r>
            <w:r>
              <w:rPr>
                <w:rStyle w:val="IndexLink"/>
                <w:rtl w:val="true"/>
              </w:rPr>
              <w:t xml:space="preserve"> - </w:t>
            </w:r>
            <w:r>
              <w:rPr>
                <w:rStyle w:val="IndexLink"/>
                <w:rtl w:val="true"/>
              </w:rPr>
              <w:t>الاِغتِرارُ بِالنَّفسِ</w:t>
            </w:r>
            <w:r>
              <w:rPr>
                <w:rStyle w:val="IndexLink"/>
                <w:rtl w:val="true"/>
              </w:rPr>
              <w:tab/>
            </w:r>
            <w:r>
              <w:rPr>
                <w:rStyle w:val="IndexLink"/>
              </w:rPr>
              <w:t>371</w:t>
            </w:r>
          </w:hyperlink>
        </w:p>
        <w:p>
          <w:pPr>
            <w:pStyle w:val="Contents6"/>
            <w:tabs>
              <w:tab w:val="clear" w:pos="7609"/>
              <w:tab w:val="right" w:pos="9026" w:leader="dot"/>
            </w:tabs>
            <w:rPr/>
          </w:pPr>
          <w:hyperlink w:anchor="__RefHeading___Toc14508169_73709187">
            <w:r>
              <w:rPr>
                <w:webHidden/>
                <w:rStyle w:val="IndexLink"/>
              </w:rPr>
              <w:t>2998</w:t>
            </w:r>
            <w:r>
              <w:rPr>
                <w:rStyle w:val="IndexLink"/>
                <w:rtl w:val="true"/>
              </w:rPr>
              <w:t xml:space="preserve"> - </w:t>
            </w:r>
            <w:r>
              <w:rPr>
                <w:rStyle w:val="IndexLink"/>
                <w:rtl w:val="true"/>
              </w:rPr>
              <w:t>فریب نفس را خوردن</w:t>
            </w:r>
            <w:r>
              <w:rPr>
                <w:rStyle w:val="IndexLink"/>
                <w:rtl w:val="true"/>
              </w:rPr>
              <w:tab/>
            </w:r>
            <w:r>
              <w:rPr>
                <w:rStyle w:val="IndexLink"/>
              </w:rPr>
              <w:t>371</w:t>
            </w:r>
          </w:hyperlink>
        </w:p>
        <w:p>
          <w:pPr>
            <w:pStyle w:val="Contents5"/>
            <w:tabs>
              <w:tab w:val="clear" w:pos="7892"/>
              <w:tab w:val="right" w:pos="9026" w:leader="dot"/>
            </w:tabs>
            <w:rPr/>
          </w:pPr>
          <w:hyperlink w:anchor="__RefHeading___Toc14508171_73709187">
            <w:r>
              <w:rPr>
                <w:webHidden/>
                <w:rStyle w:val="IndexLink"/>
              </w:rPr>
              <w:t>2999</w:t>
            </w:r>
            <w:r>
              <w:rPr>
                <w:rStyle w:val="IndexLink"/>
                <w:rtl w:val="true"/>
              </w:rPr>
              <w:t xml:space="preserve"> - </w:t>
            </w:r>
            <w:r>
              <w:rPr>
                <w:rStyle w:val="IndexLink"/>
                <w:rtl w:val="true"/>
              </w:rPr>
              <w:t>ما لا یَنبَغِی الاغتِرارُ بِهِ</w:t>
            </w:r>
            <w:r>
              <w:rPr>
                <w:rStyle w:val="IndexLink"/>
                <w:rtl w:val="true"/>
              </w:rPr>
              <w:tab/>
            </w:r>
            <w:r>
              <w:rPr>
                <w:rStyle w:val="IndexLink"/>
              </w:rPr>
              <w:t>372</w:t>
            </w:r>
          </w:hyperlink>
        </w:p>
        <w:p>
          <w:pPr>
            <w:pStyle w:val="Contents6"/>
            <w:tabs>
              <w:tab w:val="clear" w:pos="7609"/>
              <w:tab w:val="right" w:pos="9026" w:leader="dot"/>
            </w:tabs>
            <w:rPr/>
          </w:pPr>
          <w:hyperlink w:anchor="__RefHeading___Toc14508173_73709187">
            <w:r>
              <w:rPr>
                <w:webHidden/>
                <w:rStyle w:val="IndexLink"/>
              </w:rPr>
              <w:t>2999</w:t>
            </w:r>
            <w:r>
              <w:rPr>
                <w:rStyle w:val="IndexLink"/>
                <w:rtl w:val="true"/>
              </w:rPr>
              <w:t xml:space="preserve"> - </w:t>
            </w:r>
            <w:r>
              <w:rPr>
                <w:rStyle w:val="IndexLink"/>
                <w:rtl w:val="true"/>
              </w:rPr>
              <w:t>چیزهایی که نباید فریفته آنها شد</w:t>
            </w:r>
            <w:r>
              <w:rPr>
                <w:rStyle w:val="IndexLink"/>
                <w:rtl w:val="true"/>
              </w:rPr>
              <w:tab/>
            </w:r>
            <w:r>
              <w:rPr>
                <w:rStyle w:val="IndexLink"/>
              </w:rPr>
              <w:t>372</w:t>
            </w:r>
          </w:hyperlink>
        </w:p>
        <w:p>
          <w:pPr>
            <w:pStyle w:val="Contents5"/>
            <w:tabs>
              <w:tab w:val="clear" w:pos="7892"/>
              <w:tab w:val="right" w:pos="9026" w:leader="dot"/>
            </w:tabs>
            <w:rPr/>
          </w:pPr>
          <w:hyperlink w:anchor="__RefHeading___Toc14508175_73709187">
            <w:r>
              <w:rPr>
                <w:webHidden/>
                <w:rStyle w:val="IndexLink"/>
              </w:rPr>
              <w:t>3000</w:t>
            </w:r>
            <w:r>
              <w:rPr>
                <w:rStyle w:val="IndexLink"/>
                <w:rtl w:val="true"/>
              </w:rPr>
              <w:t xml:space="preserve"> - </w:t>
            </w:r>
            <w:r>
              <w:rPr>
                <w:rStyle w:val="IndexLink"/>
                <w:rtl w:val="true"/>
              </w:rPr>
              <w:t>ما یَحولُ دونَ غُرورِ الإنسانِ</w:t>
            </w:r>
            <w:r>
              <w:rPr>
                <w:rStyle w:val="IndexLink"/>
                <w:rtl w:val="true"/>
              </w:rPr>
              <w:tab/>
            </w:r>
            <w:r>
              <w:rPr>
                <w:rStyle w:val="IndexLink"/>
              </w:rPr>
              <w:t>373</w:t>
            </w:r>
          </w:hyperlink>
        </w:p>
        <w:p>
          <w:pPr>
            <w:pStyle w:val="Contents6"/>
            <w:tabs>
              <w:tab w:val="clear" w:pos="7609"/>
              <w:tab w:val="right" w:pos="9026" w:leader="dot"/>
            </w:tabs>
            <w:rPr/>
          </w:pPr>
          <w:hyperlink w:anchor="__RefHeading___Toc14508177_73709187">
            <w:r>
              <w:rPr>
                <w:webHidden/>
                <w:rStyle w:val="IndexLink"/>
              </w:rPr>
              <w:t>3000</w:t>
            </w:r>
            <w:r>
              <w:rPr>
                <w:rStyle w:val="IndexLink"/>
                <w:rtl w:val="true"/>
              </w:rPr>
              <w:t xml:space="preserve"> - </w:t>
            </w:r>
            <w:r>
              <w:rPr>
                <w:rStyle w:val="IndexLink"/>
                <w:rtl w:val="true"/>
              </w:rPr>
              <w:t>آنچه مانع فریب خوردن و غفلت انسان می شود</w:t>
            </w:r>
            <w:r>
              <w:rPr>
                <w:rStyle w:val="IndexLink"/>
                <w:rtl w:val="true"/>
              </w:rPr>
              <w:tab/>
            </w:r>
            <w:r>
              <w:rPr>
                <w:rStyle w:val="IndexLink"/>
              </w:rPr>
              <w:t>373</w:t>
            </w:r>
          </w:hyperlink>
        </w:p>
        <w:p>
          <w:pPr>
            <w:pStyle w:val="Contents3"/>
            <w:tabs>
              <w:tab w:val="clear" w:pos="8459"/>
              <w:tab w:val="right" w:pos="9026" w:leader="dot"/>
            </w:tabs>
            <w:rPr/>
          </w:pPr>
          <w:hyperlink w:anchor="__RefHeading___Toc14508179_73709187">
            <w:r>
              <w:rPr>
                <w:webHidden/>
                <w:rStyle w:val="IndexLink"/>
              </w:rPr>
              <w:t>387</w:t>
            </w:r>
            <w:r>
              <w:rPr>
                <w:rStyle w:val="IndexLink"/>
                <w:rtl w:val="true"/>
              </w:rPr>
              <w:t xml:space="preserve"> - </w:t>
            </w:r>
            <w:r>
              <w:rPr>
                <w:rStyle w:val="IndexLink"/>
                <w:rtl w:val="true"/>
              </w:rPr>
              <w:t xml:space="preserve">الغَزوة </w:t>
            </w:r>
            <w:r>
              <w:rPr>
                <w:rStyle w:val="IndexLink"/>
                <w:rtl w:val="true"/>
              </w:rPr>
              <w:t>(</w:t>
            </w:r>
            <w:r>
              <w:rPr>
                <w:rStyle w:val="IndexLink"/>
                <w:rtl w:val="true"/>
              </w:rPr>
              <w:t>غزوات النبیّ</w:t>
            </w:r>
            <w:r>
              <w:rPr>
                <w:rStyle w:val="IndexLink"/>
                <w:rtl w:val="true"/>
              </w:rPr>
              <w:t>)</w:t>
              <w:tab/>
            </w:r>
            <w:r>
              <w:rPr>
                <w:rStyle w:val="IndexLink"/>
              </w:rPr>
              <w:t>376</w:t>
            </w:r>
          </w:hyperlink>
        </w:p>
        <w:p>
          <w:pPr>
            <w:pStyle w:val="Contents4"/>
            <w:tabs>
              <w:tab w:val="clear" w:pos="8176"/>
              <w:tab w:val="right" w:pos="9026" w:leader="dot"/>
            </w:tabs>
            <w:rPr/>
          </w:pPr>
          <w:hyperlink w:anchor="__RefHeading___Toc14508181_73709187">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4508183_73709187">
            <w:r>
              <w:rPr>
                <w:webHidden/>
                <w:rStyle w:val="IndexLink"/>
              </w:rPr>
              <w:t>387</w:t>
            </w:r>
            <w:r>
              <w:rPr>
                <w:rStyle w:val="IndexLink"/>
                <w:rtl w:val="true"/>
              </w:rPr>
              <w:t xml:space="preserve"> - </w:t>
            </w:r>
            <w:r>
              <w:rPr>
                <w:rStyle w:val="IndexLink"/>
                <w:rtl w:val="true"/>
              </w:rPr>
              <w:t xml:space="preserve">جنگ </w:t>
            </w:r>
            <w:r>
              <w:rPr>
                <w:rStyle w:val="IndexLink"/>
                <w:rtl w:val="true"/>
              </w:rPr>
              <w:t>(</w:t>
            </w:r>
            <w:r>
              <w:rPr>
                <w:rStyle w:val="IndexLink"/>
                <w:rtl w:val="true"/>
              </w:rPr>
              <w:t>جنگهای پیامبر</w:t>
            </w:r>
            <w:r>
              <w:rPr>
                <w:rStyle w:val="IndexLink"/>
                <w:rtl w:val="true"/>
              </w:rPr>
              <w:t>)</w:t>
              <w:tab/>
            </w:r>
            <w:r>
              <w:rPr>
                <w:rStyle w:val="IndexLink"/>
              </w:rPr>
              <w:t>377</w:t>
            </w:r>
          </w:hyperlink>
        </w:p>
        <w:p>
          <w:pPr>
            <w:pStyle w:val="Contents5"/>
            <w:tabs>
              <w:tab w:val="clear" w:pos="7892"/>
              <w:tab w:val="right" w:pos="9026" w:leader="dot"/>
            </w:tabs>
            <w:rPr/>
          </w:pPr>
          <w:hyperlink w:anchor="__RefHeading___Toc14508185_73709187">
            <w:r>
              <w:rPr>
                <w:webHidden/>
                <w:rStyle w:val="IndexLink"/>
              </w:rPr>
              <w:t>3001</w:t>
            </w:r>
            <w:r>
              <w:rPr>
                <w:rStyle w:val="IndexLink"/>
                <w:rtl w:val="true"/>
              </w:rPr>
              <w:t xml:space="preserve"> - </w:t>
            </w:r>
            <w:r>
              <w:rPr>
                <w:rStyle w:val="IndexLink"/>
                <w:rtl w:val="true"/>
              </w:rPr>
              <w:t>غَزوَةُ بَدرٍ الکُبری</w:t>
            </w:r>
            <w:r>
              <w:rPr>
                <w:rStyle w:val="IndexLink"/>
                <w:rtl w:val="true"/>
              </w:rPr>
              <w:tab/>
            </w:r>
            <w:r>
              <w:rPr>
                <w:rStyle w:val="IndexLink"/>
              </w:rPr>
              <w:t>377</w:t>
            </w:r>
          </w:hyperlink>
        </w:p>
        <w:p>
          <w:pPr>
            <w:pStyle w:val="Contents6"/>
            <w:tabs>
              <w:tab w:val="clear" w:pos="7609"/>
              <w:tab w:val="right" w:pos="9026" w:leader="dot"/>
            </w:tabs>
            <w:rPr/>
          </w:pPr>
          <w:hyperlink w:anchor="__RefHeading___Toc14508187_73709187">
            <w:r>
              <w:rPr>
                <w:webHidden/>
                <w:rStyle w:val="IndexLink"/>
              </w:rPr>
              <w:t>3001</w:t>
            </w:r>
            <w:r>
              <w:rPr>
                <w:rStyle w:val="IndexLink"/>
                <w:rtl w:val="true"/>
              </w:rPr>
              <w:t xml:space="preserve"> - </w:t>
            </w:r>
            <w:r>
              <w:rPr>
                <w:rStyle w:val="IndexLink"/>
                <w:rtl w:val="true"/>
              </w:rPr>
              <w:t>جنگ بزرگ بدر</w:t>
            </w:r>
            <w:r>
              <w:rPr>
                <w:rStyle w:val="IndexLink"/>
                <w:rtl w:val="true"/>
              </w:rPr>
              <w:tab/>
            </w:r>
            <w:r>
              <w:rPr>
                <w:rStyle w:val="IndexLink"/>
              </w:rPr>
              <w:t>377</w:t>
            </w:r>
          </w:hyperlink>
        </w:p>
        <w:p>
          <w:pPr>
            <w:pStyle w:val="Contents5"/>
            <w:tabs>
              <w:tab w:val="clear" w:pos="7892"/>
              <w:tab w:val="right" w:pos="9026" w:leader="dot"/>
            </w:tabs>
            <w:rPr/>
          </w:pPr>
          <w:hyperlink w:anchor="__RefHeading___Toc14508189_73709187">
            <w:r>
              <w:rPr>
                <w:webHidden/>
                <w:rStyle w:val="IndexLink"/>
              </w:rPr>
              <w:t>3002</w:t>
            </w:r>
            <w:r>
              <w:rPr>
                <w:rStyle w:val="IndexLink"/>
                <w:rtl w:val="true"/>
              </w:rPr>
              <w:t xml:space="preserve"> - </w:t>
            </w:r>
            <w:r>
              <w:rPr>
                <w:rStyle w:val="IndexLink"/>
                <w:rtl w:val="true"/>
              </w:rPr>
              <w:t>غَزوَةُ الرَّجیعِ وغَزوَةُ مَعونَةَ</w:t>
            </w:r>
            <w:r>
              <w:rPr>
                <w:rStyle w:val="IndexLink"/>
                <w:rtl w:val="true"/>
              </w:rPr>
              <w:tab/>
            </w:r>
            <w:r>
              <w:rPr>
                <w:rStyle w:val="IndexLink"/>
              </w:rPr>
              <w:t>381</w:t>
            </w:r>
          </w:hyperlink>
        </w:p>
        <w:p>
          <w:pPr>
            <w:pStyle w:val="Contents6"/>
            <w:tabs>
              <w:tab w:val="clear" w:pos="7609"/>
              <w:tab w:val="right" w:pos="9026" w:leader="dot"/>
            </w:tabs>
            <w:rPr/>
          </w:pPr>
          <w:hyperlink w:anchor="__RefHeading___Toc14508191_73709187">
            <w:r>
              <w:rPr>
                <w:webHidden/>
                <w:rStyle w:val="IndexLink"/>
              </w:rPr>
              <w:t>3002</w:t>
            </w:r>
            <w:r>
              <w:rPr>
                <w:rStyle w:val="IndexLink"/>
                <w:rtl w:val="true"/>
              </w:rPr>
              <w:t xml:space="preserve"> - </w:t>
            </w:r>
            <w:r>
              <w:rPr>
                <w:rStyle w:val="IndexLink"/>
                <w:rtl w:val="true"/>
              </w:rPr>
              <w:t>جنگ رجیع و جنگ معونه</w:t>
            </w:r>
            <w:r>
              <w:rPr>
                <w:rStyle w:val="IndexLink"/>
                <w:rtl w:val="true"/>
              </w:rPr>
              <w:tab/>
            </w:r>
            <w:r>
              <w:rPr>
                <w:rStyle w:val="IndexLink"/>
              </w:rPr>
              <w:t>381</w:t>
            </w:r>
          </w:hyperlink>
        </w:p>
        <w:p>
          <w:pPr>
            <w:pStyle w:val="Contents5"/>
            <w:tabs>
              <w:tab w:val="clear" w:pos="7892"/>
              <w:tab w:val="right" w:pos="9026" w:leader="dot"/>
            </w:tabs>
            <w:rPr/>
          </w:pPr>
          <w:hyperlink w:anchor="__RefHeading___Toc14508193_73709187">
            <w:r>
              <w:rPr>
                <w:webHidden/>
                <w:rStyle w:val="IndexLink"/>
              </w:rPr>
              <w:t>3003</w:t>
            </w:r>
            <w:r>
              <w:rPr>
                <w:rStyle w:val="IndexLink"/>
                <w:rtl w:val="true"/>
              </w:rPr>
              <w:t xml:space="preserve"> - </w:t>
            </w:r>
            <w:r>
              <w:rPr>
                <w:rStyle w:val="IndexLink"/>
                <w:rtl w:val="true"/>
              </w:rPr>
              <w:t>غَزوَةُ اُحُدٍ وحَمراءَ الأسَدِ</w:t>
            </w:r>
            <w:r>
              <w:rPr>
                <w:rStyle w:val="IndexLink"/>
                <w:rtl w:val="true"/>
              </w:rPr>
              <w:tab/>
            </w:r>
            <w:r>
              <w:rPr>
                <w:rStyle w:val="IndexLink"/>
              </w:rPr>
              <w:t>381</w:t>
            </w:r>
          </w:hyperlink>
        </w:p>
        <w:p>
          <w:pPr>
            <w:pStyle w:val="Contents6"/>
            <w:tabs>
              <w:tab w:val="clear" w:pos="7609"/>
              <w:tab w:val="right" w:pos="9026" w:leader="dot"/>
            </w:tabs>
            <w:rPr/>
          </w:pPr>
          <w:hyperlink w:anchor="__RefHeading___Toc14508195_73709187">
            <w:r>
              <w:rPr>
                <w:webHidden/>
                <w:rStyle w:val="IndexLink"/>
              </w:rPr>
              <w:t>3003</w:t>
            </w:r>
            <w:r>
              <w:rPr>
                <w:rStyle w:val="IndexLink"/>
                <w:rtl w:val="true"/>
              </w:rPr>
              <w:t xml:space="preserve"> - </w:t>
            </w:r>
            <w:r>
              <w:rPr>
                <w:rStyle w:val="IndexLink"/>
                <w:rtl w:val="true"/>
              </w:rPr>
              <w:t>جنگ احد و حمراء الاسد</w:t>
            </w:r>
            <w:r>
              <w:rPr>
                <w:rStyle w:val="IndexLink"/>
                <w:rtl w:val="true"/>
              </w:rPr>
              <w:tab/>
            </w:r>
            <w:r>
              <w:rPr>
                <w:rStyle w:val="IndexLink"/>
              </w:rPr>
              <w:t>381</w:t>
            </w:r>
          </w:hyperlink>
        </w:p>
        <w:p>
          <w:pPr>
            <w:pStyle w:val="Contents5"/>
            <w:tabs>
              <w:tab w:val="clear" w:pos="7892"/>
              <w:tab w:val="right" w:pos="9026" w:leader="dot"/>
            </w:tabs>
            <w:rPr/>
          </w:pPr>
          <w:hyperlink w:anchor="__RefHeading___Toc14508197_73709187">
            <w:r>
              <w:rPr>
                <w:webHidden/>
                <w:rStyle w:val="IndexLink"/>
              </w:rPr>
              <w:t>3004</w:t>
            </w:r>
            <w:r>
              <w:rPr>
                <w:rStyle w:val="IndexLink"/>
                <w:rtl w:val="true"/>
              </w:rPr>
              <w:t xml:space="preserve"> - </w:t>
            </w:r>
            <w:r>
              <w:rPr>
                <w:rStyle w:val="IndexLink"/>
                <w:rtl w:val="true"/>
              </w:rPr>
              <w:t>غَزوَةُ بَنِی النَّضیرِ</w:t>
            </w:r>
            <w:r>
              <w:rPr>
                <w:rStyle w:val="IndexLink"/>
                <w:rtl w:val="true"/>
              </w:rPr>
              <w:tab/>
            </w:r>
            <w:r>
              <w:rPr>
                <w:rStyle w:val="IndexLink"/>
              </w:rPr>
              <w:t>385</w:t>
            </w:r>
          </w:hyperlink>
        </w:p>
        <w:p>
          <w:pPr>
            <w:pStyle w:val="Contents6"/>
            <w:tabs>
              <w:tab w:val="clear" w:pos="7609"/>
              <w:tab w:val="right" w:pos="9026" w:leader="dot"/>
            </w:tabs>
            <w:rPr/>
          </w:pPr>
          <w:hyperlink w:anchor="__RefHeading___Toc14508199_73709187">
            <w:r>
              <w:rPr>
                <w:webHidden/>
                <w:rStyle w:val="IndexLink"/>
              </w:rPr>
              <w:t>3004</w:t>
            </w:r>
            <w:r>
              <w:rPr>
                <w:rStyle w:val="IndexLink"/>
                <w:rtl w:val="true"/>
              </w:rPr>
              <w:t xml:space="preserve"> - </w:t>
            </w:r>
            <w:r>
              <w:rPr>
                <w:rStyle w:val="IndexLink"/>
                <w:rtl w:val="true"/>
              </w:rPr>
              <w:t>جنگ بنی نضیر</w:t>
            </w:r>
            <w:r>
              <w:rPr>
                <w:rStyle w:val="IndexLink"/>
                <w:rtl w:val="true"/>
              </w:rPr>
              <w:tab/>
            </w:r>
            <w:r>
              <w:rPr>
                <w:rStyle w:val="IndexLink"/>
              </w:rPr>
              <w:t>385</w:t>
            </w:r>
          </w:hyperlink>
        </w:p>
        <w:p>
          <w:pPr>
            <w:pStyle w:val="Contents5"/>
            <w:tabs>
              <w:tab w:val="clear" w:pos="7892"/>
              <w:tab w:val="right" w:pos="9026" w:leader="dot"/>
            </w:tabs>
            <w:rPr/>
          </w:pPr>
          <w:hyperlink w:anchor="__RefHeading___Toc14508201_73709187">
            <w:r>
              <w:rPr>
                <w:webHidden/>
                <w:rStyle w:val="IndexLink"/>
              </w:rPr>
              <w:t>3005</w:t>
            </w:r>
            <w:r>
              <w:rPr>
                <w:rStyle w:val="IndexLink"/>
                <w:rtl w:val="true"/>
              </w:rPr>
              <w:t xml:space="preserve"> - </w:t>
            </w:r>
            <w:r>
              <w:rPr>
                <w:rStyle w:val="IndexLink"/>
                <w:rtl w:val="true"/>
              </w:rPr>
              <w:t>غَزوَةُ ذاتِ الرِّقاعِ وغَزوَةُ عُسفانَ</w:t>
            </w:r>
            <w:r>
              <w:rPr>
                <w:rStyle w:val="IndexLink"/>
                <w:rtl w:val="true"/>
              </w:rPr>
              <w:tab/>
            </w:r>
            <w:r>
              <w:rPr>
                <w:rStyle w:val="IndexLink"/>
              </w:rPr>
              <w:t>389</w:t>
            </w:r>
          </w:hyperlink>
        </w:p>
        <w:p>
          <w:pPr>
            <w:pStyle w:val="Contents6"/>
            <w:tabs>
              <w:tab w:val="clear" w:pos="7609"/>
              <w:tab w:val="right" w:pos="9026" w:leader="dot"/>
            </w:tabs>
            <w:rPr/>
          </w:pPr>
          <w:hyperlink w:anchor="__RefHeading___Toc14508203_73709187">
            <w:r>
              <w:rPr>
                <w:webHidden/>
                <w:rStyle w:val="IndexLink"/>
              </w:rPr>
              <w:t>3005</w:t>
            </w:r>
            <w:r>
              <w:rPr>
                <w:rStyle w:val="IndexLink"/>
                <w:rtl w:val="true"/>
              </w:rPr>
              <w:t xml:space="preserve"> - </w:t>
            </w:r>
            <w:r>
              <w:rPr>
                <w:rStyle w:val="IndexLink"/>
                <w:rtl w:val="true"/>
              </w:rPr>
              <w:t>جنگ ذات الرقاع و جنگ عسفان</w:t>
            </w:r>
            <w:r>
              <w:rPr>
                <w:rStyle w:val="IndexLink"/>
                <w:rtl w:val="true"/>
              </w:rPr>
              <w:tab/>
            </w:r>
            <w:r>
              <w:rPr>
                <w:rStyle w:val="IndexLink"/>
              </w:rPr>
              <w:t>389</w:t>
            </w:r>
          </w:hyperlink>
        </w:p>
        <w:p>
          <w:pPr>
            <w:pStyle w:val="Contents5"/>
            <w:tabs>
              <w:tab w:val="clear" w:pos="7892"/>
              <w:tab w:val="right" w:pos="9026" w:leader="dot"/>
            </w:tabs>
            <w:rPr/>
          </w:pPr>
          <w:hyperlink w:anchor="__RefHeading___Toc14508205_73709187">
            <w:r>
              <w:rPr>
                <w:webHidden/>
                <w:rStyle w:val="IndexLink"/>
              </w:rPr>
              <w:t>3006</w:t>
            </w:r>
            <w:r>
              <w:rPr>
                <w:rStyle w:val="IndexLink"/>
                <w:rtl w:val="true"/>
              </w:rPr>
              <w:t xml:space="preserve"> - </w:t>
            </w:r>
            <w:r>
              <w:rPr>
                <w:rStyle w:val="IndexLink"/>
                <w:rtl w:val="true"/>
              </w:rPr>
              <w:t>غَزوَةُ بَدرٍ الصُّغری</w:t>
            </w:r>
            <w:r>
              <w:rPr>
                <w:rStyle w:val="IndexLink"/>
                <w:rtl w:val="true"/>
              </w:rPr>
              <w:tab/>
            </w:r>
            <w:r>
              <w:rPr>
                <w:rStyle w:val="IndexLink"/>
              </w:rPr>
              <w:t>390</w:t>
            </w:r>
          </w:hyperlink>
        </w:p>
        <w:p>
          <w:pPr>
            <w:pStyle w:val="Contents6"/>
            <w:tabs>
              <w:tab w:val="clear" w:pos="7609"/>
              <w:tab w:val="right" w:pos="9026" w:leader="dot"/>
            </w:tabs>
            <w:rPr/>
          </w:pPr>
          <w:hyperlink w:anchor="__RefHeading___Toc14508207_73709187">
            <w:r>
              <w:rPr>
                <w:webHidden/>
                <w:rStyle w:val="IndexLink"/>
              </w:rPr>
              <w:t>3006</w:t>
            </w:r>
            <w:r>
              <w:rPr>
                <w:rStyle w:val="IndexLink"/>
                <w:rtl w:val="true"/>
              </w:rPr>
              <w:t xml:space="preserve"> - </w:t>
            </w:r>
            <w:r>
              <w:rPr>
                <w:rStyle w:val="IndexLink"/>
                <w:rtl w:val="true"/>
              </w:rPr>
              <w:t>جنگ بدر کوچک</w:t>
            </w:r>
            <w:r>
              <w:rPr>
                <w:rStyle w:val="IndexLink"/>
                <w:rtl w:val="true"/>
              </w:rPr>
              <w:tab/>
            </w:r>
            <w:r>
              <w:rPr>
                <w:rStyle w:val="IndexLink"/>
              </w:rPr>
              <w:t>390</w:t>
            </w:r>
          </w:hyperlink>
        </w:p>
        <w:p>
          <w:pPr>
            <w:pStyle w:val="Contents5"/>
            <w:tabs>
              <w:tab w:val="clear" w:pos="7892"/>
              <w:tab w:val="right" w:pos="9026" w:leader="dot"/>
            </w:tabs>
            <w:rPr/>
          </w:pPr>
          <w:hyperlink w:anchor="__RefHeading___Toc14508209_73709187">
            <w:r>
              <w:rPr>
                <w:webHidden/>
                <w:rStyle w:val="IndexLink"/>
              </w:rPr>
              <w:t>3007</w:t>
            </w:r>
            <w:r>
              <w:rPr>
                <w:rStyle w:val="IndexLink"/>
                <w:rtl w:val="true"/>
              </w:rPr>
              <w:t xml:space="preserve"> - </w:t>
            </w:r>
            <w:r>
              <w:rPr>
                <w:rStyle w:val="IndexLink"/>
                <w:rtl w:val="true"/>
              </w:rPr>
              <w:t>غَزوَةُ الأحزابِ وبَنی قُرَیظَةَ</w:t>
            </w:r>
            <w:r>
              <w:rPr>
                <w:rStyle w:val="IndexLink"/>
                <w:rtl w:val="true"/>
              </w:rPr>
              <w:tab/>
            </w:r>
            <w:r>
              <w:rPr>
                <w:rStyle w:val="IndexLink"/>
              </w:rPr>
              <w:t>390</w:t>
            </w:r>
          </w:hyperlink>
        </w:p>
        <w:p>
          <w:pPr>
            <w:pStyle w:val="Contents6"/>
            <w:tabs>
              <w:tab w:val="clear" w:pos="7609"/>
              <w:tab w:val="right" w:pos="9026" w:leader="dot"/>
            </w:tabs>
            <w:rPr/>
          </w:pPr>
          <w:hyperlink w:anchor="__RefHeading___Toc14508211_73709187">
            <w:r>
              <w:rPr>
                <w:webHidden/>
                <w:rStyle w:val="IndexLink"/>
              </w:rPr>
              <w:t>3007</w:t>
            </w:r>
            <w:r>
              <w:rPr>
                <w:rStyle w:val="IndexLink"/>
                <w:rtl w:val="true"/>
              </w:rPr>
              <w:t xml:space="preserve"> - </w:t>
            </w:r>
            <w:r>
              <w:rPr>
                <w:rStyle w:val="IndexLink"/>
                <w:rtl w:val="true"/>
              </w:rPr>
              <w:t>جنگ احزاب و بنی قریظه</w:t>
            </w:r>
            <w:r>
              <w:rPr>
                <w:rStyle w:val="IndexLink"/>
                <w:rtl w:val="true"/>
              </w:rPr>
              <w:tab/>
            </w:r>
            <w:r>
              <w:rPr>
                <w:rStyle w:val="IndexLink"/>
              </w:rPr>
              <w:t>390</w:t>
            </w:r>
          </w:hyperlink>
        </w:p>
        <w:p>
          <w:pPr>
            <w:pStyle w:val="Contents5"/>
            <w:tabs>
              <w:tab w:val="clear" w:pos="7892"/>
              <w:tab w:val="right" w:pos="9026" w:leader="dot"/>
            </w:tabs>
            <w:rPr/>
          </w:pPr>
          <w:hyperlink w:anchor="__RefHeading___Toc14508213_73709187">
            <w:r>
              <w:rPr>
                <w:webHidden/>
                <w:rStyle w:val="IndexLink"/>
              </w:rPr>
              <w:t>3008</w:t>
            </w:r>
            <w:r>
              <w:rPr>
                <w:rStyle w:val="IndexLink"/>
                <w:rtl w:val="true"/>
              </w:rPr>
              <w:t xml:space="preserve"> - </w:t>
            </w:r>
            <w:r>
              <w:rPr>
                <w:rStyle w:val="IndexLink"/>
                <w:rtl w:val="true"/>
              </w:rPr>
              <w:t>غَزوَةُ بَنِی المُصطَلِقِ</w:t>
            </w:r>
            <w:r>
              <w:rPr>
                <w:rStyle w:val="IndexLink"/>
                <w:rtl w:val="true"/>
              </w:rPr>
              <w:tab/>
            </w:r>
            <w:r>
              <w:rPr>
                <w:rStyle w:val="IndexLink"/>
              </w:rPr>
              <w:t>394</w:t>
            </w:r>
          </w:hyperlink>
        </w:p>
        <w:p>
          <w:pPr>
            <w:pStyle w:val="Contents6"/>
            <w:tabs>
              <w:tab w:val="clear" w:pos="7609"/>
              <w:tab w:val="right" w:pos="9026" w:leader="dot"/>
            </w:tabs>
            <w:rPr/>
          </w:pPr>
          <w:hyperlink w:anchor="__RefHeading___Toc14508215_73709187">
            <w:r>
              <w:rPr>
                <w:webHidden/>
                <w:rStyle w:val="IndexLink"/>
              </w:rPr>
              <w:t>3008</w:t>
            </w:r>
            <w:r>
              <w:rPr>
                <w:rStyle w:val="IndexLink"/>
                <w:rtl w:val="true"/>
              </w:rPr>
              <w:t xml:space="preserve"> - </w:t>
            </w:r>
            <w:r>
              <w:rPr>
                <w:rStyle w:val="IndexLink"/>
                <w:rtl w:val="true"/>
              </w:rPr>
              <w:t>جنگ بنی مصطلق</w:t>
            </w:r>
            <w:r>
              <w:rPr>
                <w:rStyle w:val="IndexLink"/>
                <w:rtl w:val="true"/>
              </w:rPr>
              <w:tab/>
            </w:r>
            <w:r>
              <w:rPr>
                <w:rStyle w:val="IndexLink"/>
              </w:rPr>
              <w:t>394</w:t>
            </w:r>
          </w:hyperlink>
        </w:p>
        <w:p>
          <w:pPr>
            <w:pStyle w:val="Contents5"/>
            <w:tabs>
              <w:tab w:val="clear" w:pos="7892"/>
              <w:tab w:val="right" w:pos="9026" w:leader="dot"/>
            </w:tabs>
            <w:rPr/>
          </w:pPr>
          <w:hyperlink w:anchor="__RefHeading___Toc14508217_73709187">
            <w:r>
              <w:rPr>
                <w:webHidden/>
                <w:rStyle w:val="IndexLink"/>
              </w:rPr>
              <w:t>3009</w:t>
            </w:r>
            <w:r>
              <w:rPr>
                <w:rStyle w:val="IndexLink"/>
                <w:rtl w:val="true"/>
              </w:rPr>
              <w:t xml:space="preserve"> - </w:t>
            </w:r>
            <w:r>
              <w:rPr>
                <w:rStyle w:val="IndexLink"/>
                <w:rtl w:val="true"/>
              </w:rPr>
              <w:t>غَزوَةُ الحُدَیبِیَةِ وبَیعَةِ الرِّضوانِ</w:t>
            </w:r>
            <w:r>
              <w:rPr>
                <w:rStyle w:val="IndexLink"/>
                <w:rtl w:val="true"/>
              </w:rPr>
              <w:tab/>
            </w:r>
            <w:r>
              <w:rPr>
                <w:rStyle w:val="IndexLink"/>
              </w:rPr>
              <w:t>398</w:t>
            </w:r>
          </w:hyperlink>
        </w:p>
        <w:p>
          <w:pPr>
            <w:pStyle w:val="Contents6"/>
            <w:tabs>
              <w:tab w:val="clear" w:pos="7609"/>
              <w:tab w:val="right" w:pos="9026" w:leader="dot"/>
            </w:tabs>
            <w:rPr/>
          </w:pPr>
          <w:hyperlink w:anchor="__RefHeading___Toc14508219_73709187">
            <w:r>
              <w:rPr>
                <w:webHidden/>
                <w:rStyle w:val="IndexLink"/>
              </w:rPr>
              <w:t>3009</w:t>
            </w:r>
            <w:r>
              <w:rPr>
                <w:rStyle w:val="IndexLink"/>
                <w:rtl w:val="true"/>
              </w:rPr>
              <w:t xml:space="preserve"> - </w:t>
            </w:r>
            <w:r>
              <w:rPr>
                <w:rStyle w:val="IndexLink"/>
                <w:rtl w:val="true"/>
              </w:rPr>
              <w:t>جنگ حدیبیّه و بیعت رضوان</w:t>
            </w:r>
            <w:r>
              <w:rPr>
                <w:rStyle w:val="IndexLink"/>
                <w:rtl w:val="true"/>
              </w:rPr>
              <w:tab/>
            </w:r>
            <w:r>
              <w:rPr>
                <w:rStyle w:val="IndexLink"/>
              </w:rPr>
              <w:t>398</w:t>
            </w:r>
          </w:hyperlink>
        </w:p>
        <w:p>
          <w:pPr>
            <w:pStyle w:val="Contents5"/>
            <w:tabs>
              <w:tab w:val="clear" w:pos="7892"/>
              <w:tab w:val="right" w:pos="9026" w:leader="dot"/>
            </w:tabs>
            <w:rPr/>
          </w:pPr>
          <w:hyperlink w:anchor="__RefHeading___Toc14508221_73709187">
            <w:r>
              <w:rPr>
                <w:webHidden/>
                <w:rStyle w:val="IndexLink"/>
              </w:rPr>
              <w:t>3010</w:t>
            </w:r>
            <w:r>
              <w:rPr>
                <w:rStyle w:val="IndexLink"/>
                <w:rtl w:val="true"/>
              </w:rPr>
              <w:t xml:space="preserve"> - </w:t>
            </w:r>
            <w:r>
              <w:rPr>
                <w:rStyle w:val="IndexLink"/>
                <w:rtl w:val="true"/>
              </w:rPr>
              <w:t>غَزوَةُ خَیبَرَ وفَدَکَ</w:t>
            </w:r>
            <w:r>
              <w:rPr>
                <w:rStyle w:val="IndexLink"/>
                <w:rtl w:val="true"/>
              </w:rPr>
              <w:tab/>
            </w:r>
            <w:r>
              <w:rPr>
                <w:rStyle w:val="IndexLink"/>
              </w:rPr>
              <w:t>401</w:t>
            </w:r>
          </w:hyperlink>
        </w:p>
        <w:p>
          <w:pPr>
            <w:pStyle w:val="Contents6"/>
            <w:tabs>
              <w:tab w:val="clear" w:pos="7609"/>
              <w:tab w:val="right" w:pos="9026" w:leader="dot"/>
            </w:tabs>
            <w:rPr/>
          </w:pPr>
          <w:hyperlink w:anchor="__RefHeading___Toc14508223_73709187">
            <w:r>
              <w:rPr>
                <w:webHidden/>
                <w:rStyle w:val="IndexLink"/>
              </w:rPr>
              <w:t>3010</w:t>
            </w:r>
            <w:r>
              <w:rPr>
                <w:rStyle w:val="IndexLink"/>
                <w:rtl w:val="true"/>
              </w:rPr>
              <w:t xml:space="preserve"> - </w:t>
            </w:r>
            <w:r>
              <w:rPr>
                <w:rStyle w:val="IndexLink"/>
                <w:rtl w:val="true"/>
              </w:rPr>
              <w:t>جنگ خیبر و فدک</w:t>
            </w:r>
            <w:r>
              <w:rPr>
                <w:rStyle w:val="IndexLink"/>
                <w:rtl w:val="true"/>
              </w:rPr>
              <w:tab/>
            </w:r>
            <w:r>
              <w:rPr>
                <w:rStyle w:val="IndexLink"/>
              </w:rPr>
              <w:t>401</w:t>
            </w:r>
          </w:hyperlink>
        </w:p>
        <w:p>
          <w:pPr>
            <w:pStyle w:val="Contents5"/>
            <w:tabs>
              <w:tab w:val="clear" w:pos="7892"/>
              <w:tab w:val="right" w:pos="9026" w:leader="dot"/>
            </w:tabs>
            <w:rPr/>
          </w:pPr>
          <w:hyperlink w:anchor="__RefHeading___Toc14508225_73709187">
            <w:r>
              <w:rPr>
                <w:webHidden/>
                <w:rStyle w:val="IndexLink"/>
              </w:rPr>
              <w:t>3011</w:t>
            </w:r>
            <w:r>
              <w:rPr>
                <w:rStyle w:val="IndexLink"/>
                <w:rtl w:val="true"/>
              </w:rPr>
              <w:t xml:space="preserve"> - </w:t>
            </w:r>
            <w:r>
              <w:rPr>
                <w:rStyle w:val="IndexLink"/>
                <w:rtl w:val="true"/>
              </w:rPr>
              <w:t>غَزوَةُ مُؤتَةَ</w:t>
            </w:r>
            <w:r>
              <w:rPr>
                <w:rStyle w:val="IndexLink"/>
                <w:rtl w:val="true"/>
              </w:rPr>
              <w:tab/>
            </w:r>
            <w:r>
              <w:rPr>
                <w:rStyle w:val="IndexLink"/>
              </w:rPr>
              <w:t>407</w:t>
            </w:r>
          </w:hyperlink>
        </w:p>
        <w:p>
          <w:pPr>
            <w:pStyle w:val="Contents6"/>
            <w:tabs>
              <w:tab w:val="clear" w:pos="7609"/>
              <w:tab w:val="right" w:pos="9026" w:leader="dot"/>
            </w:tabs>
            <w:rPr/>
          </w:pPr>
          <w:hyperlink w:anchor="__RefHeading___Toc14508227_73709187">
            <w:r>
              <w:rPr>
                <w:webHidden/>
                <w:rStyle w:val="IndexLink"/>
              </w:rPr>
              <w:t>3011</w:t>
            </w:r>
            <w:r>
              <w:rPr>
                <w:rStyle w:val="IndexLink"/>
                <w:rtl w:val="true"/>
              </w:rPr>
              <w:t xml:space="preserve"> - </w:t>
            </w:r>
            <w:r>
              <w:rPr>
                <w:rStyle w:val="IndexLink"/>
                <w:rtl w:val="true"/>
              </w:rPr>
              <w:t>جنگ موته</w:t>
            </w:r>
            <w:r>
              <w:rPr>
                <w:rStyle w:val="IndexLink"/>
                <w:rtl w:val="true"/>
              </w:rPr>
              <w:tab/>
            </w:r>
            <w:r>
              <w:rPr>
                <w:rStyle w:val="IndexLink"/>
              </w:rPr>
              <w:t>407</w:t>
            </w:r>
          </w:hyperlink>
        </w:p>
        <w:p>
          <w:pPr>
            <w:pStyle w:val="Contents5"/>
            <w:tabs>
              <w:tab w:val="clear" w:pos="7892"/>
              <w:tab w:val="right" w:pos="9026" w:leader="dot"/>
            </w:tabs>
            <w:rPr/>
          </w:pPr>
          <w:hyperlink w:anchor="__RefHeading___Toc14508229_73709187">
            <w:r>
              <w:rPr>
                <w:webHidden/>
                <w:rStyle w:val="IndexLink"/>
              </w:rPr>
              <w:t>3012</w:t>
            </w:r>
            <w:r>
              <w:rPr>
                <w:rStyle w:val="IndexLink"/>
                <w:rtl w:val="true"/>
              </w:rPr>
              <w:t xml:space="preserve"> - </w:t>
            </w:r>
            <w:r>
              <w:rPr>
                <w:rStyle w:val="IndexLink"/>
                <w:rtl w:val="true"/>
              </w:rPr>
              <w:t>غَزوَةُ ذاتِ السَّلاسِلِ</w:t>
            </w:r>
            <w:r>
              <w:rPr>
                <w:rStyle w:val="IndexLink"/>
                <w:rtl w:val="true"/>
              </w:rPr>
              <w:tab/>
            </w:r>
            <w:r>
              <w:rPr>
                <w:rStyle w:val="IndexLink"/>
              </w:rPr>
              <w:t>408</w:t>
            </w:r>
          </w:hyperlink>
        </w:p>
        <w:p>
          <w:pPr>
            <w:pStyle w:val="Contents6"/>
            <w:tabs>
              <w:tab w:val="clear" w:pos="7609"/>
              <w:tab w:val="right" w:pos="9026" w:leader="dot"/>
            </w:tabs>
            <w:rPr/>
          </w:pPr>
          <w:hyperlink w:anchor="__RefHeading___Toc14508231_73709187">
            <w:r>
              <w:rPr>
                <w:webHidden/>
                <w:rStyle w:val="IndexLink"/>
              </w:rPr>
              <w:t>3012</w:t>
            </w:r>
            <w:r>
              <w:rPr>
                <w:rStyle w:val="IndexLink"/>
                <w:rtl w:val="true"/>
              </w:rPr>
              <w:t xml:space="preserve"> - </w:t>
            </w:r>
            <w:r>
              <w:rPr>
                <w:rStyle w:val="IndexLink"/>
                <w:rtl w:val="true"/>
              </w:rPr>
              <w:t>جنگ ذات السلاسل</w:t>
            </w:r>
            <w:r>
              <w:rPr>
                <w:rStyle w:val="IndexLink"/>
                <w:rtl w:val="true"/>
              </w:rPr>
              <w:tab/>
            </w:r>
            <w:r>
              <w:rPr>
                <w:rStyle w:val="IndexLink"/>
              </w:rPr>
              <w:t>408</w:t>
            </w:r>
          </w:hyperlink>
        </w:p>
        <w:p>
          <w:pPr>
            <w:pStyle w:val="Contents5"/>
            <w:tabs>
              <w:tab w:val="clear" w:pos="7892"/>
              <w:tab w:val="right" w:pos="9026" w:leader="dot"/>
            </w:tabs>
            <w:rPr/>
          </w:pPr>
          <w:hyperlink w:anchor="__RefHeading___Toc14508233_73709187">
            <w:r>
              <w:rPr>
                <w:webHidden/>
                <w:rStyle w:val="IndexLink"/>
              </w:rPr>
              <w:t>3013</w:t>
            </w:r>
            <w:r>
              <w:rPr>
                <w:rStyle w:val="IndexLink"/>
                <w:rtl w:val="true"/>
              </w:rPr>
              <w:t xml:space="preserve"> - </w:t>
            </w:r>
            <w:r>
              <w:rPr>
                <w:rStyle w:val="IndexLink"/>
                <w:rtl w:val="true"/>
              </w:rPr>
              <w:t>غَزوَةُ الفَتحِ</w:t>
            </w:r>
            <w:r>
              <w:rPr>
                <w:rStyle w:val="IndexLink"/>
                <w:rtl w:val="true"/>
              </w:rPr>
              <w:tab/>
            </w:r>
            <w:r>
              <w:rPr>
                <w:rStyle w:val="IndexLink"/>
              </w:rPr>
              <w:t>409</w:t>
            </w:r>
          </w:hyperlink>
        </w:p>
        <w:p>
          <w:pPr>
            <w:pStyle w:val="Contents6"/>
            <w:tabs>
              <w:tab w:val="clear" w:pos="7609"/>
              <w:tab w:val="right" w:pos="9026" w:leader="dot"/>
            </w:tabs>
            <w:rPr/>
          </w:pPr>
          <w:hyperlink w:anchor="__RefHeading___Toc14508235_73709187">
            <w:r>
              <w:rPr>
                <w:webHidden/>
                <w:rStyle w:val="IndexLink"/>
              </w:rPr>
              <w:t>3013</w:t>
            </w:r>
            <w:r>
              <w:rPr>
                <w:rStyle w:val="IndexLink"/>
                <w:rtl w:val="true"/>
              </w:rPr>
              <w:t xml:space="preserve"> - </w:t>
            </w:r>
            <w:r>
              <w:rPr>
                <w:rStyle w:val="IndexLink"/>
                <w:rtl w:val="true"/>
              </w:rPr>
              <w:t>جنگ فتح مکه</w:t>
            </w:r>
            <w:r>
              <w:rPr>
                <w:rStyle w:val="IndexLink"/>
                <w:rtl w:val="true"/>
              </w:rPr>
              <w:tab/>
            </w:r>
            <w:r>
              <w:rPr>
                <w:rStyle w:val="IndexLink"/>
              </w:rPr>
              <w:t>409</w:t>
            </w:r>
          </w:hyperlink>
        </w:p>
        <w:p>
          <w:pPr>
            <w:pStyle w:val="Contents5"/>
            <w:tabs>
              <w:tab w:val="clear" w:pos="7892"/>
              <w:tab w:val="right" w:pos="9026" w:leader="dot"/>
            </w:tabs>
            <w:rPr/>
          </w:pPr>
          <w:hyperlink w:anchor="__RefHeading___Toc14508237_73709187">
            <w:r>
              <w:rPr>
                <w:webHidden/>
                <w:rStyle w:val="IndexLink"/>
              </w:rPr>
              <w:t>3014</w:t>
            </w:r>
            <w:r>
              <w:rPr>
                <w:rStyle w:val="IndexLink"/>
                <w:rtl w:val="true"/>
              </w:rPr>
              <w:t xml:space="preserve"> - </w:t>
            </w:r>
            <w:r>
              <w:rPr>
                <w:rStyle w:val="IndexLink"/>
                <w:rtl w:val="true"/>
              </w:rPr>
              <w:t>غزوَةُ حُنَینٍ وَالطائفِ وأوطاسٍ</w:t>
            </w:r>
            <w:r>
              <w:rPr>
                <w:rStyle w:val="IndexLink"/>
                <w:rtl w:val="true"/>
              </w:rPr>
              <w:tab/>
            </w:r>
            <w:r>
              <w:rPr>
                <w:rStyle w:val="IndexLink"/>
              </w:rPr>
              <w:t>414</w:t>
            </w:r>
          </w:hyperlink>
        </w:p>
        <w:p>
          <w:pPr>
            <w:pStyle w:val="Contents6"/>
            <w:tabs>
              <w:tab w:val="clear" w:pos="7609"/>
              <w:tab w:val="right" w:pos="9026" w:leader="dot"/>
            </w:tabs>
            <w:rPr/>
          </w:pPr>
          <w:hyperlink w:anchor="__RefHeading___Toc14508239_73709187">
            <w:r>
              <w:rPr>
                <w:webHidden/>
                <w:rStyle w:val="IndexLink"/>
              </w:rPr>
              <w:t>3014</w:t>
            </w:r>
            <w:r>
              <w:rPr>
                <w:rStyle w:val="IndexLink"/>
                <w:rtl w:val="true"/>
              </w:rPr>
              <w:t xml:space="preserve"> - </w:t>
            </w:r>
            <w:r>
              <w:rPr>
                <w:rStyle w:val="IndexLink"/>
                <w:rtl w:val="true"/>
              </w:rPr>
              <w:t>جنگ حنین و طائف و اوطاس</w:t>
            </w:r>
            <w:r>
              <w:rPr>
                <w:rStyle w:val="IndexLink"/>
                <w:rtl w:val="true"/>
              </w:rPr>
              <w:tab/>
            </w:r>
            <w:r>
              <w:rPr>
                <w:rStyle w:val="IndexLink"/>
              </w:rPr>
              <w:t>414</w:t>
            </w:r>
          </w:hyperlink>
        </w:p>
        <w:p>
          <w:pPr>
            <w:pStyle w:val="Contents5"/>
            <w:tabs>
              <w:tab w:val="clear" w:pos="7892"/>
              <w:tab w:val="right" w:pos="9026" w:leader="dot"/>
            </w:tabs>
            <w:rPr/>
          </w:pPr>
          <w:hyperlink w:anchor="__RefHeading___Toc14508241_73709187">
            <w:r>
              <w:rPr>
                <w:webHidden/>
                <w:rStyle w:val="IndexLink"/>
              </w:rPr>
              <w:t>3015</w:t>
            </w:r>
            <w:r>
              <w:rPr>
                <w:rStyle w:val="IndexLink"/>
                <w:rtl w:val="true"/>
              </w:rPr>
              <w:t xml:space="preserve"> - </w:t>
            </w:r>
            <w:r>
              <w:rPr>
                <w:rStyle w:val="IndexLink"/>
                <w:rtl w:val="true"/>
              </w:rPr>
              <w:t>غَزوَةُ تَبوکَ</w:t>
            </w:r>
            <w:r>
              <w:rPr>
                <w:rStyle w:val="IndexLink"/>
                <w:rtl w:val="true"/>
              </w:rPr>
              <w:tab/>
            </w:r>
            <w:r>
              <w:rPr>
                <w:rStyle w:val="IndexLink"/>
              </w:rPr>
              <w:t>416</w:t>
            </w:r>
          </w:hyperlink>
        </w:p>
        <w:p>
          <w:pPr>
            <w:pStyle w:val="Contents6"/>
            <w:tabs>
              <w:tab w:val="clear" w:pos="7609"/>
              <w:tab w:val="right" w:pos="9026" w:leader="dot"/>
            </w:tabs>
            <w:rPr/>
          </w:pPr>
          <w:hyperlink w:anchor="__RefHeading___Toc14508243_73709187">
            <w:r>
              <w:rPr>
                <w:webHidden/>
                <w:rStyle w:val="IndexLink"/>
              </w:rPr>
              <w:t>3015</w:t>
            </w:r>
            <w:r>
              <w:rPr>
                <w:rStyle w:val="IndexLink"/>
                <w:rtl w:val="true"/>
              </w:rPr>
              <w:t xml:space="preserve"> - </w:t>
            </w:r>
            <w:r>
              <w:rPr>
                <w:rStyle w:val="IndexLink"/>
                <w:rtl w:val="true"/>
              </w:rPr>
              <w:t>جنگ تبوک</w:t>
            </w:r>
            <w:r>
              <w:rPr>
                <w:rStyle w:val="IndexLink"/>
                <w:rtl w:val="true"/>
              </w:rPr>
              <w:tab/>
            </w:r>
            <w:r>
              <w:rPr>
                <w:rStyle w:val="IndexLink"/>
              </w:rPr>
              <w:t>416</w:t>
            </w:r>
          </w:hyperlink>
        </w:p>
        <w:p>
          <w:pPr>
            <w:pStyle w:val="Contents3"/>
            <w:tabs>
              <w:tab w:val="clear" w:pos="8459"/>
              <w:tab w:val="right" w:pos="9026" w:leader="dot"/>
            </w:tabs>
            <w:rPr/>
          </w:pPr>
          <w:hyperlink w:anchor="__RefHeading___Toc14508245_73709187">
            <w:r>
              <w:rPr>
                <w:webHidden/>
                <w:rStyle w:val="IndexLink"/>
              </w:rPr>
              <w:t>388</w:t>
            </w:r>
            <w:r>
              <w:rPr>
                <w:rStyle w:val="IndexLink"/>
                <w:rtl w:val="true"/>
              </w:rPr>
              <w:t xml:space="preserve"> - </w:t>
            </w:r>
            <w:r>
              <w:rPr>
                <w:rStyle w:val="IndexLink"/>
                <w:rtl w:val="true"/>
              </w:rPr>
              <w:t>الغُسل</w:t>
            </w:r>
            <w:r>
              <w:rPr>
                <w:rStyle w:val="IndexLink"/>
                <w:rtl w:val="true"/>
              </w:rPr>
              <w:tab/>
            </w:r>
            <w:r>
              <w:rPr>
                <w:rStyle w:val="IndexLink"/>
              </w:rPr>
              <w:t>417</w:t>
            </w:r>
          </w:hyperlink>
        </w:p>
        <w:p>
          <w:pPr>
            <w:pStyle w:val="Contents4"/>
            <w:tabs>
              <w:tab w:val="clear" w:pos="8176"/>
              <w:tab w:val="right" w:pos="9026" w:leader="dot"/>
            </w:tabs>
            <w:rPr/>
          </w:pPr>
          <w:hyperlink w:anchor="__RefHeading___Toc14508247_73709187">
            <w:r>
              <w:rPr>
                <w:webHidden/>
                <w:rStyle w:val="IndexLink"/>
              </w:rPr>
              <w:t>388</w:t>
            </w:r>
            <w:r>
              <w:rPr>
                <w:rStyle w:val="IndexLink"/>
                <w:rtl w:val="true"/>
              </w:rPr>
              <w:t xml:space="preserve"> - </w:t>
            </w:r>
            <w:r>
              <w:rPr>
                <w:rStyle w:val="IndexLink"/>
                <w:rtl w:val="true"/>
              </w:rPr>
              <w:t>غسل</w:t>
            </w:r>
            <w:r>
              <w:rPr>
                <w:rStyle w:val="IndexLink"/>
                <w:rtl w:val="true"/>
              </w:rPr>
              <w:tab/>
            </w:r>
            <w:r>
              <w:rPr>
                <w:rStyle w:val="IndexLink"/>
              </w:rPr>
              <w:t>417</w:t>
            </w:r>
          </w:hyperlink>
        </w:p>
        <w:p>
          <w:pPr>
            <w:pStyle w:val="Contents5"/>
            <w:tabs>
              <w:tab w:val="clear" w:pos="7892"/>
              <w:tab w:val="right" w:pos="9026" w:leader="dot"/>
            </w:tabs>
            <w:rPr/>
          </w:pPr>
          <w:hyperlink w:anchor="__RefHeading___Toc14508249_73709187">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14508251_73709187">
            <w:r>
              <w:rPr>
                <w:webHidden/>
                <w:rStyle w:val="IndexLink"/>
              </w:rPr>
              <w:t>3016</w:t>
            </w:r>
            <w:r>
              <w:rPr>
                <w:rStyle w:val="IndexLink"/>
                <w:rtl w:val="true"/>
              </w:rPr>
              <w:t xml:space="preserve"> - </w:t>
            </w:r>
            <w:r>
              <w:rPr>
                <w:rStyle w:val="IndexLink"/>
                <w:rtl w:val="true"/>
              </w:rPr>
              <w:t>عِلَّةُ الغُسلِ</w:t>
            </w:r>
            <w:r>
              <w:rPr>
                <w:rStyle w:val="IndexLink"/>
                <w:rtl w:val="true"/>
              </w:rPr>
              <w:tab/>
            </w:r>
            <w:r>
              <w:rPr>
                <w:rStyle w:val="IndexLink"/>
              </w:rPr>
              <w:t>418</w:t>
            </w:r>
          </w:hyperlink>
        </w:p>
        <w:p>
          <w:pPr>
            <w:pStyle w:val="Contents6"/>
            <w:tabs>
              <w:tab w:val="clear" w:pos="7609"/>
              <w:tab w:val="right" w:pos="9026" w:leader="dot"/>
            </w:tabs>
            <w:rPr/>
          </w:pPr>
          <w:hyperlink w:anchor="__RefHeading___Toc14508253_73709187">
            <w:r>
              <w:rPr>
                <w:webHidden/>
                <w:rStyle w:val="IndexLink"/>
              </w:rPr>
              <w:t>3016</w:t>
            </w:r>
            <w:r>
              <w:rPr>
                <w:rStyle w:val="IndexLink"/>
                <w:rtl w:val="true"/>
              </w:rPr>
              <w:t xml:space="preserve"> - </w:t>
            </w:r>
            <w:r>
              <w:rPr>
                <w:rStyle w:val="IndexLink"/>
                <w:rtl w:val="true"/>
              </w:rPr>
              <w:t>علت غسل</w:t>
            </w:r>
            <w:r>
              <w:rPr>
                <w:rStyle w:val="IndexLink"/>
                <w:rtl w:val="true"/>
              </w:rPr>
              <w:tab/>
            </w:r>
            <w:r>
              <w:rPr>
                <w:rStyle w:val="IndexLink"/>
              </w:rPr>
              <w:t>418</w:t>
            </w:r>
          </w:hyperlink>
        </w:p>
        <w:p>
          <w:pPr>
            <w:pStyle w:val="Contents5"/>
            <w:tabs>
              <w:tab w:val="clear" w:pos="7892"/>
              <w:tab w:val="right" w:pos="9026" w:leader="dot"/>
            </w:tabs>
            <w:rPr/>
          </w:pPr>
          <w:hyperlink w:anchor="__RefHeading___Toc14508255_73709187">
            <w:r>
              <w:rPr>
                <w:webHidden/>
                <w:rStyle w:val="IndexLink"/>
              </w:rPr>
              <w:t>3017</w:t>
            </w:r>
            <w:r>
              <w:rPr>
                <w:rStyle w:val="IndexLink"/>
                <w:rtl w:val="true"/>
              </w:rPr>
              <w:t xml:space="preserve"> - </w:t>
            </w:r>
            <w:r>
              <w:rPr>
                <w:rStyle w:val="IndexLink"/>
                <w:rtl w:val="true"/>
              </w:rPr>
              <w:t>أنواعُ الغُسلِ</w:t>
            </w:r>
            <w:r>
              <w:rPr>
                <w:rStyle w:val="IndexLink"/>
                <w:rtl w:val="true"/>
              </w:rPr>
              <w:tab/>
            </w:r>
            <w:r>
              <w:rPr>
                <w:rStyle w:val="IndexLink"/>
              </w:rPr>
              <w:t>419</w:t>
            </w:r>
          </w:hyperlink>
        </w:p>
        <w:p>
          <w:pPr>
            <w:pStyle w:val="Contents6"/>
            <w:tabs>
              <w:tab w:val="clear" w:pos="7609"/>
              <w:tab w:val="right" w:pos="9026" w:leader="dot"/>
            </w:tabs>
            <w:rPr/>
          </w:pPr>
          <w:hyperlink w:anchor="__RefHeading___Toc14508257_73709187">
            <w:r>
              <w:rPr>
                <w:webHidden/>
                <w:rStyle w:val="IndexLink"/>
              </w:rPr>
              <w:t>3017</w:t>
            </w:r>
            <w:r>
              <w:rPr>
                <w:rStyle w:val="IndexLink"/>
                <w:rtl w:val="true"/>
              </w:rPr>
              <w:t xml:space="preserve"> - </w:t>
            </w:r>
            <w:r>
              <w:rPr>
                <w:rStyle w:val="IndexLink"/>
                <w:rtl w:val="true"/>
              </w:rPr>
              <w:t>انواع غسل</w:t>
            </w:r>
            <w:r>
              <w:rPr>
                <w:rStyle w:val="IndexLink"/>
                <w:rtl w:val="true"/>
              </w:rPr>
              <w:tab/>
            </w:r>
            <w:r>
              <w:rPr>
                <w:rStyle w:val="IndexLink"/>
              </w:rPr>
              <w:t>419</w:t>
            </w:r>
          </w:hyperlink>
        </w:p>
        <w:p>
          <w:pPr>
            <w:pStyle w:val="Contents3"/>
            <w:tabs>
              <w:tab w:val="clear" w:pos="8459"/>
              <w:tab w:val="right" w:pos="9026" w:leader="dot"/>
            </w:tabs>
            <w:rPr/>
          </w:pPr>
          <w:hyperlink w:anchor="__RefHeading___Toc14508259_73709187">
            <w:r>
              <w:rPr>
                <w:webHidden/>
                <w:rStyle w:val="IndexLink"/>
              </w:rPr>
              <w:t>389</w:t>
            </w:r>
            <w:r>
              <w:rPr>
                <w:rStyle w:val="IndexLink"/>
                <w:rtl w:val="true"/>
              </w:rPr>
              <w:t xml:space="preserve"> - </w:t>
            </w:r>
            <w:r>
              <w:rPr>
                <w:rStyle w:val="IndexLink"/>
                <w:rtl w:val="true"/>
              </w:rPr>
              <w:t>الغِشّ</w:t>
            </w:r>
            <w:r>
              <w:rPr>
                <w:rStyle w:val="IndexLink"/>
                <w:rtl w:val="true"/>
              </w:rPr>
              <w:tab/>
            </w:r>
            <w:r>
              <w:rPr>
                <w:rStyle w:val="IndexLink"/>
              </w:rPr>
              <w:t>422</w:t>
            </w:r>
          </w:hyperlink>
        </w:p>
        <w:p>
          <w:pPr>
            <w:pStyle w:val="Contents4"/>
            <w:tabs>
              <w:tab w:val="clear" w:pos="8176"/>
              <w:tab w:val="right" w:pos="9026" w:leader="dot"/>
            </w:tabs>
            <w:rPr/>
          </w:pPr>
          <w:hyperlink w:anchor="__RefHeading___Toc14508261_73709187">
            <w:r>
              <w:rPr>
                <w:webHidden/>
                <w:rStyle w:val="IndexLink"/>
              </w:rPr>
              <w:t>389</w:t>
            </w:r>
            <w:r>
              <w:rPr>
                <w:rStyle w:val="IndexLink"/>
                <w:rtl w:val="true"/>
              </w:rPr>
              <w:t xml:space="preserve"> - </w:t>
            </w:r>
            <w:r>
              <w:rPr>
                <w:rStyle w:val="IndexLink"/>
                <w:rtl w:val="true"/>
              </w:rPr>
              <w:t>دغلکاری</w:t>
            </w:r>
            <w:r>
              <w:rPr>
                <w:rStyle w:val="IndexLink"/>
                <w:rtl w:val="true"/>
              </w:rPr>
              <w:tab/>
            </w:r>
            <w:r>
              <w:rPr>
                <w:rStyle w:val="IndexLink"/>
              </w:rPr>
              <w:t>422</w:t>
            </w:r>
          </w:hyperlink>
        </w:p>
        <w:p>
          <w:pPr>
            <w:pStyle w:val="Contents5"/>
            <w:tabs>
              <w:tab w:val="clear" w:pos="7892"/>
              <w:tab w:val="right" w:pos="9026" w:leader="dot"/>
            </w:tabs>
            <w:rPr/>
          </w:pPr>
          <w:hyperlink w:anchor="__RefHeading___Toc14508263_73709187">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14508265_73709187">
            <w:r>
              <w:rPr>
                <w:webHidden/>
                <w:rStyle w:val="IndexLink"/>
              </w:rPr>
              <w:t>3018</w:t>
            </w:r>
            <w:r>
              <w:rPr>
                <w:rStyle w:val="IndexLink"/>
                <w:rtl w:val="true"/>
              </w:rPr>
              <w:t xml:space="preserve"> - </w:t>
            </w:r>
            <w:r>
              <w:rPr>
                <w:rStyle w:val="IndexLink"/>
                <w:rtl w:val="true"/>
              </w:rPr>
              <w:t>ذَمُّ الغِشِّ</w:t>
            </w:r>
            <w:r>
              <w:rPr>
                <w:rStyle w:val="IndexLink"/>
                <w:rtl w:val="true"/>
              </w:rPr>
              <w:tab/>
            </w:r>
            <w:r>
              <w:rPr>
                <w:rStyle w:val="IndexLink"/>
              </w:rPr>
              <w:t>423</w:t>
            </w:r>
          </w:hyperlink>
        </w:p>
        <w:p>
          <w:pPr>
            <w:pStyle w:val="Contents6"/>
            <w:tabs>
              <w:tab w:val="clear" w:pos="7609"/>
              <w:tab w:val="right" w:pos="9026" w:leader="dot"/>
            </w:tabs>
            <w:rPr/>
          </w:pPr>
          <w:hyperlink w:anchor="__RefHeading___Toc14508267_73709187">
            <w:r>
              <w:rPr>
                <w:webHidden/>
                <w:rStyle w:val="IndexLink"/>
              </w:rPr>
              <w:t>3018</w:t>
            </w:r>
            <w:r>
              <w:rPr>
                <w:rStyle w:val="IndexLink"/>
                <w:rtl w:val="true"/>
              </w:rPr>
              <w:t xml:space="preserve"> - </w:t>
            </w:r>
            <w:r>
              <w:rPr>
                <w:rStyle w:val="IndexLink"/>
                <w:rtl w:val="true"/>
              </w:rPr>
              <w:t>نکوهش دغلکاری</w:t>
            </w:r>
            <w:r>
              <w:rPr>
                <w:rStyle w:val="IndexLink"/>
                <w:rtl w:val="true"/>
              </w:rPr>
              <w:tab/>
            </w:r>
            <w:r>
              <w:rPr>
                <w:rStyle w:val="IndexLink"/>
              </w:rPr>
              <w:t>423</w:t>
            </w:r>
          </w:hyperlink>
        </w:p>
        <w:p>
          <w:pPr>
            <w:pStyle w:val="Contents5"/>
            <w:tabs>
              <w:tab w:val="clear" w:pos="7892"/>
              <w:tab w:val="right" w:pos="9026" w:leader="dot"/>
            </w:tabs>
            <w:rPr/>
          </w:pPr>
          <w:hyperlink w:anchor="__RefHeading___Toc14508269_73709187">
            <w:r>
              <w:rPr>
                <w:webHidden/>
                <w:rStyle w:val="IndexLink"/>
              </w:rPr>
              <w:t>3019</w:t>
            </w:r>
            <w:r>
              <w:rPr>
                <w:rStyle w:val="IndexLink"/>
                <w:rtl w:val="true"/>
              </w:rPr>
              <w:t xml:space="preserve"> - </w:t>
            </w:r>
            <w:r>
              <w:rPr>
                <w:rStyle w:val="IndexLink"/>
                <w:rtl w:val="true"/>
              </w:rPr>
              <w:t>التَّحذیرُ مِنَ الغِشِّ</w:t>
            </w:r>
            <w:r>
              <w:rPr>
                <w:rStyle w:val="IndexLink"/>
                <w:rtl w:val="true"/>
              </w:rPr>
              <w:tab/>
            </w:r>
            <w:r>
              <w:rPr>
                <w:rStyle w:val="IndexLink"/>
              </w:rPr>
              <w:t>425</w:t>
            </w:r>
          </w:hyperlink>
        </w:p>
        <w:p>
          <w:pPr>
            <w:pStyle w:val="Contents6"/>
            <w:tabs>
              <w:tab w:val="clear" w:pos="7609"/>
              <w:tab w:val="right" w:pos="9026" w:leader="dot"/>
            </w:tabs>
            <w:rPr/>
          </w:pPr>
          <w:hyperlink w:anchor="__RefHeading___Toc14508271_73709187">
            <w:r>
              <w:rPr>
                <w:webHidden/>
                <w:rStyle w:val="IndexLink"/>
              </w:rPr>
              <w:t>3019</w:t>
            </w:r>
            <w:r>
              <w:rPr>
                <w:rStyle w:val="IndexLink"/>
                <w:rtl w:val="true"/>
              </w:rPr>
              <w:t xml:space="preserve"> - </w:t>
            </w:r>
            <w:r>
              <w:rPr>
                <w:rStyle w:val="IndexLink"/>
                <w:rtl w:val="true"/>
              </w:rPr>
              <w:t>پرهیز از دغلکاری</w:t>
            </w:r>
            <w:r>
              <w:rPr>
                <w:rStyle w:val="IndexLink"/>
                <w:rtl w:val="true"/>
              </w:rPr>
              <w:tab/>
            </w:r>
            <w:r>
              <w:rPr>
                <w:rStyle w:val="IndexLink"/>
              </w:rPr>
              <w:t>425</w:t>
            </w:r>
          </w:hyperlink>
        </w:p>
        <w:p>
          <w:pPr>
            <w:pStyle w:val="Contents5"/>
            <w:tabs>
              <w:tab w:val="clear" w:pos="7892"/>
              <w:tab w:val="right" w:pos="9026" w:leader="dot"/>
            </w:tabs>
            <w:rPr/>
          </w:pPr>
          <w:hyperlink w:anchor="__RefHeading___Toc14508273_73709187">
            <w:r>
              <w:rPr>
                <w:webHidden/>
                <w:rStyle w:val="IndexLink"/>
              </w:rPr>
              <w:t>3020</w:t>
            </w:r>
            <w:r>
              <w:rPr>
                <w:rStyle w:val="IndexLink"/>
                <w:rtl w:val="true"/>
              </w:rPr>
              <w:t xml:space="preserve"> - </w:t>
            </w:r>
            <w:r>
              <w:rPr>
                <w:rStyle w:val="IndexLink"/>
                <w:rtl w:val="true"/>
              </w:rPr>
              <w:t>آثارُ الغِشِّ</w:t>
            </w:r>
            <w:r>
              <w:rPr>
                <w:rStyle w:val="IndexLink"/>
                <w:rtl w:val="true"/>
              </w:rPr>
              <w:tab/>
            </w:r>
            <w:r>
              <w:rPr>
                <w:rStyle w:val="IndexLink"/>
              </w:rPr>
              <w:t>427</w:t>
            </w:r>
          </w:hyperlink>
        </w:p>
        <w:p>
          <w:pPr>
            <w:pStyle w:val="Contents6"/>
            <w:tabs>
              <w:tab w:val="clear" w:pos="7609"/>
              <w:tab w:val="right" w:pos="9026" w:leader="dot"/>
            </w:tabs>
            <w:rPr/>
          </w:pPr>
          <w:hyperlink w:anchor="__RefHeading___Toc14508275_73709187">
            <w:r>
              <w:rPr>
                <w:webHidden/>
                <w:rStyle w:val="IndexLink"/>
              </w:rPr>
              <w:t>3020</w:t>
            </w:r>
            <w:r>
              <w:rPr>
                <w:rStyle w:val="IndexLink"/>
                <w:rtl w:val="true"/>
              </w:rPr>
              <w:t xml:space="preserve"> - </w:t>
            </w:r>
            <w:r>
              <w:rPr>
                <w:rStyle w:val="IndexLink"/>
                <w:rtl w:val="true"/>
              </w:rPr>
              <w:t>پیامدهای دغلکاری</w:t>
            </w:r>
            <w:r>
              <w:rPr>
                <w:rStyle w:val="IndexLink"/>
                <w:rtl w:val="true"/>
              </w:rPr>
              <w:tab/>
            </w:r>
            <w:r>
              <w:rPr>
                <w:rStyle w:val="IndexLink"/>
              </w:rPr>
              <w:t>427</w:t>
            </w:r>
          </w:hyperlink>
        </w:p>
        <w:p>
          <w:pPr>
            <w:pStyle w:val="Contents5"/>
            <w:tabs>
              <w:tab w:val="clear" w:pos="7892"/>
              <w:tab w:val="right" w:pos="9026" w:leader="dot"/>
            </w:tabs>
            <w:rPr/>
          </w:pPr>
          <w:hyperlink w:anchor="__RefHeading___Toc14508277_73709187">
            <w:r>
              <w:rPr>
                <w:webHidden/>
                <w:rStyle w:val="IndexLink"/>
              </w:rPr>
              <w:t>3021</w:t>
            </w:r>
            <w:r>
              <w:rPr>
                <w:rStyle w:val="IndexLink"/>
                <w:rtl w:val="true"/>
              </w:rPr>
              <w:t xml:space="preserve"> - </w:t>
            </w:r>
            <w:r>
              <w:rPr>
                <w:rStyle w:val="IndexLink"/>
                <w:rtl w:val="true"/>
              </w:rPr>
              <w:t>أفظَعُ الغِشِّ</w:t>
            </w:r>
            <w:r>
              <w:rPr>
                <w:rStyle w:val="IndexLink"/>
                <w:rtl w:val="true"/>
              </w:rPr>
              <w:tab/>
            </w:r>
            <w:r>
              <w:rPr>
                <w:rStyle w:val="IndexLink"/>
              </w:rPr>
              <w:t>428</w:t>
            </w:r>
          </w:hyperlink>
        </w:p>
        <w:p>
          <w:pPr>
            <w:pStyle w:val="Contents6"/>
            <w:tabs>
              <w:tab w:val="clear" w:pos="7609"/>
              <w:tab w:val="right" w:pos="9026" w:leader="dot"/>
            </w:tabs>
            <w:rPr/>
          </w:pPr>
          <w:hyperlink w:anchor="__RefHeading___Toc14508279_73709187">
            <w:r>
              <w:rPr>
                <w:webHidden/>
                <w:rStyle w:val="IndexLink"/>
              </w:rPr>
              <w:t>3021</w:t>
            </w:r>
            <w:r>
              <w:rPr>
                <w:rStyle w:val="IndexLink"/>
                <w:rtl w:val="true"/>
              </w:rPr>
              <w:t xml:space="preserve"> - </w:t>
            </w:r>
            <w:r>
              <w:rPr>
                <w:rStyle w:val="IndexLink"/>
                <w:rtl w:val="true"/>
              </w:rPr>
              <w:t>زشت ترین دغلکاری</w:t>
            </w:r>
            <w:r>
              <w:rPr>
                <w:rStyle w:val="IndexLink"/>
                <w:rtl w:val="true"/>
              </w:rPr>
              <w:tab/>
            </w:r>
            <w:r>
              <w:rPr>
                <w:rStyle w:val="IndexLink"/>
              </w:rPr>
              <w:t>428</w:t>
            </w:r>
          </w:hyperlink>
        </w:p>
        <w:p>
          <w:pPr>
            <w:pStyle w:val="Contents5"/>
            <w:tabs>
              <w:tab w:val="clear" w:pos="7892"/>
              <w:tab w:val="right" w:pos="9026" w:leader="dot"/>
            </w:tabs>
            <w:rPr/>
          </w:pPr>
          <w:hyperlink w:anchor="__RefHeading___Toc14508281_73709187">
            <w:r>
              <w:rPr>
                <w:webHidden/>
                <w:rStyle w:val="IndexLink"/>
              </w:rPr>
              <w:t>3022</w:t>
            </w:r>
            <w:r>
              <w:rPr>
                <w:rStyle w:val="IndexLink"/>
                <w:rtl w:val="true"/>
              </w:rPr>
              <w:t xml:space="preserve"> - </w:t>
            </w:r>
            <w:r>
              <w:rPr>
                <w:rStyle w:val="IndexLink"/>
                <w:rtl w:val="true"/>
              </w:rPr>
              <w:t>أغَشُّ النّاسِ</w:t>
            </w:r>
            <w:r>
              <w:rPr>
                <w:rStyle w:val="IndexLink"/>
                <w:rtl w:val="true"/>
              </w:rPr>
              <w:tab/>
            </w:r>
            <w:r>
              <w:rPr>
                <w:rStyle w:val="IndexLink"/>
              </w:rPr>
              <w:t>428</w:t>
            </w:r>
          </w:hyperlink>
        </w:p>
        <w:p>
          <w:pPr>
            <w:pStyle w:val="Contents6"/>
            <w:tabs>
              <w:tab w:val="clear" w:pos="7609"/>
              <w:tab w:val="right" w:pos="9026" w:leader="dot"/>
            </w:tabs>
            <w:rPr/>
          </w:pPr>
          <w:hyperlink w:anchor="__RefHeading___Toc14508283_73709187">
            <w:r>
              <w:rPr>
                <w:webHidden/>
                <w:rStyle w:val="IndexLink"/>
              </w:rPr>
              <w:t>3022</w:t>
            </w:r>
            <w:r>
              <w:rPr>
                <w:rStyle w:val="IndexLink"/>
                <w:rtl w:val="true"/>
              </w:rPr>
              <w:t xml:space="preserve"> - </w:t>
            </w:r>
            <w:r>
              <w:rPr>
                <w:rStyle w:val="IndexLink"/>
                <w:rtl w:val="true"/>
              </w:rPr>
              <w:t>دغلکارترین مردم</w:t>
            </w:r>
            <w:r>
              <w:rPr>
                <w:rStyle w:val="IndexLink"/>
                <w:rtl w:val="true"/>
              </w:rPr>
              <w:tab/>
            </w:r>
            <w:r>
              <w:rPr>
                <w:rStyle w:val="IndexLink"/>
              </w:rPr>
              <w:t>428</w:t>
            </w:r>
          </w:hyperlink>
        </w:p>
        <w:p>
          <w:pPr>
            <w:pStyle w:val="Contents3"/>
            <w:tabs>
              <w:tab w:val="clear" w:pos="8459"/>
              <w:tab w:val="right" w:pos="9026" w:leader="dot"/>
            </w:tabs>
            <w:rPr/>
          </w:pPr>
          <w:hyperlink w:anchor="__RefHeading___Toc14508285_73709187">
            <w:r>
              <w:rPr>
                <w:webHidden/>
                <w:rStyle w:val="IndexLink"/>
              </w:rPr>
              <w:t>390</w:t>
            </w:r>
            <w:r>
              <w:rPr>
                <w:rStyle w:val="IndexLink"/>
                <w:rtl w:val="true"/>
              </w:rPr>
              <w:t xml:space="preserve"> - </w:t>
            </w:r>
            <w:r>
              <w:rPr>
                <w:rStyle w:val="IndexLink"/>
                <w:rtl w:val="true"/>
              </w:rPr>
              <w:t>الغَصب</w:t>
            </w:r>
            <w:r>
              <w:rPr>
                <w:rStyle w:val="IndexLink"/>
                <w:rtl w:val="true"/>
              </w:rPr>
              <w:tab/>
            </w:r>
            <w:r>
              <w:rPr>
                <w:rStyle w:val="IndexLink"/>
              </w:rPr>
              <w:t>429</w:t>
            </w:r>
          </w:hyperlink>
        </w:p>
        <w:p>
          <w:pPr>
            <w:pStyle w:val="Contents4"/>
            <w:tabs>
              <w:tab w:val="clear" w:pos="8176"/>
              <w:tab w:val="right" w:pos="9026" w:leader="dot"/>
            </w:tabs>
            <w:rPr/>
          </w:pPr>
          <w:hyperlink w:anchor="__RefHeading___Toc14508287_73709187">
            <w:r>
              <w:rPr>
                <w:webHidden/>
                <w:rStyle w:val="IndexLink"/>
              </w:rPr>
              <w:t>390</w:t>
            </w:r>
            <w:r>
              <w:rPr>
                <w:rStyle w:val="IndexLink"/>
                <w:rtl w:val="true"/>
              </w:rPr>
              <w:t xml:space="preserve"> - </w:t>
            </w:r>
            <w:r>
              <w:rPr>
                <w:rStyle w:val="IndexLink"/>
                <w:rtl w:val="true"/>
              </w:rPr>
              <w:t>غصب</w:t>
            </w:r>
            <w:r>
              <w:rPr>
                <w:rStyle w:val="IndexLink"/>
                <w:rtl w:val="true"/>
              </w:rPr>
              <w:tab/>
            </w:r>
            <w:r>
              <w:rPr>
                <w:rStyle w:val="IndexLink"/>
              </w:rPr>
              <w:t>429</w:t>
            </w:r>
          </w:hyperlink>
        </w:p>
        <w:p>
          <w:pPr>
            <w:pStyle w:val="Contents5"/>
            <w:tabs>
              <w:tab w:val="clear" w:pos="7892"/>
              <w:tab w:val="right" w:pos="9026" w:leader="dot"/>
            </w:tabs>
            <w:rPr/>
          </w:pPr>
          <w:hyperlink w:anchor="__RefHeading___Toc14508289_73709187">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14508291_73709187">
            <w:r>
              <w:rPr>
                <w:webHidden/>
                <w:rStyle w:val="IndexLink"/>
              </w:rPr>
              <w:t>3023</w:t>
            </w:r>
            <w:r>
              <w:rPr>
                <w:rStyle w:val="IndexLink"/>
                <w:rtl w:val="true"/>
              </w:rPr>
              <w:t xml:space="preserve"> - </w:t>
            </w:r>
            <w:r>
              <w:rPr>
                <w:rStyle w:val="IndexLink"/>
                <w:rtl w:val="true"/>
              </w:rPr>
              <w:t>الغَصبُ</w:t>
            </w:r>
            <w:r>
              <w:rPr>
                <w:rStyle w:val="IndexLink"/>
                <w:rtl w:val="true"/>
              </w:rPr>
              <w:tab/>
            </w:r>
            <w:r>
              <w:rPr>
                <w:rStyle w:val="IndexLink"/>
              </w:rPr>
              <w:t>430</w:t>
            </w:r>
          </w:hyperlink>
        </w:p>
        <w:p>
          <w:pPr>
            <w:pStyle w:val="Contents6"/>
            <w:tabs>
              <w:tab w:val="clear" w:pos="7609"/>
              <w:tab w:val="right" w:pos="9026" w:leader="dot"/>
            </w:tabs>
            <w:rPr/>
          </w:pPr>
          <w:hyperlink w:anchor="__RefHeading___Toc14508293_73709187">
            <w:r>
              <w:rPr>
                <w:webHidden/>
                <w:rStyle w:val="IndexLink"/>
              </w:rPr>
              <w:t>3023</w:t>
            </w:r>
            <w:r>
              <w:rPr>
                <w:rStyle w:val="IndexLink"/>
                <w:rtl w:val="true"/>
              </w:rPr>
              <w:t xml:space="preserve"> - </w:t>
            </w:r>
            <w:r>
              <w:rPr>
                <w:rStyle w:val="IndexLink"/>
                <w:rtl w:val="true"/>
              </w:rPr>
              <w:t>غصب</w:t>
            </w:r>
            <w:r>
              <w:rPr>
                <w:rStyle w:val="IndexLink"/>
                <w:rtl w:val="true"/>
              </w:rPr>
              <w:tab/>
            </w:r>
            <w:r>
              <w:rPr>
                <w:rStyle w:val="IndexLink"/>
              </w:rPr>
              <w:t>430</w:t>
            </w:r>
          </w:hyperlink>
        </w:p>
        <w:p>
          <w:pPr>
            <w:pStyle w:val="Contents5"/>
            <w:tabs>
              <w:tab w:val="clear" w:pos="7892"/>
              <w:tab w:val="right" w:pos="9026" w:leader="dot"/>
            </w:tabs>
            <w:rPr/>
          </w:pPr>
          <w:hyperlink w:anchor="__RefHeading___Toc14508295_73709187">
            <w:r>
              <w:rPr>
                <w:webHidden/>
                <w:rStyle w:val="IndexLink"/>
              </w:rPr>
              <w:t>3024</w:t>
            </w:r>
            <w:r>
              <w:rPr>
                <w:rStyle w:val="IndexLink"/>
                <w:rtl w:val="true"/>
              </w:rPr>
              <w:t xml:space="preserve"> - </w:t>
            </w:r>
            <w:r>
              <w:rPr>
                <w:rStyle w:val="IndexLink"/>
                <w:rtl w:val="true"/>
              </w:rPr>
              <w:t>عُقوبَةُ الغَصبِ</w:t>
            </w:r>
            <w:r>
              <w:rPr>
                <w:rStyle w:val="IndexLink"/>
                <w:rtl w:val="true"/>
              </w:rPr>
              <w:tab/>
            </w:r>
            <w:r>
              <w:rPr>
                <w:rStyle w:val="IndexLink"/>
              </w:rPr>
              <w:t>432</w:t>
            </w:r>
          </w:hyperlink>
        </w:p>
        <w:p>
          <w:pPr>
            <w:pStyle w:val="Contents6"/>
            <w:tabs>
              <w:tab w:val="clear" w:pos="7609"/>
              <w:tab w:val="right" w:pos="9026" w:leader="dot"/>
            </w:tabs>
            <w:rPr/>
          </w:pPr>
          <w:hyperlink w:anchor="__RefHeading___Toc14508297_73709187">
            <w:r>
              <w:rPr>
                <w:webHidden/>
                <w:rStyle w:val="IndexLink"/>
              </w:rPr>
              <w:t>3024</w:t>
            </w:r>
            <w:r>
              <w:rPr>
                <w:rStyle w:val="IndexLink"/>
                <w:rtl w:val="true"/>
              </w:rPr>
              <w:t xml:space="preserve"> - </w:t>
            </w:r>
            <w:r>
              <w:rPr>
                <w:rStyle w:val="IndexLink"/>
                <w:rtl w:val="true"/>
              </w:rPr>
              <w:t>کیفر غصب کردن</w:t>
            </w:r>
            <w:r>
              <w:rPr>
                <w:rStyle w:val="IndexLink"/>
                <w:rtl w:val="true"/>
              </w:rPr>
              <w:tab/>
            </w:r>
            <w:r>
              <w:rPr>
                <w:rStyle w:val="IndexLink"/>
              </w:rPr>
              <w:t>432</w:t>
            </w:r>
          </w:hyperlink>
        </w:p>
        <w:p>
          <w:pPr>
            <w:pStyle w:val="Contents3"/>
            <w:tabs>
              <w:tab w:val="clear" w:pos="8459"/>
              <w:tab w:val="right" w:pos="9026" w:leader="dot"/>
            </w:tabs>
            <w:rPr/>
          </w:pPr>
          <w:hyperlink w:anchor="__RefHeading___Toc14508299_73709187">
            <w:r>
              <w:rPr>
                <w:webHidden/>
                <w:rStyle w:val="IndexLink"/>
              </w:rPr>
              <w:t>391</w:t>
            </w:r>
            <w:r>
              <w:rPr>
                <w:rStyle w:val="IndexLink"/>
                <w:rtl w:val="true"/>
              </w:rPr>
              <w:t xml:space="preserve"> - </w:t>
            </w:r>
            <w:r>
              <w:rPr>
                <w:rStyle w:val="IndexLink"/>
                <w:rtl w:val="true"/>
              </w:rPr>
              <w:t>الغَضَب</w:t>
            </w:r>
            <w:r>
              <w:rPr>
                <w:rStyle w:val="IndexLink"/>
                <w:rtl w:val="true"/>
              </w:rPr>
              <w:tab/>
            </w:r>
            <w:r>
              <w:rPr>
                <w:rStyle w:val="IndexLink"/>
              </w:rPr>
              <w:t>433</w:t>
            </w:r>
          </w:hyperlink>
        </w:p>
        <w:p>
          <w:pPr>
            <w:pStyle w:val="Contents4"/>
            <w:tabs>
              <w:tab w:val="clear" w:pos="8176"/>
              <w:tab w:val="right" w:pos="9026" w:leader="dot"/>
            </w:tabs>
            <w:rPr/>
          </w:pPr>
          <w:hyperlink w:anchor="__RefHeading___Toc14508301_73709187">
            <w:r>
              <w:rPr>
                <w:webHidden/>
                <w:rStyle w:val="IndexLink"/>
              </w:rPr>
              <w:t>391</w:t>
            </w:r>
            <w:r>
              <w:rPr>
                <w:rStyle w:val="IndexLink"/>
                <w:rtl w:val="true"/>
              </w:rPr>
              <w:t xml:space="preserve"> - </w:t>
            </w:r>
            <w:r>
              <w:rPr>
                <w:rStyle w:val="IndexLink"/>
                <w:rtl w:val="true"/>
              </w:rPr>
              <w:t>خشم</w:t>
            </w:r>
            <w:r>
              <w:rPr>
                <w:rStyle w:val="IndexLink"/>
                <w:rtl w:val="true"/>
              </w:rPr>
              <w:tab/>
            </w:r>
            <w:r>
              <w:rPr>
                <w:rStyle w:val="IndexLink"/>
              </w:rPr>
              <w:t>433</w:t>
            </w:r>
          </w:hyperlink>
        </w:p>
        <w:p>
          <w:pPr>
            <w:pStyle w:val="Contents5"/>
            <w:tabs>
              <w:tab w:val="clear" w:pos="7892"/>
              <w:tab w:val="right" w:pos="9026" w:leader="dot"/>
            </w:tabs>
            <w:rPr/>
          </w:pPr>
          <w:hyperlink w:anchor="__RefHeading___Toc14508303_73709187">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14508305_73709187">
            <w:r>
              <w:rPr>
                <w:webHidden/>
                <w:rStyle w:val="IndexLink"/>
              </w:rPr>
              <w:t>3025</w:t>
            </w:r>
            <w:r>
              <w:rPr>
                <w:rStyle w:val="IndexLink"/>
                <w:rtl w:val="true"/>
              </w:rPr>
              <w:t xml:space="preserve"> - </w:t>
            </w:r>
            <w:r>
              <w:rPr>
                <w:rStyle w:val="IndexLink"/>
                <w:rtl w:val="true"/>
              </w:rPr>
              <w:t>الغَضَبُ مِفتاحُ کُلِّ شَرٍّ</w:t>
            </w:r>
            <w:r>
              <w:rPr>
                <w:rStyle w:val="IndexLink"/>
                <w:rtl w:val="true"/>
              </w:rPr>
              <w:tab/>
            </w:r>
            <w:r>
              <w:rPr>
                <w:rStyle w:val="IndexLink"/>
              </w:rPr>
              <w:t>434</w:t>
            </w:r>
          </w:hyperlink>
        </w:p>
        <w:p>
          <w:pPr>
            <w:pStyle w:val="Contents6"/>
            <w:tabs>
              <w:tab w:val="clear" w:pos="7609"/>
              <w:tab w:val="right" w:pos="9026" w:leader="dot"/>
            </w:tabs>
            <w:rPr/>
          </w:pPr>
          <w:hyperlink w:anchor="__RefHeading___Toc14508307_73709187">
            <w:r>
              <w:rPr>
                <w:webHidden/>
                <w:rStyle w:val="IndexLink"/>
              </w:rPr>
              <w:t>3025</w:t>
            </w:r>
            <w:r>
              <w:rPr>
                <w:rStyle w:val="IndexLink"/>
                <w:rtl w:val="true"/>
              </w:rPr>
              <w:t xml:space="preserve"> - </w:t>
            </w:r>
            <w:r>
              <w:rPr>
                <w:rStyle w:val="IndexLink"/>
                <w:rtl w:val="true"/>
              </w:rPr>
              <w:t>خشم، کلید هر بدی است</w:t>
            </w:r>
            <w:r>
              <w:rPr>
                <w:rStyle w:val="IndexLink"/>
                <w:rtl w:val="true"/>
              </w:rPr>
              <w:tab/>
            </w:r>
            <w:r>
              <w:rPr>
                <w:rStyle w:val="IndexLink"/>
              </w:rPr>
              <w:t>434</w:t>
            </w:r>
          </w:hyperlink>
        </w:p>
        <w:p>
          <w:pPr>
            <w:pStyle w:val="Contents5"/>
            <w:tabs>
              <w:tab w:val="clear" w:pos="7892"/>
              <w:tab w:val="right" w:pos="9026" w:leader="dot"/>
            </w:tabs>
            <w:rPr/>
          </w:pPr>
          <w:hyperlink w:anchor="__RefHeading___Toc14508309_73709187">
            <w:r>
              <w:rPr>
                <w:webHidden/>
                <w:rStyle w:val="IndexLink"/>
              </w:rPr>
              <w:t>3026</w:t>
            </w:r>
            <w:r>
              <w:rPr>
                <w:rStyle w:val="IndexLink"/>
                <w:rtl w:val="true"/>
              </w:rPr>
              <w:t xml:space="preserve"> - </w:t>
            </w:r>
            <w:r>
              <w:rPr>
                <w:rStyle w:val="IndexLink"/>
                <w:rtl w:val="true"/>
              </w:rPr>
              <w:t>الغَضَبُ جَمرَةٌ مِنَ الشَّیطانِ</w:t>
            </w:r>
            <w:r>
              <w:rPr>
                <w:rStyle w:val="IndexLink"/>
                <w:rtl w:val="true"/>
              </w:rPr>
              <w:tab/>
            </w:r>
            <w:r>
              <w:rPr>
                <w:rStyle w:val="IndexLink"/>
              </w:rPr>
              <w:t>436</w:t>
            </w:r>
          </w:hyperlink>
        </w:p>
        <w:p>
          <w:pPr>
            <w:pStyle w:val="Contents6"/>
            <w:tabs>
              <w:tab w:val="clear" w:pos="7609"/>
              <w:tab w:val="right" w:pos="9026" w:leader="dot"/>
            </w:tabs>
            <w:rPr/>
          </w:pPr>
          <w:hyperlink w:anchor="__RefHeading___Toc14508311_73709187">
            <w:r>
              <w:rPr>
                <w:webHidden/>
                <w:rStyle w:val="IndexLink"/>
              </w:rPr>
              <w:t>3026</w:t>
            </w:r>
            <w:r>
              <w:rPr>
                <w:rStyle w:val="IndexLink"/>
                <w:rtl w:val="true"/>
              </w:rPr>
              <w:t xml:space="preserve"> - </w:t>
            </w:r>
            <w:r>
              <w:rPr>
                <w:rStyle w:val="IndexLink"/>
                <w:rtl w:val="true"/>
              </w:rPr>
              <w:t>خشم، اخگری است از شیطان</w:t>
            </w:r>
            <w:r>
              <w:rPr>
                <w:rStyle w:val="IndexLink"/>
                <w:rtl w:val="true"/>
              </w:rPr>
              <w:tab/>
            </w:r>
            <w:r>
              <w:rPr>
                <w:rStyle w:val="IndexLink"/>
              </w:rPr>
              <w:t>436</w:t>
            </w:r>
          </w:hyperlink>
        </w:p>
        <w:p>
          <w:pPr>
            <w:pStyle w:val="Contents5"/>
            <w:tabs>
              <w:tab w:val="clear" w:pos="7892"/>
              <w:tab w:val="right" w:pos="9026" w:leader="dot"/>
            </w:tabs>
            <w:rPr/>
          </w:pPr>
          <w:hyperlink w:anchor="__RefHeading___Toc14508313_73709187">
            <w:r>
              <w:rPr>
                <w:webHidden/>
                <w:rStyle w:val="IndexLink"/>
              </w:rPr>
              <w:t>3027</w:t>
            </w:r>
            <w:r>
              <w:rPr>
                <w:rStyle w:val="IndexLink"/>
                <w:rtl w:val="true"/>
              </w:rPr>
              <w:t xml:space="preserve"> - </w:t>
            </w:r>
            <w:r>
              <w:rPr>
                <w:rStyle w:val="IndexLink"/>
                <w:rtl w:val="true"/>
              </w:rPr>
              <w:t>الغَضَبُ ضَربٌ مِن الجُنونِ</w:t>
            </w:r>
            <w:r>
              <w:rPr>
                <w:rStyle w:val="IndexLink"/>
                <w:rtl w:val="true"/>
              </w:rPr>
              <w:tab/>
            </w:r>
            <w:r>
              <w:rPr>
                <w:rStyle w:val="IndexLink"/>
              </w:rPr>
              <w:t>437</w:t>
            </w:r>
          </w:hyperlink>
        </w:p>
        <w:p>
          <w:pPr>
            <w:pStyle w:val="Contents6"/>
            <w:tabs>
              <w:tab w:val="clear" w:pos="7609"/>
              <w:tab w:val="right" w:pos="9026" w:leader="dot"/>
            </w:tabs>
            <w:rPr/>
          </w:pPr>
          <w:hyperlink w:anchor="__RefHeading___Toc14508315_73709187">
            <w:r>
              <w:rPr>
                <w:webHidden/>
                <w:rStyle w:val="IndexLink"/>
              </w:rPr>
              <w:t>3027</w:t>
            </w:r>
            <w:r>
              <w:rPr>
                <w:rStyle w:val="IndexLink"/>
                <w:rtl w:val="true"/>
              </w:rPr>
              <w:t xml:space="preserve"> - </w:t>
            </w:r>
            <w:r>
              <w:rPr>
                <w:rStyle w:val="IndexLink"/>
                <w:rtl w:val="true"/>
              </w:rPr>
              <w:t>خشم، نوعی دیوانگی است</w:t>
            </w:r>
            <w:r>
              <w:rPr>
                <w:rStyle w:val="IndexLink"/>
                <w:rtl w:val="true"/>
              </w:rPr>
              <w:tab/>
            </w:r>
            <w:r>
              <w:rPr>
                <w:rStyle w:val="IndexLink"/>
              </w:rPr>
              <w:t>437</w:t>
            </w:r>
          </w:hyperlink>
        </w:p>
        <w:p>
          <w:pPr>
            <w:pStyle w:val="Contents5"/>
            <w:tabs>
              <w:tab w:val="clear" w:pos="7892"/>
              <w:tab w:val="right" w:pos="9026" w:leader="dot"/>
            </w:tabs>
            <w:rPr/>
          </w:pPr>
          <w:hyperlink w:anchor="__RefHeading___Toc14508317_73709187">
            <w:r>
              <w:rPr>
                <w:webHidden/>
                <w:rStyle w:val="IndexLink"/>
              </w:rPr>
              <w:t>3028</w:t>
            </w:r>
            <w:r>
              <w:rPr>
                <w:rStyle w:val="IndexLink"/>
                <w:rtl w:val="true"/>
              </w:rPr>
              <w:t xml:space="preserve"> - </w:t>
            </w:r>
            <w:r>
              <w:rPr>
                <w:rStyle w:val="IndexLink"/>
                <w:rtl w:val="true"/>
              </w:rPr>
              <w:t>الحَثُّ عَلی مِلکِ الغَضَبِ</w:t>
            </w:r>
            <w:r>
              <w:rPr>
                <w:rStyle w:val="IndexLink"/>
                <w:rtl w:val="true"/>
              </w:rPr>
              <w:tab/>
            </w:r>
            <w:r>
              <w:rPr>
                <w:rStyle w:val="IndexLink"/>
              </w:rPr>
              <w:t>438</w:t>
            </w:r>
          </w:hyperlink>
        </w:p>
        <w:p>
          <w:pPr>
            <w:pStyle w:val="Contents6"/>
            <w:tabs>
              <w:tab w:val="clear" w:pos="7609"/>
              <w:tab w:val="right" w:pos="9026" w:leader="dot"/>
            </w:tabs>
            <w:rPr/>
          </w:pPr>
          <w:hyperlink w:anchor="__RefHeading___Toc14508319_73709187">
            <w:r>
              <w:rPr>
                <w:webHidden/>
                <w:rStyle w:val="IndexLink"/>
              </w:rPr>
              <w:t>3028</w:t>
            </w:r>
            <w:r>
              <w:rPr>
                <w:rStyle w:val="IndexLink"/>
                <w:rtl w:val="true"/>
              </w:rPr>
              <w:t xml:space="preserve"> - </w:t>
            </w:r>
            <w:r>
              <w:rPr>
                <w:rStyle w:val="IndexLink"/>
                <w:rtl w:val="true"/>
              </w:rPr>
              <w:t>تشویق به تسلّط بر خشم</w:t>
            </w:r>
            <w:r>
              <w:rPr>
                <w:rStyle w:val="IndexLink"/>
                <w:rtl w:val="true"/>
              </w:rPr>
              <w:tab/>
            </w:r>
            <w:r>
              <w:rPr>
                <w:rStyle w:val="IndexLink"/>
              </w:rPr>
              <w:t>438</w:t>
            </w:r>
          </w:hyperlink>
        </w:p>
        <w:p>
          <w:pPr>
            <w:pStyle w:val="Contents5"/>
            <w:tabs>
              <w:tab w:val="clear" w:pos="7892"/>
              <w:tab w:val="right" w:pos="9026" w:leader="dot"/>
            </w:tabs>
            <w:rPr/>
          </w:pPr>
          <w:hyperlink w:anchor="__RefHeading___Toc14508321_73709187">
            <w:r>
              <w:rPr>
                <w:webHidden/>
                <w:rStyle w:val="IndexLink"/>
              </w:rPr>
              <w:t>3029</w:t>
            </w:r>
            <w:r>
              <w:rPr>
                <w:rStyle w:val="IndexLink"/>
                <w:rtl w:val="true"/>
              </w:rPr>
              <w:t xml:space="preserve"> - </w:t>
            </w:r>
            <w:r>
              <w:rPr>
                <w:rStyle w:val="IndexLink"/>
                <w:rtl w:val="true"/>
              </w:rPr>
              <w:t>أقوَی النّاسِ</w:t>
            </w:r>
            <w:r>
              <w:rPr>
                <w:rStyle w:val="IndexLink"/>
                <w:rtl w:val="true"/>
              </w:rPr>
              <w:tab/>
            </w:r>
            <w:r>
              <w:rPr>
                <w:rStyle w:val="IndexLink"/>
              </w:rPr>
              <w:t>440</w:t>
            </w:r>
          </w:hyperlink>
        </w:p>
        <w:p>
          <w:pPr>
            <w:pStyle w:val="Contents6"/>
            <w:tabs>
              <w:tab w:val="clear" w:pos="7609"/>
              <w:tab w:val="right" w:pos="9026" w:leader="dot"/>
            </w:tabs>
            <w:rPr/>
          </w:pPr>
          <w:hyperlink w:anchor="__RefHeading___Toc14508323_73709187">
            <w:r>
              <w:rPr>
                <w:webHidden/>
                <w:rStyle w:val="IndexLink"/>
              </w:rPr>
              <w:t>3029</w:t>
            </w:r>
            <w:r>
              <w:rPr>
                <w:rStyle w:val="IndexLink"/>
                <w:rtl w:val="true"/>
              </w:rPr>
              <w:t xml:space="preserve"> - </w:t>
            </w:r>
            <w:r>
              <w:rPr>
                <w:rStyle w:val="IndexLink"/>
                <w:rtl w:val="true"/>
              </w:rPr>
              <w:t>قوی ترین مردم</w:t>
            </w:r>
            <w:r>
              <w:rPr>
                <w:rStyle w:val="IndexLink"/>
                <w:rtl w:val="true"/>
              </w:rPr>
              <w:tab/>
            </w:r>
            <w:r>
              <w:rPr>
                <w:rStyle w:val="IndexLink"/>
              </w:rPr>
              <w:t>440</w:t>
            </w:r>
          </w:hyperlink>
        </w:p>
        <w:p>
          <w:pPr>
            <w:pStyle w:val="Contents5"/>
            <w:tabs>
              <w:tab w:val="clear" w:pos="7892"/>
              <w:tab w:val="right" w:pos="9026" w:leader="dot"/>
            </w:tabs>
            <w:rPr/>
          </w:pPr>
          <w:hyperlink w:anchor="__RefHeading___Toc14508325_73709187">
            <w:r>
              <w:rPr>
                <w:webHidden/>
                <w:rStyle w:val="IndexLink"/>
              </w:rPr>
              <w:t>3030</w:t>
            </w:r>
            <w:r>
              <w:rPr>
                <w:rStyle w:val="IndexLink"/>
                <w:rtl w:val="true"/>
              </w:rPr>
              <w:t xml:space="preserve"> - </w:t>
            </w:r>
            <w:r>
              <w:rPr>
                <w:rStyle w:val="IndexLink"/>
                <w:rtl w:val="true"/>
              </w:rPr>
              <w:t>الحَثُّ عَلی کَظمِ الغَیظِ</w:t>
            </w:r>
            <w:r>
              <w:rPr>
                <w:rStyle w:val="IndexLink"/>
                <w:rtl w:val="true"/>
              </w:rPr>
              <w:tab/>
            </w:r>
            <w:r>
              <w:rPr>
                <w:rStyle w:val="IndexLink"/>
              </w:rPr>
              <w:t>442</w:t>
            </w:r>
          </w:hyperlink>
        </w:p>
        <w:p>
          <w:pPr>
            <w:pStyle w:val="Contents6"/>
            <w:tabs>
              <w:tab w:val="clear" w:pos="7609"/>
              <w:tab w:val="right" w:pos="9026" w:leader="dot"/>
            </w:tabs>
            <w:rPr/>
          </w:pPr>
          <w:hyperlink w:anchor="__RefHeading___Toc14508327_73709187">
            <w:r>
              <w:rPr>
                <w:webHidden/>
                <w:rStyle w:val="IndexLink"/>
              </w:rPr>
              <w:t>3030</w:t>
            </w:r>
            <w:r>
              <w:rPr>
                <w:rStyle w:val="IndexLink"/>
                <w:rtl w:val="true"/>
              </w:rPr>
              <w:t xml:space="preserve"> - </w:t>
            </w:r>
            <w:r>
              <w:rPr>
                <w:rStyle w:val="IndexLink"/>
                <w:rtl w:val="true"/>
              </w:rPr>
              <w:t>ترغیب به فرو خوردن خشم</w:t>
            </w:r>
            <w:r>
              <w:rPr>
                <w:rStyle w:val="IndexLink"/>
                <w:rtl w:val="true"/>
              </w:rPr>
              <w:tab/>
            </w:r>
            <w:r>
              <w:rPr>
                <w:rStyle w:val="IndexLink"/>
              </w:rPr>
              <w:t>442</w:t>
            </w:r>
          </w:hyperlink>
        </w:p>
        <w:p>
          <w:pPr>
            <w:pStyle w:val="Contents5"/>
            <w:tabs>
              <w:tab w:val="clear" w:pos="7892"/>
              <w:tab w:val="right" w:pos="9026" w:leader="dot"/>
            </w:tabs>
            <w:rPr/>
          </w:pPr>
          <w:hyperlink w:anchor="__RefHeading___Toc14508329_73709187">
            <w:r>
              <w:rPr>
                <w:webHidden/>
                <w:rStyle w:val="IndexLink"/>
              </w:rPr>
              <w:t>3031</w:t>
            </w:r>
            <w:r>
              <w:rPr>
                <w:rStyle w:val="IndexLink"/>
                <w:rtl w:val="true"/>
              </w:rPr>
              <w:t xml:space="preserve"> - </w:t>
            </w:r>
            <w:r>
              <w:rPr>
                <w:rStyle w:val="IndexLink"/>
                <w:rtl w:val="true"/>
              </w:rPr>
              <w:t>جَزاءُ مَن شَفی غَیظَهُ بِمَعصِیَةِ اللَّهِ</w:t>
            </w:r>
            <w:r>
              <w:rPr>
                <w:rStyle w:val="IndexLink"/>
                <w:rtl w:val="true"/>
              </w:rPr>
              <w:tab/>
            </w:r>
            <w:r>
              <w:rPr>
                <w:rStyle w:val="IndexLink"/>
              </w:rPr>
              <w:t>444</w:t>
            </w:r>
          </w:hyperlink>
        </w:p>
        <w:p>
          <w:pPr>
            <w:pStyle w:val="Contents6"/>
            <w:tabs>
              <w:tab w:val="clear" w:pos="7609"/>
              <w:tab w:val="right" w:pos="9026" w:leader="dot"/>
            </w:tabs>
            <w:rPr/>
          </w:pPr>
          <w:hyperlink w:anchor="__RefHeading___Toc14508331_73709187">
            <w:r>
              <w:rPr>
                <w:webHidden/>
                <w:rStyle w:val="IndexLink"/>
              </w:rPr>
              <w:t>3031</w:t>
            </w:r>
            <w:r>
              <w:rPr>
                <w:rStyle w:val="IndexLink"/>
                <w:rtl w:val="true"/>
              </w:rPr>
              <w:t xml:space="preserve"> - </w:t>
            </w:r>
            <w:r>
              <w:rPr>
                <w:rStyle w:val="IndexLink"/>
                <w:rtl w:val="true"/>
              </w:rPr>
              <w:t>کیفر کسی که با معصیت خدا خشم خود را فرو بنشاند</w:t>
            </w:r>
            <w:r>
              <w:rPr>
                <w:rStyle w:val="IndexLink"/>
                <w:rtl w:val="true"/>
              </w:rPr>
              <w:tab/>
            </w:r>
            <w:r>
              <w:rPr>
                <w:rStyle w:val="IndexLink"/>
              </w:rPr>
              <w:t>444</w:t>
            </w:r>
          </w:hyperlink>
        </w:p>
        <w:p>
          <w:pPr>
            <w:pStyle w:val="Contents5"/>
            <w:tabs>
              <w:tab w:val="clear" w:pos="7892"/>
              <w:tab w:val="right" w:pos="9026" w:leader="dot"/>
            </w:tabs>
            <w:rPr/>
          </w:pPr>
          <w:hyperlink w:anchor="__RefHeading___Toc14508333_73709187">
            <w:r>
              <w:rPr>
                <w:webHidden/>
                <w:rStyle w:val="IndexLink"/>
              </w:rPr>
              <w:t>3032</w:t>
            </w:r>
            <w:r>
              <w:rPr>
                <w:rStyle w:val="IndexLink"/>
                <w:rtl w:val="true"/>
              </w:rPr>
              <w:t xml:space="preserve"> - </w:t>
            </w:r>
            <w:r>
              <w:rPr>
                <w:rStyle w:val="IndexLink"/>
                <w:rtl w:val="true"/>
              </w:rPr>
              <w:t>ثَوابُ مَن کَفَّ غَضَبَهُ</w:t>
            </w:r>
            <w:r>
              <w:rPr>
                <w:rStyle w:val="IndexLink"/>
                <w:rtl w:val="true"/>
              </w:rPr>
              <w:tab/>
            </w:r>
            <w:r>
              <w:rPr>
                <w:rStyle w:val="IndexLink"/>
              </w:rPr>
              <w:t>444</w:t>
            </w:r>
          </w:hyperlink>
        </w:p>
        <w:p>
          <w:pPr>
            <w:pStyle w:val="Contents6"/>
            <w:tabs>
              <w:tab w:val="clear" w:pos="7609"/>
              <w:tab w:val="right" w:pos="9026" w:leader="dot"/>
            </w:tabs>
            <w:rPr/>
          </w:pPr>
          <w:hyperlink w:anchor="__RefHeading___Toc14508335_73709187">
            <w:r>
              <w:rPr>
                <w:webHidden/>
                <w:rStyle w:val="IndexLink"/>
              </w:rPr>
              <w:t>3032</w:t>
            </w:r>
            <w:r>
              <w:rPr>
                <w:rStyle w:val="IndexLink"/>
                <w:rtl w:val="true"/>
              </w:rPr>
              <w:t xml:space="preserve"> - </w:t>
            </w:r>
            <w:r>
              <w:rPr>
                <w:rStyle w:val="IndexLink"/>
                <w:rtl w:val="true"/>
              </w:rPr>
              <w:t>پاداش کسی که خشم خود را نگه دارد</w:t>
            </w:r>
            <w:r>
              <w:rPr>
                <w:rStyle w:val="IndexLink"/>
                <w:rtl w:val="true"/>
              </w:rPr>
              <w:tab/>
            </w:r>
            <w:r>
              <w:rPr>
                <w:rStyle w:val="IndexLink"/>
              </w:rPr>
              <w:t>444</w:t>
            </w:r>
          </w:hyperlink>
        </w:p>
        <w:p>
          <w:pPr>
            <w:pStyle w:val="Contents5"/>
            <w:tabs>
              <w:tab w:val="clear" w:pos="7892"/>
              <w:tab w:val="right" w:pos="9026" w:leader="dot"/>
            </w:tabs>
            <w:rPr/>
          </w:pPr>
          <w:hyperlink w:anchor="__RefHeading___Toc14508337_73709187">
            <w:r>
              <w:rPr>
                <w:webHidden/>
                <w:rStyle w:val="IndexLink"/>
              </w:rPr>
              <w:t>3033</w:t>
            </w:r>
            <w:r>
              <w:rPr>
                <w:rStyle w:val="IndexLink"/>
                <w:rtl w:val="true"/>
              </w:rPr>
              <w:t xml:space="preserve"> - </w:t>
            </w:r>
            <w:r>
              <w:rPr>
                <w:rStyle w:val="IndexLink"/>
                <w:rtl w:val="true"/>
              </w:rPr>
              <w:t>بَدءُ الغَضَبِ</w:t>
            </w:r>
            <w:r>
              <w:rPr>
                <w:rStyle w:val="IndexLink"/>
                <w:rtl w:val="true"/>
              </w:rPr>
              <w:tab/>
            </w:r>
            <w:r>
              <w:rPr>
                <w:rStyle w:val="IndexLink"/>
              </w:rPr>
              <w:t>446</w:t>
            </w:r>
          </w:hyperlink>
        </w:p>
        <w:p>
          <w:pPr>
            <w:pStyle w:val="Contents6"/>
            <w:tabs>
              <w:tab w:val="clear" w:pos="7609"/>
              <w:tab w:val="right" w:pos="9026" w:leader="dot"/>
            </w:tabs>
            <w:rPr/>
          </w:pPr>
          <w:hyperlink w:anchor="__RefHeading___Toc14508339_73709187">
            <w:r>
              <w:rPr>
                <w:webHidden/>
                <w:rStyle w:val="IndexLink"/>
              </w:rPr>
              <w:t>3033</w:t>
            </w:r>
            <w:r>
              <w:rPr>
                <w:rStyle w:val="IndexLink"/>
                <w:rtl w:val="true"/>
              </w:rPr>
              <w:t xml:space="preserve"> - </w:t>
            </w:r>
            <w:r>
              <w:rPr>
                <w:rStyle w:val="IndexLink"/>
                <w:rtl w:val="true"/>
              </w:rPr>
              <w:t>ریشه خشم</w:t>
            </w:r>
            <w:r>
              <w:rPr>
                <w:rStyle w:val="IndexLink"/>
                <w:rtl w:val="true"/>
              </w:rPr>
              <w:tab/>
            </w:r>
            <w:r>
              <w:rPr>
                <w:rStyle w:val="IndexLink"/>
              </w:rPr>
              <w:t>446</w:t>
            </w:r>
          </w:hyperlink>
        </w:p>
        <w:p>
          <w:pPr>
            <w:pStyle w:val="Contents5"/>
            <w:tabs>
              <w:tab w:val="clear" w:pos="7892"/>
              <w:tab w:val="right" w:pos="9026" w:leader="dot"/>
            </w:tabs>
            <w:rPr/>
          </w:pPr>
          <w:hyperlink w:anchor="__RefHeading___Toc14508341_73709187">
            <w:r>
              <w:rPr>
                <w:webHidden/>
                <w:rStyle w:val="IndexLink"/>
              </w:rPr>
              <w:t>3034</w:t>
            </w:r>
            <w:r>
              <w:rPr>
                <w:rStyle w:val="IndexLink"/>
                <w:rtl w:val="true"/>
              </w:rPr>
              <w:t xml:space="preserve"> - </w:t>
            </w:r>
            <w:r>
              <w:rPr>
                <w:rStyle w:val="IndexLink"/>
                <w:rtl w:val="true"/>
              </w:rPr>
              <w:t>دَواءُ الغَضَبِ</w:t>
            </w:r>
            <w:r>
              <w:rPr>
                <w:rStyle w:val="IndexLink"/>
                <w:rtl w:val="true"/>
              </w:rPr>
              <w:tab/>
            </w:r>
            <w:r>
              <w:rPr>
                <w:rStyle w:val="IndexLink"/>
              </w:rPr>
              <w:t>446</w:t>
            </w:r>
          </w:hyperlink>
        </w:p>
        <w:p>
          <w:pPr>
            <w:pStyle w:val="Contents6"/>
            <w:tabs>
              <w:tab w:val="clear" w:pos="7609"/>
              <w:tab w:val="right" w:pos="9026" w:leader="dot"/>
            </w:tabs>
            <w:rPr/>
          </w:pPr>
          <w:hyperlink w:anchor="__RefHeading___Toc14508343_73709187">
            <w:r>
              <w:rPr>
                <w:webHidden/>
                <w:rStyle w:val="IndexLink"/>
              </w:rPr>
              <w:t>3034</w:t>
            </w:r>
            <w:r>
              <w:rPr>
                <w:rStyle w:val="IndexLink"/>
                <w:rtl w:val="true"/>
              </w:rPr>
              <w:t xml:space="preserve"> - </w:t>
            </w:r>
            <w:r>
              <w:rPr>
                <w:rStyle w:val="IndexLink"/>
                <w:rtl w:val="true"/>
              </w:rPr>
              <w:t>داروی خشم</w:t>
            </w:r>
            <w:r>
              <w:rPr>
                <w:rStyle w:val="IndexLink"/>
                <w:rtl w:val="true"/>
              </w:rPr>
              <w:tab/>
            </w:r>
            <w:r>
              <w:rPr>
                <w:rStyle w:val="IndexLink"/>
              </w:rPr>
              <w:t>446</w:t>
            </w:r>
          </w:hyperlink>
        </w:p>
        <w:p>
          <w:pPr>
            <w:pStyle w:val="Contents5"/>
            <w:tabs>
              <w:tab w:val="clear" w:pos="7892"/>
              <w:tab w:val="right" w:pos="9026" w:leader="dot"/>
            </w:tabs>
            <w:rPr/>
          </w:pPr>
          <w:hyperlink w:anchor="__RefHeading___Toc14508345_73709187">
            <w:r>
              <w:rPr>
                <w:webHidden/>
                <w:rStyle w:val="IndexLink"/>
              </w:rPr>
              <w:t>3035</w:t>
            </w:r>
            <w:r>
              <w:rPr>
                <w:rStyle w:val="IndexLink"/>
                <w:rtl w:val="true"/>
              </w:rPr>
              <w:t xml:space="preserve"> - </w:t>
            </w:r>
            <w:r>
              <w:rPr>
                <w:rStyle w:val="IndexLink"/>
                <w:rtl w:val="true"/>
              </w:rPr>
              <w:t>الغَضَبُ المَمدوحُ</w:t>
            </w:r>
            <w:r>
              <w:rPr>
                <w:rStyle w:val="IndexLink"/>
                <w:rtl w:val="true"/>
              </w:rPr>
              <w:tab/>
            </w:r>
            <w:r>
              <w:rPr>
                <w:rStyle w:val="IndexLink"/>
              </w:rPr>
              <w:t>448</w:t>
            </w:r>
          </w:hyperlink>
        </w:p>
        <w:p>
          <w:pPr>
            <w:pStyle w:val="Contents6"/>
            <w:tabs>
              <w:tab w:val="clear" w:pos="7609"/>
              <w:tab w:val="right" w:pos="9026" w:leader="dot"/>
            </w:tabs>
            <w:rPr/>
          </w:pPr>
          <w:hyperlink w:anchor="__RefHeading___Toc14508347_73709187">
            <w:r>
              <w:rPr>
                <w:webHidden/>
                <w:rStyle w:val="IndexLink"/>
              </w:rPr>
              <w:t>3035</w:t>
            </w:r>
            <w:r>
              <w:rPr>
                <w:rStyle w:val="IndexLink"/>
                <w:rtl w:val="true"/>
              </w:rPr>
              <w:t xml:space="preserve"> - </w:t>
            </w:r>
            <w:r>
              <w:rPr>
                <w:rStyle w:val="IndexLink"/>
                <w:rtl w:val="true"/>
              </w:rPr>
              <w:t>خشم ستوده</w:t>
            </w:r>
            <w:r>
              <w:rPr>
                <w:rStyle w:val="IndexLink"/>
                <w:rtl w:val="true"/>
              </w:rPr>
              <w:tab/>
            </w:r>
            <w:r>
              <w:rPr>
                <w:rStyle w:val="IndexLink"/>
              </w:rPr>
              <w:t>448</w:t>
            </w:r>
          </w:hyperlink>
        </w:p>
        <w:p>
          <w:pPr>
            <w:pStyle w:val="Contents5"/>
            <w:tabs>
              <w:tab w:val="clear" w:pos="7892"/>
              <w:tab w:val="right" w:pos="9026" w:leader="dot"/>
            </w:tabs>
            <w:rPr/>
          </w:pPr>
          <w:hyperlink w:anchor="__RefHeading___Toc14508349_73709187">
            <w:r>
              <w:rPr>
                <w:webHidden/>
                <w:rStyle w:val="IndexLink"/>
              </w:rPr>
              <w:t>3036</w:t>
            </w:r>
            <w:r>
              <w:rPr>
                <w:rStyle w:val="IndexLink"/>
                <w:rtl w:val="true"/>
              </w:rPr>
              <w:t xml:space="preserve"> - </w:t>
            </w:r>
            <w:r>
              <w:rPr>
                <w:rStyle w:val="IndexLink"/>
                <w:rtl w:val="true"/>
              </w:rPr>
              <w:t>مَن لَم یَغضَب فِی الجَفوَةِ</w:t>
            </w:r>
            <w:r>
              <w:rPr>
                <w:rStyle w:val="IndexLink"/>
                <w:rtl w:val="true"/>
              </w:rPr>
              <w:tab/>
            </w:r>
            <w:r>
              <w:rPr>
                <w:rStyle w:val="IndexLink"/>
              </w:rPr>
              <w:t>450</w:t>
            </w:r>
          </w:hyperlink>
        </w:p>
        <w:p>
          <w:pPr>
            <w:pStyle w:val="Contents6"/>
            <w:tabs>
              <w:tab w:val="clear" w:pos="7609"/>
              <w:tab w:val="right" w:pos="9026" w:leader="dot"/>
            </w:tabs>
            <w:rPr/>
          </w:pPr>
          <w:hyperlink w:anchor="__RefHeading___Toc14508351_73709187">
            <w:r>
              <w:rPr>
                <w:webHidden/>
                <w:rStyle w:val="IndexLink"/>
              </w:rPr>
              <w:t>3036</w:t>
            </w:r>
            <w:r>
              <w:rPr>
                <w:rStyle w:val="IndexLink"/>
                <w:rtl w:val="true"/>
              </w:rPr>
              <w:t xml:space="preserve"> - </w:t>
            </w:r>
            <w:r>
              <w:rPr>
                <w:rStyle w:val="IndexLink"/>
                <w:rtl w:val="true"/>
              </w:rPr>
              <w:t>کسی که از بد رفتاری نسبت به خودبه خشم نیاید</w:t>
            </w:r>
            <w:r>
              <w:rPr>
                <w:rStyle w:val="IndexLink"/>
                <w:rtl w:val="true"/>
              </w:rPr>
              <w:tab/>
            </w:r>
            <w:r>
              <w:rPr>
                <w:rStyle w:val="IndexLink"/>
              </w:rPr>
              <w:t>450</w:t>
            </w:r>
          </w:hyperlink>
        </w:p>
        <w:p>
          <w:pPr>
            <w:pStyle w:val="Contents5"/>
            <w:tabs>
              <w:tab w:val="clear" w:pos="7892"/>
              <w:tab w:val="right" w:pos="9026" w:leader="dot"/>
            </w:tabs>
            <w:rPr/>
          </w:pPr>
          <w:hyperlink w:anchor="__RefHeading___Toc14508353_73709187">
            <w:r>
              <w:rPr>
                <w:webHidden/>
                <w:rStyle w:val="IndexLink"/>
              </w:rPr>
              <w:t>3037</w:t>
            </w:r>
            <w:r>
              <w:rPr>
                <w:rStyle w:val="IndexLink"/>
                <w:rtl w:val="true"/>
              </w:rPr>
              <w:t xml:space="preserve"> - </w:t>
            </w:r>
            <w:r>
              <w:rPr>
                <w:rStyle w:val="IndexLink"/>
                <w:rtl w:val="true"/>
              </w:rPr>
              <w:t>النَّوادِرُ</w:t>
            </w:r>
            <w:r>
              <w:rPr>
                <w:rStyle w:val="IndexLink"/>
                <w:rtl w:val="true"/>
              </w:rPr>
              <w:tab/>
            </w:r>
            <w:r>
              <w:rPr>
                <w:rStyle w:val="IndexLink"/>
              </w:rPr>
              <w:t>451</w:t>
            </w:r>
          </w:hyperlink>
        </w:p>
        <w:p>
          <w:pPr>
            <w:pStyle w:val="Contents6"/>
            <w:tabs>
              <w:tab w:val="clear" w:pos="7609"/>
              <w:tab w:val="right" w:pos="9026" w:leader="dot"/>
            </w:tabs>
            <w:rPr/>
          </w:pPr>
          <w:hyperlink w:anchor="__RefHeading___Toc14508355_73709187">
            <w:r>
              <w:rPr>
                <w:webHidden/>
                <w:rStyle w:val="IndexLink"/>
              </w:rPr>
              <w:t>3037</w:t>
            </w:r>
            <w:r>
              <w:rPr>
                <w:rStyle w:val="IndexLink"/>
                <w:rtl w:val="true"/>
              </w:rPr>
              <w:t xml:space="preserve"> - </w:t>
            </w:r>
            <w:r>
              <w:rPr>
                <w:rStyle w:val="IndexLink"/>
                <w:rtl w:val="true"/>
              </w:rPr>
              <w:t>گوناگون</w:t>
            </w:r>
            <w:r>
              <w:rPr>
                <w:rStyle w:val="IndexLink"/>
                <w:rtl w:val="true"/>
              </w:rPr>
              <w:tab/>
            </w:r>
            <w:r>
              <w:rPr>
                <w:rStyle w:val="IndexLink"/>
              </w:rPr>
              <w:t>451</w:t>
            </w:r>
          </w:hyperlink>
        </w:p>
        <w:p>
          <w:pPr>
            <w:pStyle w:val="Contents3"/>
            <w:tabs>
              <w:tab w:val="clear" w:pos="8459"/>
              <w:tab w:val="right" w:pos="9026" w:leader="dot"/>
            </w:tabs>
            <w:rPr/>
          </w:pPr>
          <w:hyperlink w:anchor="__RefHeading___Toc14508357_73709187">
            <w:r>
              <w:rPr>
                <w:webHidden/>
                <w:rStyle w:val="IndexLink"/>
              </w:rPr>
              <w:t>392</w:t>
            </w:r>
            <w:r>
              <w:rPr>
                <w:rStyle w:val="IndexLink"/>
                <w:rtl w:val="true"/>
              </w:rPr>
              <w:t xml:space="preserve"> - </w:t>
            </w:r>
            <w:r>
              <w:rPr>
                <w:rStyle w:val="IndexLink"/>
                <w:rtl w:val="true"/>
              </w:rPr>
              <w:t>الاستِغفار</w:t>
            </w:r>
            <w:r>
              <w:rPr>
                <w:rStyle w:val="IndexLink"/>
                <w:rtl w:val="true"/>
              </w:rPr>
              <w:tab/>
            </w:r>
            <w:r>
              <w:rPr>
                <w:rStyle w:val="IndexLink"/>
              </w:rPr>
              <w:t>452</w:t>
            </w:r>
          </w:hyperlink>
        </w:p>
        <w:p>
          <w:pPr>
            <w:pStyle w:val="Contents4"/>
            <w:tabs>
              <w:tab w:val="clear" w:pos="8176"/>
              <w:tab w:val="right" w:pos="9026" w:leader="dot"/>
            </w:tabs>
            <w:rPr/>
          </w:pPr>
          <w:hyperlink w:anchor="__RefHeading___Toc14508359_73709187">
            <w:r>
              <w:rPr>
                <w:webHidden/>
                <w:rStyle w:val="IndexLink"/>
              </w:rPr>
              <w:t>392</w:t>
            </w:r>
            <w:r>
              <w:rPr>
                <w:rStyle w:val="IndexLink"/>
                <w:rtl w:val="true"/>
              </w:rPr>
              <w:t xml:space="preserve"> - </w:t>
            </w:r>
            <w:r>
              <w:rPr>
                <w:rStyle w:val="IndexLink"/>
                <w:rtl w:val="true"/>
              </w:rPr>
              <w:t>آمرزش خواهی از خدا</w:t>
            </w:r>
            <w:r>
              <w:rPr>
                <w:rStyle w:val="IndexLink"/>
                <w:rtl w:val="true"/>
              </w:rPr>
              <w:tab/>
            </w:r>
            <w:r>
              <w:rPr>
                <w:rStyle w:val="IndexLink"/>
              </w:rPr>
              <w:t>452</w:t>
            </w:r>
          </w:hyperlink>
        </w:p>
        <w:p>
          <w:pPr>
            <w:pStyle w:val="Contents5"/>
            <w:tabs>
              <w:tab w:val="clear" w:pos="7892"/>
              <w:tab w:val="right" w:pos="9026" w:leader="dot"/>
            </w:tabs>
            <w:rPr/>
          </w:pPr>
          <w:hyperlink w:anchor="__RefHeading___Toc14508361_73709187">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14508363_73709187">
            <w:r>
              <w:rPr>
                <w:webHidden/>
                <w:rStyle w:val="IndexLink"/>
              </w:rPr>
              <w:t>3038</w:t>
            </w:r>
            <w:r>
              <w:rPr>
                <w:rStyle w:val="IndexLink"/>
                <w:rtl w:val="true"/>
              </w:rPr>
              <w:t xml:space="preserve"> - </w:t>
            </w:r>
            <w:r>
              <w:rPr>
                <w:rStyle w:val="IndexLink"/>
                <w:rtl w:val="true"/>
              </w:rPr>
              <w:t>الاستِغفارُ</w:t>
            </w:r>
            <w:r>
              <w:rPr>
                <w:rStyle w:val="IndexLink"/>
                <w:rtl w:val="true"/>
              </w:rPr>
              <w:tab/>
            </w:r>
            <w:r>
              <w:rPr>
                <w:rStyle w:val="IndexLink"/>
              </w:rPr>
              <w:t>453</w:t>
            </w:r>
          </w:hyperlink>
        </w:p>
        <w:p>
          <w:pPr>
            <w:pStyle w:val="Contents6"/>
            <w:tabs>
              <w:tab w:val="clear" w:pos="7609"/>
              <w:tab w:val="right" w:pos="9026" w:leader="dot"/>
            </w:tabs>
            <w:rPr/>
          </w:pPr>
          <w:hyperlink w:anchor="__RefHeading___Toc14508365_73709187">
            <w:r>
              <w:rPr>
                <w:webHidden/>
                <w:rStyle w:val="IndexLink"/>
              </w:rPr>
              <w:t>3038</w:t>
            </w:r>
            <w:r>
              <w:rPr>
                <w:rStyle w:val="IndexLink"/>
                <w:rtl w:val="true"/>
              </w:rPr>
              <w:t xml:space="preserve"> - </w:t>
            </w:r>
            <w:r>
              <w:rPr>
                <w:rStyle w:val="IndexLink"/>
                <w:rtl w:val="true"/>
              </w:rPr>
              <w:t>آمرزش خواهی</w:t>
            </w:r>
            <w:r>
              <w:rPr>
                <w:rStyle w:val="IndexLink"/>
                <w:rtl w:val="true"/>
              </w:rPr>
              <w:tab/>
            </w:r>
            <w:r>
              <w:rPr>
                <w:rStyle w:val="IndexLink"/>
              </w:rPr>
              <w:t>453</w:t>
            </w:r>
          </w:hyperlink>
        </w:p>
        <w:p>
          <w:pPr>
            <w:pStyle w:val="Contents5"/>
            <w:tabs>
              <w:tab w:val="clear" w:pos="7892"/>
              <w:tab w:val="right" w:pos="9026" w:leader="dot"/>
            </w:tabs>
            <w:rPr/>
          </w:pPr>
          <w:hyperlink w:anchor="__RefHeading___Toc14508367_73709187">
            <w:r>
              <w:rPr>
                <w:webHidden/>
                <w:rStyle w:val="IndexLink"/>
              </w:rPr>
              <w:t>3039</w:t>
            </w:r>
            <w:r>
              <w:rPr>
                <w:rStyle w:val="IndexLink"/>
                <w:rtl w:val="true"/>
              </w:rPr>
              <w:t xml:space="preserve"> - </w:t>
            </w:r>
            <w:r>
              <w:rPr>
                <w:rStyle w:val="IndexLink"/>
                <w:rtl w:val="true"/>
              </w:rPr>
              <w:t>مَدحُ المُستَغفِرینَ بِالأسحارِ</w:t>
            </w:r>
            <w:r>
              <w:rPr>
                <w:rStyle w:val="IndexLink"/>
                <w:rtl w:val="true"/>
              </w:rPr>
              <w:tab/>
            </w:r>
            <w:r>
              <w:rPr>
                <w:rStyle w:val="IndexLink"/>
              </w:rPr>
              <w:t>457</w:t>
            </w:r>
          </w:hyperlink>
        </w:p>
        <w:p>
          <w:pPr>
            <w:pStyle w:val="Contents6"/>
            <w:tabs>
              <w:tab w:val="clear" w:pos="7609"/>
              <w:tab w:val="right" w:pos="9026" w:leader="dot"/>
            </w:tabs>
            <w:rPr/>
          </w:pPr>
          <w:hyperlink w:anchor="__RefHeading___Toc14508369_73709187">
            <w:r>
              <w:rPr>
                <w:webHidden/>
                <w:rStyle w:val="IndexLink"/>
              </w:rPr>
              <w:t>3039</w:t>
            </w:r>
            <w:r>
              <w:rPr>
                <w:rStyle w:val="IndexLink"/>
                <w:rtl w:val="true"/>
              </w:rPr>
              <w:t xml:space="preserve"> - </w:t>
            </w:r>
            <w:r>
              <w:rPr>
                <w:rStyle w:val="IndexLink"/>
                <w:rtl w:val="true"/>
              </w:rPr>
              <w:t>ستایش آمرزش خواهان در سحرگاهان</w:t>
            </w:r>
            <w:r>
              <w:rPr>
                <w:rStyle w:val="IndexLink"/>
                <w:rtl w:val="true"/>
              </w:rPr>
              <w:tab/>
            </w:r>
            <w:r>
              <w:rPr>
                <w:rStyle w:val="IndexLink"/>
              </w:rPr>
              <w:t>457</w:t>
            </w:r>
          </w:hyperlink>
        </w:p>
        <w:p>
          <w:pPr>
            <w:pStyle w:val="Contents5"/>
            <w:tabs>
              <w:tab w:val="clear" w:pos="7892"/>
              <w:tab w:val="right" w:pos="9026" w:leader="dot"/>
            </w:tabs>
            <w:rPr/>
          </w:pPr>
          <w:hyperlink w:anchor="__RefHeading___Toc14508371_73709187">
            <w:r>
              <w:rPr>
                <w:webHidden/>
                <w:rStyle w:val="IndexLink"/>
              </w:rPr>
              <w:t>3040</w:t>
            </w:r>
            <w:r>
              <w:rPr>
                <w:rStyle w:val="IndexLink"/>
                <w:rtl w:val="true"/>
              </w:rPr>
              <w:t xml:space="preserve"> - </w:t>
            </w:r>
            <w:r>
              <w:rPr>
                <w:rStyle w:val="IndexLink"/>
                <w:rtl w:val="true"/>
              </w:rPr>
              <w:t>دَورُ الاستِغفارِ فی نَفیِ الخَطیئَةِ</w:t>
            </w:r>
            <w:r>
              <w:rPr>
                <w:rStyle w:val="IndexLink"/>
                <w:rtl w:val="true"/>
              </w:rPr>
              <w:tab/>
            </w:r>
            <w:r>
              <w:rPr>
                <w:rStyle w:val="IndexLink"/>
              </w:rPr>
              <w:t>460</w:t>
            </w:r>
          </w:hyperlink>
        </w:p>
        <w:p>
          <w:pPr>
            <w:pStyle w:val="Contents6"/>
            <w:tabs>
              <w:tab w:val="clear" w:pos="7609"/>
              <w:tab w:val="right" w:pos="9026" w:leader="dot"/>
            </w:tabs>
            <w:rPr/>
          </w:pPr>
          <w:hyperlink w:anchor="__RefHeading___Toc14508373_73709187">
            <w:r>
              <w:rPr>
                <w:webHidden/>
                <w:rStyle w:val="IndexLink"/>
              </w:rPr>
              <w:t>3040</w:t>
            </w:r>
            <w:r>
              <w:rPr>
                <w:rStyle w:val="IndexLink"/>
                <w:rtl w:val="true"/>
              </w:rPr>
              <w:t xml:space="preserve"> - </w:t>
            </w:r>
            <w:r>
              <w:rPr>
                <w:rStyle w:val="IndexLink"/>
                <w:rtl w:val="true"/>
              </w:rPr>
              <w:t>نقش آمرزش خواهی در زدودن گناه</w:t>
            </w:r>
            <w:r>
              <w:rPr>
                <w:rStyle w:val="IndexLink"/>
                <w:rtl w:val="true"/>
              </w:rPr>
              <w:tab/>
            </w:r>
            <w:r>
              <w:rPr>
                <w:rStyle w:val="IndexLink"/>
              </w:rPr>
              <w:t>460</w:t>
            </w:r>
          </w:hyperlink>
        </w:p>
        <w:p>
          <w:pPr>
            <w:pStyle w:val="Contents5"/>
            <w:tabs>
              <w:tab w:val="clear" w:pos="7892"/>
              <w:tab w:val="right" w:pos="9026" w:leader="dot"/>
            </w:tabs>
            <w:rPr/>
          </w:pPr>
          <w:hyperlink w:anchor="__RefHeading___Toc14508375_73709187">
            <w:r>
              <w:rPr>
                <w:webHidden/>
                <w:rStyle w:val="IndexLink"/>
              </w:rPr>
              <w:t>3041</w:t>
            </w:r>
            <w:r>
              <w:rPr>
                <w:rStyle w:val="IndexLink"/>
                <w:rtl w:val="true"/>
              </w:rPr>
              <w:t xml:space="preserve"> - </w:t>
            </w:r>
            <w:r>
              <w:rPr>
                <w:rStyle w:val="IndexLink"/>
                <w:rtl w:val="true"/>
              </w:rPr>
              <w:t>الاستِغفارُ وزِیادَةُ الرِّزقِ</w:t>
            </w:r>
            <w:r>
              <w:rPr>
                <w:rStyle w:val="IndexLink"/>
                <w:rtl w:val="true"/>
              </w:rPr>
              <w:tab/>
            </w:r>
            <w:r>
              <w:rPr>
                <w:rStyle w:val="IndexLink"/>
              </w:rPr>
              <w:t>461</w:t>
            </w:r>
          </w:hyperlink>
        </w:p>
        <w:p>
          <w:pPr>
            <w:pStyle w:val="Contents6"/>
            <w:tabs>
              <w:tab w:val="clear" w:pos="7609"/>
              <w:tab w:val="right" w:pos="9026" w:leader="dot"/>
            </w:tabs>
            <w:rPr/>
          </w:pPr>
          <w:hyperlink w:anchor="__RefHeading___Toc14508377_73709187">
            <w:r>
              <w:rPr>
                <w:webHidden/>
                <w:rStyle w:val="IndexLink"/>
              </w:rPr>
              <w:t>3041</w:t>
            </w:r>
            <w:r>
              <w:rPr>
                <w:rStyle w:val="IndexLink"/>
                <w:rtl w:val="true"/>
              </w:rPr>
              <w:t xml:space="preserve"> - </w:t>
            </w:r>
            <w:r>
              <w:rPr>
                <w:rStyle w:val="IndexLink"/>
                <w:rtl w:val="true"/>
              </w:rPr>
              <w:t>آمرزش خواهی و افزایش روزی</w:t>
            </w:r>
            <w:r>
              <w:rPr>
                <w:rStyle w:val="IndexLink"/>
                <w:rtl w:val="true"/>
              </w:rPr>
              <w:tab/>
            </w:r>
            <w:r>
              <w:rPr>
                <w:rStyle w:val="IndexLink"/>
              </w:rPr>
              <w:t>461</w:t>
            </w:r>
          </w:hyperlink>
        </w:p>
        <w:p>
          <w:pPr>
            <w:pStyle w:val="Contents5"/>
            <w:tabs>
              <w:tab w:val="clear" w:pos="7892"/>
              <w:tab w:val="right" w:pos="9026" w:leader="dot"/>
            </w:tabs>
            <w:rPr/>
          </w:pPr>
          <w:hyperlink w:anchor="__RefHeading___Toc14508379_73709187">
            <w:r>
              <w:rPr>
                <w:webHidden/>
                <w:rStyle w:val="IndexLink"/>
              </w:rPr>
              <w:t>3042</w:t>
            </w:r>
            <w:r>
              <w:rPr>
                <w:rStyle w:val="IndexLink"/>
                <w:rtl w:val="true"/>
              </w:rPr>
              <w:t xml:space="preserve"> - </w:t>
            </w:r>
            <w:r>
              <w:rPr>
                <w:rStyle w:val="IndexLink"/>
                <w:rtl w:val="true"/>
              </w:rPr>
              <w:t>استِغفارُ المُقَرَّبینَ</w:t>
            </w:r>
            <w:r>
              <w:rPr>
                <w:rStyle w:val="IndexLink"/>
                <w:rtl w:val="true"/>
              </w:rPr>
              <w:tab/>
            </w:r>
            <w:r>
              <w:rPr>
                <w:rStyle w:val="IndexLink"/>
              </w:rPr>
              <w:t>463</w:t>
            </w:r>
          </w:hyperlink>
        </w:p>
        <w:p>
          <w:pPr>
            <w:pStyle w:val="Contents6"/>
            <w:tabs>
              <w:tab w:val="clear" w:pos="7609"/>
              <w:tab w:val="right" w:pos="9026" w:leader="dot"/>
            </w:tabs>
            <w:rPr/>
          </w:pPr>
          <w:hyperlink w:anchor="__RefHeading___Toc14508381_73709187">
            <w:r>
              <w:rPr>
                <w:webHidden/>
                <w:rStyle w:val="IndexLink"/>
              </w:rPr>
              <w:t>3042</w:t>
            </w:r>
            <w:r>
              <w:rPr>
                <w:rStyle w:val="IndexLink"/>
                <w:rtl w:val="true"/>
              </w:rPr>
              <w:t xml:space="preserve"> - </w:t>
            </w:r>
            <w:r>
              <w:rPr>
                <w:rStyle w:val="IndexLink"/>
                <w:rtl w:val="true"/>
              </w:rPr>
              <w:t>آمرزش خواهی مقرّبان</w:t>
            </w:r>
            <w:r>
              <w:rPr>
                <w:rStyle w:val="IndexLink"/>
                <w:rtl w:val="true"/>
              </w:rPr>
              <w:tab/>
            </w:r>
            <w:r>
              <w:rPr>
                <w:rStyle w:val="IndexLink"/>
              </w:rPr>
              <w:t>463</w:t>
            </w:r>
          </w:hyperlink>
        </w:p>
        <w:p>
          <w:pPr>
            <w:pStyle w:val="Contents5"/>
            <w:tabs>
              <w:tab w:val="clear" w:pos="7892"/>
              <w:tab w:val="right" w:pos="9026" w:leader="dot"/>
            </w:tabs>
            <w:rPr/>
          </w:pPr>
          <w:hyperlink w:anchor="__RefHeading___Toc14508383_73709187">
            <w:r>
              <w:rPr>
                <w:webHidden/>
                <w:rStyle w:val="IndexLink"/>
              </w:rPr>
              <w:t>3043</w:t>
            </w:r>
            <w:r>
              <w:rPr>
                <w:rStyle w:val="IndexLink"/>
                <w:rtl w:val="true"/>
              </w:rPr>
              <w:t xml:space="preserve"> - </w:t>
            </w:r>
            <w:r>
              <w:rPr>
                <w:rStyle w:val="IndexLink"/>
                <w:rtl w:val="true"/>
              </w:rPr>
              <w:t>التَّحذیرُ مِنَ الاستِغفارِ مَعَ الإصرارِ</w:t>
            </w:r>
            <w:r>
              <w:rPr>
                <w:rStyle w:val="IndexLink"/>
                <w:rtl w:val="true"/>
              </w:rPr>
              <w:tab/>
            </w:r>
            <w:r>
              <w:rPr>
                <w:rStyle w:val="IndexLink"/>
              </w:rPr>
              <w:t>465</w:t>
            </w:r>
          </w:hyperlink>
        </w:p>
        <w:p>
          <w:pPr>
            <w:pStyle w:val="Contents6"/>
            <w:tabs>
              <w:tab w:val="clear" w:pos="7609"/>
              <w:tab w:val="right" w:pos="9026" w:leader="dot"/>
            </w:tabs>
            <w:rPr/>
          </w:pPr>
          <w:hyperlink w:anchor="__RefHeading___Toc14508385_73709187">
            <w:r>
              <w:rPr>
                <w:webHidden/>
                <w:rStyle w:val="IndexLink"/>
              </w:rPr>
              <w:t>3043</w:t>
            </w:r>
            <w:r>
              <w:rPr>
                <w:rStyle w:val="IndexLink"/>
                <w:rtl w:val="true"/>
              </w:rPr>
              <w:t xml:space="preserve"> - </w:t>
            </w:r>
            <w:r>
              <w:rPr>
                <w:rStyle w:val="IndexLink"/>
                <w:rtl w:val="true"/>
              </w:rPr>
              <w:t>پرهیز از آمرزش خواهی با وجود ادامه دادن به گناه</w:t>
            </w:r>
            <w:r>
              <w:rPr>
                <w:rStyle w:val="IndexLink"/>
                <w:rtl w:val="true"/>
              </w:rPr>
              <w:tab/>
            </w:r>
            <w:r>
              <w:rPr>
                <w:rStyle w:val="IndexLink"/>
              </w:rPr>
              <w:t>465</w:t>
            </w:r>
          </w:hyperlink>
        </w:p>
        <w:p>
          <w:pPr>
            <w:pStyle w:val="Contents5"/>
            <w:tabs>
              <w:tab w:val="clear" w:pos="7892"/>
              <w:tab w:val="right" w:pos="9026" w:leader="dot"/>
            </w:tabs>
            <w:rPr/>
          </w:pPr>
          <w:hyperlink w:anchor="__RefHeading___Toc14508387_73709187">
            <w:r>
              <w:rPr>
                <w:webHidden/>
                <w:rStyle w:val="IndexLink"/>
              </w:rPr>
              <w:t>3044</w:t>
            </w:r>
            <w:r>
              <w:rPr>
                <w:rStyle w:val="IndexLink"/>
                <w:rtl w:val="true"/>
              </w:rPr>
              <w:t xml:space="preserve"> - </w:t>
            </w:r>
            <w:r>
              <w:rPr>
                <w:rStyle w:val="IndexLink"/>
                <w:rtl w:val="true"/>
              </w:rPr>
              <w:t>مَن لا یَنفَعُهُ الاستِغفارُ</w:t>
            </w:r>
            <w:r>
              <w:rPr>
                <w:rStyle w:val="IndexLink"/>
                <w:rtl w:val="true"/>
              </w:rPr>
              <w:tab/>
            </w:r>
            <w:r>
              <w:rPr>
                <w:rStyle w:val="IndexLink"/>
              </w:rPr>
              <w:t>466</w:t>
            </w:r>
          </w:hyperlink>
        </w:p>
        <w:p>
          <w:pPr>
            <w:pStyle w:val="Contents6"/>
            <w:tabs>
              <w:tab w:val="clear" w:pos="7609"/>
              <w:tab w:val="right" w:pos="9026" w:leader="dot"/>
            </w:tabs>
            <w:rPr/>
          </w:pPr>
          <w:hyperlink w:anchor="__RefHeading___Toc14508389_73709187">
            <w:r>
              <w:rPr>
                <w:webHidden/>
                <w:rStyle w:val="IndexLink"/>
              </w:rPr>
              <w:t>3044</w:t>
            </w:r>
            <w:r>
              <w:rPr>
                <w:rStyle w:val="IndexLink"/>
                <w:rtl w:val="true"/>
              </w:rPr>
              <w:t xml:space="preserve"> - </w:t>
            </w:r>
            <w:r>
              <w:rPr>
                <w:rStyle w:val="IndexLink"/>
                <w:rtl w:val="true"/>
              </w:rPr>
              <w:t>کسی که آمرزش خواهی سودش نمی دهد</w:t>
            </w:r>
            <w:r>
              <w:rPr>
                <w:rStyle w:val="IndexLink"/>
                <w:rtl w:val="true"/>
              </w:rPr>
              <w:tab/>
            </w:r>
            <w:r>
              <w:rPr>
                <w:rStyle w:val="IndexLink"/>
              </w:rPr>
              <w:t>466</w:t>
            </w:r>
          </w:hyperlink>
        </w:p>
        <w:p>
          <w:pPr>
            <w:pStyle w:val="Contents3"/>
            <w:tabs>
              <w:tab w:val="clear" w:pos="8459"/>
              <w:tab w:val="right" w:pos="9026" w:leader="dot"/>
            </w:tabs>
            <w:rPr/>
          </w:pPr>
          <w:hyperlink w:anchor="__RefHeading___Toc14508391_73709187">
            <w:r>
              <w:rPr>
                <w:webHidden/>
                <w:rStyle w:val="IndexLink"/>
              </w:rPr>
              <w:t>393</w:t>
            </w:r>
            <w:r>
              <w:rPr>
                <w:rStyle w:val="IndexLink"/>
                <w:rtl w:val="true"/>
              </w:rPr>
              <w:t xml:space="preserve"> - </w:t>
            </w:r>
            <w:r>
              <w:rPr>
                <w:rStyle w:val="IndexLink"/>
                <w:rtl w:val="true"/>
              </w:rPr>
              <w:t>الغَفلة</w:t>
            </w:r>
            <w:r>
              <w:rPr>
                <w:rStyle w:val="IndexLink"/>
                <w:rtl w:val="true"/>
              </w:rPr>
              <w:tab/>
            </w:r>
            <w:r>
              <w:rPr>
                <w:rStyle w:val="IndexLink"/>
              </w:rPr>
              <w:t>467</w:t>
            </w:r>
          </w:hyperlink>
        </w:p>
        <w:p>
          <w:pPr>
            <w:pStyle w:val="Contents4"/>
            <w:tabs>
              <w:tab w:val="clear" w:pos="8176"/>
              <w:tab w:val="right" w:pos="9026" w:leader="dot"/>
            </w:tabs>
            <w:rPr/>
          </w:pPr>
          <w:hyperlink w:anchor="__RefHeading___Toc14508393_73709187">
            <w:r>
              <w:rPr>
                <w:webHidden/>
                <w:rStyle w:val="IndexLink"/>
              </w:rPr>
              <w:t>393</w:t>
            </w:r>
            <w:r>
              <w:rPr>
                <w:rStyle w:val="IndexLink"/>
                <w:rtl w:val="true"/>
              </w:rPr>
              <w:t xml:space="preserve"> - </w:t>
            </w:r>
            <w:r>
              <w:rPr>
                <w:rStyle w:val="IndexLink"/>
                <w:rtl w:val="true"/>
              </w:rPr>
              <w:t>غفلت</w:t>
            </w:r>
            <w:r>
              <w:rPr>
                <w:rStyle w:val="IndexLink"/>
                <w:rtl w:val="true"/>
              </w:rPr>
              <w:tab/>
            </w:r>
            <w:r>
              <w:rPr>
                <w:rStyle w:val="IndexLink"/>
              </w:rPr>
              <w:t>467</w:t>
            </w:r>
          </w:hyperlink>
        </w:p>
        <w:p>
          <w:pPr>
            <w:pStyle w:val="Contents5"/>
            <w:tabs>
              <w:tab w:val="clear" w:pos="7892"/>
              <w:tab w:val="right" w:pos="9026" w:leader="dot"/>
            </w:tabs>
            <w:rPr/>
          </w:pPr>
          <w:hyperlink w:anchor="__RefHeading___Toc14508395_73709187">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14508397_73709187">
            <w:r>
              <w:rPr>
                <w:webHidden/>
                <w:rStyle w:val="IndexLink"/>
              </w:rPr>
              <w:t>3045</w:t>
            </w:r>
            <w:r>
              <w:rPr>
                <w:rStyle w:val="IndexLink"/>
                <w:rtl w:val="true"/>
              </w:rPr>
              <w:t xml:space="preserve"> - </w:t>
            </w:r>
            <w:r>
              <w:rPr>
                <w:rStyle w:val="IndexLink"/>
                <w:rtl w:val="true"/>
              </w:rPr>
              <w:t>التَّحذیرُ مِنَ الغَفلَةِ</w:t>
            </w:r>
            <w:r>
              <w:rPr>
                <w:rStyle w:val="IndexLink"/>
                <w:rtl w:val="true"/>
              </w:rPr>
              <w:tab/>
            </w:r>
            <w:r>
              <w:rPr>
                <w:rStyle w:val="IndexLink"/>
              </w:rPr>
              <w:t>468</w:t>
            </w:r>
          </w:hyperlink>
        </w:p>
        <w:p>
          <w:pPr>
            <w:pStyle w:val="Contents6"/>
            <w:tabs>
              <w:tab w:val="clear" w:pos="7609"/>
              <w:tab w:val="right" w:pos="9026" w:leader="dot"/>
            </w:tabs>
            <w:rPr/>
          </w:pPr>
          <w:hyperlink w:anchor="__RefHeading___Toc14508399_73709187">
            <w:r>
              <w:rPr>
                <w:webHidden/>
                <w:rStyle w:val="IndexLink"/>
              </w:rPr>
              <w:t>3045</w:t>
            </w:r>
            <w:r>
              <w:rPr>
                <w:rStyle w:val="IndexLink"/>
                <w:rtl w:val="true"/>
              </w:rPr>
              <w:t xml:space="preserve"> - </w:t>
            </w:r>
            <w:r>
              <w:rPr>
                <w:rStyle w:val="IndexLink"/>
                <w:rtl w:val="true"/>
              </w:rPr>
              <w:t>هشدار نسبت به غفلت</w:t>
            </w:r>
            <w:r>
              <w:rPr>
                <w:rStyle w:val="IndexLink"/>
                <w:rtl w:val="true"/>
              </w:rPr>
              <w:tab/>
            </w:r>
            <w:r>
              <w:rPr>
                <w:rStyle w:val="IndexLink"/>
              </w:rPr>
              <w:t>468</w:t>
            </w:r>
          </w:hyperlink>
        </w:p>
        <w:p>
          <w:pPr>
            <w:pStyle w:val="Contents5"/>
            <w:tabs>
              <w:tab w:val="clear" w:pos="7892"/>
              <w:tab w:val="right" w:pos="9026" w:leader="dot"/>
            </w:tabs>
            <w:rPr/>
          </w:pPr>
          <w:hyperlink w:anchor="__RefHeading___Toc14508401_73709187">
            <w:r>
              <w:rPr>
                <w:webHidden/>
                <w:rStyle w:val="IndexLink"/>
              </w:rPr>
              <w:t>3046</w:t>
            </w:r>
            <w:r>
              <w:rPr>
                <w:rStyle w:val="IndexLink"/>
                <w:rtl w:val="true"/>
              </w:rPr>
              <w:t xml:space="preserve"> - </w:t>
            </w:r>
            <w:r>
              <w:rPr>
                <w:rStyle w:val="IndexLink"/>
                <w:rtl w:val="true"/>
              </w:rPr>
              <w:t>الغَفلَةُ وَالیَقَظَةُ</w:t>
            </w:r>
            <w:r>
              <w:rPr>
                <w:rStyle w:val="IndexLink"/>
                <w:rtl w:val="true"/>
              </w:rPr>
              <w:tab/>
            </w:r>
            <w:r>
              <w:rPr>
                <w:rStyle w:val="IndexLink"/>
              </w:rPr>
              <w:t>470</w:t>
            </w:r>
          </w:hyperlink>
        </w:p>
        <w:p>
          <w:pPr>
            <w:pStyle w:val="Contents6"/>
            <w:tabs>
              <w:tab w:val="clear" w:pos="7609"/>
              <w:tab w:val="right" w:pos="9026" w:leader="dot"/>
            </w:tabs>
            <w:rPr/>
          </w:pPr>
          <w:hyperlink w:anchor="__RefHeading___Toc14508403_73709187">
            <w:r>
              <w:rPr>
                <w:webHidden/>
                <w:rStyle w:val="IndexLink"/>
              </w:rPr>
              <w:t>3046</w:t>
            </w:r>
            <w:r>
              <w:rPr>
                <w:rStyle w:val="IndexLink"/>
                <w:rtl w:val="true"/>
              </w:rPr>
              <w:t xml:space="preserve"> - </w:t>
            </w:r>
            <w:r>
              <w:rPr>
                <w:rStyle w:val="IndexLink"/>
                <w:rtl w:val="true"/>
              </w:rPr>
              <w:t>غفلت و بیداری</w:t>
            </w:r>
            <w:r>
              <w:rPr>
                <w:rStyle w:val="IndexLink"/>
                <w:rtl w:val="true"/>
              </w:rPr>
              <w:tab/>
            </w:r>
            <w:r>
              <w:rPr>
                <w:rStyle w:val="IndexLink"/>
              </w:rPr>
              <w:t>470</w:t>
            </w:r>
          </w:hyperlink>
        </w:p>
        <w:p>
          <w:pPr>
            <w:pStyle w:val="Contents5"/>
            <w:tabs>
              <w:tab w:val="clear" w:pos="7892"/>
              <w:tab w:val="right" w:pos="9026" w:leader="dot"/>
            </w:tabs>
            <w:rPr/>
          </w:pPr>
          <w:hyperlink w:anchor="__RefHeading___Toc14508405_73709187">
            <w:r>
              <w:rPr>
                <w:webHidden/>
                <w:rStyle w:val="IndexLink"/>
              </w:rPr>
              <w:t>3047</w:t>
            </w:r>
            <w:r>
              <w:rPr>
                <w:rStyle w:val="IndexLink"/>
                <w:rtl w:val="true"/>
              </w:rPr>
              <w:t xml:space="preserve"> - </w:t>
            </w:r>
            <w:r>
              <w:rPr>
                <w:rStyle w:val="IndexLink"/>
                <w:rtl w:val="true"/>
              </w:rPr>
              <w:t>الحَثُّ عَلَی الاستیقاظِ</w:t>
            </w:r>
            <w:r>
              <w:rPr>
                <w:rStyle w:val="IndexLink"/>
                <w:rtl w:val="true"/>
              </w:rPr>
              <w:tab/>
            </w:r>
            <w:r>
              <w:rPr>
                <w:rStyle w:val="IndexLink"/>
              </w:rPr>
              <w:t>471</w:t>
            </w:r>
          </w:hyperlink>
        </w:p>
        <w:p>
          <w:pPr>
            <w:pStyle w:val="Contents6"/>
            <w:tabs>
              <w:tab w:val="clear" w:pos="7609"/>
              <w:tab w:val="right" w:pos="9026" w:leader="dot"/>
            </w:tabs>
            <w:rPr/>
          </w:pPr>
          <w:hyperlink w:anchor="__RefHeading___Toc14508407_73709187">
            <w:r>
              <w:rPr>
                <w:webHidden/>
                <w:rStyle w:val="IndexLink"/>
              </w:rPr>
              <w:t>3047</w:t>
            </w:r>
            <w:r>
              <w:rPr>
                <w:rStyle w:val="IndexLink"/>
                <w:rtl w:val="true"/>
              </w:rPr>
              <w:t xml:space="preserve"> - </w:t>
            </w:r>
            <w:r>
              <w:rPr>
                <w:rStyle w:val="IndexLink"/>
                <w:rtl w:val="true"/>
              </w:rPr>
              <w:t>تشویق به بیدار شدن از خواب غفلت</w:t>
            </w:r>
            <w:r>
              <w:rPr>
                <w:rStyle w:val="IndexLink"/>
                <w:rtl w:val="true"/>
              </w:rPr>
              <w:tab/>
            </w:r>
            <w:r>
              <w:rPr>
                <w:rStyle w:val="IndexLink"/>
              </w:rPr>
              <w:t>471</w:t>
            </w:r>
          </w:hyperlink>
        </w:p>
        <w:p>
          <w:pPr>
            <w:pStyle w:val="Contents5"/>
            <w:tabs>
              <w:tab w:val="clear" w:pos="7892"/>
              <w:tab w:val="right" w:pos="9026" w:leader="dot"/>
            </w:tabs>
            <w:rPr/>
          </w:pPr>
          <w:hyperlink w:anchor="__RefHeading___Toc14508409_73709187">
            <w:r>
              <w:rPr>
                <w:webHidden/>
                <w:rStyle w:val="IndexLink"/>
              </w:rPr>
              <w:t>3048</w:t>
            </w:r>
            <w:r>
              <w:rPr>
                <w:rStyle w:val="IndexLink"/>
                <w:rtl w:val="true"/>
              </w:rPr>
              <w:t xml:space="preserve"> - </w:t>
            </w:r>
            <w:r>
              <w:rPr>
                <w:rStyle w:val="IndexLink"/>
                <w:rtl w:val="true"/>
              </w:rPr>
              <w:t>الغافِلُ غَیرُ مَغفولٍ عَنهُ</w:t>
            </w:r>
            <w:r>
              <w:rPr>
                <w:rStyle w:val="IndexLink"/>
                <w:rtl w:val="true"/>
              </w:rPr>
              <w:tab/>
            </w:r>
            <w:r>
              <w:rPr>
                <w:rStyle w:val="IndexLink"/>
              </w:rPr>
              <w:t>473</w:t>
            </w:r>
          </w:hyperlink>
        </w:p>
        <w:p>
          <w:pPr>
            <w:pStyle w:val="Contents6"/>
            <w:tabs>
              <w:tab w:val="clear" w:pos="7609"/>
              <w:tab w:val="right" w:pos="9026" w:leader="dot"/>
            </w:tabs>
            <w:rPr/>
          </w:pPr>
          <w:hyperlink w:anchor="__RefHeading___Toc14508411_73709187">
            <w:r>
              <w:rPr>
                <w:webHidden/>
                <w:rStyle w:val="IndexLink"/>
              </w:rPr>
              <w:t>3048</w:t>
            </w:r>
            <w:r>
              <w:rPr>
                <w:rStyle w:val="IndexLink"/>
                <w:rtl w:val="true"/>
              </w:rPr>
              <w:t xml:space="preserve"> - </w:t>
            </w:r>
            <w:r>
              <w:rPr>
                <w:rStyle w:val="IndexLink"/>
                <w:rtl w:val="true"/>
              </w:rPr>
              <w:t>از غافل ، غفلت نشده است</w:t>
            </w:r>
            <w:r>
              <w:rPr>
                <w:rStyle w:val="IndexLink"/>
                <w:rtl w:val="true"/>
              </w:rPr>
              <w:tab/>
            </w:r>
            <w:r>
              <w:rPr>
                <w:rStyle w:val="IndexLink"/>
              </w:rPr>
              <w:t>473</w:t>
            </w:r>
          </w:hyperlink>
        </w:p>
        <w:p>
          <w:pPr>
            <w:pStyle w:val="Contents5"/>
            <w:tabs>
              <w:tab w:val="clear" w:pos="7892"/>
              <w:tab w:val="right" w:pos="9026" w:leader="dot"/>
            </w:tabs>
            <w:rPr/>
          </w:pPr>
          <w:hyperlink w:anchor="__RefHeading___Toc14508413_73709187">
            <w:r>
              <w:rPr>
                <w:webHidden/>
                <w:rStyle w:val="IndexLink"/>
              </w:rPr>
              <w:t>3049</w:t>
            </w:r>
            <w:r>
              <w:rPr>
                <w:rStyle w:val="IndexLink"/>
                <w:rtl w:val="true"/>
              </w:rPr>
              <w:t xml:space="preserve"> - </w:t>
            </w:r>
            <w:r>
              <w:rPr>
                <w:rStyle w:val="IndexLink"/>
                <w:rtl w:val="true"/>
              </w:rPr>
              <w:t>تَنبیهٌ لِلغافِلینَ</w:t>
            </w:r>
            <w:r>
              <w:rPr>
                <w:rStyle w:val="IndexLink"/>
                <w:rtl w:val="true"/>
              </w:rPr>
              <w:tab/>
            </w:r>
            <w:r>
              <w:rPr>
                <w:rStyle w:val="IndexLink"/>
              </w:rPr>
              <w:t>474</w:t>
            </w:r>
          </w:hyperlink>
        </w:p>
        <w:p>
          <w:pPr>
            <w:pStyle w:val="Contents6"/>
            <w:tabs>
              <w:tab w:val="clear" w:pos="7609"/>
              <w:tab w:val="right" w:pos="9026" w:leader="dot"/>
            </w:tabs>
            <w:rPr/>
          </w:pPr>
          <w:hyperlink w:anchor="__RefHeading___Toc14508415_73709187">
            <w:r>
              <w:rPr>
                <w:webHidden/>
                <w:rStyle w:val="IndexLink"/>
              </w:rPr>
              <w:t>3049</w:t>
            </w:r>
            <w:r>
              <w:rPr>
                <w:rStyle w:val="IndexLink"/>
                <w:rtl w:val="true"/>
              </w:rPr>
              <w:t xml:space="preserve"> - </w:t>
            </w:r>
            <w:r>
              <w:rPr>
                <w:rStyle w:val="IndexLink"/>
                <w:rtl w:val="true"/>
              </w:rPr>
              <w:t>بیدار باشِ غافلان</w:t>
            </w:r>
            <w:r>
              <w:rPr>
                <w:rStyle w:val="IndexLink"/>
                <w:rtl w:val="true"/>
              </w:rPr>
              <w:tab/>
            </w:r>
            <w:r>
              <w:rPr>
                <w:rStyle w:val="IndexLink"/>
              </w:rPr>
              <w:t>474</w:t>
            </w:r>
          </w:hyperlink>
        </w:p>
        <w:p>
          <w:pPr>
            <w:pStyle w:val="Contents5"/>
            <w:tabs>
              <w:tab w:val="clear" w:pos="7892"/>
              <w:tab w:val="right" w:pos="9026" w:leader="dot"/>
            </w:tabs>
            <w:rPr/>
          </w:pPr>
          <w:hyperlink w:anchor="__RefHeading___Toc14508417_73709187">
            <w:r>
              <w:rPr>
                <w:webHidden/>
                <w:rStyle w:val="IndexLink"/>
              </w:rPr>
              <w:t>3050</w:t>
            </w:r>
            <w:r>
              <w:rPr>
                <w:rStyle w:val="IndexLink"/>
                <w:rtl w:val="true"/>
              </w:rPr>
              <w:t xml:space="preserve"> - </w:t>
            </w:r>
            <w:r>
              <w:rPr>
                <w:rStyle w:val="IndexLink"/>
                <w:rtl w:val="true"/>
              </w:rPr>
              <w:t>ما یَمنَعُ الغَفلَةَ</w:t>
            </w:r>
            <w:r>
              <w:rPr>
                <w:rStyle w:val="IndexLink"/>
                <w:rtl w:val="true"/>
              </w:rPr>
              <w:tab/>
            </w:r>
            <w:r>
              <w:rPr>
                <w:rStyle w:val="IndexLink"/>
              </w:rPr>
              <w:t>477</w:t>
            </w:r>
          </w:hyperlink>
        </w:p>
        <w:p>
          <w:pPr>
            <w:pStyle w:val="Contents6"/>
            <w:tabs>
              <w:tab w:val="clear" w:pos="7609"/>
              <w:tab w:val="right" w:pos="9026" w:leader="dot"/>
            </w:tabs>
            <w:rPr/>
          </w:pPr>
          <w:hyperlink w:anchor="__RefHeading___Toc14508419_73709187">
            <w:r>
              <w:rPr>
                <w:webHidden/>
                <w:rStyle w:val="IndexLink"/>
              </w:rPr>
              <w:t>3050</w:t>
            </w:r>
            <w:r>
              <w:rPr>
                <w:rStyle w:val="IndexLink"/>
                <w:rtl w:val="true"/>
              </w:rPr>
              <w:t xml:space="preserve"> - </w:t>
            </w:r>
            <w:r>
              <w:rPr>
                <w:rStyle w:val="IndexLink"/>
                <w:rtl w:val="true"/>
              </w:rPr>
              <w:t>غفلت زداها</w:t>
            </w:r>
            <w:r>
              <w:rPr>
                <w:rStyle w:val="IndexLink"/>
                <w:rtl w:val="true"/>
              </w:rPr>
              <w:tab/>
            </w:r>
            <w:r>
              <w:rPr>
                <w:rStyle w:val="IndexLink"/>
              </w:rPr>
              <w:t>477</w:t>
            </w:r>
          </w:hyperlink>
        </w:p>
        <w:p>
          <w:pPr>
            <w:pStyle w:val="Contents5"/>
            <w:tabs>
              <w:tab w:val="clear" w:pos="7892"/>
              <w:tab w:val="right" w:pos="9026" w:leader="dot"/>
            </w:tabs>
            <w:rPr/>
          </w:pPr>
          <w:hyperlink w:anchor="__RefHeading___Toc14508421_73709187">
            <w:r>
              <w:rPr>
                <w:webHidden/>
                <w:rStyle w:val="IndexLink"/>
              </w:rPr>
              <w:t>3051</w:t>
            </w:r>
            <w:r>
              <w:rPr>
                <w:rStyle w:val="IndexLink"/>
                <w:rtl w:val="true"/>
              </w:rPr>
              <w:t xml:space="preserve"> - </w:t>
            </w:r>
            <w:r>
              <w:rPr>
                <w:rStyle w:val="IndexLink"/>
                <w:rtl w:val="true"/>
              </w:rPr>
              <w:t>أغفَلُ النّاسِ</w:t>
            </w:r>
            <w:r>
              <w:rPr>
                <w:rStyle w:val="IndexLink"/>
                <w:rtl w:val="true"/>
              </w:rPr>
              <w:tab/>
            </w:r>
            <w:r>
              <w:rPr>
                <w:rStyle w:val="IndexLink"/>
              </w:rPr>
              <w:t>478</w:t>
            </w:r>
          </w:hyperlink>
        </w:p>
        <w:p>
          <w:pPr>
            <w:pStyle w:val="Contents6"/>
            <w:tabs>
              <w:tab w:val="clear" w:pos="7609"/>
              <w:tab w:val="right" w:pos="9026" w:leader="dot"/>
            </w:tabs>
            <w:rPr/>
          </w:pPr>
          <w:hyperlink w:anchor="__RefHeading___Toc14508423_73709187">
            <w:r>
              <w:rPr>
                <w:webHidden/>
                <w:rStyle w:val="IndexLink"/>
              </w:rPr>
              <w:t>3051</w:t>
            </w:r>
            <w:r>
              <w:rPr>
                <w:rStyle w:val="IndexLink"/>
                <w:rtl w:val="true"/>
              </w:rPr>
              <w:t xml:space="preserve"> - </w:t>
            </w:r>
            <w:r>
              <w:rPr>
                <w:rStyle w:val="IndexLink"/>
                <w:rtl w:val="true"/>
              </w:rPr>
              <w:t>غافلترین مردم</w:t>
            </w:r>
            <w:r>
              <w:rPr>
                <w:rStyle w:val="IndexLink"/>
                <w:rtl w:val="true"/>
              </w:rPr>
              <w:tab/>
            </w:r>
            <w:r>
              <w:rPr>
                <w:rStyle w:val="IndexLink"/>
              </w:rPr>
              <w:t>478</w:t>
            </w:r>
          </w:hyperlink>
        </w:p>
        <w:p>
          <w:pPr>
            <w:pStyle w:val="Contents5"/>
            <w:tabs>
              <w:tab w:val="clear" w:pos="7892"/>
              <w:tab w:val="right" w:pos="9026" w:leader="dot"/>
            </w:tabs>
            <w:rPr/>
          </w:pPr>
          <w:hyperlink w:anchor="__RefHeading___Toc14508425_73709187">
            <w:r>
              <w:rPr>
                <w:webHidden/>
                <w:rStyle w:val="IndexLink"/>
              </w:rPr>
              <w:t>3052</w:t>
            </w:r>
            <w:r>
              <w:rPr>
                <w:rStyle w:val="IndexLink"/>
                <w:rtl w:val="true"/>
              </w:rPr>
              <w:t xml:space="preserve"> - </w:t>
            </w:r>
            <w:r>
              <w:rPr>
                <w:rStyle w:val="IndexLink"/>
                <w:rtl w:val="true"/>
              </w:rPr>
              <w:t>موجِباتُ الغَفلَةِ</w:t>
            </w:r>
            <w:r>
              <w:rPr>
                <w:rStyle w:val="IndexLink"/>
                <w:rtl w:val="true"/>
              </w:rPr>
              <w:tab/>
            </w:r>
            <w:r>
              <w:rPr>
                <w:rStyle w:val="IndexLink"/>
              </w:rPr>
              <w:t>478</w:t>
            </w:r>
          </w:hyperlink>
        </w:p>
        <w:p>
          <w:pPr>
            <w:pStyle w:val="Contents6"/>
            <w:tabs>
              <w:tab w:val="clear" w:pos="7609"/>
              <w:tab w:val="right" w:pos="9026" w:leader="dot"/>
            </w:tabs>
            <w:rPr/>
          </w:pPr>
          <w:hyperlink w:anchor="__RefHeading___Toc14508427_73709187">
            <w:r>
              <w:rPr>
                <w:webHidden/>
                <w:rStyle w:val="IndexLink"/>
              </w:rPr>
              <w:t>3052</w:t>
            </w:r>
            <w:r>
              <w:rPr>
                <w:rStyle w:val="IndexLink"/>
                <w:rtl w:val="true"/>
              </w:rPr>
              <w:t xml:space="preserve"> - </w:t>
            </w:r>
            <w:r>
              <w:rPr>
                <w:rStyle w:val="IndexLink"/>
                <w:rtl w:val="true"/>
              </w:rPr>
              <w:t>آنچه غفلت زاید</w:t>
            </w:r>
            <w:r>
              <w:rPr>
                <w:rStyle w:val="IndexLink"/>
                <w:rtl w:val="true"/>
              </w:rPr>
              <w:tab/>
            </w:r>
            <w:r>
              <w:rPr>
                <w:rStyle w:val="IndexLink"/>
              </w:rPr>
              <w:t>478</w:t>
            </w:r>
          </w:hyperlink>
        </w:p>
        <w:p>
          <w:pPr>
            <w:pStyle w:val="Contents5"/>
            <w:tabs>
              <w:tab w:val="clear" w:pos="7892"/>
              <w:tab w:val="right" w:pos="9026" w:leader="dot"/>
            </w:tabs>
            <w:rPr/>
          </w:pPr>
          <w:hyperlink w:anchor="__RefHeading___Toc14508429_73709187">
            <w:r>
              <w:rPr>
                <w:webHidden/>
                <w:rStyle w:val="IndexLink"/>
              </w:rPr>
              <w:t>3053</w:t>
            </w:r>
            <w:r>
              <w:rPr>
                <w:rStyle w:val="IndexLink"/>
                <w:rtl w:val="true"/>
              </w:rPr>
              <w:t xml:space="preserve"> - </w:t>
            </w:r>
            <w:r>
              <w:rPr>
                <w:rStyle w:val="IndexLink"/>
                <w:rtl w:val="true"/>
              </w:rPr>
              <w:t>عَلاماتُ الغافِلِ</w:t>
            </w:r>
            <w:r>
              <w:rPr>
                <w:rStyle w:val="IndexLink"/>
                <w:rtl w:val="true"/>
              </w:rPr>
              <w:tab/>
            </w:r>
            <w:r>
              <w:rPr>
                <w:rStyle w:val="IndexLink"/>
              </w:rPr>
              <w:t>479</w:t>
            </w:r>
          </w:hyperlink>
        </w:p>
        <w:p>
          <w:pPr>
            <w:pStyle w:val="Contents6"/>
            <w:tabs>
              <w:tab w:val="clear" w:pos="7609"/>
              <w:tab w:val="right" w:pos="9026" w:leader="dot"/>
            </w:tabs>
            <w:rPr/>
          </w:pPr>
          <w:hyperlink w:anchor="__RefHeading___Toc14508431_73709187">
            <w:r>
              <w:rPr>
                <w:webHidden/>
                <w:rStyle w:val="IndexLink"/>
              </w:rPr>
              <w:t>3053</w:t>
            </w:r>
            <w:r>
              <w:rPr>
                <w:rStyle w:val="IndexLink"/>
                <w:rtl w:val="true"/>
              </w:rPr>
              <w:t xml:space="preserve"> - </w:t>
            </w:r>
            <w:r>
              <w:rPr>
                <w:rStyle w:val="IndexLink"/>
                <w:rtl w:val="true"/>
              </w:rPr>
              <w:t>نشانه های غافل</w:t>
            </w:r>
            <w:r>
              <w:rPr>
                <w:rStyle w:val="IndexLink"/>
                <w:rtl w:val="true"/>
              </w:rPr>
              <w:tab/>
            </w:r>
            <w:r>
              <w:rPr>
                <w:rStyle w:val="IndexLink"/>
              </w:rPr>
              <w:t>479</w:t>
            </w:r>
          </w:hyperlink>
        </w:p>
        <w:p>
          <w:pPr>
            <w:pStyle w:val="Contents5"/>
            <w:tabs>
              <w:tab w:val="clear" w:pos="7892"/>
              <w:tab w:val="right" w:pos="9026" w:leader="dot"/>
            </w:tabs>
            <w:rPr/>
          </w:pPr>
          <w:hyperlink w:anchor="__RefHeading___Toc14508433_73709187">
            <w:r>
              <w:rPr>
                <w:webHidden/>
                <w:rStyle w:val="IndexLink"/>
              </w:rPr>
              <w:t>3054</w:t>
            </w:r>
            <w:r>
              <w:rPr>
                <w:rStyle w:val="IndexLink"/>
                <w:rtl w:val="true"/>
              </w:rPr>
              <w:t xml:space="preserve"> - </w:t>
            </w:r>
            <w:r>
              <w:rPr>
                <w:rStyle w:val="IndexLink"/>
                <w:rtl w:val="true"/>
              </w:rPr>
              <w:t>آثارُ الغَفلَةِ</w:t>
            </w:r>
            <w:r>
              <w:rPr>
                <w:rStyle w:val="IndexLink"/>
                <w:rtl w:val="true"/>
              </w:rPr>
              <w:tab/>
            </w:r>
            <w:r>
              <w:rPr>
                <w:rStyle w:val="IndexLink"/>
              </w:rPr>
              <w:t>480</w:t>
            </w:r>
          </w:hyperlink>
        </w:p>
        <w:p>
          <w:pPr>
            <w:pStyle w:val="Contents6"/>
            <w:tabs>
              <w:tab w:val="clear" w:pos="7609"/>
              <w:tab w:val="right" w:pos="9026" w:leader="dot"/>
            </w:tabs>
            <w:rPr/>
          </w:pPr>
          <w:hyperlink w:anchor="__RefHeading___Toc14508435_73709187">
            <w:r>
              <w:rPr>
                <w:webHidden/>
                <w:rStyle w:val="IndexLink"/>
              </w:rPr>
              <w:t>3054</w:t>
            </w:r>
            <w:r>
              <w:rPr>
                <w:rStyle w:val="IndexLink"/>
                <w:rtl w:val="true"/>
              </w:rPr>
              <w:t xml:space="preserve"> - </w:t>
            </w:r>
            <w:r>
              <w:rPr>
                <w:rStyle w:val="IndexLink"/>
                <w:rtl w:val="true"/>
              </w:rPr>
              <w:t>پیامدهای غفلت</w:t>
            </w:r>
            <w:r>
              <w:rPr>
                <w:rStyle w:val="IndexLink"/>
                <w:rtl w:val="true"/>
              </w:rPr>
              <w:tab/>
            </w:r>
            <w:r>
              <w:rPr>
                <w:rStyle w:val="IndexLink"/>
              </w:rPr>
              <w:t>480</w:t>
            </w:r>
          </w:hyperlink>
        </w:p>
        <w:p>
          <w:pPr>
            <w:pStyle w:val="Contents5"/>
            <w:tabs>
              <w:tab w:val="clear" w:pos="7892"/>
              <w:tab w:val="right" w:pos="9026" w:leader="dot"/>
            </w:tabs>
            <w:rPr/>
          </w:pPr>
          <w:hyperlink w:anchor="__RefHeading___Toc14508437_73709187">
            <w:r>
              <w:rPr>
                <w:webHidden/>
                <w:rStyle w:val="IndexLink"/>
              </w:rPr>
              <w:t>3055</w:t>
            </w:r>
            <w:r>
              <w:rPr>
                <w:rStyle w:val="IndexLink"/>
                <w:rtl w:val="true"/>
              </w:rPr>
              <w:t xml:space="preserve"> - </w:t>
            </w:r>
            <w:r>
              <w:rPr>
                <w:rStyle w:val="IndexLink"/>
                <w:rtl w:val="true"/>
              </w:rPr>
              <w:t>کَفی بِالمَرءِ غَفلَةً</w:t>
            </w:r>
            <w:r>
              <w:rPr>
                <w:rStyle w:val="IndexLink"/>
                <w:rtl w:val="true"/>
              </w:rPr>
              <w:tab/>
            </w:r>
            <w:r>
              <w:rPr>
                <w:rStyle w:val="IndexLink"/>
              </w:rPr>
              <w:t>481</w:t>
            </w:r>
          </w:hyperlink>
        </w:p>
        <w:p>
          <w:pPr>
            <w:pStyle w:val="Contents6"/>
            <w:tabs>
              <w:tab w:val="clear" w:pos="7609"/>
              <w:tab w:val="right" w:pos="9026" w:leader="dot"/>
            </w:tabs>
            <w:rPr/>
          </w:pPr>
          <w:hyperlink w:anchor="__RefHeading___Toc14508439_73709187">
            <w:r>
              <w:rPr>
                <w:webHidden/>
                <w:rStyle w:val="IndexLink"/>
              </w:rPr>
              <w:t>3055</w:t>
            </w:r>
            <w:r>
              <w:rPr>
                <w:rStyle w:val="IndexLink"/>
                <w:rtl w:val="true"/>
              </w:rPr>
              <w:t xml:space="preserve"> - </w:t>
            </w:r>
            <w:r>
              <w:rPr>
                <w:rStyle w:val="IndexLink"/>
                <w:rtl w:val="true"/>
              </w:rPr>
              <w:t>در غفلتِ آدمی همین بس</w:t>
            </w:r>
            <w:r>
              <w:rPr>
                <w:rStyle w:val="IndexLink"/>
                <w:rtl w:val="true"/>
              </w:rPr>
              <w:tab/>
            </w:r>
            <w:r>
              <w:rPr>
                <w:rStyle w:val="IndexLink"/>
              </w:rPr>
              <w:t>481</w:t>
            </w:r>
          </w:hyperlink>
        </w:p>
        <w:p>
          <w:pPr>
            <w:pStyle w:val="Contents5"/>
            <w:tabs>
              <w:tab w:val="clear" w:pos="7892"/>
              <w:tab w:val="right" w:pos="9026" w:leader="dot"/>
            </w:tabs>
            <w:rPr/>
          </w:pPr>
          <w:hyperlink w:anchor="__RefHeading___Toc14508441_73709187">
            <w:r>
              <w:rPr>
                <w:webHidden/>
                <w:rStyle w:val="IndexLink"/>
              </w:rPr>
              <w:t>3056</w:t>
            </w:r>
            <w:r>
              <w:rPr>
                <w:rStyle w:val="IndexLink"/>
                <w:rtl w:val="true"/>
              </w:rPr>
              <w:t xml:space="preserve"> - </w:t>
            </w:r>
            <w:r>
              <w:rPr>
                <w:rStyle w:val="IndexLink"/>
                <w:rtl w:val="true"/>
              </w:rPr>
              <w:t>مَدحُ التَّغافُلِ</w:t>
            </w:r>
            <w:r>
              <w:rPr>
                <w:rStyle w:val="IndexLink"/>
                <w:rtl w:val="true"/>
              </w:rPr>
              <w:tab/>
            </w:r>
            <w:r>
              <w:rPr>
                <w:rStyle w:val="IndexLink"/>
              </w:rPr>
              <w:t>481</w:t>
            </w:r>
          </w:hyperlink>
        </w:p>
        <w:p>
          <w:pPr>
            <w:pStyle w:val="Contents6"/>
            <w:tabs>
              <w:tab w:val="clear" w:pos="7609"/>
              <w:tab w:val="right" w:pos="9026" w:leader="dot"/>
            </w:tabs>
            <w:rPr/>
          </w:pPr>
          <w:hyperlink w:anchor="__RefHeading___Toc14508443_73709187">
            <w:r>
              <w:rPr>
                <w:webHidden/>
                <w:rStyle w:val="IndexLink"/>
              </w:rPr>
              <w:t>3056</w:t>
            </w:r>
            <w:r>
              <w:rPr>
                <w:rStyle w:val="IndexLink"/>
                <w:rtl w:val="true"/>
              </w:rPr>
              <w:t xml:space="preserve"> - </w:t>
            </w:r>
            <w:r>
              <w:rPr>
                <w:rStyle w:val="IndexLink"/>
                <w:rtl w:val="true"/>
              </w:rPr>
              <w:t>ستایش تغافل و نادیده گرفتن</w:t>
            </w:r>
            <w:r>
              <w:rPr>
                <w:rStyle w:val="IndexLink"/>
                <w:rtl w:val="true"/>
              </w:rPr>
              <w:tab/>
            </w:r>
            <w:r>
              <w:rPr>
                <w:rStyle w:val="IndexLink"/>
              </w:rPr>
              <w:t>481</w:t>
            </w:r>
          </w:hyperlink>
        </w:p>
        <w:p>
          <w:pPr>
            <w:pStyle w:val="Contents5"/>
            <w:tabs>
              <w:tab w:val="clear" w:pos="7892"/>
              <w:tab w:val="right" w:pos="9026" w:leader="dot"/>
            </w:tabs>
            <w:rPr/>
          </w:pPr>
          <w:hyperlink w:anchor="__RefHeading___Toc14508445_73709187">
            <w:r>
              <w:rPr>
                <w:webHidden/>
                <w:rStyle w:val="IndexLink"/>
              </w:rPr>
              <w:t>3057</w:t>
            </w:r>
            <w:r>
              <w:rPr>
                <w:rStyle w:val="IndexLink"/>
                <w:rtl w:val="true"/>
              </w:rPr>
              <w:t xml:space="preserve"> - </w:t>
            </w:r>
            <w:r>
              <w:rPr>
                <w:rStyle w:val="IndexLink"/>
                <w:rtl w:val="true"/>
              </w:rPr>
              <w:t>دَواءُ الغَفلَةِ</w:t>
            </w:r>
            <w:r>
              <w:rPr>
                <w:rStyle w:val="IndexLink"/>
                <w:rtl w:val="true"/>
              </w:rPr>
              <w:tab/>
            </w:r>
            <w:r>
              <w:rPr>
                <w:rStyle w:val="IndexLink"/>
              </w:rPr>
              <w:t>483</w:t>
            </w:r>
          </w:hyperlink>
        </w:p>
        <w:p>
          <w:pPr>
            <w:pStyle w:val="Contents6"/>
            <w:tabs>
              <w:tab w:val="clear" w:pos="7609"/>
              <w:tab w:val="right" w:pos="9026" w:leader="dot"/>
            </w:tabs>
            <w:rPr/>
          </w:pPr>
          <w:hyperlink w:anchor="__RefHeading___Toc14508447_73709187">
            <w:r>
              <w:rPr>
                <w:webHidden/>
                <w:rStyle w:val="IndexLink"/>
              </w:rPr>
              <w:t>3057</w:t>
            </w:r>
            <w:r>
              <w:rPr>
                <w:rStyle w:val="IndexLink"/>
                <w:rtl w:val="true"/>
              </w:rPr>
              <w:t xml:space="preserve"> - </w:t>
            </w:r>
            <w:r>
              <w:rPr>
                <w:rStyle w:val="IndexLink"/>
                <w:rtl w:val="true"/>
              </w:rPr>
              <w:t>داروی غفلت</w:t>
            </w:r>
            <w:r>
              <w:rPr>
                <w:rStyle w:val="IndexLink"/>
                <w:rtl w:val="true"/>
              </w:rPr>
              <w:tab/>
            </w:r>
            <w:r>
              <w:rPr>
                <w:rStyle w:val="IndexLink"/>
              </w:rPr>
              <w:t>483</w:t>
            </w:r>
          </w:hyperlink>
        </w:p>
        <w:p>
          <w:pPr>
            <w:pStyle w:val="Contents3"/>
            <w:tabs>
              <w:tab w:val="clear" w:pos="8459"/>
              <w:tab w:val="right" w:pos="9026" w:leader="dot"/>
            </w:tabs>
            <w:rPr/>
          </w:pPr>
          <w:hyperlink w:anchor="__RefHeading___Toc14508449_73709187">
            <w:r>
              <w:rPr>
                <w:webHidden/>
                <w:rStyle w:val="IndexLink"/>
              </w:rPr>
              <w:t>394</w:t>
            </w:r>
            <w:r>
              <w:rPr>
                <w:rStyle w:val="IndexLink"/>
                <w:rtl w:val="true"/>
              </w:rPr>
              <w:t xml:space="preserve"> - </w:t>
            </w:r>
            <w:r>
              <w:rPr>
                <w:rStyle w:val="IndexLink"/>
                <w:rtl w:val="true"/>
              </w:rPr>
              <w:t>الغِلّ</w:t>
            </w:r>
            <w:r>
              <w:rPr>
                <w:rStyle w:val="IndexLink"/>
                <w:rtl w:val="true"/>
              </w:rPr>
              <w:tab/>
            </w:r>
            <w:r>
              <w:rPr>
                <w:rStyle w:val="IndexLink"/>
              </w:rPr>
              <w:t>484</w:t>
            </w:r>
          </w:hyperlink>
        </w:p>
        <w:p>
          <w:pPr>
            <w:pStyle w:val="Contents4"/>
            <w:tabs>
              <w:tab w:val="clear" w:pos="8176"/>
              <w:tab w:val="right" w:pos="9026" w:leader="dot"/>
            </w:tabs>
            <w:rPr/>
          </w:pPr>
          <w:hyperlink w:anchor="__RefHeading___Toc14508451_73709187">
            <w:r>
              <w:rPr>
                <w:webHidden/>
                <w:rStyle w:val="IndexLink"/>
              </w:rPr>
              <w:t>394</w:t>
            </w:r>
            <w:r>
              <w:rPr>
                <w:rStyle w:val="IndexLink"/>
                <w:rtl w:val="true"/>
              </w:rPr>
              <w:t xml:space="preserve"> - </w:t>
            </w:r>
            <w:r>
              <w:rPr>
                <w:rStyle w:val="IndexLink"/>
                <w:rtl w:val="true"/>
              </w:rPr>
              <w:t>کینه و خیانت</w:t>
            </w:r>
            <w:r>
              <w:rPr>
                <w:rStyle w:val="IndexLink"/>
                <w:rtl w:val="true"/>
              </w:rPr>
              <w:tab/>
            </w:r>
            <w:r>
              <w:rPr>
                <w:rStyle w:val="IndexLink"/>
              </w:rPr>
              <w:t>484</w:t>
            </w:r>
          </w:hyperlink>
        </w:p>
        <w:p>
          <w:pPr>
            <w:pStyle w:val="Contents5"/>
            <w:tabs>
              <w:tab w:val="clear" w:pos="7892"/>
              <w:tab w:val="right" w:pos="9026" w:leader="dot"/>
            </w:tabs>
            <w:rPr/>
          </w:pPr>
          <w:hyperlink w:anchor="__RefHeading___Toc14508453_73709187">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4508455_73709187">
            <w:r>
              <w:rPr>
                <w:webHidden/>
                <w:rStyle w:val="IndexLink"/>
              </w:rPr>
              <w:t>3058</w:t>
            </w:r>
            <w:r>
              <w:rPr>
                <w:rStyle w:val="IndexLink"/>
                <w:rtl w:val="true"/>
              </w:rPr>
              <w:t xml:space="preserve"> - </w:t>
            </w:r>
            <w:r>
              <w:rPr>
                <w:rStyle w:val="IndexLink"/>
                <w:rtl w:val="true"/>
              </w:rPr>
              <w:t>الغِلُّ</w:t>
            </w:r>
            <w:r>
              <w:rPr>
                <w:rStyle w:val="IndexLink"/>
                <w:rtl w:val="true"/>
              </w:rPr>
              <w:tab/>
            </w:r>
            <w:r>
              <w:rPr>
                <w:rStyle w:val="IndexLink"/>
              </w:rPr>
              <w:t>485</w:t>
            </w:r>
          </w:hyperlink>
        </w:p>
        <w:p>
          <w:pPr>
            <w:pStyle w:val="Contents6"/>
            <w:tabs>
              <w:tab w:val="clear" w:pos="7609"/>
              <w:tab w:val="right" w:pos="9026" w:leader="dot"/>
            </w:tabs>
            <w:rPr/>
          </w:pPr>
          <w:hyperlink w:anchor="__RefHeading___Toc14508457_73709187">
            <w:r>
              <w:rPr>
                <w:webHidden/>
                <w:rStyle w:val="IndexLink"/>
              </w:rPr>
              <w:t>3058</w:t>
            </w:r>
            <w:r>
              <w:rPr>
                <w:rStyle w:val="IndexLink"/>
                <w:rtl w:val="true"/>
              </w:rPr>
              <w:t xml:space="preserve"> - </w:t>
            </w:r>
            <w:r>
              <w:rPr>
                <w:rStyle w:val="IndexLink"/>
                <w:rtl w:val="true"/>
              </w:rPr>
              <w:t>کینه</w:t>
            </w:r>
            <w:r>
              <w:rPr>
                <w:rStyle w:val="IndexLink"/>
                <w:rtl w:val="true"/>
              </w:rPr>
              <w:tab/>
            </w:r>
            <w:r>
              <w:rPr>
                <w:rStyle w:val="IndexLink"/>
              </w:rPr>
              <w:t>485</w:t>
            </w:r>
          </w:hyperlink>
        </w:p>
        <w:p>
          <w:pPr>
            <w:pStyle w:val="Contents5"/>
            <w:tabs>
              <w:tab w:val="clear" w:pos="7892"/>
              <w:tab w:val="right" w:pos="9026" w:leader="dot"/>
            </w:tabs>
            <w:rPr/>
          </w:pPr>
          <w:hyperlink w:anchor="__RefHeading___Toc14508459_73709187">
            <w:r>
              <w:rPr>
                <w:webHidden/>
                <w:rStyle w:val="IndexLink"/>
              </w:rPr>
              <w:t>3059</w:t>
            </w:r>
            <w:r>
              <w:rPr>
                <w:rStyle w:val="IndexLink"/>
                <w:rtl w:val="true"/>
              </w:rPr>
              <w:t xml:space="preserve"> - </w:t>
            </w:r>
            <w:r>
              <w:rPr>
                <w:rStyle w:val="IndexLink"/>
                <w:rtl w:val="true"/>
              </w:rPr>
              <w:t>مالا یَغُلُّ عَلَیهِ القَلبُ</w:t>
            </w:r>
            <w:r>
              <w:rPr>
                <w:rStyle w:val="IndexLink"/>
                <w:rtl w:val="true"/>
              </w:rPr>
              <w:tab/>
            </w:r>
            <w:r>
              <w:rPr>
                <w:rStyle w:val="IndexLink"/>
              </w:rPr>
              <w:t>487</w:t>
            </w:r>
          </w:hyperlink>
        </w:p>
        <w:p>
          <w:pPr>
            <w:pStyle w:val="Contents6"/>
            <w:tabs>
              <w:tab w:val="clear" w:pos="7609"/>
              <w:tab w:val="right" w:pos="9026" w:leader="dot"/>
            </w:tabs>
            <w:rPr/>
          </w:pPr>
          <w:hyperlink w:anchor="__RefHeading___Toc14508461_73709187">
            <w:r>
              <w:rPr>
                <w:webHidden/>
                <w:rStyle w:val="IndexLink"/>
              </w:rPr>
              <w:t>3059</w:t>
            </w:r>
            <w:r>
              <w:rPr>
                <w:rStyle w:val="IndexLink"/>
                <w:rtl w:val="true"/>
              </w:rPr>
              <w:t xml:space="preserve"> - </w:t>
            </w:r>
            <w:r>
              <w:rPr>
                <w:rStyle w:val="IndexLink"/>
                <w:rtl w:val="true"/>
              </w:rPr>
              <w:t>آنچه دل نباید در آنها خیانت و ناراستی روا دارد</w:t>
            </w:r>
            <w:r>
              <w:rPr>
                <w:rStyle w:val="IndexLink"/>
                <w:rtl w:val="true"/>
              </w:rPr>
              <w:tab/>
            </w:r>
            <w:r>
              <w:rPr>
                <w:rStyle w:val="IndexLink"/>
              </w:rPr>
              <w:t>487</w:t>
            </w:r>
          </w:hyperlink>
        </w:p>
        <w:p>
          <w:pPr>
            <w:pStyle w:val="Contents5"/>
            <w:tabs>
              <w:tab w:val="clear" w:pos="7892"/>
              <w:tab w:val="right" w:pos="9026" w:leader="dot"/>
            </w:tabs>
            <w:rPr/>
          </w:pPr>
          <w:hyperlink w:anchor="__RefHeading___Toc14508463_73709187">
            <w:r>
              <w:rPr>
                <w:webHidden/>
                <w:rStyle w:val="IndexLink"/>
              </w:rPr>
              <w:t>3060</w:t>
            </w:r>
            <w:r>
              <w:rPr>
                <w:rStyle w:val="IndexLink"/>
                <w:rtl w:val="true"/>
              </w:rPr>
              <w:t xml:space="preserve"> - </w:t>
            </w:r>
            <w:r>
              <w:rPr>
                <w:rStyle w:val="IndexLink"/>
                <w:rtl w:val="true"/>
              </w:rPr>
              <w:t>الغُلولُ</w:t>
            </w:r>
            <w:r>
              <w:rPr>
                <w:rStyle w:val="IndexLink"/>
                <w:rtl w:val="true"/>
              </w:rPr>
              <w:tab/>
            </w:r>
            <w:r>
              <w:rPr>
                <w:rStyle w:val="IndexLink"/>
              </w:rPr>
              <w:t>488</w:t>
            </w:r>
          </w:hyperlink>
        </w:p>
        <w:p>
          <w:pPr>
            <w:pStyle w:val="Contents6"/>
            <w:tabs>
              <w:tab w:val="clear" w:pos="7609"/>
              <w:tab w:val="right" w:pos="9026" w:leader="dot"/>
            </w:tabs>
            <w:rPr/>
          </w:pPr>
          <w:hyperlink w:anchor="__RefHeading___Toc14508465_73709187">
            <w:r>
              <w:rPr>
                <w:webHidden/>
                <w:rStyle w:val="IndexLink"/>
              </w:rPr>
              <w:t>3060</w:t>
            </w:r>
            <w:r>
              <w:rPr>
                <w:rStyle w:val="IndexLink"/>
                <w:rtl w:val="true"/>
              </w:rPr>
              <w:t xml:space="preserve"> - </w:t>
            </w:r>
            <w:r>
              <w:rPr>
                <w:rStyle w:val="IndexLink"/>
                <w:rtl w:val="true"/>
              </w:rPr>
              <w:t>خیانت در غنیمت</w:t>
            </w:r>
            <w:r>
              <w:rPr>
                <w:rStyle w:val="IndexLink"/>
                <w:rtl w:val="true"/>
              </w:rPr>
              <w:tab/>
            </w:r>
            <w:r>
              <w:rPr>
                <w:rStyle w:val="IndexLink"/>
              </w:rPr>
              <w:t>488</w:t>
            </w:r>
          </w:hyperlink>
        </w:p>
        <w:p>
          <w:pPr>
            <w:pStyle w:val="Contents3"/>
            <w:tabs>
              <w:tab w:val="clear" w:pos="8459"/>
              <w:tab w:val="right" w:pos="9026" w:leader="dot"/>
            </w:tabs>
            <w:rPr/>
          </w:pPr>
          <w:hyperlink w:anchor="__RefHeading___Toc14508467_73709187">
            <w:r>
              <w:rPr>
                <w:webHidden/>
                <w:rStyle w:val="IndexLink"/>
              </w:rPr>
              <w:t>395</w:t>
            </w:r>
            <w:r>
              <w:rPr>
                <w:rStyle w:val="IndexLink"/>
                <w:rtl w:val="true"/>
              </w:rPr>
              <w:t xml:space="preserve"> - </w:t>
            </w:r>
            <w:r>
              <w:rPr>
                <w:rStyle w:val="IndexLink"/>
                <w:rtl w:val="true"/>
              </w:rPr>
              <w:t>الغُلُوّ</w:t>
            </w:r>
            <w:r>
              <w:rPr>
                <w:rStyle w:val="IndexLink"/>
                <w:rtl w:val="true"/>
              </w:rPr>
              <w:tab/>
            </w:r>
            <w:r>
              <w:rPr>
                <w:rStyle w:val="IndexLink"/>
              </w:rPr>
              <w:t>491</w:t>
            </w:r>
          </w:hyperlink>
        </w:p>
        <w:p>
          <w:pPr>
            <w:pStyle w:val="Contents4"/>
            <w:tabs>
              <w:tab w:val="clear" w:pos="8176"/>
              <w:tab w:val="right" w:pos="9026" w:leader="dot"/>
            </w:tabs>
            <w:rPr/>
          </w:pPr>
          <w:hyperlink w:anchor="__RefHeading___Toc14508469_73709187">
            <w:r>
              <w:rPr>
                <w:webHidden/>
                <w:rStyle w:val="IndexLink"/>
              </w:rPr>
              <w:t>395</w:t>
            </w:r>
            <w:r>
              <w:rPr>
                <w:rStyle w:val="IndexLink"/>
                <w:rtl w:val="true"/>
              </w:rPr>
              <w:t xml:space="preserve"> - </w:t>
            </w:r>
            <w:r>
              <w:rPr>
                <w:rStyle w:val="IndexLink"/>
                <w:rtl w:val="true"/>
              </w:rPr>
              <w:t>غلوّ</w:t>
            </w:r>
            <w:r>
              <w:rPr>
                <w:rStyle w:val="IndexLink"/>
                <w:rtl w:val="true"/>
              </w:rPr>
              <w:tab/>
            </w:r>
            <w:r>
              <w:rPr>
                <w:rStyle w:val="IndexLink"/>
              </w:rPr>
              <w:t>491</w:t>
            </w:r>
          </w:hyperlink>
        </w:p>
        <w:p>
          <w:pPr>
            <w:pStyle w:val="Contents5"/>
            <w:tabs>
              <w:tab w:val="clear" w:pos="7892"/>
              <w:tab w:val="right" w:pos="9026" w:leader="dot"/>
            </w:tabs>
            <w:rPr/>
          </w:pPr>
          <w:hyperlink w:anchor="__RefHeading___Toc14508471_73709187">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14508473_73709187">
            <w:r>
              <w:rPr>
                <w:webHidden/>
                <w:rStyle w:val="IndexLink"/>
              </w:rPr>
              <w:t>3061</w:t>
            </w:r>
            <w:r>
              <w:rPr>
                <w:rStyle w:val="IndexLink"/>
                <w:rtl w:val="true"/>
              </w:rPr>
              <w:t xml:space="preserve"> - </w:t>
            </w:r>
            <w:r>
              <w:rPr>
                <w:rStyle w:val="IndexLink"/>
                <w:rtl w:val="true"/>
              </w:rPr>
              <w:t>التَّحذیرُ مِن الغُلوِّ فِی الدِّین</w:t>
            </w:r>
            <w:r>
              <w:rPr>
                <w:rStyle w:val="IndexLink"/>
                <w:rtl w:val="true"/>
              </w:rPr>
              <w:tab/>
            </w:r>
            <w:r>
              <w:rPr>
                <w:rStyle w:val="IndexLink"/>
              </w:rPr>
              <w:t>492</w:t>
            </w:r>
          </w:hyperlink>
        </w:p>
        <w:p>
          <w:pPr>
            <w:pStyle w:val="Contents6"/>
            <w:tabs>
              <w:tab w:val="clear" w:pos="7609"/>
              <w:tab w:val="right" w:pos="9026" w:leader="dot"/>
            </w:tabs>
            <w:rPr/>
          </w:pPr>
          <w:hyperlink w:anchor="__RefHeading___Toc14508475_73709187">
            <w:r>
              <w:rPr>
                <w:webHidden/>
                <w:rStyle w:val="IndexLink"/>
              </w:rPr>
              <w:t>3061</w:t>
            </w:r>
            <w:r>
              <w:rPr>
                <w:rStyle w:val="IndexLink"/>
                <w:rtl w:val="true"/>
              </w:rPr>
              <w:t xml:space="preserve"> - </w:t>
            </w:r>
            <w:r>
              <w:rPr>
                <w:rStyle w:val="IndexLink"/>
                <w:rtl w:val="true"/>
              </w:rPr>
              <w:t>پرهیز از غُلوّ در دین</w:t>
            </w:r>
            <w:r>
              <w:rPr>
                <w:rStyle w:val="IndexLink"/>
                <w:rtl w:val="true"/>
              </w:rPr>
              <w:tab/>
            </w:r>
            <w:r>
              <w:rPr>
                <w:rStyle w:val="IndexLink"/>
              </w:rPr>
              <w:t>492</w:t>
            </w:r>
          </w:hyperlink>
        </w:p>
        <w:p>
          <w:pPr>
            <w:pStyle w:val="Contents3"/>
            <w:tabs>
              <w:tab w:val="clear" w:pos="8459"/>
              <w:tab w:val="right" w:pos="9026" w:leader="dot"/>
            </w:tabs>
            <w:rPr/>
          </w:pPr>
          <w:hyperlink w:anchor="__RefHeading___Toc14508477_73709187">
            <w:r>
              <w:rPr>
                <w:webHidden/>
                <w:rStyle w:val="IndexLink"/>
              </w:rPr>
              <w:t>396</w:t>
            </w:r>
            <w:r>
              <w:rPr>
                <w:rStyle w:val="IndexLink"/>
                <w:rtl w:val="true"/>
              </w:rPr>
              <w:t xml:space="preserve"> - </w:t>
            </w:r>
            <w:r>
              <w:rPr>
                <w:rStyle w:val="IndexLink"/>
                <w:rtl w:val="true"/>
              </w:rPr>
              <w:t>الاغتِنام</w:t>
            </w:r>
            <w:r>
              <w:rPr>
                <w:rStyle w:val="IndexLink"/>
                <w:rtl w:val="true"/>
              </w:rPr>
              <w:tab/>
            </w:r>
            <w:r>
              <w:rPr>
                <w:rStyle w:val="IndexLink"/>
              </w:rPr>
              <w:t>499</w:t>
            </w:r>
          </w:hyperlink>
        </w:p>
        <w:p>
          <w:pPr>
            <w:pStyle w:val="Contents4"/>
            <w:tabs>
              <w:tab w:val="clear" w:pos="8176"/>
              <w:tab w:val="right" w:pos="9026" w:leader="dot"/>
            </w:tabs>
            <w:rPr/>
          </w:pPr>
          <w:hyperlink w:anchor="__RefHeading___Toc14508479_73709187">
            <w:r>
              <w:rPr>
                <w:webHidden/>
                <w:rStyle w:val="IndexLink"/>
              </w:rPr>
              <w:t>396</w:t>
            </w:r>
            <w:r>
              <w:rPr>
                <w:rStyle w:val="IndexLink"/>
                <w:rtl w:val="true"/>
              </w:rPr>
              <w:t xml:space="preserve"> - </w:t>
            </w:r>
            <w:r>
              <w:rPr>
                <w:rStyle w:val="IndexLink"/>
                <w:rtl w:val="true"/>
              </w:rPr>
              <w:t>غنیمت شمردن</w:t>
            </w:r>
            <w:r>
              <w:rPr>
                <w:rStyle w:val="IndexLink"/>
                <w:rtl w:val="true"/>
              </w:rPr>
              <w:tab/>
            </w:r>
            <w:r>
              <w:rPr>
                <w:rStyle w:val="IndexLink"/>
              </w:rPr>
              <w:t>499</w:t>
            </w:r>
          </w:hyperlink>
        </w:p>
        <w:p>
          <w:pPr>
            <w:pStyle w:val="Contents5"/>
            <w:tabs>
              <w:tab w:val="clear" w:pos="7892"/>
              <w:tab w:val="right" w:pos="9026" w:leader="dot"/>
            </w:tabs>
            <w:rPr/>
          </w:pPr>
          <w:hyperlink w:anchor="__RefHeading___Toc14508481_73709187">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4508483_73709187">
            <w:r>
              <w:rPr>
                <w:webHidden/>
                <w:rStyle w:val="IndexLink"/>
              </w:rPr>
              <w:t>3062</w:t>
            </w:r>
            <w:r>
              <w:rPr>
                <w:rStyle w:val="IndexLink"/>
                <w:rtl w:val="true"/>
              </w:rPr>
              <w:t xml:space="preserve"> - </w:t>
            </w:r>
            <w:r>
              <w:rPr>
                <w:rStyle w:val="IndexLink"/>
                <w:rtl w:val="true"/>
              </w:rPr>
              <w:t>ما یَنبَغی اغتِنامُهُ</w:t>
            </w:r>
            <w:r>
              <w:rPr>
                <w:rStyle w:val="IndexLink"/>
                <w:rtl w:val="true"/>
              </w:rPr>
              <w:tab/>
            </w:r>
            <w:r>
              <w:rPr>
                <w:rStyle w:val="IndexLink"/>
              </w:rPr>
              <w:t>500</w:t>
            </w:r>
          </w:hyperlink>
        </w:p>
        <w:p>
          <w:pPr>
            <w:pStyle w:val="Contents6"/>
            <w:tabs>
              <w:tab w:val="clear" w:pos="7609"/>
              <w:tab w:val="right" w:pos="9026" w:leader="dot"/>
            </w:tabs>
            <w:rPr/>
          </w:pPr>
          <w:hyperlink w:anchor="__RefHeading___Toc14508485_73709187">
            <w:r>
              <w:rPr>
                <w:webHidden/>
                <w:rStyle w:val="IndexLink"/>
              </w:rPr>
              <w:t>3062</w:t>
            </w:r>
            <w:r>
              <w:rPr>
                <w:rStyle w:val="IndexLink"/>
                <w:rtl w:val="true"/>
              </w:rPr>
              <w:t xml:space="preserve"> - </w:t>
            </w:r>
            <w:r>
              <w:rPr>
                <w:rStyle w:val="IndexLink"/>
                <w:rtl w:val="true"/>
              </w:rPr>
              <w:t>چیزهایی که باید آنها را غنیمت شمرد</w:t>
            </w:r>
            <w:r>
              <w:rPr>
                <w:rStyle w:val="IndexLink"/>
                <w:rtl w:val="true"/>
              </w:rPr>
              <w:tab/>
            </w:r>
            <w:r>
              <w:rPr>
                <w:rStyle w:val="IndexLink"/>
              </w:rPr>
              <w:t>500</w:t>
            </w:r>
          </w:hyperlink>
        </w:p>
        <w:p>
          <w:pPr>
            <w:pStyle w:val="Contents5"/>
            <w:tabs>
              <w:tab w:val="clear" w:pos="7892"/>
              <w:tab w:val="right" w:pos="9026" w:leader="dot"/>
            </w:tabs>
            <w:rPr/>
          </w:pPr>
          <w:hyperlink w:anchor="__RefHeading___Toc14508487_73709187">
            <w:r>
              <w:rPr>
                <w:webHidden/>
                <w:rStyle w:val="IndexLink"/>
              </w:rPr>
              <w:t>3063</w:t>
            </w:r>
            <w:r>
              <w:rPr>
                <w:rStyle w:val="IndexLink"/>
                <w:rtl w:val="true"/>
              </w:rPr>
              <w:t xml:space="preserve"> - </w:t>
            </w:r>
            <w:r>
              <w:rPr>
                <w:rStyle w:val="IndexLink"/>
                <w:rtl w:val="true"/>
              </w:rPr>
              <w:t>غَنیمَةُ الأکیاسِ</w:t>
            </w:r>
            <w:r>
              <w:rPr>
                <w:rStyle w:val="IndexLink"/>
                <w:rtl w:val="true"/>
              </w:rPr>
              <w:tab/>
            </w:r>
            <w:r>
              <w:rPr>
                <w:rStyle w:val="IndexLink"/>
              </w:rPr>
              <w:t>501</w:t>
            </w:r>
          </w:hyperlink>
        </w:p>
        <w:p>
          <w:pPr>
            <w:pStyle w:val="Contents6"/>
            <w:tabs>
              <w:tab w:val="clear" w:pos="7609"/>
              <w:tab w:val="right" w:pos="9026" w:leader="dot"/>
            </w:tabs>
            <w:rPr/>
          </w:pPr>
          <w:hyperlink w:anchor="__RefHeading___Toc14508489_73709187">
            <w:r>
              <w:rPr>
                <w:webHidden/>
                <w:rStyle w:val="IndexLink"/>
              </w:rPr>
              <w:t>3063</w:t>
            </w:r>
            <w:r>
              <w:rPr>
                <w:rStyle w:val="IndexLink"/>
                <w:rtl w:val="true"/>
              </w:rPr>
              <w:t xml:space="preserve"> - </w:t>
            </w:r>
            <w:r>
              <w:rPr>
                <w:rStyle w:val="IndexLink"/>
                <w:rtl w:val="true"/>
              </w:rPr>
              <w:t>غنیمت زیرکان</w:t>
            </w:r>
            <w:r>
              <w:rPr>
                <w:rStyle w:val="IndexLink"/>
                <w:rtl w:val="true"/>
              </w:rPr>
              <w:tab/>
            </w:r>
            <w:r>
              <w:rPr>
                <w:rStyle w:val="IndexLink"/>
              </w:rPr>
              <w:t>501</w:t>
            </w:r>
          </w:hyperlink>
        </w:p>
        <w:p>
          <w:pPr>
            <w:pStyle w:val="Contents3"/>
            <w:tabs>
              <w:tab w:val="clear" w:pos="8459"/>
              <w:tab w:val="right" w:pos="9026" w:leader="dot"/>
            </w:tabs>
            <w:rPr/>
          </w:pPr>
          <w:hyperlink w:anchor="__RefHeading___Toc14508491_73709187">
            <w:r>
              <w:rPr>
                <w:webHidden/>
                <w:rStyle w:val="IndexLink"/>
              </w:rPr>
              <w:t>397</w:t>
            </w:r>
            <w:r>
              <w:rPr>
                <w:rStyle w:val="IndexLink"/>
                <w:rtl w:val="true"/>
              </w:rPr>
              <w:t xml:space="preserve"> - </w:t>
            </w:r>
            <w:r>
              <w:rPr>
                <w:rStyle w:val="IndexLink"/>
                <w:rtl w:val="true"/>
              </w:rPr>
              <w:t>الغِنی</w:t>
            </w:r>
            <w:r>
              <w:rPr>
                <w:rStyle w:val="IndexLink"/>
                <w:rtl w:val="true"/>
              </w:rPr>
              <w:tab/>
            </w:r>
            <w:r>
              <w:rPr>
                <w:rStyle w:val="IndexLink"/>
              </w:rPr>
              <w:t>503</w:t>
            </w:r>
          </w:hyperlink>
        </w:p>
        <w:p>
          <w:pPr>
            <w:pStyle w:val="Contents4"/>
            <w:tabs>
              <w:tab w:val="clear" w:pos="8176"/>
              <w:tab w:val="right" w:pos="9026" w:leader="dot"/>
            </w:tabs>
            <w:rPr/>
          </w:pPr>
          <w:hyperlink w:anchor="__RefHeading___Toc14508493_73709187">
            <w:r>
              <w:rPr>
                <w:webHidden/>
                <w:rStyle w:val="IndexLink"/>
              </w:rPr>
              <w:t>397</w:t>
            </w:r>
            <w:r>
              <w:rPr>
                <w:rStyle w:val="IndexLink"/>
                <w:rtl w:val="true"/>
              </w:rPr>
              <w:t xml:space="preserve"> - </w:t>
            </w:r>
            <w:r>
              <w:rPr>
                <w:rStyle w:val="IndexLink"/>
                <w:rtl w:val="true"/>
              </w:rPr>
              <w:t>توانگری</w:t>
            </w:r>
            <w:r>
              <w:rPr>
                <w:rStyle w:val="IndexLink"/>
                <w:rtl w:val="true"/>
              </w:rPr>
              <w:tab/>
            </w:r>
            <w:r>
              <w:rPr>
                <w:rStyle w:val="IndexLink"/>
              </w:rPr>
              <w:t>503</w:t>
            </w:r>
          </w:hyperlink>
        </w:p>
        <w:p>
          <w:pPr>
            <w:pStyle w:val="Contents5"/>
            <w:tabs>
              <w:tab w:val="clear" w:pos="7892"/>
              <w:tab w:val="right" w:pos="9026" w:leader="dot"/>
            </w:tabs>
            <w:rPr/>
          </w:pPr>
          <w:hyperlink w:anchor="__RefHeading___Toc14508495_73709187">
            <w:r>
              <w:rPr>
                <w:webHidden/>
                <w:rStyle w:val="IndexLink"/>
                <w:rtl w:val="true"/>
              </w:rPr>
              <w:t>اشاره</w:t>
            </w:r>
            <w:r>
              <w:rPr>
                <w:rStyle w:val="IndexLink"/>
                <w:rtl w:val="true"/>
              </w:rPr>
              <w:tab/>
            </w:r>
            <w:r>
              <w:rPr>
                <w:rStyle w:val="IndexLink"/>
              </w:rPr>
              <w:t>503</w:t>
            </w:r>
          </w:hyperlink>
        </w:p>
        <w:p>
          <w:pPr>
            <w:pStyle w:val="Contents5"/>
            <w:tabs>
              <w:tab w:val="clear" w:pos="7892"/>
              <w:tab w:val="right" w:pos="9026" w:leader="dot"/>
            </w:tabs>
            <w:rPr/>
          </w:pPr>
          <w:hyperlink w:anchor="__RefHeading___Toc14508497_73709187">
            <w:r>
              <w:rPr>
                <w:webHidden/>
                <w:rStyle w:val="IndexLink"/>
              </w:rPr>
              <w:t>3064</w:t>
            </w:r>
            <w:r>
              <w:rPr>
                <w:rStyle w:val="IndexLink"/>
                <w:rtl w:val="true"/>
              </w:rPr>
              <w:t xml:space="preserve"> - </w:t>
            </w:r>
            <w:r>
              <w:rPr>
                <w:rStyle w:val="IndexLink"/>
                <w:rtl w:val="true"/>
              </w:rPr>
              <w:t>الغِنی وَالطُّغیانُ</w:t>
            </w:r>
            <w:r>
              <w:rPr>
                <w:rStyle w:val="IndexLink"/>
                <w:rtl w:val="true"/>
              </w:rPr>
              <w:tab/>
            </w:r>
            <w:r>
              <w:rPr>
                <w:rStyle w:val="IndexLink"/>
              </w:rPr>
              <w:t>504</w:t>
            </w:r>
          </w:hyperlink>
        </w:p>
        <w:p>
          <w:pPr>
            <w:pStyle w:val="Contents6"/>
            <w:tabs>
              <w:tab w:val="clear" w:pos="7609"/>
              <w:tab w:val="right" w:pos="9026" w:leader="dot"/>
            </w:tabs>
            <w:rPr/>
          </w:pPr>
          <w:hyperlink w:anchor="__RefHeading___Toc14508499_73709187">
            <w:r>
              <w:rPr>
                <w:webHidden/>
                <w:rStyle w:val="IndexLink"/>
              </w:rPr>
              <w:t>3064</w:t>
            </w:r>
            <w:r>
              <w:rPr>
                <w:rStyle w:val="IndexLink"/>
                <w:rtl w:val="true"/>
              </w:rPr>
              <w:t xml:space="preserve"> - </w:t>
            </w:r>
            <w:r>
              <w:rPr>
                <w:rStyle w:val="IndexLink"/>
                <w:rtl w:val="true"/>
              </w:rPr>
              <w:t>توانگری و سرکشی</w:t>
            </w:r>
            <w:r>
              <w:rPr>
                <w:rStyle w:val="IndexLink"/>
                <w:rtl w:val="true"/>
              </w:rPr>
              <w:tab/>
            </w:r>
            <w:r>
              <w:rPr>
                <w:rStyle w:val="IndexLink"/>
              </w:rPr>
              <w:t>504</w:t>
            </w:r>
          </w:hyperlink>
        </w:p>
        <w:p>
          <w:pPr>
            <w:pStyle w:val="Contents5"/>
            <w:tabs>
              <w:tab w:val="clear" w:pos="7892"/>
              <w:tab w:val="right" w:pos="9026" w:leader="dot"/>
            </w:tabs>
            <w:rPr/>
          </w:pPr>
          <w:hyperlink w:anchor="__RefHeading___Toc14508501_73709187">
            <w:r>
              <w:rPr>
                <w:webHidden/>
                <w:rStyle w:val="IndexLink"/>
              </w:rPr>
              <w:t>3065</w:t>
            </w:r>
            <w:r>
              <w:rPr>
                <w:rStyle w:val="IndexLink"/>
                <w:rtl w:val="true"/>
              </w:rPr>
              <w:t xml:space="preserve"> - </w:t>
            </w:r>
            <w:r>
              <w:rPr>
                <w:rStyle w:val="IndexLink"/>
                <w:rtl w:val="true"/>
              </w:rPr>
              <w:t>الغِنی وَالتَّقوی</w:t>
            </w:r>
            <w:r>
              <w:rPr>
                <w:rStyle w:val="IndexLink"/>
                <w:rtl w:val="true"/>
              </w:rPr>
              <w:tab/>
            </w:r>
            <w:r>
              <w:rPr>
                <w:rStyle w:val="IndexLink"/>
              </w:rPr>
              <w:t>506</w:t>
            </w:r>
          </w:hyperlink>
        </w:p>
        <w:p>
          <w:pPr>
            <w:pStyle w:val="Contents6"/>
            <w:tabs>
              <w:tab w:val="clear" w:pos="7609"/>
              <w:tab w:val="right" w:pos="9026" w:leader="dot"/>
            </w:tabs>
            <w:rPr/>
          </w:pPr>
          <w:hyperlink w:anchor="__RefHeading___Toc14508503_73709187">
            <w:r>
              <w:rPr>
                <w:webHidden/>
                <w:rStyle w:val="IndexLink"/>
              </w:rPr>
              <w:t>3065</w:t>
            </w:r>
            <w:r>
              <w:rPr>
                <w:rStyle w:val="IndexLink"/>
                <w:rtl w:val="true"/>
              </w:rPr>
              <w:t xml:space="preserve"> - </w:t>
            </w:r>
            <w:r>
              <w:rPr>
                <w:rStyle w:val="IndexLink"/>
                <w:rtl w:val="true"/>
              </w:rPr>
              <w:t>توانگری و پرهیزگاری</w:t>
            </w:r>
            <w:r>
              <w:rPr>
                <w:rStyle w:val="IndexLink"/>
                <w:rtl w:val="true"/>
              </w:rPr>
              <w:tab/>
            </w:r>
            <w:r>
              <w:rPr>
                <w:rStyle w:val="IndexLink"/>
              </w:rPr>
              <w:t>506</w:t>
            </w:r>
          </w:hyperlink>
        </w:p>
        <w:p>
          <w:pPr>
            <w:pStyle w:val="Contents5"/>
            <w:tabs>
              <w:tab w:val="clear" w:pos="7892"/>
              <w:tab w:val="right" w:pos="9026" w:leader="dot"/>
            </w:tabs>
            <w:rPr/>
          </w:pPr>
          <w:hyperlink w:anchor="__RefHeading___Toc14508505_73709187">
            <w:r>
              <w:rPr>
                <w:webHidden/>
                <w:rStyle w:val="IndexLink"/>
              </w:rPr>
              <w:t>3066</w:t>
            </w:r>
            <w:r>
              <w:rPr>
                <w:rStyle w:val="IndexLink"/>
                <w:rtl w:val="true"/>
              </w:rPr>
              <w:t xml:space="preserve"> - </w:t>
            </w:r>
            <w:r>
              <w:rPr>
                <w:rStyle w:val="IndexLink"/>
                <w:rtl w:val="true"/>
              </w:rPr>
              <w:t>التَّجرِبَةُ بِالفَقرِ وَالغِنی</w:t>
            </w:r>
            <w:r>
              <w:rPr>
                <w:rStyle w:val="IndexLink"/>
                <w:rtl w:val="true"/>
              </w:rPr>
              <w:tab/>
            </w:r>
            <w:r>
              <w:rPr>
                <w:rStyle w:val="IndexLink"/>
              </w:rPr>
              <w:t>507</w:t>
            </w:r>
          </w:hyperlink>
        </w:p>
        <w:p>
          <w:pPr>
            <w:pStyle w:val="Contents6"/>
            <w:tabs>
              <w:tab w:val="clear" w:pos="7609"/>
              <w:tab w:val="right" w:pos="9026" w:leader="dot"/>
            </w:tabs>
            <w:rPr/>
          </w:pPr>
          <w:hyperlink w:anchor="__RefHeading___Toc14508507_73709187">
            <w:r>
              <w:rPr>
                <w:webHidden/>
                <w:rStyle w:val="IndexLink"/>
              </w:rPr>
              <w:t>3066</w:t>
            </w:r>
            <w:r>
              <w:rPr>
                <w:rStyle w:val="IndexLink"/>
                <w:rtl w:val="true"/>
              </w:rPr>
              <w:t xml:space="preserve"> - </w:t>
            </w:r>
            <w:r>
              <w:rPr>
                <w:rStyle w:val="IndexLink"/>
                <w:rtl w:val="true"/>
              </w:rPr>
              <w:t>آزمودن به تهیدستی و توانگری</w:t>
            </w:r>
            <w:r>
              <w:rPr>
                <w:rStyle w:val="IndexLink"/>
                <w:rtl w:val="true"/>
              </w:rPr>
              <w:tab/>
            </w:r>
            <w:r>
              <w:rPr>
                <w:rStyle w:val="IndexLink"/>
              </w:rPr>
              <w:t>507</w:t>
            </w:r>
          </w:hyperlink>
        </w:p>
        <w:p>
          <w:pPr>
            <w:pStyle w:val="Contents5"/>
            <w:tabs>
              <w:tab w:val="clear" w:pos="7892"/>
              <w:tab w:val="right" w:pos="9026" w:leader="dot"/>
            </w:tabs>
            <w:rPr/>
          </w:pPr>
          <w:hyperlink w:anchor="__RefHeading___Toc14508509_73709187">
            <w:r>
              <w:rPr>
                <w:webHidden/>
                <w:rStyle w:val="IndexLink"/>
              </w:rPr>
              <w:t>3067</w:t>
            </w:r>
            <w:r>
              <w:rPr>
                <w:rStyle w:val="IndexLink"/>
                <w:rtl w:val="true"/>
              </w:rPr>
              <w:t xml:space="preserve"> - </w:t>
            </w:r>
            <w:r>
              <w:rPr>
                <w:rStyle w:val="IndexLink"/>
                <w:rtl w:val="true"/>
              </w:rPr>
              <w:t>تَفسیرُ الغِنی</w:t>
            </w:r>
            <w:r>
              <w:rPr>
                <w:rStyle w:val="IndexLink"/>
                <w:rtl w:val="true"/>
              </w:rPr>
              <w:tab/>
            </w:r>
            <w:r>
              <w:rPr>
                <w:rStyle w:val="IndexLink"/>
              </w:rPr>
              <w:t>508</w:t>
            </w:r>
          </w:hyperlink>
        </w:p>
        <w:p>
          <w:pPr>
            <w:pStyle w:val="Contents6"/>
            <w:tabs>
              <w:tab w:val="clear" w:pos="7609"/>
              <w:tab w:val="right" w:pos="9026" w:leader="dot"/>
            </w:tabs>
            <w:rPr/>
          </w:pPr>
          <w:hyperlink w:anchor="__RefHeading___Toc14508511_73709187">
            <w:r>
              <w:rPr>
                <w:webHidden/>
                <w:rStyle w:val="IndexLink"/>
              </w:rPr>
              <w:t>3067</w:t>
            </w:r>
            <w:r>
              <w:rPr>
                <w:rStyle w:val="IndexLink"/>
                <w:rtl w:val="true"/>
              </w:rPr>
              <w:t xml:space="preserve"> - </w:t>
            </w:r>
            <w:r>
              <w:rPr>
                <w:rStyle w:val="IndexLink"/>
                <w:rtl w:val="true"/>
              </w:rPr>
              <w:t>توانگریِ حقیقی</w:t>
            </w:r>
            <w:r>
              <w:rPr>
                <w:rStyle w:val="IndexLink"/>
                <w:rtl w:val="true"/>
              </w:rPr>
              <w:tab/>
            </w:r>
            <w:r>
              <w:rPr>
                <w:rStyle w:val="IndexLink"/>
              </w:rPr>
              <w:t>508</w:t>
            </w:r>
          </w:hyperlink>
        </w:p>
        <w:p>
          <w:pPr>
            <w:pStyle w:val="Contents5"/>
            <w:tabs>
              <w:tab w:val="clear" w:pos="7892"/>
              <w:tab w:val="right" w:pos="9026" w:leader="dot"/>
            </w:tabs>
            <w:rPr/>
          </w:pPr>
          <w:hyperlink w:anchor="__RefHeading___Toc14508513_73709187">
            <w:r>
              <w:rPr>
                <w:webHidden/>
                <w:rStyle w:val="IndexLink"/>
              </w:rPr>
              <w:t>3068</w:t>
            </w:r>
            <w:r>
              <w:rPr>
                <w:rStyle w:val="IndexLink"/>
                <w:rtl w:val="true"/>
              </w:rPr>
              <w:t xml:space="preserve"> - </w:t>
            </w:r>
            <w:r>
              <w:rPr>
                <w:rStyle w:val="IndexLink"/>
                <w:rtl w:val="true"/>
              </w:rPr>
              <w:t>أعظَمُ الغِنی</w:t>
            </w:r>
            <w:r>
              <w:rPr>
                <w:rStyle w:val="IndexLink"/>
                <w:rtl w:val="true"/>
              </w:rPr>
              <w:tab/>
            </w:r>
            <w:r>
              <w:rPr>
                <w:rStyle w:val="IndexLink"/>
              </w:rPr>
              <w:t>510</w:t>
            </w:r>
          </w:hyperlink>
        </w:p>
        <w:p>
          <w:pPr>
            <w:pStyle w:val="Contents6"/>
            <w:tabs>
              <w:tab w:val="clear" w:pos="7609"/>
              <w:tab w:val="right" w:pos="9026" w:leader="dot"/>
            </w:tabs>
            <w:rPr/>
          </w:pPr>
          <w:hyperlink w:anchor="__RefHeading___Toc14508515_73709187">
            <w:r>
              <w:rPr>
                <w:webHidden/>
                <w:rStyle w:val="IndexLink"/>
              </w:rPr>
              <w:t>3068</w:t>
            </w:r>
            <w:r>
              <w:rPr>
                <w:rStyle w:val="IndexLink"/>
                <w:rtl w:val="true"/>
              </w:rPr>
              <w:t xml:space="preserve"> - </w:t>
            </w:r>
            <w:r>
              <w:rPr>
                <w:rStyle w:val="IndexLink"/>
                <w:rtl w:val="true"/>
              </w:rPr>
              <w:t>بزرگترین توانگری</w:t>
            </w:r>
            <w:r>
              <w:rPr>
                <w:rStyle w:val="IndexLink"/>
                <w:rtl w:val="true"/>
              </w:rPr>
              <w:tab/>
            </w:r>
            <w:r>
              <w:rPr>
                <w:rStyle w:val="IndexLink"/>
              </w:rPr>
              <w:t>510</w:t>
            </w:r>
          </w:hyperlink>
        </w:p>
        <w:p>
          <w:pPr>
            <w:pStyle w:val="Contents5"/>
            <w:tabs>
              <w:tab w:val="clear" w:pos="7892"/>
              <w:tab w:val="right" w:pos="9026" w:leader="dot"/>
            </w:tabs>
            <w:rPr/>
          </w:pPr>
          <w:hyperlink w:anchor="__RefHeading___Toc14508517_73709187">
            <w:r>
              <w:rPr>
                <w:webHidden/>
                <w:rStyle w:val="IndexLink"/>
              </w:rPr>
              <w:t>3069</w:t>
            </w:r>
            <w:r>
              <w:rPr>
                <w:rStyle w:val="IndexLink"/>
                <w:rtl w:val="true"/>
              </w:rPr>
              <w:t xml:space="preserve"> - </w:t>
            </w:r>
            <w:r>
              <w:rPr>
                <w:rStyle w:val="IndexLink"/>
                <w:rtl w:val="true"/>
              </w:rPr>
              <w:t>أغنَی الناسِ</w:t>
            </w:r>
            <w:r>
              <w:rPr>
                <w:rStyle w:val="IndexLink"/>
                <w:rtl w:val="true"/>
              </w:rPr>
              <w:tab/>
            </w:r>
            <w:r>
              <w:rPr>
                <w:rStyle w:val="IndexLink"/>
              </w:rPr>
              <w:t>516</w:t>
            </w:r>
          </w:hyperlink>
        </w:p>
        <w:p>
          <w:pPr>
            <w:pStyle w:val="Contents6"/>
            <w:tabs>
              <w:tab w:val="clear" w:pos="7609"/>
              <w:tab w:val="right" w:pos="9026" w:leader="dot"/>
            </w:tabs>
            <w:rPr/>
          </w:pPr>
          <w:hyperlink w:anchor="__RefHeading___Toc14508519_73709187">
            <w:r>
              <w:rPr>
                <w:webHidden/>
                <w:rStyle w:val="IndexLink"/>
              </w:rPr>
              <w:t>3069</w:t>
            </w:r>
            <w:r>
              <w:rPr>
                <w:rStyle w:val="IndexLink"/>
                <w:rtl w:val="true"/>
              </w:rPr>
              <w:t xml:space="preserve"> - </w:t>
            </w:r>
            <w:r>
              <w:rPr>
                <w:rStyle w:val="IndexLink"/>
                <w:rtl w:val="true"/>
              </w:rPr>
              <w:t>توانگرترین مردم</w:t>
            </w:r>
            <w:r>
              <w:rPr>
                <w:rStyle w:val="IndexLink"/>
                <w:rtl w:val="true"/>
              </w:rPr>
              <w:tab/>
            </w:r>
            <w:r>
              <w:rPr>
                <w:rStyle w:val="IndexLink"/>
              </w:rPr>
              <w:t>516</w:t>
            </w:r>
          </w:hyperlink>
        </w:p>
        <w:p>
          <w:pPr>
            <w:pStyle w:val="Contents5"/>
            <w:tabs>
              <w:tab w:val="clear" w:pos="7892"/>
              <w:tab w:val="right" w:pos="9026" w:leader="dot"/>
            </w:tabs>
            <w:rPr/>
          </w:pPr>
          <w:hyperlink w:anchor="__RefHeading___Toc14508521_73709187">
            <w:r>
              <w:rPr>
                <w:webHidden/>
                <w:rStyle w:val="IndexLink"/>
              </w:rPr>
              <w:t>3070</w:t>
            </w:r>
            <w:r>
              <w:rPr>
                <w:rStyle w:val="IndexLink"/>
                <w:rtl w:val="true"/>
              </w:rPr>
              <w:t xml:space="preserve"> - </w:t>
            </w:r>
            <w:r>
              <w:rPr>
                <w:rStyle w:val="IndexLink"/>
                <w:rtl w:val="true"/>
              </w:rPr>
              <w:t>هُمُ الأخسَرونَ ، ورَبِّ الکَعبَةِ</w:t>
            </w:r>
            <w:r>
              <w:rPr>
                <w:rStyle w:val="IndexLink"/>
                <w:rtl w:val="true"/>
              </w:rPr>
              <w:t>!</w:t>
              <w:tab/>
            </w:r>
            <w:r>
              <w:rPr>
                <w:rStyle w:val="IndexLink"/>
              </w:rPr>
              <w:t>517</w:t>
            </w:r>
          </w:hyperlink>
        </w:p>
        <w:p>
          <w:pPr>
            <w:pStyle w:val="Contents6"/>
            <w:tabs>
              <w:tab w:val="clear" w:pos="7609"/>
              <w:tab w:val="right" w:pos="9026" w:leader="dot"/>
            </w:tabs>
            <w:rPr/>
          </w:pPr>
          <w:hyperlink w:anchor="__RefHeading___Toc14508523_73709187">
            <w:r>
              <w:rPr>
                <w:webHidden/>
                <w:rStyle w:val="IndexLink"/>
              </w:rPr>
              <w:t>3070</w:t>
            </w:r>
            <w:r>
              <w:rPr>
                <w:rStyle w:val="IndexLink"/>
                <w:rtl w:val="true"/>
              </w:rPr>
              <w:t xml:space="preserve"> - </w:t>
            </w:r>
            <w:r>
              <w:rPr>
                <w:rStyle w:val="IndexLink"/>
                <w:rtl w:val="true"/>
              </w:rPr>
              <w:t>به پروردگار کعبه قسم ، زیانکاران همانانند</w:t>
            </w:r>
            <w:r>
              <w:rPr>
                <w:rStyle w:val="IndexLink"/>
                <w:rtl w:val="true"/>
              </w:rPr>
              <w:tab/>
            </w:r>
            <w:r>
              <w:rPr>
                <w:rStyle w:val="IndexLink"/>
              </w:rPr>
              <w:t>517</w:t>
            </w:r>
          </w:hyperlink>
        </w:p>
        <w:p>
          <w:pPr>
            <w:pStyle w:val="Contents5"/>
            <w:tabs>
              <w:tab w:val="clear" w:pos="7892"/>
              <w:tab w:val="right" w:pos="9026" w:leader="dot"/>
            </w:tabs>
            <w:rPr/>
          </w:pPr>
          <w:hyperlink w:anchor="__RefHeading___Toc14508525_73709187">
            <w:r>
              <w:rPr>
                <w:webHidden/>
                <w:rStyle w:val="IndexLink"/>
              </w:rPr>
              <w:t>3071</w:t>
            </w:r>
            <w:r>
              <w:rPr>
                <w:rStyle w:val="IndexLink"/>
                <w:rtl w:val="true"/>
              </w:rPr>
              <w:t xml:space="preserve"> - </w:t>
            </w:r>
            <w:r>
              <w:rPr>
                <w:rStyle w:val="IndexLink"/>
                <w:rtl w:val="true"/>
              </w:rPr>
              <w:t>مَن یُضاعَفُ لَهُ الأجرُ مِنِ الأغنِیاءِ</w:t>
            </w:r>
            <w:r>
              <w:rPr>
                <w:rStyle w:val="IndexLink"/>
                <w:rtl w:val="true"/>
              </w:rPr>
              <w:tab/>
            </w:r>
            <w:r>
              <w:rPr>
                <w:rStyle w:val="IndexLink"/>
              </w:rPr>
              <w:t>519</w:t>
            </w:r>
          </w:hyperlink>
        </w:p>
        <w:p>
          <w:pPr>
            <w:pStyle w:val="Contents6"/>
            <w:tabs>
              <w:tab w:val="clear" w:pos="7609"/>
              <w:tab w:val="right" w:pos="9026" w:leader="dot"/>
            </w:tabs>
            <w:rPr/>
          </w:pPr>
          <w:hyperlink w:anchor="__RefHeading___Toc14508527_73709187">
            <w:r>
              <w:rPr>
                <w:webHidden/>
                <w:rStyle w:val="IndexLink"/>
              </w:rPr>
              <w:t>3071</w:t>
            </w:r>
            <w:r>
              <w:rPr>
                <w:rStyle w:val="IndexLink"/>
                <w:rtl w:val="true"/>
              </w:rPr>
              <w:t xml:space="preserve"> - </w:t>
            </w:r>
            <w:r>
              <w:rPr>
                <w:rStyle w:val="IndexLink"/>
                <w:rtl w:val="true"/>
              </w:rPr>
              <w:t>توانگرانی که مزد دو چندان دارند</w:t>
            </w:r>
            <w:r>
              <w:rPr>
                <w:rStyle w:val="IndexLink"/>
                <w:rtl w:val="true"/>
              </w:rPr>
              <w:tab/>
            </w:r>
            <w:r>
              <w:rPr>
                <w:rStyle w:val="IndexLink"/>
              </w:rPr>
              <w:t>519</w:t>
            </w:r>
          </w:hyperlink>
        </w:p>
        <w:p>
          <w:pPr>
            <w:pStyle w:val="Contents5"/>
            <w:tabs>
              <w:tab w:val="clear" w:pos="7892"/>
              <w:tab w:val="right" w:pos="9026" w:leader="dot"/>
            </w:tabs>
            <w:rPr/>
          </w:pPr>
          <w:hyperlink w:anchor="__RefHeading___Toc14508529_73709187">
            <w:r>
              <w:rPr>
                <w:webHidden/>
                <w:rStyle w:val="IndexLink"/>
              </w:rPr>
              <w:t>3072</w:t>
            </w:r>
            <w:r>
              <w:rPr>
                <w:rStyle w:val="IndexLink"/>
                <w:rtl w:val="true"/>
              </w:rPr>
              <w:t xml:space="preserve"> - </w:t>
            </w:r>
            <w:r>
              <w:rPr>
                <w:rStyle w:val="IndexLink"/>
                <w:rtl w:val="true"/>
              </w:rPr>
              <w:t>مَسؤولِیَّةُ الأغنِیاءِ عَن جوعِ الفُقَراءِ</w:t>
            </w:r>
            <w:r>
              <w:rPr>
                <w:rStyle w:val="IndexLink"/>
                <w:rtl w:val="true"/>
              </w:rPr>
              <w:tab/>
            </w:r>
            <w:r>
              <w:rPr>
                <w:rStyle w:val="IndexLink"/>
              </w:rPr>
              <w:t>520</w:t>
            </w:r>
          </w:hyperlink>
        </w:p>
        <w:p>
          <w:pPr>
            <w:pStyle w:val="Contents6"/>
            <w:tabs>
              <w:tab w:val="clear" w:pos="7609"/>
              <w:tab w:val="right" w:pos="9026" w:leader="dot"/>
            </w:tabs>
            <w:rPr/>
          </w:pPr>
          <w:hyperlink w:anchor="__RefHeading___Toc14508531_73709187">
            <w:r>
              <w:rPr>
                <w:webHidden/>
                <w:rStyle w:val="IndexLink"/>
              </w:rPr>
              <w:t>3072</w:t>
            </w:r>
            <w:r>
              <w:rPr>
                <w:rStyle w:val="IndexLink"/>
                <w:rtl w:val="true"/>
              </w:rPr>
              <w:t xml:space="preserve"> - </w:t>
            </w:r>
            <w:r>
              <w:rPr>
                <w:rStyle w:val="IndexLink"/>
                <w:rtl w:val="true"/>
              </w:rPr>
              <w:t>مسئولیت توانگران در گرسنگی تهیدستان</w:t>
            </w:r>
            <w:r>
              <w:rPr>
                <w:rStyle w:val="IndexLink"/>
                <w:rtl w:val="true"/>
              </w:rPr>
              <w:tab/>
            </w:r>
            <w:r>
              <w:rPr>
                <w:rStyle w:val="IndexLink"/>
              </w:rPr>
              <w:t>520</w:t>
            </w:r>
          </w:hyperlink>
        </w:p>
        <w:p>
          <w:pPr>
            <w:pStyle w:val="Contents5"/>
            <w:tabs>
              <w:tab w:val="clear" w:pos="7892"/>
              <w:tab w:val="right" w:pos="9026" w:leader="dot"/>
            </w:tabs>
            <w:rPr/>
          </w:pPr>
          <w:hyperlink w:anchor="__RefHeading___Toc14508533_73709187">
            <w:r>
              <w:rPr>
                <w:webHidden/>
                <w:rStyle w:val="IndexLink"/>
              </w:rPr>
              <w:t>3073</w:t>
            </w:r>
            <w:r>
              <w:rPr>
                <w:rStyle w:val="IndexLink"/>
                <w:rtl w:val="true"/>
              </w:rPr>
              <w:t xml:space="preserve"> - </w:t>
            </w:r>
            <w:r>
              <w:rPr>
                <w:rStyle w:val="IndexLink"/>
                <w:rtl w:val="true"/>
              </w:rPr>
              <w:t>النَّوادِرُ</w:t>
            </w:r>
            <w:r>
              <w:rPr>
                <w:rStyle w:val="IndexLink"/>
                <w:rtl w:val="true"/>
              </w:rPr>
              <w:tab/>
            </w:r>
            <w:r>
              <w:rPr>
                <w:rStyle w:val="IndexLink"/>
              </w:rPr>
              <w:t>521</w:t>
            </w:r>
          </w:hyperlink>
        </w:p>
        <w:p>
          <w:pPr>
            <w:pStyle w:val="Contents6"/>
            <w:tabs>
              <w:tab w:val="clear" w:pos="7609"/>
              <w:tab w:val="right" w:pos="9026" w:leader="dot"/>
            </w:tabs>
            <w:rPr/>
          </w:pPr>
          <w:hyperlink w:anchor="__RefHeading___Toc14508535_73709187">
            <w:r>
              <w:rPr>
                <w:webHidden/>
                <w:rStyle w:val="IndexLink"/>
              </w:rPr>
              <w:t>3073</w:t>
            </w:r>
            <w:r>
              <w:rPr>
                <w:rStyle w:val="IndexLink"/>
                <w:rtl w:val="true"/>
              </w:rPr>
              <w:t xml:space="preserve"> - </w:t>
            </w:r>
            <w:r>
              <w:rPr>
                <w:rStyle w:val="IndexLink"/>
                <w:rtl w:val="true"/>
              </w:rPr>
              <w:t>گوناگون</w:t>
            </w:r>
            <w:r>
              <w:rPr>
                <w:rStyle w:val="IndexLink"/>
                <w:rtl w:val="true"/>
              </w:rPr>
              <w:tab/>
            </w:r>
            <w:r>
              <w:rPr>
                <w:rStyle w:val="IndexLink"/>
              </w:rPr>
              <w:t>521</w:t>
            </w:r>
          </w:hyperlink>
        </w:p>
        <w:p>
          <w:pPr>
            <w:pStyle w:val="Contents3"/>
            <w:tabs>
              <w:tab w:val="clear" w:pos="8459"/>
              <w:tab w:val="right" w:pos="9026" w:leader="dot"/>
            </w:tabs>
            <w:rPr/>
          </w:pPr>
          <w:hyperlink w:anchor="__RefHeading___Toc14508537_73709187">
            <w:r>
              <w:rPr>
                <w:webHidden/>
                <w:rStyle w:val="IndexLink"/>
              </w:rPr>
              <w:t>398</w:t>
            </w:r>
            <w:r>
              <w:rPr>
                <w:rStyle w:val="IndexLink"/>
                <w:rtl w:val="true"/>
              </w:rPr>
              <w:t xml:space="preserve"> - </w:t>
            </w:r>
            <w:r>
              <w:rPr>
                <w:rStyle w:val="IndexLink"/>
                <w:rtl w:val="true"/>
              </w:rPr>
              <w:t>الغِناء</w:t>
            </w:r>
            <w:r>
              <w:rPr>
                <w:rStyle w:val="IndexLink"/>
                <w:rtl w:val="true"/>
              </w:rPr>
              <w:tab/>
            </w:r>
            <w:r>
              <w:rPr>
                <w:rStyle w:val="IndexLink"/>
              </w:rPr>
              <w:t>524</w:t>
            </w:r>
          </w:hyperlink>
        </w:p>
        <w:p>
          <w:pPr>
            <w:pStyle w:val="Contents4"/>
            <w:tabs>
              <w:tab w:val="clear" w:pos="8176"/>
              <w:tab w:val="right" w:pos="9026" w:leader="dot"/>
            </w:tabs>
            <w:rPr/>
          </w:pPr>
          <w:hyperlink w:anchor="__RefHeading___Toc14508539_73709187">
            <w:r>
              <w:rPr>
                <w:webHidden/>
                <w:rStyle w:val="IndexLink"/>
              </w:rPr>
              <w:t>398</w:t>
            </w:r>
            <w:r>
              <w:rPr>
                <w:rStyle w:val="IndexLink"/>
                <w:rtl w:val="true"/>
              </w:rPr>
              <w:t xml:space="preserve"> - </w:t>
            </w:r>
            <w:r>
              <w:rPr>
                <w:rStyle w:val="IndexLink"/>
                <w:rtl w:val="true"/>
              </w:rPr>
              <w:t>خُنیاگری</w:t>
            </w:r>
            <w:r>
              <w:rPr>
                <w:rStyle w:val="IndexLink"/>
                <w:rtl w:val="true"/>
              </w:rPr>
              <w:tab/>
            </w:r>
            <w:r>
              <w:rPr>
                <w:rStyle w:val="IndexLink"/>
              </w:rPr>
              <w:t>524</w:t>
            </w:r>
          </w:hyperlink>
        </w:p>
        <w:p>
          <w:pPr>
            <w:pStyle w:val="Contents5"/>
            <w:tabs>
              <w:tab w:val="clear" w:pos="7892"/>
              <w:tab w:val="right" w:pos="9026" w:leader="dot"/>
            </w:tabs>
            <w:rPr/>
          </w:pPr>
          <w:hyperlink w:anchor="__RefHeading___Toc14508541_73709187">
            <w:r>
              <w:rPr>
                <w:webHidden/>
                <w:rStyle w:val="IndexLink"/>
                <w:rtl w:val="true"/>
              </w:rPr>
              <w:t>اشاره</w:t>
            </w:r>
            <w:r>
              <w:rPr>
                <w:rStyle w:val="IndexLink"/>
                <w:rtl w:val="true"/>
              </w:rPr>
              <w:tab/>
            </w:r>
            <w:r>
              <w:rPr>
                <w:rStyle w:val="IndexLink"/>
              </w:rPr>
              <w:t>524</w:t>
            </w:r>
          </w:hyperlink>
        </w:p>
        <w:p>
          <w:pPr>
            <w:pStyle w:val="Contents5"/>
            <w:tabs>
              <w:tab w:val="clear" w:pos="7892"/>
              <w:tab w:val="right" w:pos="9026" w:leader="dot"/>
            </w:tabs>
            <w:rPr/>
          </w:pPr>
          <w:hyperlink w:anchor="__RefHeading___Toc14508543_73709187">
            <w:r>
              <w:rPr>
                <w:webHidden/>
                <w:rStyle w:val="IndexLink"/>
              </w:rPr>
              <w:t>3074</w:t>
            </w:r>
            <w:r>
              <w:rPr>
                <w:rStyle w:val="IndexLink"/>
                <w:rtl w:val="true"/>
              </w:rPr>
              <w:t xml:space="preserve"> - </w:t>
            </w:r>
            <w:r>
              <w:rPr>
                <w:rStyle w:val="IndexLink"/>
                <w:rtl w:val="true"/>
              </w:rPr>
              <w:t>ذَمُّ الغِناءِ</w:t>
            </w:r>
            <w:r>
              <w:rPr>
                <w:rStyle w:val="IndexLink"/>
                <w:rtl w:val="true"/>
              </w:rPr>
              <w:tab/>
            </w:r>
            <w:r>
              <w:rPr>
                <w:rStyle w:val="IndexLink"/>
              </w:rPr>
              <w:t>525</w:t>
            </w:r>
          </w:hyperlink>
        </w:p>
        <w:p>
          <w:pPr>
            <w:pStyle w:val="Contents6"/>
            <w:tabs>
              <w:tab w:val="clear" w:pos="7609"/>
              <w:tab w:val="right" w:pos="9026" w:leader="dot"/>
            </w:tabs>
            <w:rPr/>
          </w:pPr>
          <w:hyperlink w:anchor="__RefHeading___Toc14508545_73709187">
            <w:r>
              <w:rPr>
                <w:webHidden/>
                <w:rStyle w:val="IndexLink"/>
              </w:rPr>
              <w:t>3074</w:t>
            </w:r>
            <w:r>
              <w:rPr>
                <w:rStyle w:val="IndexLink"/>
                <w:rtl w:val="true"/>
              </w:rPr>
              <w:t xml:space="preserve"> - </w:t>
            </w:r>
            <w:r>
              <w:rPr>
                <w:rStyle w:val="IndexLink"/>
                <w:rtl w:val="true"/>
              </w:rPr>
              <w:t>نکوهش خنیاگری</w:t>
            </w:r>
            <w:r>
              <w:rPr>
                <w:rStyle w:val="IndexLink"/>
                <w:rtl w:val="true"/>
              </w:rPr>
              <w:tab/>
            </w:r>
            <w:r>
              <w:rPr>
                <w:rStyle w:val="IndexLink"/>
              </w:rPr>
              <w:t>525</w:t>
            </w:r>
          </w:hyperlink>
        </w:p>
        <w:p>
          <w:pPr>
            <w:pStyle w:val="Contents5"/>
            <w:tabs>
              <w:tab w:val="clear" w:pos="7892"/>
              <w:tab w:val="right" w:pos="9026" w:leader="dot"/>
            </w:tabs>
            <w:rPr/>
          </w:pPr>
          <w:hyperlink w:anchor="__RefHeading___Toc14508547_73709187">
            <w:r>
              <w:rPr>
                <w:webHidden/>
                <w:rStyle w:val="IndexLink"/>
              </w:rPr>
              <w:t>3075</w:t>
            </w:r>
            <w:r>
              <w:rPr>
                <w:rStyle w:val="IndexLink"/>
                <w:rtl w:val="true"/>
              </w:rPr>
              <w:t xml:space="preserve"> - </w:t>
            </w:r>
            <w:r>
              <w:rPr>
                <w:rStyle w:val="IndexLink"/>
                <w:rtl w:val="true"/>
              </w:rPr>
              <w:t>میراثُ الغِناءِ</w:t>
            </w:r>
            <w:r>
              <w:rPr>
                <w:rStyle w:val="IndexLink"/>
                <w:rtl w:val="true"/>
              </w:rPr>
              <w:tab/>
            </w:r>
            <w:r>
              <w:rPr>
                <w:rStyle w:val="IndexLink"/>
              </w:rPr>
              <w:t>528</w:t>
            </w:r>
          </w:hyperlink>
        </w:p>
        <w:p>
          <w:pPr>
            <w:pStyle w:val="Contents6"/>
            <w:tabs>
              <w:tab w:val="clear" w:pos="7609"/>
              <w:tab w:val="right" w:pos="9026" w:leader="dot"/>
            </w:tabs>
            <w:rPr/>
          </w:pPr>
          <w:hyperlink w:anchor="__RefHeading___Toc14508549_73709187">
            <w:r>
              <w:rPr>
                <w:webHidden/>
                <w:rStyle w:val="IndexLink"/>
              </w:rPr>
              <w:t>3075</w:t>
            </w:r>
            <w:r>
              <w:rPr>
                <w:rStyle w:val="IndexLink"/>
                <w:rtl w:val="true"/>
              </w:rPr>
              <w:t xml:space="preserve"> - </w:t>
            </w:r>
            <w:r>
              <w:rPr>
                <w:rStyle w:val="IndexLink"/>
                <w:rtl w:val="true"/>
              </w:rPr>
              <w:t>میراث خنیاگری</w:t>
            </w:r>
            <w:r>
              <w:rPr>
                <w:rStyle w:val="IndexLink"/>
                <w:rtl w:val="true"/>
              </w:rPr>
              <w:tab/>
            </w:r>
            <w:r>
              <w:rPr>
                <w:rStyle w:val="IndexLink"/>
              </w:rPr>
              <w:t>528</w:t>
            </w:r>
          </w:hyperlink>
        </w:p>
        <w:p>
          <w:pPr>
            <w:pStyle w:val="Contents5"/>
            <w:tabs>
              <w:tab w:val="clear" w:pos="7892"/>
              <w:tab w:val="right" w:pos="9026" w:leader="dot"/>
            </w:tabs>
            <w:rPr/>
          </w:pPr>
          <w:hyperlink w:anchor="__RefHeading___Toc14508551_73709187">
            <w:r>
              <w:rPr>
                <w:webHidden/>
                <w:rStyle w:val="IndexLink"/>
              </w:rPr>
              <w:t>3076</w:t>
            </w:r>
            <w:r>
              <w:rPr>
                <w:rStyle w:val="IndexLink"/>
                <w:rtl w:val="true"/>
              </w:rPr>
              <w:t xml:space="preserve"> - </w:t>
            </w:r>
            <w:r>
              <w:rPr>
                <w:rStyle w:val="IndexLink"/>
                <w:rtl w:val="true"/>
              </w:rPr>
              <w:t>المُغَنِّیَةُ</w:t>
            </w:r>
            <w:r>
              <w:rPr>
                <w:rStyle w:val="IndexLink"/>
                <w:rtl w:val="true"/>
              </w:rPr>
              <w:tab/>
            </w:r>
            <w:r>
              <w:rPr>
                <w:rStyle w:val="IndexLink"/>
              </w:rPr>
              <w:t>529</w:t>
            </w:r>
          </w:hyperlink>
        </w:p>
        <w:p>
          <w:pPr>
            <w:pStyle w:val="Contents6"/>
            <w:tabs>
              <w:tab w:val="clear" w:pos="7609"/>
              <w:tab w:val="right" w:pos="9026" w:leader="dot"/>
            </w:tabs>
            <w:rPr/>
          </w:pPr>
          <w:hyperlink w:anchor="__RefHeading___Toc14508553_73709187">
            <w:r>
              <w:rPr>
                <w:webHidden/>
                <w:rStyle w:val="IndexLink"/>
              </w:rPr>
              <w:t>3076</w:t>
            </w:r>
            <w:r>
              <w:rPr>
                <w:rStyle w:val="IndexLink"/>
                <w:rtl w:val="true"/>
              </w:rPr>
              <w:t xml:space="preserve"> - </w:t>
            </w:r>
            <w:r>
              <w:rPr>
                <w:rStyle w:val="IndexLink"/>
                <w:rtl w:val="true"/>
              </w:rPr>
              <w:t>زن خنیاگر</w:t>
            </w:r>
            <w:r>
              <w:rPr>
                <w:rStyle w:val="IndexLink"/>
                <w:rtl w:val="true"/>
              </w:rPr>
              <w:tab/>
            </w:r>
            <w:r>
              <w:rPr>
                <w:rStyle w:val="IndexLink"/>
              </w:rPr>
              <w:t>529</w:t>
            </w:r>
          </w:hyperlink>
        </w:p>
        <w:p>
          <w:pPr>
            <w:pStyle w:val="Contents3"/>
            <w:tabs>
              <w:tab w:val="clear" w:pos="8459"/>
              <w:tab w:val="right" w:pos="9026" w:leader="dot"/>
            </w:tabs>
            <w:rPr/>
          </w:pPr>
          <w:hyperlink w:anchor="__RefHeading___Toc14508555_73709187">
            <w:r>
              <w:rPr>
                <w:webHidden/>
                <w:rStyle w:val="IndexLink"/>
              </w:rPr>
              <w:t>399</w:t>
            </w:r>
            <w:r>
              <w:rPr>
                <w:rStyle w:val="IndexLink"/>
                <w:rtl w:val="true"/>
              </w:rPr>
              <w:t xml:space="preserve"> - </w:t>
            </w:r>
            <w:r>
              <w:rPr>
                <w:rStyle w:val="IndexLink"/>
                <w:rtl w:val="true"/>
              </w:rPr>
              <w:t>الغَیب</w:t>
            </w:r>
            <w:r>
              <w:rPr>
                <w:rStyle w:val="IndexLink"/>
                <w:rtl w:val="true"/>
              </w:rPr>
              <w:tab/>
            </w:r>
            <w:r>
              <w:rPr>
                <w:rStyle w:val="IndexLink"/>
              </w:rPr>
              <w:t>530</w:t>
            </w:r>
          </w:hyperlink>
        </w:p>
        <w:p>
          <w:pPr>
            <w:pStyle w:val="Contents4"/>
            <w:tabs>
              <w:tab w:val="clear" w:pos="8176"/>
              <w:tab w:val="right" w:pos="9026" w:leader="dot"/>
            </w:tabs>
            <w:rPr/>
          </w:pPr>
          <w:hyperlink w:anchor="__RefHeading___Toc14508557_73709187">
            <w:r>
              <w:rPr>
                <w:webHidden/>
                <w:rStyle w:val="IndexLink"/>
              </w:rPr>
              <w:t>399</w:t>
            </w:r>
            <w:r>
              <w:rPr>
                <w:rStyle w:val="IndexLink"/>
                <w:rtl w:val="true"/>
              </w:rPr>
              <w:t xml:space="preserve"> - </w:t>
            </w:r>
            <w:r>
              <w:rPr>
                <w:rStyle w:val="IndexLink"/>
                <w:rtl w:val="true"/>
              </w:rPr>
              <w:t>غیب</w:t>
            </w:r>
            <w:r>
              <w:rPr>
                <w:rStyle w:val="IndexLink"/>
                <w:rtl w:val="true"/>
              </w:rPr>
              <w:tab/>
            </w:r>
            <w:r>
              <w:rPr>
                <w:rStyle w:val="IndexLink"/>
              </w:rPr>
              <w:t>530</w:t>
            </w:r>
          </w:hyperlink>
        </w:p>
        <w:p>
          <w:pPr>
            <w:pStyle w:val="Contents5"/>
            <w:tabs>
              <w:tab w:val="clear" w:pos="7892"/>
              <w:tab w:val="right" w:pos="9026" w:leader="dot"/>
            </w:tabs>
            <w:rPr/>
          </w:pPr>
          <w:hyperlink w:anchor="__RefHeading___Toc14508559_73709187">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14508561_73709187">
            <w:r>
              <w:rPr>
                <w:webHidden/>
                <w:rStyle w:val="IndexLink"/>
              </w:rPr>
              <w:t>3077</w:t>
            </w:r>
            <w:r>
              <w:rPr>
                <w:rStyle w:val="IndexLink"/>
                <w:rtl w:val="true"/>
              </w:rPr>
              <w:t xml:space="preserve"> - </w:t>
            </w:r>
            <w:r>
              <w:rPr>
                <w:rStyle w:val="IndexLink"/>
                <w:rtl w:val="true"/>
              </w:rPr>
              <w:t>إخبارُ النَّبِیِّ صلی الله علیه وآله بِالمُغَیَّباتِ</w:t>
            </w:r>
            <w:r>
              <w:rPr>
                <w:rStyle w:val="IndexLink"/>
                <w:rtl w:val="true"/>
              </w:rPr>
              <w:tab/>
            </w:r>
            <w:r>
              <w:rPr>
                <w:rStyle w:val="IndexLink"/>
              </w:rPr>
              <w:t>531</w:t>
            </w:r>
          </w:hyperlink>
        </w:p>
        <w:p>
          <w:pPr>
            <w:pStyle w:val="Contents6"/>
            <w:tabs>
              <w:tab w:val="clear" w:pos="7609"/>
              <w:tab w:val="right" w:pos="9026" w:leader="dot"/>
            </w:tabs>
            <w:rPr/>
          </w:pPr>
          <w:hyperlink w:anchor="__RefHeading___Toc14508563_73709187">
            <w:r>
              <w:rPr>
                <w:webHidden/>
                <w:rStyle w:val="IndexLink"/>
              </w:rPr>
              <w:t>3077</w:t>
            </w:r>
            <w:r>
              <w:rPr>
                <w:rStyle w:val="IndexLink"/>
                <w:rtl w:val="true"/>
              </w:rPr>
              <w:t xml:space="preserve"> - </w:t>
            </w:r>
            <w:r>
              <w:rPr>
                <w:rStyle w:val="IndexLink"/>
                <w:rtl w:val="true"/>
              </w:rPr>
              <w:t>اخبار غیبی پیامبرصلی الله علیه وآله</w:t>
            </w:r>
            <w:r>
              <w:rPr>
                <w:rStyle w:val="IndexLink"/>
                <w:rtl w:val="true"/>
              </w:rPr>
              <w:tab/>
            </w:r>
            <w:r>
              <w:rPr>
                <w:rStyle w:val="IndexLink"/>
              </w:rPr>
              <w:t>531</w:t>
            </w:r>
          </w:hyperlink>
        </w:p>
        <w:p>
          <w:pPr>
            <w:pStyle w:val="Contents5"/>
            <w:tabs>
              <w:tab w:val="clear" w:pos="7892"/>
              <w:tab w:val="right" w:pos="9026" w:leader="dot"/>
            </w:tabs>
            <w:rPr/>
          </w:pPr>
          <w:hyperlink w:anchor="__RefHeading___Toc14508565_73709187">
            <w:r>
              <w:rPr>
                <w:webHidden/>
                <w:rStyle w:val="IndexLink"/>
              </w:rPr>
              <w:t>3078</w:t>
            </w:r>
            <w:r>
              <w:rPr>
                <w:rStyle w:val="IndexLink"/>
                <w:rtl w:val="true"/>
              </w:rPr>
              <w:t xml:space="preserve"> - </w:t>
            </w:r>
            <w:r>
              <w:rPr>
                <w:rStyle w:val="IndexLink"/>
                <w:rtl w:val="true"/>
              </w:rPr>
              <w:t>إخبارُ الإمامِ عَلِیٍّ علیه السلام بِالمُغَیَّباتِ</w:t>
            </w:r>
            <w:r>
              <w:rPr>
                <w:rStyle w:val="IndexLink"/>
                <w:rtl w:val="true"/>
              </w:rPr>
              <w:tab/>
            </w:r>
            <w:r>
              <w:rPr>
                <w:rStyle w:val="IndexLink"/>
              </w:rPr>
              <w:t>538</w:t>
            </w:r>
          </w:hyperlink>
        </w:p>
        <w:p>
          <w:pPr>
            <w:pStyle w:val="Contents6"/>
            <w:tabs>
              <w:tab w:val="clear" w:pos="7609"/>
              <w:tab w:val="right" w:pos="9026" w:leader="dot"/>
            </w:tabs>
            <w:rPr/>
          </w:pPr>
          <w:hyperlink w:anchor="__RefHeading___Toc14508567_73709187">
            <w:r>
              <w:rPr>
                <w:webHidden/>
                <w:rStyle w:val="IndexLink"/>
              </w:rPr>
              <w:t>3078</w:t>
            </w:r>
            <w:r>
              <w:rPr>
                <w:rStyle w:val="IndexLink"/>
                <w:rtl w:val="true"/>
              </w:rPr>
              <w:t xml:space="preserve"> - </w:t>
            </w:r>
            <w:r>
              <w:rPr>
                <w:rStyle w:val="IndexLink"/>
                <w:rtl w:val="true"/>
              </w:rPr>
              <w:t>اخبار غیبی امام علی علیه السلام</w:t>
            </w:r>
            <w:r>
              <w:rPr>
                <w:rStyle w:val="IndexLink"/>
                <w:rtl w:val="true"/>
              </w:rPr>
              <w:tab/>
            </w:r>
            <w:r>
              <w:rPr>
                <w:rStyle w:val="IndexLink"/>
              </w:rPr>
              <w:t>538</w:t>
            </w:r>
          </w:hyperlink>
        </w:p>
        <w:p>
          <w:pPr>
            <w:pStyle w:val="Contents5"/>
            <w:tabs>
              <w:tab w:val="clear" w:pos="7892"/>
              <w:tab w:val="right" w:pos="9026" w:leader="dot"/>
            </w:tabs>
            <w:rPr/>
          </w:pPr>
          <w:hyperlink w:anchor="__RefHeading___Toc14508569_73709187">
            <w:r>
              <w:rPr>
                <w:webHidden/>
                <w:rStyle w:val="IndexLink"/>
              </w:rPr>
              <w:t>3079</w:t>
            </w:r>
            <w:r>
              <w:rPr>
                <w:rStyle w:val="IndexLink"/>
                <w:rtl w:val="true"/>
              </w:rPr>
              <w:t xml:space="preserve"> - </w:t>
            </w:r>
            <w:r>
              <w:rPr>
                <w:rStyle w:val="IndexLink"/>
                <w:rtl w:val="true"/>
              </w:rPr>
              <w:t xml:space="preserve">ما رُویَ فِی المُغَیَّباتِ بِلَفظِ </w:t>
            </w:r>
            <w:r>
              <w:rPr>
                <w:rStyle w:val="IndexLink"/>
                <w:rtl w:val="true"/>
              </w:rPr>
              <w:t>«</w:t>
            </w:r>
            <w:r>
              <w:rPr>
                <w:rStyle w:val="IndexLink"/>
                <w:rtl w:val="true"/>
              </w:rPr>
              <w:t>سَیأتی</w:t>
            </w:r>
            <w:r>
              <w:rPr>
                <w:rStyle w:val="IndexLink"/>
                <w:rtl w:val="true"/>
              </w:rPr>
              <w:t>»</w:t>
              <w:tab/>
            </w:r>
            <w:r>
              <w:rPr>
                <w:rStyle w:val="IndexLink"/>
              </w:rPr>
              <w:t>551</w:t>
            </w:r>
          </w:hyperlink>
        </w:p>
        <w:p>
          <w:pPr>
            <w:pStyle w:val="Contents6"/>
            <w:tabs>
              <w:tab w:val="clear" w:pos="7609"/>
              <w:tab w:val="right" w:pos="9026" w:leader="dot"/>
            </w:tabs>
            <w:rPr/>
          </w:pPr>
          <w:hyperlink w:anchor="__RefHeading___Toc14508571_73709187">
            <w:r>
              <w:rPr>
                <w:webHidden/>
                <w:rStyle w:val="IndexLink"/>
              </w:rPr>
              <w:t>3079</w:t>
            </w:r>
            <w:r>
              <w:rPr>
                <w:rStyle w:val="IndexLink"/>
                <w:rtl w:val="true"/>
              </w:rPr>
              <w:t xml:space="preserve"> - </w:t>
            </w:r>
            <w:r>
              <w:rPr>
                <w:rStyle w:val="IndexLink"/>
                <w:rtl w:val="true"/>
              </w:rPr>
              <w:t xml:space="preserve">روایاتی که با عبارت </w:t>
            </w:r>
            <w:r>
              <w:rPr>
                <w:rStyle w:val="IndexLink"/>
                <w:rtl w:val="true"/>
              </w:rPr>
              <w:t>«</w:t>
            </w:r>
            <w:r>
              <w:rPr>
                <w:rStyle w:val="IndexLink"/>
                <w:rtl w:val="true"/>
              </w:rPr>
              <w:t>به زودی می آید</w:t>
            </w:r>
            <w:r>
              <w:rPr>
                <w:rStyle w:val="IndexLink"/>
                <w:rtl w:val="true"/>
              </w:rPr>
              <w:t>»</w:t>
            </w:r>
            <w:r>
              <w:rPr>
                <w:rStyle w:val="IndexLink"/>
                <w:rtl w:val="true"/>
              </w:rPr>
              <w:t>از حوادث آینده خبر می دهند</w:t>
            </w:r>
            <w:r>
              <w:rPr>
                <w:rStyle w:val="IndexLink"/>
                <w:rtl w:val="true"/>
              </w:rPr>
              <w:tab/>
            </w:r>
            <w:r>
              <w:rPr>
                <w:rStyle w:val="IndexLink"/>
              </w:rPr>
              <w:t>551</w:t>
            </w:r>
          </w:hyperlink>
        </w:p>
        <w:p>
          <w:pPr>
            <w:pStyle w:val="Contents5"/>
            <w:tabs>
              <w:tab w:val="clear" w:pos="7892"/>
              <w:tab w:val="right" w:pos="9026" w:leader="dot"/>
            </w:tabs>
            <w:rPr/>
          </w:pPr>
          <w:hyperlink w:anchor="__RefHeading___Toc14508573_73709187">
            <w:r>
              <w:rPr>
                <w:webHidden/>
                <w:rStyle w:val="IndexLink"/>
              </w:rPr>
              <w:t>3080</w:t>
            </w:r>
            <w:r>
              <w:rPr>
                <w:rStyle w:val="IndexLink"/>
                <w:rtl w:val="true"/>
              </w:rPr>
              <w:t xml:space="preserve"> - </w:t>
            </w:r>
            <w:r>
              <w:rPr>
                <w:rStyle w:val="IndexLink"/>
                <w:rtl w:val="true"/>
              </w:rPr>
              <w:t xml:space="preserve">ما رُویَ فِی المُغَیَّباتِ بِلَفظِ </w:t>
            </w:r>
            <w:r>
              <w:rPr>
                <w:rStyle w:val="IndexLink"/>
                <w:rtl w:val="true"/>
              </w:rPr>
              <w:t>«</w:t>
            </w:r>
            <w:r>
              <w:rPr>
                <w:rStyle w:val="IndexLink"/>
                <w:rtl w:val="true"/>
              </w:rPr>
              <w:t>یَأتی</w:t>
            </w:r>
            <w:r>
              <w:rPr>
                <w:rStyle w:val="IndexLink"/>
                <w:rtl w:val="true"/>
              </w:rPr>
              <w:t>»</w:t>
              <w:tab/>
            </w:r>
            <w:r>
              <w:rPr>
                <w:rStyle w:val="IndexLink"/>
              </w:rPr>
              <w:t>554</w:t>
            </w:r>
          </w:hyperlink>
        </w:p>
        <w:p>
          <w:pPr>
            <w:pStyle w:val="Contents6"/>
            <w:tabs>
              <w:tab w:val="clear" w:pos="7609"/>
              <w:tab w:val="right" w:pos="9026" w:leader="dot"/>
            </w:tabs>
            <w:rPr/>
          </w:pPr>
          <w:hyperlink w:anchor="__RefHeading___Toc14508575_73709187">
            <w:r>
              <w:rPr>
                <w:webHidden/>
                <w:rStyle w:val="IndexLink"/>
              </w:rPr>
              <w:t>3080</w:t>
            </w:r>
            <w:r>
              <w:rPr>
                <w:rStyle w:val="IndexLink"/>
                <w:rtl w:val="true"/>
              </w:rPr>
              <w:t xml:space="preserve"> - </w:t>
            </w:r>
            <w:r>
              <w:rPr>
                <w:rStyle w:val="IndexLink"/>
                <w:rtl w:val="true"/>
              </w:rPr>
              <w:t xml:space="preserve">روایاتی که با عبارت </w:t>
            </w:r>
            <w:r>
              <w:rPr>
                <w:rStyle w:val="IndexLink"/>
                <w:rtl w:val="true"/>
              </w:rPr>
              <w:t>«</w:t>
            </w:r>
            <w:r>
              <w:rPr>
                <w:rStyle w:val="IndexLink"/>
                <w:rtl w:val="true"/>
              </w:rPr>
              <w:t>می آید</w:t>
            </w:r>
            <w:r>
              <w:rPr>
                <w:rStyle w:val="IndexLink"/>
                <w:rtl w:val="true"/>
              </w:rPr>
              <w:t xml:space="preserve">» </w:t>
            </w:r>
            <w:r>
              <w:rPr>
                <w:rStyle w:val="IndexLink"/>
                <w:rtl w:val="true"/>
              </w:rPr>
              <w:t>ازحوادث آینده خبر می دهند</w:t>
            </w:r>
            <w:r>
              <w:rPr>
                <w:rStyle w:val="IndexLink"/>
                <w:rtl w:val="true"/>
              </w:rPr>
              <w:tab/>
            </w:r>
            <w:r>
              <w:rPr>
                <w:rStyle w:val="IndexLink"/>
              </w:rPr>
              <w:t>554</w:t>
            </w:r>
          </w:hyperlink>
        </w:p>
        <w:p>
          <w:pPr>
            <w:pStyle w:val="Contents5"/>
            <w:tabs>
              <w:tab w:val="clear" w:pos="7892"/>
              <w:tab w:val="right" w:pos="9026" w:leader="dot"/>
            </w:tabs>
            <w:rPr/>
          </w:pPr>
          <w:hyperlink w:anchor="__RefHeading___Toc14508577_73709187">
            <w:r>
              <w:rPr>
                <w:webHidden/>
                <w:rStyle w:val="IndexLink"/>
              </w:rPr>
              <w:t>3081</w:t>
            </w:r>
            <w:r>
              <w:rPr>
                <w:rStyle w:val="IndexLink"/>
                <w:rtl w:val="true"/>
              </w:rPr>
              <w:t xml:space="preserve"> - </w:t>
            </w:r>
            <w:r>
              <w:rPr>
                <w:rStyle w:val="IndexLink"/>
                <w:rtl w:val="true"/>
              </w:rPr>
              <w:t>النَّبِیُّ یَعلَمُ الغَیبَ بِتَعلیمِ اللَّهِ</w:t>
            </w:r>
            <w:r>
              <w:rPr>
                <w:rStyle w:val="IndexLink"/>
                <w:rtl w:val="true"/>
              </w:rPr>
              <w:tab/>
            </w:r>
            <w:r>
              <w:rPr>
                <w:rStyle w:val="IndexLink"/>
              </w:rPr>
              <w:t>557</w:t>
            </w:r>
          </w:hyperlink>
        </w:p>
        <w:p>
          <w:pPr>
            <w:pStyle w:val="Contents6"/>
            <w:tabs>
              <w:tab w:val="clear" w:pos="7609"/>
              <w:tab w:val="right" w:pos="9026" w:leader="dot"/>
            </w:tabs>
            <w:rPr/>
          </w:pPr>
          <w:hyperlink w:anchor="__RefHeading___Toc14508579_73709187">
            <w:r>
              <w:rPr>
                <w:webHidden/>
                <w:rStyle w:val="IndexLink"/>
              </w:rPr>
              <w:t>3081</w:t>
            </w:r>
            <w:r>
              <w:rPr>
                <w:rStyle w:val="IndexLink"/>
                <w:rtl w:val="true"/>
              </w:rPr>
              <w:t xml:space="preserve"> - </w:t>
            </w:r>
            <w:r>
              <w:rPr>
                <w:rStyle w:val="IndexLink"/>
                <w:rtl w:val="true"/>
              </w:rPr>
              <w:t>پیامبر با تعلیم خداوند، از غیب خبر دارد</w:t>
            </w:r>
            <w:r>
              <w:rPr>
                <w:rStyle w:val="IndexLink"/>
                <w:rtl w:val="true"/>
              </w:rPr>
              <w:tab/>
            </w:r>
            <w:r>
              <w:rPr>
                <w:rStyle w:val="IndexLink"/>
              </w:rPr>
              <w:t>557</w:t>
            </w:r>
          </w:hyperlink>
        </w:p>
        <w:p>
          <w:pPr>
            <w:pStyle w:val="Contents5"/>
            <w:tabs>
              <w:tab w:val="clear" w:pos="7892"/>
              <w:tab w:val="right" w:pos="9026" w:leader="dot"/>
            </w:tabs>
            <w:rPr/>
          </w:pPr>
          <w:hyperlink w:anchor="__RefHeading___Toc14508581_73709187">
            <w:r>
              <w:rPr>
                <w:webHidden/>
                <w:rStyle w:val="IndexLink"/>
              </w:rPr>
              <w:t>3082</w:t>
            </w:r>
            <w:r>
              <w:rPr>
                <w:rStyle w:val="IndexLink"/>
                <w:rtl w:val="true"/>
              </w:rPr>
              <w:t xml:space="preserve"> - </w:t>
            </w:r>
            <w:r>
              <w:rPr>
                <w:rStyle w:val="IndexLink"/>
                <w:rtl w:val="true"/>
              </w:rPr>
              <w:t>الإمامُ وعِلمُ الغَیبِ</w:t>
            </w:r>
            <w:r>
              <w:rPr>
                <w:rStyle w:val="IndexLink"/>
                <w:rtl w:val="true"/>
              </w:rPr>
              <w:tab/>
            </w:r>
            <w:r>
              <w:rPr>
                <w:rStyle w:val="IndexLink"/>
              </w:rPr>
              <w:t>559</w:t>
            </w:r>
          </w:hyperlink>
        </w:p>
        <w:p>
          <w:pPr>
            <w:pStyle w:val="Contents6"/>
            <w:tabs>
              <w:tab w:val="clear" w:pos="7609"/>
              <w:tab w:val="right" w:pos="9026" w:leader="dot"/>
            </w:tabs>
            <w:rPr/>
          </w:pPr>
          <w:hyperlink w:anchor="__RefHeading___Toc14508583_73709187">
            <w:r>
              <w:rPr>
                <w:webHidden/>
                <w:rStyle w:val="IndexLink"/>
              </w:rPr>
              <w:t>3082</w:t>
            </w:r>
            <w:r>
              <w:rPr>
                <w:rStyle w:val="IndexLink"/>
                <w:rtl w:val="true"/>
              </w:rPr>
              <w:t xml:space="preserve"> - </w:t>
            </w:r>
            <w:r>
              <w:rPr>
                <w:rStyle w:val="IndexLink"/>
                <w:rtl w:val="true"/>
              </w:rPr>
              <w:t>امام و علم غیب</w:t>
            </w:r>
            <w:r>
              <w:rPr>
                <w:rStyle w:val="IndexLink"/>
                <w:rtl w:val="true"/>
              </w:rPr>
              <w:tab/>
            </w:r>
            <w:r>
              <w:rPr>
                <w:rStyle w:val="IndexLink"/>
              </w:rPr>
              <w:t>559</w:t>
            </w:r>
          </w:hyperlink>
        </w:p>
        <w:p>
          <w:pPr>
            <w:pStyle w:val="Contents3"/>
            <w:tabs>
              <w:tab w:val="clear" w:pos="8459"/>
              <w:tab w:val="right" w:pos="9026" w:leader="dot"/>
            </w:tabs>
            <w:rPr/>
          </w:pPr>
          <w:hyperlink w:anchor="__RefHeading___Toc14508585_73709187">
            <w:r>
              <w:rPr>
                <w:webHidden/>
                <w:rStyle w:val="IndexLink"/>
              </w:rPr>
              <w:t>400</w:t>
            </w:r>
            <w:r>
              <w:rPr>
                <w:rStyle w:val="IndexLink"/>
                <w:rtl w:val="true"/>
              </w:rPr>
              <w:t xml:space="preserve"> - </w:t>
            </w:r>
            <w:r>
              <w:rPr>
                <w:rStyle w:val="IndexLink"/>
                <w:rtl w:val="true"/>
              </w:rPr>
              <w:t>الغِیبة</w:t>
            </w:r>
            <w:r>
              <w:rPr>
                <w:rStyle w:val="IndexLink"/>
                <w:rtl w:val="true"/>
              </w:rPr>
              <w:tab/>
            </w:r>
            <w:r>
              <w:rPr>
                <w:rStyle w:val="IndexLink"/>
              </w:rPr>
              <w:t>561</w:t>
            </w:r>
          </w:hyperlink>
        </w:p>
        <w:p>
          <w:pPr>
            <w:pStyle w:val="Contents4"/>
            <w:tabs>
              <w:tab w:val="clear" w:pos="8176"/>
              <w:tab w:val="right" w:pos="9026" w:leader="dot"/>
            </w:tabs>
            <w:rPr/>
          </w:pPr>
          <w:hyperlink w:anchor="__RefHeading___Toc14508587_73709187">
            <w:r>
              <w:rPr>
                <w:webHidden/>
                <w:rStyle w:val="IndexLink"/>
              </w:rPr>
              <w:t>400</w:t>
            </w:r>
            <w:r>
              <w:rPr>
                <w:rStyle w:val="IndexLink"/>
                <w:rtl w:val="true"/>
              </w:rPr>
              <w:t xml:space="preserve"> - </w:t>
            </w:r>
            <w:r>
              <w:rPr>
                <w:rStyle w:val="IndexLink"/>
                <w:rtl w:val="true"/>
              </w:rPr>
              <w:t>غیبت</w:t>
            </w:r>
            <w:r>
              <w:rPr>
                <w:rStyle w:val="IndexLink"/>
                <w:rtl w:val="true"/>
              </w:rPr>
              <w:tab/>
            </w:r>
            <w:r>
              <w:rPr>
                <w:rStyle w:val="IndexLink"/>
              </w:rPr>
              <w:t>561</w:t>
            </w:r>
          </w:hyperlink>
        </w:p>
        <w:p>
          <w:pPr>
            <w:pStyle w:val="Contents5"/>
            <w:tabs>
              <w:tab w:val="clear" w:pos="7892"/>
              <w:tab w:val="right" w:pos="9026" w:leader="dot"/>
            </w:tabs>
            <w:rPr/>
          </w:pPr>
          <w:hyperlink w:anchor="__RefHeading___Toc14508589_73709187">
            <w:r>
              <w:rPr>
                <w:webHidden/>
                <w:rStyle w:val="IndexLink"/>
                <w:rtl w:val="true"/>
              </w:rPr>
              <w:t>اشاره</w:t>
            </w:r>
            <w:r>
              <w:rPr>
                <w:rStyle w:val="IndexLink"/>
                <w:rtl w:val="true"/>
              </w:rPr>
              <w:tab/>
            </w:r>
            <w:r>
              <w:rPr>
                <w:rStyle w:val="IndexLink"/>
              </w:rPr>
              <w:t>561</w:t>
            </w:r>
          </w:hyperlink>
        </w:p>
        <w:p>
          <w:pPr>
            <w:pStyle w:val="Contents5"/>
            <w:tabs>
              <w:tab w:val="clear" w:pos="7892"/>
              <w:tab w:val="right" w:pos="9026" w:leader="dot"/>
            </w:tabs>
            <w:rPr/>
          </w:pPr>
          <w:hyperlink w:anchor="__RefHeading___Toc14508591_73709187">
            <w:r>
              <w:rPr>
                <w:webHidden/>
                <w:rStyle w:val="IndexLink"/>
              </w:rPr>
              <w:t>3083</w:t>
            </w:r>
            <w:r>
              <w:rPr>
                <w:rStyle w:val="IndexLink"/>
                <w:rtl w:val="true"/>
              </w:rPr>
              <w:t xml:space="preserve"> - </w:t>
            </w:r>
            <w:r>
              <w:rPr>
                <w:rStyle w:val="IndexLink"/>
                <w:rtl w:val="true"/>
              </w:rPr>
              <w:t>النَّهیُ عنِ الغیبةِ</w:t>
            </w:r>
            <w:r>
              <w:rPr>
                <w:rStyle w:val="IndexLink"/>
                <w:rtl w:val="true"/>
              </w:rPr>
              <w:tab/>
            </w:r>
            <w:r>
              <w:rPr>
                <w:rStyle w:val="IndexLink"/>
              </w:rPr>
              <w:t>562</w:t>
            </w:r>
          </w:hyperlink>
        </w:p>
        <w:p>
          <w:pPr>
            <w:pStyle w:val="Contents6"/>
            <w:tabs>
              <w:tab w:val="clear" w:pos="7609"/>
              <w:tab w:val="right" w:pos="9026" w:leader="dot"/>
            </w:tabs>
            <w:rPr/>
          </w:pPr>
          <w:hyperlink w:anchor="__RefHeading___Toc14508593_73709187">
            <w:r>
              <w:rPr>
                <w:webHidden/>
                <w:rStyle w:val="IndexLink"/>
              </w:rPr>
              <w:t>3083</w:t>
            </w:r>
            <w:r>
              <w:rPr>
                <w:rStyle w:val="IndexLink"/>
                <w:rtl w:val="true"/>
              </w:rPr>
              <w:t xml:space="preserve"> - </w:t>
            </w:r>
            <w:r>
              <w:rPr>
                <w:rStyle w:val="IndexLink"/>
                <w:rtl w:val="true"/>
              </w:rPr>
              <w:t>نهی از غیبت</w:t>
            </w:r>
            <w:r>
              <w:rPr>
                <w:rStyle w:val="IndexLink"/>
                <w:rtl w:val="true"/>
              </w:rPr>
              <w:tab/>
            </w:r>
            <w:r>
              <w:rPr>
                <w:rStyle w:val="IndexLink"/>
              </w:rPr>
              <w:t>562</w:t>
            </w:r>
          </w:hyperlink>
        </w:p>
        <w:p>
          <w:pPr>
            <w:pStyle w:val="Contents5"/>
            <w:tabs>
              <w:tab w:val="clear" w:pos="7892"/>
              <w:tab w:val="right" w:pos="9026" w:leader="dot"/>
            </w:tabs>
            <w:rPr/>
          </w:pPr>
          <w:hyperlink w:anchor="__RefHeading___Toc14508595_73709187">
            <w:r>
              <w:rPr>
                <w:webHidden/>
                <w:rStyle w:val="IndexLink"/>
              </w:rPr>
              <w:t>3084</w:t>
            </w:r>
            <w:r>
              <w:rPr>
                <w:rStyle w:val="IndexLink"/>
                <w:rtl w:val="true"/>
              </w:rPr>
              <w:t xml:space="preserve"> - </w:t>
            </w:r>
            <w:r>
              <w:rPr>
                <w:rStyle w:val="IndexLink"/>
                <w:rtl w:val="true"/>
              </w:rPr>
              <w:t>عاقِبَةُ الغیبَةِ</w:t>
            </w:r>
            <w:r>
              <w:rPr>
                <w:rStyle w:val="IndexLink"/>
                <w:rtl w:val="true"/>
              </w:rPr>
              <w:tab/>
            </w:r>
            <w:r>
              <w:rPr>
                <w:rStyle w:val="IndexLink"/>
              </w:rPr>
              <w:t>565</w:t>
            </w:r>
          </w:hyperlink>
        </w:p>
        <w:p>
          <w:pPr>
            <w:pStyle w:val="Contents6"/>
            <w:tabs>
              <w:tab w:val="clear" w:pos="7609"/>
              <w:tab w:val="right" w:pos="9026" w:leader="dot"/>
            </w:tabs>
            <w:rPr/>
          </w:pPr>
          <w:hyperlink w:anchor="__RefHeading___Toc14508597_73709187">
            <w:r>
              <w:rPr>
                <w:webHidden/>
                <w:rStyle w:val="IndexLink"/>
              </w:rPr>
              <w:t>3084</w:t>
            </w:r>
            <w:r>
              <w:rPr>
                <w:rStyle w:val="IndexLink"/>
                <w:rtl w:val="true"/>
              </w:rPr>
              <w:t xml:space="preserve"> - </w:t>
            </w:r>
            <w:r>
              <w:rPr>
                <w:rStyle w:val="IndexLink"/>
                <w:rtl w:val="true"/>
              </w:rPr>
              <w:t>فرجام غیبت</w:t>
            </w:r>
            <w:r>
              <w:rPr>
                <w:rStyle w:val="IndexLink"/>
                <w:rtl w:val="true"/>
              </w:rPr>
              <w:tab/>
            </w:r>
            <w:r>
              <w:rPr>
                <w:rStyle w:val="IndexLink"/>
              </w:rPr>
              <w:t>565</w:t>
            </w:r>
          </w:hyperlink>
        </w:p>
        <w:p>
          <w:pPr>
            <w:pStyle w:val="Contents5"/>
            <w:tabs>
              <w:tab w:val="clear" w:pos="7892"/>
              <w:tab w:val="right" w:pos="9026" w:leader="dot"/>
            </w:tabs>
            <w:rPr/>
          </w:pPr>
          <w:hyperlink w:anchor="__RefHeading___Toc14508599_73709187">
            <w:r>
              <w:rPr>
                <w:webHidden/>
                <w:rStyle w:val="IndexLink"/>
              </w:rPr>
              <w:t>3085</w:t>
            </w:r>
            <w:r>
              <w:rPr>
                <w:rStyle w:val="IndexLink"/>
                <w:rtl w:val="true"/>
              </w:rPr>
              <w:t xml:space="preserve"> - </w:t>
            </w:r>
            <w:r>
              <w:rPr>
                <w:rStyle w:val="IndexLink"/>
                <w:rtl w:val="true"/>
              </w:rPr>
              <w:t>الغیبَةُ و إشاعَةُ الفاحِشَةِ</w:t>
            </w:r>
            <w:r>
              <w:rPr>
                <w:rStyle w:val="IndexLink"/>
                <w:rtl w:val="true"/>
              </w:rPr>
              <w:tab/>
            </w:r>
            <w:r>
              <w:rPr>
                <w:rStyle w:val="IndexLink"/>
              </w:rPr>
              <w:t>567</w:t>
            </w:r>
          </w:hyperlink>
        </w:p>
        <w:p>
          <w:pPr>
            <w:pStyle w:val="Contents6"/>
            <w:tabs>
              <w:tab w:val="clear" w:pos="7609"/>
              <w:tab w:val="right" w:pos="9026" w:leader="dot"/>
            </w:tabs>
            <w:rPr/>
          </w:pPr>
          <w:hyperlink w:anchor="__RefHeading___Toc14508601_73709187">
            <w:r>
              <w:rPr>
                <w:webHidden/>
                <w:rStyle w:val="IndexLink"/>
              </w:rPr>
              <w:t>3085</w:t>
            </w:r>
            <w:r>
              <w:rPr>
                <w:rStyle w:val="IndexLink"/>
                <w:rtl w:val="true"/>
              </w:rPr>
              <w:t xml:space="preserve"> - </w:t>
            </w:r>
            <w:r>
              <w:rPr>
                <w:rStyle w:val="IndexLink"/>
                <w:rtl w:val="true"/>
              </w:rPr>
              <w:t>غیبت و شایع کردن زشتکاری</w:t>
            </w:r>
            <w:r>
              <w:rPr>
                <w:rStyle w:val="IndexLink"/>
                <w:rtl w:val="true"/>
              </w:rPr>
              <w:tab/>
            </w:r>
            <w:r>
              <w:rPr>
                <w:rStyle w:val="IndexLink"/>
              </w:rPr>
              <w:t>567</w:t>
            </w:r>
          </w:hyperlink>
        </w:p>
        <w:p>
          <w:pPr>
            <w:pStyle w:val="Contents5"/>
            <w:tabs>
              <w:tab w:val="clear" w:pos="7892"/>
              <w:tab w:val="right" w:pos="9026" w:leader="dot"/>
            </w:tabs>
            <w:rPr/>
          </w:pPr>
          <w:hyperlink w:anchor="__RefHeading___Toc14508603_73709187">
            <w:r>
              <w:rPr>
                <w:webHidden/>
                <w:rStyle w:val="IndexLink"/>
              </w:rPr>
              <w:t>3086</w:t>
            </w:r>
            <w:r>
              <w:rPr>
                <w:rStyle w:val="IndexLink"/>
                <w:rtl w:val="true"/>
              </w:rPr>
              <w:t xml:space="preserve"> - </w:t>
            </w:r>
            <w:r>
              <w:rPr>
                <w:rStyle w:val="IndexLink"/>
                <w:rtl w:val="true"/>
              </w:rPr>
              <w:t>الغیبَةُ وَالدِّینُ</w:t>
            </w:r>
            <w:r>
              <w:rPr>
                <w:rStyle w:val="IndexLink"/>
                <w:rtl w:val="true"/>
              </w:rPr>
              <w:tab/>
            </w:r>
            <w:r>
              <w:rPr>
                <w:rStyle w:val="IndexLink"/>
              </w:rPr>
              <w:t>569</w:t>
            </w:r>
          </w:hyperlink>
        </w:p>
        <w:p>
          <w:pPr>
            <w:pStyle w:val="Contents6"/>
            <w:tabs>
              <w:tab w:val="clear" w:pos="7609"/>
              <w:tab w:val="right" w:pos="9026" w:leader="dot"/>
            </w:tabs>
            <w:rPr/>
          </w:pPr>
          <w:hyperlink w:anchor="__RefHeading___Toc14508605_73709187">
            <w:r>
              <w:rPr>
                <w:webHidden/>
                <w:rStyle w:val="IndexLink"/>
              </w:rPr>
              <w:t>3086</w:t>
            </w:r>
            <w:r>
              <w:rPr>
                <w:rStyle w:val="IndexLink"/>
                <w:rtl w:val="true"/>
              </w:rPr>
              <w:t xml:space="preserve"> - </w:t>
            </w:r>
            <w:r>
              <w:rPr>
                <w:rStyle w:val="IndexLink"/>
                <w:rtl w:val="true"/>
              </w:rPr>
              <w:t>غیبت و دین</w:t>
            </w:r>
            <w:r>
              <w:rPr>
                <w:rStyle w:val="IndexLink"/>
                <w:rtl w:val="true"/>
              </w:rPr>
              <w:tab/>
            </w:r>
            <w:r>
              <w:rPr>
                <w:rStyle w:val="IndexLink"/>
              </w:rPr>
              <w:t>569</w:t>
            </w:r>
          </w:hyperlink>
        </w:p>
        <w:p>
          <w:pPr>
            <w:pStyle w:val="Contents5"/>
            <w:tabs>
              <w:tab w:val="clear" w:pos="7892"/>
              <w:tab w:val="right" w:pos="9026" w:leader="dot"/>
            </w:tabs>
            <w:rPr/>
          </w:pPr>
          <w:hyperlink w:anchor="__RefHeading___Toc14508607_73709187">
            <w:r>
              <w:rPr>
                <w:webHidden/>
                <w:rStyle w:val="IndexLink"/>
              </w:rPr>
              <w:t>3087</w:t>
            </w:r>
            <w:r>
              <w:rPr>
                <w:rStyle w:val="IndexLink"/>
                <w:rtl w:val="true"/>
              </w:rPr>
              <w:t xml:space="preserve"> - </w:t>
            </w:r>
            <w:r>
              <w:rPr>
                <w:rStyle w:val="IndexLink"/>
                <w:rtl w:val="true"/>
              </w:rPr>
              <w:t>تَفسیرُ الغیبَةِ</w:t>
            </w:r>
            <w:r>
              <w:rPr>
                <w:rStyle w:val="IndexLink"/>
                <w:rtl w:val="true"/>
              </w:rPr>
              <w:tab/>
            </w:r>
            <w:r>
              <w:rPr>
                <w:rStyle w:val="IndexLink"/>
              </w:rPr>
              <w:t>570</w:t>
            </w:r>
          </w:hyperlink>
        </w:p>
        <w:p>
          <w:pPr>
            <w:pStyle w:val="Contents6"/>
            <w:tabs>
              <w:tab w:val="clear" w:pos="7609"/>
              <w:tab w:val="right" w:pos="9026" w:leader="dot"/>
            </w:tabs>
            <w:rPr/>
          </w:pPr>
          <w:hyperlink w:anchor="__RefHeading___Toc14508609_73709187">
            <w:r>
              <w:rPr>
                <w:webHidden/>
                <w:rStyle w:val="IndexLink"/>
              </w:rPr>
              <w:t>3087</w:t>
            </w:r>
            <w:r>
              <w:rPr>
                <w:rStyle w:val="IndexLink"/>
                <w:rtl w:val="true"/>
              </w:rPr>
              <w:t xml:space="preserve"> - </w:t>
            </w:r>
            <w:r>
              <w:rPr>
                <w:rStyle w:val="IndexLink"/>
                <w:rtl w:val="true"/>
              </w:rPr>
              <w:t>معنای غیبت</w:t>
            </w:r>
            <w:r>
              <w:rPr>
                <w:rStyle w:val="IndexLink"/>
                <w:rtl w:val="true"/>
              </w:rPr>
              <w:tab/>
            </w:r>
            <w:r>
              <w:rPr>
                <w:rStyle w:val="IndexLink"/>
              </w:rPr>
              <w:t>570</w:t>
            </w:r>
          </w:hyperlink>
        </w:p>
        <w:p>
          <w:pPr>
            <w:pStyle w:val="Contents5"/>
            <w:tabs>
              <w:tab w:val="clear" w:pos="7892"/>
              <w:tab w:val="right" w:pos="9026" w:leader="dot"/>
            </w:tabs>
            <w:rPr/>
          </w:pPr>
          <w:hyperlink w:anchor="__RefHeading___Toc14508611_73709187">
            <w:r>
              <w:rPr>
                <w:webHidden/>
                <w:rStyle w:val="IndexLink"/>
              </w:rPr>
              <w:t>3088</w:t>
            </w:r>
            <w:r>
              <w:rPr>
                <w:rStyle w:val="IndexLink"/>
                <w:rtl w:val="true"/>
              </w:rPr>
              <w:t xml:space="preserve"> - </w:t>
            </w:r>
            <w:r>
              <w:rPr>
                <w:rStyle w:val="IndexLink"/>
                <w:rtl w:val="true"/>
              </w:rPr>
              <w:t>مَن یَحرُمُ اغتِیابُهُ</w:t>
            </w:r>
            <w:r>
              <w:rPr>
                <w:rStyle w:val="IndexLink"/>
                <w:rtl w:val="true"/>
              </w:rPr>
              <w:tab/>
            </w:r>
            <w:r>
              <w:rPr>
                <w:rStyle w:val="IndexLink"/>
              </w:rPr>
              <w:t>572</w:t>
            </w:r>
          </w:hyperlink>
        </w:p>
        <w:p>
          <w:pPr>
            <w:pStyle w:val="Contents6"/>
            <w:tabs>
              <w:tab w:val="clear" w:pos="7609"/>
              <w:tab w:val="right" w:pos="9026" w:leader="dot"/>
            </w:tabs>
            <w:rPr/>
          </w:pPr>
          <w:hyperlink w:anchor="__RefHeading___Toc14508613_73709187">
            <w:r>
              <w:rPr>
                <w:webHidden/>
                <w:rStyle w:val="IndexLink"/>
              </w:rPr>
              <w:t>3088</w:t>
            </w:r>
            <w:r>
              <w:rPr>
                <w:rStyle w:val="IndexLink"/>
                <w:rtl w:val="true"/>
              </w:rPr>
              <w:t xml:space="preserve"> - </w:t>
            </w:r>
            <w:r>
              <w:rPr>
                <w:rStyle w:val="IndexLink"/>
                <w:rtl w:val="true"/>
              </w:rPr>
              <w:t>کسی که غیبتش حرام است</w:t>
            </w:r>
            <w:r>
              <w:rPr>
                <w:rStyle w:val="IndexLink"/>
                <w:rtl w:val="true"/>
              </w:rPr>
              <w:tab/>
            </w:r>
            <w:r>
              <w:rPr>
                <w:rStyle w:val="IndexLink"/>
              </w:rPr>
              <w:t>572</w:t>
            </w:r>
          </w:hyperlink>
        </w:p>
        <w:p>
          <w:pPr>
            <w:pStyle w:val="Contents5"/>
            <w:tabs>
              <w:tab w:val="clear" w:pos="7892"/>
              <w:tab w:val="right" w:pos="9026" w:leader="dot"/>
            </w:tabs>
            <w:rPr/>
          </w:pPr>
          <w:hyperlink w:anchor="__RefHeading___Toc14508615_73709187">
            <w:r>
              <w:rPr>
                <w:webHidden/>
                <w:rStyle w:val="IndexLink"/>
              </w:rPr>
              <w:t>3089</w:t>
            </w:r>
            <w:r>
              <w:rPr>
                <w:rStyle w:val="IndexLink"/>
                <w:rtl w:val="true"/>
              </w:rPr>
              <w:t xml:space="preserve"> - </w:t>
            </w:r>
            <w:r>
              <w:rPr>
                <w:rStyle w:val="IndexLink"/>
                <w:rtl w:val="true"/>
              </w:rPr>
              <w:t>مَن یَجوزُ اغتِیابُهُ</w:t>
            </w:r>
            <w:r>
              <w:rPr>
                <w:rStyle w:val="IndexLink"/>
                <w:rtl w:val="true"/>
              </w:rPr>
              <w:tab/>
            </w:r>
            <w:r>
              <w:rPr>
                <w:rStyle w:val="IndexLink"/>
              </w:rPr>
              <w:t>573</w:t>
            </w:r>
          </w:hyperlink>
        </w:p>
        <w:p>
          <w:pPr>
            <w:pStyle w:val="Contents6"/>
            <w:tabs>
              <w:tab w:val="clear" w:pos="7609"/>
              <w:tab w:val="right" w:pos="9026" w:leader="dot"/>
            </w:tabs>
            <w:rPr/>
          </w:pPr>
          <w:hyperlink w:anchor="__RefHeading___Toc14508617_73709187">
            <w:r>
              <w:rPr>
                <w:webHidden/>
                <w:rStyle w:val="IndexLink"/>
              </w:rPr>
              <w:t>3089</w:t>
            </w:r>
            <w:r>
              <w:rPr>
                <w:rStyle w:val="IndexLink"/>
                <w:rtl w:val="true"/>
              </w:rPr>
              <w:t xml:space="preserve"> - </w:t>
            </w:r>
            <w:r>
              <w:rPr>
                <w:rStyle w:val="IndexLink"/>
                <w:rtl w:val="true"/>
              </w:rPr>
              <w:t>کسی که غیبتش رواست</w:t>
            </w:r>
            <w:r>
              <w:rPr>
                <w:rStyle w:val="IndexLink"/>
                <w:rtl w:val="true"/>
              </w:rPr>
              <w:tab/>
            </w:r>
            <w:r>
              <w:rPr>
                <w:rStyle w:val="IndexLink"/>
              </w:rPr>
              <w:t>573</w:t>
            </w:r>
          </w:hyperlink>
        </w:p>
        <w:p>
          <w:pPr>
            <w:pStyle w:val="Contents5"/>
            <w:tabs>
              <w:tab w:val="clear" w:pos="7892"/>
              <w:tab w:val="right" w:pos="9026" w:leader="dot"/>
            </w:tabs>
            <w:rPr/>
          </w:pPr>
          <w:hyperlink w:anchor="__RefHeading___Toc14508619_73709187">
            <w:r>
              <w:rPr>
                <w:webHidden/>
                <w:rStyle w:val="IndexLink"/>
              </w:rPr>
              <w:t>3090</w:t>
            </w:r>
            <w:r>
              <w:rPr>
                <w:rStyle w:val="IndexLink"/>
                <w:rtl w:val="true"/>
              </w:rPr>
              <w:t xml:space="preserve"> - </w:t>
            </w:r>
            <w:r>
              <w:rPr>
                <w:rStyle w:val="IndexLink"/>
                <w:rtl w:val="true"/>
              </w:rPr>
              <w:t>أصلُ الغیبَةِ</w:t>
            </w:r>
            <w:r>
              <w:rPr>
                <w:rStyle w:val="IndexLink"/>
                <w:rtl w:val="true"/>
              </w:rPr>
              <w:tab/>
            </w:r>
            <w:r>
              <w:rPr>
                <w:rStyle w:val="IndexLink"/>
              </w:rPr>
              <w:t>582</w:t>
            </w:r>
          </w:hyperlink>
        </w:p>
        <w:p>
          <w:pPr>
            <w:pStyle w:val="Contents6"/>
            <w:tabs>
              <w:tab w:val="clear" w:pos="7609"/>
              <w:tab w:val="right" w:pos="9026" w:leader="dot"/>
            </w:tabs>
            <w:rPr/>
          </w:pPr>
          <w:hyperlink w:anchor="__RefHeading___Toc14508621_73709187">
            <w:r>
              <w:rPr>
                <w:webHidden/>
                <w:rStyle w:val="IndexLink"/>
              </w:rPr>
              <w:t>3090</w:t>
            </w:r>
            <w:r>
              <w:rPr>
                <w:rStyle w:val="IndexLink"/>
                <w:rtl w:val="true"/>
              </w:rPr>
              <w:t xml:space="preserve"> - </w:t>
            </w:r>
            <w:r>
              <w:rPr>
                <w:rStyle w:val="IndexLink"/>
                <w:rtl w:val="true"/>
              </w:rPr>
              <w:t>منشأ غیبت</w:t>
            </w:r>
            <w:r>
              <w:rPr>
                <w:rStyle w:val="IndexLink"/>
                <w:rtl w:val="true"/>
              </w:rPr>
              <w:tab/>
            </w:r>
            <w:r>
              <w:rPr>
                <w:rStyle w:val="IndexLink"/>
              </w:rPr>
              <w:t>582</w:t>
            </w:r>
          </w:hyperlink>
        </w:p>
        <w:p>
          <w:pPr>
            <w:pStyle w:val="Contents5"/>
            <w:tabs>
              <w:tab w:val="clear" w:pos="7892"/>
              <w:tab w:val="right" w:pos="9026" w:leader="dot"/>
            </w:tabs>
            <w:rPr/>
          </w:pPr>
          <w:hyperlink w:anchor="__RefHeading___Toc14508623_73709187">
            <w:r>
              <w:rPr>
                <w:webHidden/>
                <w:rStyle w:val="IndexLink"/>
              </w:rPr>
              <w:t>3091</w:t>
            </w:r>
            <w:r>
              <w:rPr>
                <w:rStyle w:val="IndexLink"/>
                <w:rtl w:val="true"/>
              </w:rPr>
              <w:t xml:space="preserve"> - </w:t>
            </w:r>
            <w:r>
              <w:rPr>
                <w:rStyle w:val="IndexLink"/>
                <w:rtl w:val="true"/>
              </w:rPr>
              <w:t>أقسامُ الغیبَةِ</w:t>
            </w:r>
            <w:r>
              <w:rPr>
                <w:rStyle w:val="IndexLink"/>
                <w:rtl w:val="true"/>
              </w:rPr>
              <w:tab/>
            </w:r>
            <w:r>
              <w:rPr>
                <w:rStyle w:val="IndexLink"/>
              </w:rPr>
              <w:t>582</w:t>
            </w:r>
          </w:hyperlink>
        </w:p>
        <w:p>
          <w:pPr>
            <w:pStyle w:val="Contents6"/>
            <w:tabs>
              <w:tab w:val="clear" w:pos="7609"/>
              <w:tab w:val="right" w:pos="9026" w:leader="dot"/>
            </w:tabs>
            <w:rPr/>
          </w:pPr>
          <w:hyperlink w:anchor="__RefHeading___Toc14508625_73709187">
            <w:r>
              <w:rPr>
                <w:webHidden/>
                <w:rStyle w:val="IndexLink"/>
              </w:rPr>
              <w:t>3091</w:t>
            </w:r>
            <w:r>
              <w:rPr>
                <w:rStyle w:val="IndexLink"/>
                <w:rtl w:val="true"/>
              </w:rPr>
              <w:t xml:space="preserve"> - </w:t>
            </w:r>
            <w:r>
              <w:rPr>
                <w:rStyle w:val="IndexLink"/>
                <w:rtl w:val="true"/>
              </w:rPr>
              <w:t>انواع غیبت</w:t>
            </w:r>
            <w:r>
              <w:rPr>
                <w:rStyle w:val="IndexLink"/>
                <w:rtl w:val="true"/>
              </w:rPr>
              <w:tab/>
            </w:r>
            <w:r>
              <w:rPr>
                <w:rStyle w:val="IndexLink"/>
              </w:rPr>
              <w:t>582</w:t>
            </w:r>
          </w:hyperlink>
        </w:p>
        <w:p>
          <w:pPr>
            <w:pStyle w:val="Contents5"/>
            <w:tabs>
              <w:tab w:val="clear" w:pos="7892"/>
              <w:tab w:val="right" w:pos="9026" w:leader="dot"/>
            </w:tabs>
            <w:rPr/>
          </w:pPr>
          <w:hyperlink w:anchor="__RefHeading___Toc14508627_73709187">
            <w:r>
              <w:rPr>
                <w:webHidden/>
                <w:rStyle w:val="IndexLink"/>
              </w:rPr>
              <w:t>3092</w:t>
            </w:r>
            <w:r>
              <w:rPr>
                <w:rStyle w:val="IndexLink"/>
                <w:rtl w:val="true"/>
              </w:rPr>
              <w:t xml:space="preserve"> - </w:t>
            </w:r>
            <w:r>
              <w:rPr>
                <w:rStyle w:val="IndexLink"/>
                <w:rtl w:val="true"/>
              </w:rPr>
              <w:t>سَماعُ الغیبَةِ</w:t>
            </w:r>
            <w:r>
              <w:rPr>
                <w:rStyle w:val="IndexLink"/>
                <w:rtl w:val="true"/>
              </w:rPr>
              <w:tab/>
            </w:r>
            <w:r>
              <w:rPr>
                <w:rStyle w:val="IndexLink"/>
              </w:rPr>
              <w:t>586</w:t>
            </w:r>
          </w:hyperlink>
        </w:p>
        <w:p>
          <w:pPr>
            <w:pStyle w:val="Contents6"/>
            <w:tabs>
              <w:tab w:val="clear" w:pos="7609"/>
              <w:tab w:val="right" w:pos="9026" w:leader="dot"/>
            </w:tabs>
            <w:rPr/>
          </w:pPr>
          <w:hyperlink w:anchor="__RefHeading___Toc14508629_73709187">
            <w:r>
              <w:rPr>
                <w:webHidden/>
                <w:rStyle w:val="IndexLink"/>
              </w:rPr>
              <w:t>3092</w:t>
            </w:r>
            <w:r>
              <w:rPr>
                <w:rStyle w:val="IndexLink"/>
                <w:rtl w:val="true"/>
              </w:rPr>
              <w:t xml:space="preserve"> - </w:t>
            </w:r>
            <w:r>
              <w:rPr>
                <w:rStyle w:val="IndexLink"/>
                <w:rtl w:val="true"/>
              </w:rPr>
              <w:t>گوش دادن به غیبت</w:t>
            </w:r>
            <w:r>
              <w:rPr>
                <w:rStyle w:val="IndexLink"/>
                <w:rtl w:val="true"/>
              </w:rPr>
              <w:tab/>
            </w:r>
            <w:r>
              <w:rPr>
                <w:rStyle w:val="IndexLink"/>
              </w:rPr>
              <w:t>586</w:t>
            </w:r>
          </w:hyperlink>
        </w:p>
        <w:p>
          <w:pPr>
            <w:pStyle w:val="Contents5"/>
            <w:tabs>
              <w:tab w:val="clear" w:pos="7892"/>
              <w:tab w:val="right" w:pos="9026" w:leader="dot"/>
            </w:tabs>
            <w:rPr/>
          </w:pPr>
          <w:hyperlink w:anchor="__RefHeading___Toc14508631_73709187">
            <w:r>
              <w:rPr>
                <w:webHidden/>
                <w:rStyle w:val="IndexLink"/>
              </w:rPr>
              <w:t>3093</w:t>
            </w:r>
            <w:r>
              <w:rPr>
                <w:rStyle w:val="IndexLink"/>
                <w:rtl w:val="true"/>
              </w:rPr>
              <w:t xml:space="preserve"> - </w:t>
            </w:r>
            <w:r>
              <w:rPr>
                <w:rStyle w:val="IndexLink"/>
                <w:rtl w:val="true"/>
              </w:rPr>
              <w:t>ثَوابُ رَدِّ الغیبَةِ</w:t>
            </w:r>
            <w:r>
              <w:rPr>
                <w:rStyle w:val="IndexLink"/>
                <w:rtl w:val="true"/>
              </w:rPr>
              <w:tab/>
            </w:r>
            <w:r>
              <w:rPr>
                <w:rStyle w:val="IndexLink"/>
              </w:rPr>
              <w:t>586</w:t>
            </w:r>
          </w:hyperlink>
        </w:p>
        <w:p>
          <w:pPr>
            <w:pStyle w:val="Contents6"/>
            <w:tabs>
              <w:tab w:val="clear" w:pos="7609"/>
              <w:tab w:val="right" w:pos="9026" w:leader="dot"/>
            </w:tabs>
            <w:rPr/>
          </w:pPr>
          <w:hyperlink w:anchor="__RefHeading___Toc14508633_73709187">
            <w:r>
              <w:rPr>
                <w:webHidden/>
                <w:rStyle w:val="IndexLink"/>
              </w:rPr>
              <w:t>3093</w:t>
            </w:r>
            <w:r>
              <w:rPr>
                <w:rStyle w:val="IndexLink"/>
                <w:rtl w:val="true"/>
              </w:rPr>
              <w:t xml:space="preserve"> - </w:t>
            </w:r>
            <w:r>
              <w:rPr>
                <w:rStyle w:val="IndexLink"/>
                <w:rtl w:val="true"/>
              </w:rPr>
              <w:t>ثواب ردّ غیبت</w:t>
            </w:r>
            <w:r>
              <w:rPr>
                <w:rStyle w:val="IndexLink"/>
                <w:rtl w:val="true"/>
              </w:rPr>
              <w:tab/>
            </w:r>
            <w:r>
              <w:rPr>
                <w:rStyle w:val="IndexLink"/>
              </w:rPr>
              <w:t>586</w:t>
            </w:r>
          </w:hyperlink>
        </w:p>
        <w:p>
          <w:pPr>
            <w:pStyle w:val="Contents5"/>
            <w:tabs>
              <w:tab w:val="clear" w:pos="7892"/>
              <w:tab w:val="right" w:pos="9026" w:leader="dot"/>
            </w:tabs>
            <w:rPr/>
          </w:pPr>
          <w:hyperlink w:anchor="__RefHeading___Toc14508635_73709187">
            <w:r>
              <w:rPr>
                <w:webHidden/>
                <w:rStyle w:val="IndexLink"/>
              </w:rPr>
              <w:t>3094</w:t>
            </w:r>
            <w:r>
              <w:rPr>
                <w:rStyle w:val="IndexLink"/>
                <w:rtl w:val="true"/>
              </w:rPr>
              <w:t xml:space="preserve"> - </w:t>
            </w:r>
            <w:r>
              <w:rPr>
                <w:rStyle w:val="IndexLink"/>
                <w:rtl w:val="true"/>
              </w:rPr>
              <w:t>کَفّارَةُ الاغتِیابِ</w:t>
            </w:r>
            <w:r>
              <w:rPr>
                <w:rStyle w:val="IndexLink"/>
                <w:rtl w:val="true"/>
              </w:rPr>
              <w:tab/>
            </w:r>
            <w:r>
              <w:rPr>
                <w:rStyle w:val="IndexLink"/>
              </w:rPr>
              <w:t>588</w:t>
            </w:r>
          </w:hyperlink>
        </w:p>
        <w:p>
          <w:pPr>
            <w:pStyle w:val="Contents6"/>
            <w:tabs>
              <w:tab w:val="clear" w:pos="7609"/>
              <w:tab w:val="right" w:pos="9026" w:leader="dot"/>
            </w:tabs>
            <w:rPr/>
          </w:pPr>
          <w:hyperlink w:anchor="__RefHeading___Toc14508637_73709187">
            <w:r>
              <w:rPr>
                <w:webHidden/>
                <w:rStyle w:val="IndexLink"/>
              </w:rPr>
              <w:t>3094</w:t>
            </w:r>
            <w:r>
              <w:rPr>
                <w:rStyle w:val="IndexLink"/>
                <w:rtl w:val="true"/>
              </w:rPr>
              <w:t xml:space="preserve"> - </w:t>
            </w:r>
            <w:r>
              <w:rPr>
                <w:rStyle w:val="IndexLink"/>
                <w:rtl w:val="true"/>
              </w:rPr>
              <w:t>کفّاره غیبت کردن</w:t>
            </w:r>
            <w:r>
              <w:rPr>
                <w:rStyle w:val="IndexLink"/>
                <w:rtl w:val="true"/>
              </w:rPr>
              <w:tab/>
            </w:r>
            <w:r>
              <w:rPr>
                <w:rStyle w:val="IndexLink"/>
              </w:rPr>
              <w:t>588</w:t>
            </w:r>
          </w:hyperlink>
        </w:p>
        <w:p>
          <w:pPr>
            <w:pStyle w:val="Contents3"/>
            <w:tabs>
              <w:tab w:val="clear" w:pos="8459"/>
              <w:tab w:val="right" w:pos="9026" w:leader="dot"/>
            </w:tabs>
            <w:rPr/>
          </w:pPr>
          <w:hyperlink w:anchor="__RefHeading___Toc14508639_73709187">
            <w:r>
              <w:rPr>
                <w:webHidden/>
                <w:rStyle w:val="IndexLink"/>
              </w:rPr>
              <w:t>401</w:t>
            </w:r>
            <w:r>
              <w:rPr>
                <w:rStyle w:val="IndexLink"/>
                <w:rtl w:val="true"/>
              </w:rPr>
              <w:t xml:space="preserve"> - </w:t>
            </w:r>
            <w:r>
              <w:rPr>
                <w:rStyle w:val="IndexLink"/>
                <w:rtl w:val="true"/>
              </w:rPr>
              <w:t>الغیرة</w:t>
            </w:r>
            <w:r>
              <w:rPr>
                <w:rStyle w:val="IndexLink"/>
                <w:rtl w:val="true"/>
              </w:rPr>
              <w:tab/>
            </w:r>
            <w:r>
              <w:rPr>
                <w:rStyle w:val="IndexLink"/>
              </w:rPr>
              <w:t>589</w:t>
            </w:r>
          </w:hyperlink>
        </w:p>
        <w:p>
          <w:pPr>
            <w:pStyle w:val="Contents4"/>
            <w:tabs>
              <w:tab w:val="clear" w:pos="8176"/>
              <w:tab w:val="right" w:pos="9026" w:leader="dot"/>
            </w:tabs>
            <w:rPr/>
          </w:pPr>
          <w:hyperlink w:anchor="__RefHeading___Toc14508641_73709187">
            <w:r>
              <w:rPr>
                <w:webHidden/>
                <w:rStyle w:val="IndexLink"/>
              </w:rPr>
              <w:t>401</w:t>
            </w:r>
            <w:r>
              <w:rPr>
                <w:rStyle w:val="IndexLink"/>
                <w:rtl w:val="true"/>
              </w:rPr>
              <w:t xml:space="preserve"> - </w:t>
            </w:r>
            <w:r>
              <w:rPr>
                <w:rStyle w:val="IndexLink"/>
                <w:rtl w:val="true"/>
              </w:rPr>
              <w:t>غیرت</w:t>
            </w:r>
            <w:r>
              <w:rPr>
                <w:rStyle w:val="IndexLink"/>
                <w:rtl w:val="true"/>
              </w:rPr>
              <w:tab/>
            </w:r>
            <w:r>
              <w:rPr>
                <w:rStyle w:val="IndexLink"/>
              </w:rPr>
              <w:t>589</w:t>
            </w:r>
          </w:hyperlink>
        </w:p>
        <w:p>
          <w:pPr>
            <w:pStyle w:val="Contents5"/>
            <w:tabs>
              <w:tab w:val="clear" w:pos="7892"/>
              <w:tab w:val="right" w:pos="9026" w:leader="dot"/>
            </w:tabs>
            <w:rPr/>
          </w:pPr>
          <w:hyperlink w:anchor="__RefHeading___Toc14508643_73709187">
            <w:r>
              <w:rPr>
                <w:webHidden/>
                <w:rStyle w:val="IndexLink"/>
                <w:rtl w:val="true"/>
              </w:rPr>
              <w:t>اشاره</w:t>
            </w:r>
            <w:r>
              <w:rPr>
                <w:rStyle w:val="IndexLink"/>
                <w:rtl w:val="true"/>
              </w:rPr>
              <w:tab/>
            </w:r>
            <w:r>
              <w:rPr>
                <w:rStyle w:val="IndexLink"/>
              </w:rPr>
              <w:t>589</w:t>
            </w:r>
          </w:hyperlink>
        </w:p>
        <w:p>
          <w:pPr>
            <w:pStyle w:val="Contents5"/>
            <w:tabs>
              <w:tab w:val="clear" w:pos="7892"/>
              <w:tab w:val="right" w:pos="9026" w:leader="dot"/>
            </w:tabs>
            <w:rPr/>
          </w:pPr>
          <w:hyperlink w:anchor="__RefHeading___Toc14508645_73709187">
            <w:r>
              <w:rPr>
                <w:webHidden/>
                <w:rStyle w:val="IndexLink"/>
              </w:rPr>
              <w:t>3095</w:t>
            </w:r>
            <w:r>
              <w:rPr>
                <w:rStyle w:val="IndexLink"/>
                <w:rtl w:val="true"/>
              </w:rPr>
              <w:t xml:space="preserve"> - </w:t>
            </w:r>
            <w:r>
              <w:rPr>
                <w:rStyle w:val="IndexLink"/>
                <w:rtl w:val="true"/>
              </w:rPr>
              <w:t>مدحُ الغَیرةِ</w:t>
            </w:r>
            <w:r>
              <w:rPr>
                <w:rStyle w:val="IndexLink"/>
                <w:rtl w:val="true"/>
              </w:rPr>
              <w:tab/>
            </w:r>
            <w:r>
              <w:rPr>
                <w:rStyle w:val="IndexLink"/>
              </w:rPr>
              <w:t>590</w:t>
            </w:r>
          </w:hyperlink>
        </w:p>
        <w:p>
          <w:pPr>
            <w:pStyle w:val="Contents6"/>
            <w:tabs>
              <w:tab w:val="clear" w:pos="7609"/>
              <w:tab w:val="right" w:pos="9026" w:leader="dot"/>
            </w:tabs>
            <w:rPr/>
          </w:pPr>
          <w:hyperlink w:anchor="__RefHeading___Toc14508647_73709187">
            <w:r>
              <w:rPr>
                <w:webHidden/>
                <w:rStyle w:val="IndexLink"/>
              </w:rPr>
              <w:t>3095</w:t>
            </w:r>
            <w:r>
              <w:rPr>
                <w:rStyle w:val="IndexLink"/>
                <w:rtl w:val="true"/>
              </w:rPr>
              <w:t xml:space="preserve"> - </w:t>
            </w:r>
            <w:r>
              <w:rPr>
                <w:rStyle w:val="IndexLink"/>
                <w:rtl w:val="true"/>
              </w:rPr>
              <w:t>ستایش غیرت</w:t>
            </w:r>
            <w:r>
              <w:rPr>
                <w:rStyle w:val="IndexLink"/>
                <w:rtl w:val="true"/>
              </w:rPr>
              <w:tab/>
            </w:r>
            <w:r>
              <w:rPr>
                <w:rStyle w:val="IndexLink"/>
              </w:rPr>
              <w:t>590</w:t>
            </w:r>
          </w:hyperlink>
        </w:p>
        <w:p>
          <w:pPr>
            <w:pStyle w:val="Contents5"/>
            <w:tabs>
              <w:tab w:val="clear" w:pos="7892"/>
              <w:tab w:val="right" w:pos="9026" w:leader="dot"/>
            </w:tabs>
            <w:rPr/>
          </w:pPr>
          <w:hyperlink w:anchor="__RefHeading___Toc14508649_73709187">
            <w:r>
              <w:rPr>
                <w:webHidden/>
                <w:rStyle w:val="IndexLink"/>
              </w:rPr>
              <w:t>3096</w:t>
            </w:r>
            <w:r>
              <w:rPr>
                <w:rStyle w:val="IndexLink"/>
                <w:rtl w:val="true"/>
              </w:rPr>
              <w:t xml:space="preserve"> - </w:t>
            </w:r>
            <w:r>
              <w:rPr>
                <w:rStyle w:val="IndexLink"/>
                <w:rtl w:val="true"/>
              </w:rPr>
              <w:t>الغَیرةُ مِن صِفاتِ اللَّهِ</w:t>
            </w:r>
            <w:r>
              <w:rPr>
                <w:rStyle w:val="IndexLink"/>
                <w:rtl w:val="true"/>
              </w:rPr>
              <w:tab/>
            </w:r>
            <w:r>
              <w:rPr>
                <w:rStyle w:val="IndexLink"/>
              </w:rPr>
              <w:t>591</w:t>
            </w:r>
          </w:hyperlink>
        </w:p>
        <w:p>
          <w:pPr>
            <w:pStyle w:val="Contents6"/>
            <w:tabs>
              <w:tab w:val="clear" w:pos="7609"/>
              <w:tab w:val="right" w:pos="9026" w:leader="dot"/>
            </w:tabs>
            <w:rPr/>
          </w:pPr>
          <w:hyperlink w:anchor="__RefHeading___Toc14508651_73709187">
            <w:r>
              <w:rPr>
                <w:webHidden/>
                <w:rStyle w:val="IndexLink"/>
              </w:rPr>
              <w:t>3096</w:t>
            </w:r>
            <w:r>
              <w:rPr>
                <w:rStyle w:val="IndexLink"/>
                <w:rtl w:val="true"/>
              </w:rPr>
              <w:t xml:space="preserve"> - </w:t>
            </w:r>
            <w:r>
              <w:rPr>
                <w:rStyle w:val="IndexLink"/>
                <w:rtl w:val="true"/>
              </w:rPr>
              <w:t>غیرت از صفات خداست</w:t>
            </w:r>
            <w:r>
              <w:rPr>
                <w:rStyle w:val="IndexLink"/>
                <w:rtl w:val="true"/>
              </w:rPr>
              <w:tab/>
            </w:r>
            <w:r>
              <w:rPr>
                <w:rStyle w:val="IndexLink"/>
              </w:rPr>
              <w:t>591</w:t>
            </w:r>
          </w:hyperlink>
        </w:p>
        <w:p>
          <w:pPr>
            <w:pStyle w:val="Contents5"/>
            <w:tabs>
              <w:tab w:val="clear" w:pos="7892"/>
              <w:tab w:val="right" w:pos="9026" w:leader="dot"/>
            </w:tabs>
            <w:rPr/>
          </w:pPr>
          <w:hyperlink w:anchor="__RefHeading___Toc14508653_73709187">
            <w:r>
              <w:rPr>
                <w:webHidden/>
                <w:rStyle w:val="IndexLink"/>
              </w:rPr>
              <w:t>3097</w:t>
            </w:r>
            <w:r>
              <w:rPr>
                <w:rStyle w:val="IndexLink"/>
                <w:rtl w:val="true"/>
              </w:rPr>
              <w:t xml:space="preserve"> - </w:t>
            </w:r>
            <w:r>
              <w:rPr>
                <w:rStyle w:val="IndexLink"/>
                <w:rtl w:val="true"/>
              </w:rPr>
              <w:t>الدَّیّوثُ</w:t>
            </w:r>
            <w:r>
              <w:rPr>
                <w:rStyle w:val="IndexLink"/>
                <w:rtl w:val="true"/>
              </w:rPr>
              <w:tab/>
            </w:r>
            <w:r>
              <w:rPr>
                <w:rStyle w:val="IndexLink"/>
              </w:rPr>
              <w:t>592</w:t>
            </w:r>
          </w:hyperlink>
        </w:p>
        <w:p>
          <w:pPr>
            <w:pStyle w:val="Contents6"/>
            <w:tabs>
              <w:tab w:val="clear" w:pos="7609"/>
              <w:tab w:val="right" w:pos="9026" w:leader="dot"/>
            </w:tabs>
            <w:rPr/>
          </w:pPr>
          <w:hyperlink w:anchor="__RefHeading___Toc14508655_73709187">
            <w:r>
              <w:rPr>
                <w:webHidden/>
                <w:rStyle w:val="IndexLink"/>
              </w:rPr>
              <w:t>3097</w:t>
            </w:r>
            <w:r>
              <w:rPr>
                <w:rStyle w:val="IndexLink"/>
                <w:rtl w:val="true"/>
              </w:rPr>
              <w:t xml:space="preserve"> - </w:t>
            </w:r>
            <w:r>
              <w:rPr>
                <w:rStyle w:val="IndexLink"/>
                <w:rtl w:val="true"/>
              </w:rPr>
              <w:t>مرد بی غیرت</w:t>
            </w:r>
            <w:r>
              <w:rPr>
                <w:rStyle w:val="IndexLink"/>
                <w:rtl w:val="true"/>
              </w:rPr>
              <w:tab/>
            </w:r>
            <w:r>
              <w:rPr>
                <w:rStyle w:val="IndexLink"/>
              </w:rPr>
              <w:t>592</w:t>
            </w:r>
          </w:hyperlink>
        </w:p>
        <w:p>
          <w:pPr>
            <w:pStyle w:val="Contents5"/>
            <w:tabs>
              <w:tab w:val="clear" w:pos="7892"/>
              <w:tab w:val="right" w:pos="9026" w:leader="dot"/>
            </w:tabs>
            <w:rPr/>
          </w:pPr>
          <w:hyperlink w:anchor="__RefHeading___Toc14508657_73709187">
            <w:r>
              <w:rPr>
                <w:webHidden/>
                <w:rStyle w:val="IndexLink"/>
              </w:rPr>
              <w:t>3098</w:t>
            </w:r>
            <w:r>
              <w:rPr>
                <w:rStyle w:val="IndexLink"/>
                <w:rtl w:val="true"/>
              </w:rPr>
              <w:t xml:space="preserve"> - </w:t>
            </w:r>
            <w:r>
              <w:rPr>
                <w:rStyle w:val="IndexLink"/>
                <w:rtl w:val="true"/>
              </w:rPr>
              <w:t>ذمُّ التَّغایُرِ فی غیرِ مَوضِعِ الغَیرةِ</w:t>
            </w:r>
            <w:r>
              <w:rPr>
                <w:rStyle w:val="IndexLink"/>
                <w:rtl w:val="true"/>
              </w:rPr>
              <w:tab/>
            </w:r>
            <w:r>
              <w:rPr>
                <w:rStyle w:val="IndexLink"/>
              </w:rPr>
              <w:t>594</w:t>
            </w:r>
          </w:hyperlink>
        </w:p>
        <w:p>
          <w:pPr>
            <w:pStyle w:val="Contents6"/>
            <w:tabs>
              <w:tab w:val="clear" w:pos="7609"/>
              <w:tab w:val="right" w:pos="9026" w:leader="dot"/>
            </w:tabs>
            <w:rPr/>
          </w:pPr>
          <w:hyperlink w:anchor="__RefHeading___Toc14508659_73709187">
            <w:r>
              <w:rPr>
                <w:webHidden/>
                <w:rStyle w:val="IndexLink"/>
              </w:rPr>
              <w:t>3098</w:t>
            </w:r>
            <w:r>
              <w:rPr>
                <w:rStyle w:val="IndexLink"/>
                <w:rtl w:val="true"/>
              </w:rPr>
              <w:t xml:space="preserve"> - </w:t>
            </w:r>
            <w:r>
              <w:rPr>
                <w:rStyle w:val="IndexLink"/>
                <w:rtl w:val="true"/>
              </w:rPr>
              <w:t>نکوهش غیرت ورزی و تعصّب بی جا</w:t>
            </w:r>
            <w:r>
              <w:rPr>
                <w:rStyle w:val="IndexLink"/>
                <w:rtl w:val="true"/>
              </w:rPr>
              <w:tab/>
            </w:r>
            <w:r>
              <w:rPr>
                <w:rStyle w:val="IndexLink"/>
              </w:rPr>
              <w:t>594</w:t>
            </w:r>
          </w:hyperlink>
        </w:p>
        <w:p>
          <w:pPr>
            <w:pStyle w:val="Contents2"/>
            <w:tabs>
              <w:tab w:val="clear" w:pos="8743"/>
              <w:tab w:val="right" w:pos="9026" w:leader="dot"/>
            </w:tabs>
            <w:rPr/>
          </w:pPr>
          <w:hyperlink w:anchor="__RefHeading___Toc14508661_73709187">
            <w:r>
              <w:rPr>
                <w:webHidden/>
                <w:rStyle w:val="IndexLink"/>
                <w:rtl w:val="true"/>
              </w:rPr>
              <w:t>فهرست موضوعات عربی</w:t>
            </w:r>
            <w:r>
              <w:rPr>
                <w:rStyle w:val="IndexLink"/>
                <w:rtl w:val="true"/>
              </w:rPr>
              <w:tab/>
            </w:r>
            <w:r>
              <w:rPr>
                <w:rStyle w:val="IndexLink"/>
              </w:rPr>
              <w:t>596</w:t>
            </w:r>
          </w:hyperlink>
        </w:p>
        <w:p>
          <w:pPr>
            <w:pStyle w:val="Contents2"/>
            <w:tabs>
              <w:tab w:val="clear" w:pos="8743"/>
              <w:tab w:val="right" w:pos="9026" w:leader="dot"/>
            </w:tabs>
            <w:rPr/>
          </w:pPr>
          <w:hyperlink w:anchor="__RefHeading___Toc14508663_73709187">
            <w:r>
              <w:rPr>
                <w:webHidden/>
                <w:rStyle w:val="IndexLink"/>
                <w:rtl w:val="true"/>
              </w:rPr>
              <w:t>فهرست الفبایی موضوعات فارسی</w:t>
            </w:r>
            <w:r>
              <w:rPr>
                <w:rStyle w:val="IndexLink"/>
                <w:rtl w:val="true"/>
              </w:rPr>
              <w:tab/>
            </w:r>
            <w:r>
              <w:rPr>
                <w:rStyle w:val="IndexLink"/>
              </w:rPr>
              <w:t>611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32_105750"/>
      <w:bookmarkStart w:id="1" w:name="pg11932_105750"/>
      <w:bookmarkEnd w:id="1"/>
    </w:p>
    <w:p>
      <w:pPr>
        <w:pStyle w:val="Heading2"/>
        <w:numPr>
          <w:ilvl w:val="1"/>
          <w:numId w:val="1"/>
        </w:numPr>
        <w:rPr/>
      </w:pPr>
      <w:bookmarkStart w:id="2" w:name="pg11932_105750"/>
      <w:bookmarkStart w:id="3" w:name="__RefHeading___Toc1450717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07179_73709187"/>
      <w:bookmarkStart w:id="6" w:name="_Toc2"/>
      <w:bookmarkEnd w:id="5"/>
      <w:r>
        <w:rPr>
          <w:rtl w:val="true"/>
        </w:rPr>
        <w:t>اشاره</w:t>
      </w:r>
      <w:bookmarkStart w:id="7" w:name="pg11932_105754"/>
      <w:bookmarkEnd w:id="6"/>
    </w:p>
    <w:p>
      <w:pPr>
        <w:pStyle w:val="Heading2"/>
        <w:numPr>
          <w:ilvl w:val="1"/>
          <w:numId w:val="1"/>
        </w:numPr>
        <w:rPr/>
      </w:pPr>
      <w:bookmarkStart w:id="8" w:name="__RefHeading___Toc14507181_73709187"/>
      <w:bookmarkStart w:id="9" w:name="_Toc3"/>
      <w:bookmarkEnd w:id="7"/>
      <w:bookmarkEnd w:id="8"/>
      <w:r>
        <w:rPr>
          <w:rtl w:val="true"/>
        </w:rPr>
        <w:t>حرف العین</w:t>
      </w:r>
      <w:bookmarkEnd w:id="9"/>
    </w:p>
    <w:p>
      <w:pPr>
        <w:pStyle w:val="Heading3"/>
        <w:numPr>
          <w:ilvl w:val="2"/>
          <w:numId w:val="1"/>
        </w:numPr>
        <w:rPr/>
      </w:pPr>
      <w:bookmarkStart w:id="10" w:name="__RefHeading___Toc14507183_73709187"/>
      <w:bookmarkStart w:id="11" w:name="_Toc4"/>
      <w:bookmarkEnd w:id="10"/>
      <w:r>
        <w:rPr/>
        <w:t>367</w:t>
      </w:r>
      <w:r>
        <w:rPr>
          <w:rtl w:val="true"/>
        </w:rPr>
        <w:t xml:space="preserve"> - </w:t>
      </w:r>
      <w:r>
        <w:rPr>
          <w:rtl w:val="true"/>
        </w:rPr>
        <w:t>العلم</w:t>
      </w:r>
      <w:bookmarkEnd w:id="11"/>
    </w:p>
    <w:p>
      <w:pPr>
        <w:pStyle w:val="Heading4"/>
        <w:numPr>
          <w:ilvl w:val="3"/>
          <w:numId w:val="1"/>
        </w:numPr>
        <w:rPr/>
      </w:pPr>
      <w:bookmarkStart w:id="12" w:name="__RefHeading___Toc14507185_73709187"/>
      <w:bookmarkStart w:id="13" w:name="_Toc5"/>
      <w:bookmarkEnd w:id="12"/>
      <w:r>
        <w:rPr/>
        <w:t>367</w:t>
      </w:r>
      <w:r>
        <w:rPr>
          <w:rtl w:val="true"/>
        </w:rPr>
        <w:t xml:space="preserve"> - </w:t>
      </w:r>
      <w:r>
        <w:rPr>
          <w:rtl w:val="true"/>
        </w:rPr>
        <w:t>دانش و دانایی</w:t>
      </w:r>
      <w:bookmarkEnd w:id="13"/>
    </w:p>
    <w:p>
      <w:pPr>
        <w:pStyle w:val="Heading5"/>
        <w:numPr>
          <w:ilvl w:val="4"/>
          <w:numId w:val="1"/>
        </w:numPr>
        <w:rPr/>
      </w:pPr>
      <w:bookmarkStart w:id="14" w:name="__RefHeading___Toc14507187_73709187"/>
      <w:bookmarkStart w:id="15" w:name="_Toc6"/>
      <w:bookmarkEnd w:id="14"/>
      <w:r>
        <w:rPr>
          <w:rtl w:val="true"/>
        </w:rPr>
        <w:t>اشاره</w:t>
      </w:r>
      <w:bookmarkEnd w:id="15"/>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إجمالیّ فلسفیّ</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4080</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3575</w:t>
      </w:r>
      <w:r>
        <w:rPr>
          <w:rFonts w:eastAsia="IRNazanin" w:cs="IRNazanin"/>
          <w:color w:val="111111"/>
          <w:sz w:val="28"/>
          <w:szCs w:val="28"/>
          <w:rtl w:val="true"/>
          <w:lang w:bidi="fa-IR"/>
        </w:rPr>
        <w:t>.</w:t>
      </w:r>
      <w:bookmarkStart w:id="16" w:name="pg11932_105755"/>
    </w:p>
    <w:p>
      <w:pPr>
        <w:pStyle w:val="Heading5"/>
        <w:numPr>
          <w:ilvl w:val="4"/>
          <w:numId w:val="1"/>
        </w:numPr>
        <w:rPr/>
      </w:pPr>
      <w:bookmarkStart w:id="17" w:name="__RefHeading___Toc14507189_73709187"/>
      <w:bookmarkStart w:id="18" w:name="_Toc7"/>
      <w:bookmarkEnd w:id="16"/>
      <w:bookmarkEnd w:id="17"/>
      <w:r>
        <w:rPr/>
        <w:t>2783</w:t>
      </w:r>
      <w:r>
        <w:rPr>
          <w:rtl w:val="true"/>
        </w:rPr>
        <w:t xml:space="preserve"> - </w:t>
      </w:r>
      <w:r>
        <w:rPr>
          <w:rtl w:val="true"/>
        </w:rPr>
        <w:t>فَضلُ العِلمِ</w:t>
      </w:r>
      <w:bookmarkEnd w:id="18"/>
    </w:p>
    <w:p>
      <w:pPr>
        <w:pStyle w:val="Heading6"/>
        <w:numPr>
          <w:ilvl w:val="5"/>
          <w:numId w:val="1"/>
        </w:numPr>
        <w:rPr/>
      </w:pPr>
      <w:bookmarkStart w:id="19" w:name="__RefHeading___Toc14507191_73709187"/>
      <w:bookmarkStart w:id="20" w:name="_Toc8"/>
      <w:bookmarkEnd w:id="19"/>
      <w:r>
        <w:rPr/>
        <w:t>2783</w:t>
      </w:r>
      <w:r>
        <w:rPr>
          <w:rtl w:val="true"/>
        </w:rPr>
        <w:t xml:space="preserve"> - </w:t>
      </w:r>
      <w:r>
        <w:rPr>
          <w:rtl w:val="true"/>
        </w:rPr>
        <w:t>ارزش دانش و دانایی</w:t>
      </w:r>
      <w:bookmarkEnd w:id="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 یَحْذَرُ الآخِرَةَ وَ یَرْجُو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لَیسَ فیهِ شَیءٌ مِنَ الحِکمَةِ کَبَیتٍ خَرِبٍ ، فتَعَلَّموا ، و عَلِّموا ، و تَفَقَّهوا ، و لا تَموتوا جُهّالاً ؛ فإنَّ اللّهَ لا یَعذِرُ عَلَی الجَهلِ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عَلَیَّ یَومٌ لا أزدادُ فیه عِلما یُقَرِّبُنی إلَی اللّهِ تَعالی فَلا بُورِکَ لی فی طُلوعِ شَمسِ ذلکَ الیَومِ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2783</w:t>
      </w:r>
    </w:p>
    <w:p>
      <w:pPr>
        <w:pStyle w:val="BookText"/>
        <w:rPr/>
      </w:pPr>
      <w:r>
        <w:rPr>
          <w:rFonts w:ascii="IRNazanin" w:hAnsi="IRNazanin" w:eastAsia="IRNazanin"/>
          <w:color w:val="111111"/>
          <w:sz w:val="28"/>
          <w:sz w:val="28"/>
          <w:szCs w:val="28"/>
          <w:rtl w:val="true"/>
          <w:lang w:bidi="fa-IR"/>
        </w:rPr>
        <w:t>ارزش دانش و دانایی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در همه ساعات شب، در حال سجده و قیام، به عبادت پرداخته و از آخرت بیمناک است و به رحمت پروردگار خویش امیدوار، با آن کس که چنین نیست یکسان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آنهایی که می دانند با آنهایی که نمی دانند برابرند؟ تنها خردمندان پند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گفته شود که در مجالس جا باز کنید، جای باز کنید تا خدا در کار شما گشایش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شود برخیزید،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آنهایی را که ایمان آورده اند و کسانی را که دانش داده شده اند، درجه ها بالا می برد و خدا به آنچه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در آن چیزی از حکمت نباشد، مانند خانه ای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بیاموزید و بیاموزانید و فهمیدگی به دست آورید و نادان نمیرید؛ زیرا خداوند عذرِ نادانی را نمی پذیرد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بر من بیاید که در آن روز بر دانش خود چیزی نیفزایم که به خداوند متعال نزدیکم گرداند، طلوع خورشید آن روز بر من مبارک مباد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العالِمِ واحِدٌ ، و ذَنبُ الجاهِلِ ذَنبانِ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العالِمِ واحِدٌ ، و ذَنبُ الجاهِلِ ذَنبانِ ، العالِمُ یُعَذَّبُ عَلی رُکوبِ الذَّنبِ ، و الجاهِلُ یُعَذَّبُ عَلی رُکوبِ الذَّنبِ و تَرکِهِ العِلمَ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الفَضائلِ العِلمُ ، غایَةُ الفَضائلِ العِلمُ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یَتَفاضَلُ النّاسُ بِالعُلومِ و العُقولِ، لا بِالأموالِ و الاُصولِ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العِلمِ دِینٌ یُدانُ بِهِ ، بِهِ یَکسِبُ الإنسانُ الطّاعَةَ فی حَیاتِهِ، و جَمیلَ الاُحدُوثَةِ بَعدَ وَفاتِهِ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وِراثَةٌ کَریمَةٌ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قائدٌ ، و العَمَلُ سائقٌ ، و النَّفسُ حَرونٌ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یُنجِدُ ، الحِکمَةُ تُرشِدُ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دانا یکی است و گناه نادان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عالم یکی است و گناه نادان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فقط برای ارتکاب گناه عذاب می شود، اما نادان هم برای ارتکاب گناه و هم برای نیاموختن علم عذاب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فضیلتها، دانش است؛ نقطه پایان فضیلتها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مردم بر یکدیگر به دانشها و خردهاست، نه به ثروتها و 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دینی است که باید بدان پای بند بود و به وسیله دانش است که انسان در زندگیش طاعت به دست می آورد و بعد از مرگش نام نیکو به یادگار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میراثی گرانمایه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مهار را از جلو می کشد و عمل از پشت سر می راند و نفس توسنی می 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کمک می کند؛ حکمت ارشاد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حِجابٌ مِنَ الآفاتِ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قِنیَةٍ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مِصباحُ العَقلِ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العـلمُ نِعـمَ الدَلیلُ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هِدایَةٍ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جَمالٌ لا یَخفی ، و نَسیبٌ لا یَجفی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زَینُ الأغنِیاءِ و غِنَی الفُقَراءِ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الأنِیسَینِ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شَرَفِ مَن لا قَدیمَ لَهُ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أشرَفُ الأحسابِ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یَرفَعُ الوَضیعَ ، و تَرکُهُ یَضَعُ الرَّفیعَ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ضالَّةُ المُؤمِنِ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مانع آفتهاست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بهترین دارایی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چراغ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نیکو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برترین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جمالی است که پوشیده نمی ماند و خویشاوندی است که پیوند خویشی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زیور توانگران است و بی نیازی تهیدستان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برترین همدم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بالاترین شرافت برای کسی است که پیشینه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خاندانی بزرگ و سرشناس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شریفترین شرافت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آدم پست را بلند مرتبه می کند و فرو گذاشتن آن، بلند مرتبه را پست می گرداند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گمشده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قائدُ الحِلمِ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کَنزَ أنفَعُ مِنَ العِلمِ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بِالعِلمِ شَرَفا أن یَدَّعِیَهُ مَن لا یُحسِنُهُ ، و یَفرَحَ بِهِ إذا نُسِبَ إلَیهِ ، و کَفی بِالجَهلِ ذَمّا یَبرَأُ مِنهُ مَن هُوَ فیهِ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کَساهُ العِلمُ ثَوبَهُ اختَفی عَنِ النّاسِ عَیبُهُ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کَالعِلمِ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الشَّریفُ کُلُّ الشَّریفِ مَن شَرَّفَهُ عِلمُهُ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 بِالعِلمِ لَم توحِشهُ خَلوَةٌ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وِعاءٍ یَضیقُ بِما جُعِلَ فیهِ إلاّ وِعاءَ العِلمِ ؛ فإنَّهُ یَتَّسِعُ بِهِ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یَعِزُّ حینَ یَنزُرُ إلاّ العِلمَ ، فإنَّهُ یعِزّ حینَ یَغزُرُ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یَهدی إلَی الحَقِّ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قاتَلَ جَهلَهُ بِعِلمِهِ فازَ بِالحَظِّ الأسعَدِ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راهبر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گنجی، سودمندتر از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ارجمندی، دانش همین بس که کسی هم که آن را نیک دانا نیست دم از داشتن آن می زند و هر گاه نسبت علم و دانایی به او داده شود، خوشحال می گردد و در نکوهندگی نادانی همین بس، که حتی آدم نادان و بی بهره از دانش، از آن بیزاری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جامه خود را بر قامت او بپوشاند، عیبش از چشم مردم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شرافتی، چون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شرافتمند به تمام معنا، کسی است که علمش او را شریف گردانیده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دانش خلوت کند، از هیچ خلوتی احساس تنهایی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ظرفی وقتی چیزی در آن گذارند، گنجایش خود را از دست می دهد، مگر ظرف دانش که با افزودن آن گنجایشش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کمیاب شود ارزش پیدا می کند، مگر دانش که چون زیاد گردد ارزشمند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حق رهنمون 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دانش خود به جنگ نادانیش برود، به بالاترین خوشبختی دست یافته است</w:t>
      </w:r>
      <w:r>
        <w:rPr>
          <w:rFonts w:eastAsia="IRNazanin" w:cs="IRNazanin"/>
          <w:color w:val="111111"/>
          <w:sz w:val="28"/>
          <w:szCs w:val="28"/>
          <w:rtl w:val="true"/>
          <w:lang w:bidi="fa-IR"/>
        </w:rPr>
        <w:t>.</w:t>
      </w:r>
      <w:bookmarkStart w:id="21" w:name="pg11932_105759"/>
    </w:p>
    <w:p>
      <w:pPr>
        <w:pStyle w:val="BookText"/>
        <w:rPr/>
      </w:pPr>
      <w:bookmarkEnd w:id="2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قَلبا لَیسَ فیهِ شَیءٌ مِنَ العِلمِ کالبَیتِ الخَرابِ الَّذی لا عامِرَ لَهُ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الکافی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ما وَرَّثَ الآباءُ لأِبنائهِمُ الأدَبُ لا المالُ ؛ فإنَّ المالَ یَذهَبُ و الأدَبَ یَبقی ـ قالَ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بِالأدَبِ العِلمَ ـ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اُجِّلتَ فی عُمرِکَ یَومَینِ فَاجعَل أحَدَهُما لأِدَبِکَ لِتَستَعینَ بِه عَلی یَومِ مَوتِکَ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الاستِعانَةُ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تَدبیرَ ما تُخَلِّفُ و تُحکِمُهُ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أجمَعُ لأِهلِهِ مِنَ الآباءِ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در آن چیزی از دانش نباشد، مانند خانه ویرانه ای است که آباد کننده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نقل از مسعدة بن صدقة ـامام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ارثی که پدران برای فرزندان خود باقی می گذارند، ادب است، نه ثروت؛ زیرا ثروت رفتنی است و ادب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از ادب،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عمرت دو روز باقی مانده باشد، یکی از آن دو روز را برای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صرف کن تا برای روز مردنت از آن کمک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کمک گرفتن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آنچه را پس از خود می گذاری تدبیر نیکو و محکم کاری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برای اهل خود بیش از آن گرد می آورد که پدران برای فرزندان</w:t>
      </w:r>
      <w:r>
        <w:rPr>
          <w:rFonts w:eastAsia="IRNazanin" w:cs="IRNazanin"/>
          <w:color w:val="111111"/>
          <w:sz w:val="28"/>
          <w:szCs w:val="28"/>
          <w:rtl w:val="true"/>
          <w:lang w:bidi="fa-IR"/>
        </w:rPr>
        <w:t>.</w:t>
      </w:r>
    </w:p>
    <w:p>
      <w:pPr>
        <w:pStyle w:val="Heading5"/>
        <w:numPr>
          <w:ilvl w:val="4"/>
          <w:numId w:val="1"/>
        </w:numPr>
        <w:rPr/>
      </w:pPr>
      <w:bookmarkStart w:id="22" w:name="__RefHeading___Toc14507193_73709187"/>
      <w:bookmarkStart w:id="23" w:name="_Toc9"/>
      <w:bookmarkEnd w:id="22"/>
      <w:r>
        <w:rPr/>
        <w:t>2784</w:t>
      </w:r>
      <w:r>
        <w:rPr>
          <w:rtl w:val="true"/>
        </w:rPr>
        <w:t xml:space="preserve"> - </w:t>
      </w:r>
      <w:r>
        <w:rPr>
          <w:rtl w:val="true"/>
        </w:rPr>
        <w:t>المَحرومُ مِنَ العِلمِ</w:t>
      </w:r>
      <w:bookmarkEnd w:id="23"/>
    </w:p>
    <w:p>
      <w:pPr>
        <w:pStyle w:val="Heading6"/>
        <w:numPr>
          <w:ilvl w:val="5"/>
          <w:numId w:val="1"/>
        </w:numPr>
        <w:rPr/>
      </w:pPr>
      <w:bookmarkStart w:id="24" w:name="__RefHeading___Toc14507195_73709187"/>
      <w:bookmarkStart w:id="25" w:name="_Toc10"/>
      <w:bookmarkEnd w:id="24"/>
      <w:r>
        <w:rPr/>
        <w:t>2784</w:t>
      </w:r>
      <w:r>
        <w:rPr>
          <w:rtl w:val="true"/>
        </w:rPr>
        <w:t xml:space="preserve"> - </w:t>
      </w:r>
      <w:r>
        <w:rPr>
          <w:rtl w:val="true"/>
        </w:rPr>
        <w:t>محروم از دانش</w:t>
      </w:r>
      <w:bookmarkEnd w:id="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استَرذَلَ اللّهُ تَعالی عَبدا إلاّ حَظَرَ عَلَیهِ العِلمَ و الأدَبَ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2784</w:t>
      </w:r>
    </w:p>
    <w:p>
      <w:pPr>
        <w:pStyle w:val="BookText"/>
        <w:rPr/>
      </w:pPr>
      <w:r>
        <w:rPr>
          <w:rFonts w:ascii="IRNazanin" w:hAnsi="IRNazanin" w:eastAsia="IRNazanin"/>
          <w:color w:val="111111"/>
          <w:sz w:val="28"/>
          <w:sz w:val="28"/>
          <w:szCs w:val="28"/>
          <w:rtl w:val="true"/>
          <w:lang w:bidi="fa-IR"/>
        </w:rPr>
        <w:t>محروم از دانش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خواهان پستی هیچ بنده ای نشد مگر این که او را از علم و ادب محروم ساخت</w:t>
      </w:r>
      <w:r>
        <w:rPr>
          <w:rFonts w:eastAsia="IRNazanin" w:cs="IRNazanin"/>
          <w:color w:val="111111"/>
          <w:sz w:val="28"/>
          <w:szCs w:val="28"/>
          <w:rtl w:val="true"/>
          <w:lang w:bidi="fa-IR"/>
        </w:rPr>
        <w:t>.</w:t>
      </w:r>
      <w:bookmarkStart w:id="26" w:name="pg11932_105760"/>
    </w:p>
    <w:p>
      <w:pPr>
        <w:pStyle w:val="BookText"/>
        <w:rPr/>
      </w:pPr>
      <w:bookmarkEnd w:id="2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أرذَلَ اللّهُ عَبدا حَظَرَ عَلَیهِ العِلمَ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را پست گرداند، او را از علم بی بهره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رَذلاً ، و 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بُغضِ اللّهِ تَعالی لِلعَبدِ أن یُبَغِّضَ إلَیهِ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شَکَوتُ إلی وکیعٍ سُوءَ حِفظی</w:t>
      </w:r>
    </w:p>
    <w:p>
      <w:pPr>
        <w:pStyle w:val="BookText"/>
        <w:rPr/>
      </w:pPr>
      <w:r>
        <w:rPr>
          <w:rFonts w:ascii="Amiri" w:hAnsi="Amiri" w:eastAsia="Amiri" w:cs="Amiri"/>
          <w:color w:val="111111"/>
          <w:sz w:val="28"/>
          <w:sz w:val="28"/>
          <w:szCs w:val="28"/>
          <w:rtl w:val="true"/>
          <w:lang w:bidi="ar-SA"/>
        </w:rPr>
        <w:t>فأرشَدَنی إلی ترکِ المَعاصی</w:t>
      </w:r>
    </w:p>
    <w:p>
      <w:pPr>
        <w:pStyle w:val="BookText"/>
        <w:rPr/>
      </w:pPr>
      <w:r>
        <w:rPr>
          <w:rFonts w:ascii="Amiri" w:hAnsi="Amiri" w:eastAsia="Amiri" w:cs="Amiri"/>
          <w:color w:val="111111"/>
          <w:sz w:val="28"/>
          <w:sz w:val="28"/>
          <w:szCs w:val="28"/>
          <w:rtl w:val="true"/>
          <w:lang w:bidi="ar-SA"/>
        </w:rPr>
        <w:t>و قالَ لأنّ حِفظَ العِلمِ فَضلٌ</w:t>
      </w:r>
    </w:p>
    <w:p>
      <w:pPr>
        <w:pStyle w:val="BookText"/>
        <w:rPr/>
      </w:pPr>
      <w:r>
        <w:rPr>
          <w:rFonts w:ascii="Amiri" w:hAnsi="Amiri" w:eastAsia="Amiri" w:cs="Amiri"/>
          <w:color w:val="111111"/>
          <w:sz w:val="28"/>
          <w:sz w:val="28"/>
          <w:szCs w:val="28"/>
          <w:rtl w:val="true"/>
          <w:lang w:bidi="ar-SA"/>
        </w:rPr>
        <w:t xml:space="preserve">و فَضلُ اللّهِ لا یُوتیهِ عاصی </w:t>
      </w:r>
      <w:r>
        <w:rPr>
          <w:rStyle w:val="FootnoteAnchor"/>
          <w:rtl w:val="true"/>
        </w:rPr>
        <w:footnoteReference w:id="47"/>
      </w:r>
    </w:p>
    <w:p>
      <w:p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فرومایه و پست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بغض خداوند بزرگ از بنده اش این است که علم را مبغوض او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 حافظگی خود نزد وکیع </w:t>
      </w:r>
      <w:r>
        <w:rPr>
          <w:rStyle w:val="FootnoteAnchor"/>
          <w:rtl w:val="true"/>
        </w:rPr>
        <w:footnoteReference w:id="49"/>
      </w:r>
      <w:r>
        <w:rPr>
          <w:rFonts w:ascii="IRNazanin" w:hAnsi="IRNazanin" w:eastAsia="IRNazanin"/>
          <w:color w:val="111111"/>
          <w:sz w:val="28"/>
          <w:sz w:val="28"/>
          <w:szCs w:val="28"/>
          <w:rtl w:val="true"/>
          <w:lang w:bidi="fa-IR"/>
        </w:rPr>
        <w:t>شکایت کردم</w:t>
      </w:r>
    </w:p>
    <w:p>
      <w:pPr>
        <w:pStyle w:val="BookText"/>
        <w:rPr/>
      </w:pPr>
      <w:r>
        <w:rPr>
          <w:rFonts w:ascii="IRNazanin" w:hAnsi="IRNazanin" w:eastAsia="IRNazanin"/>
          <w:color w:val="111111"/>
          <w:sz w:val="28"/>
          <w:sz w:val="28"/>
          <w:szCs w:val="28"/>
          <w:rtl w:val="true"/>
          <w:lang w:bidi="fa-IR"/>
        </w:rPr>
        <w:t>او مرا به ترک گناهان راهنمایی کرد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حفظ علم و دانش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فضل خداوند به هیچ گنهکاری عطا نمی شود</w:t>
      </w:r>
      <w:r>
        <w:rPr>
          <w:rFonts w:eastAsia="IRNazanin" w:cs="IRNazanin"/>
          <w:color w:val="111111"/>
          <w:sz w:val="28"/>
          <w:szCs w:val="28"/>
          <w:rtl w:val="true"/>
          <w:lang w:bidi="fa-IR"/>
        </w:rPr>
        <w:t>.</w:t>
      </w:r>
    </w:p>
    <w:p>
      <w:pPr>
        <w:pStyle w:val="Heading5"/>
        <w:numPr>
          <w:ilvl w:val="4"/>
          <w:numId w:val="1"/>
        </w:numPr>
        <w:rPr/>
      </w:pPr>
      <w:bookmarkStart w:id="27" w:name="__RefHeading___Toc14507197_73709187"/>
      <w:bookmarkStart w:id="28" w:name="_Toc11"/>
      <w:bookmarkEnd w:id="27"/>
      <w:r>
        <w:rPr/>
        <w:t>2785</w:t>
      </w:r>
      <w:r>
        <w:rPr>
          <w:rtl w:val="true"/>
        </w:rPr>
        <w:t xml:space="preserve"> - </w:t>
      </w:r>
      <w:r>
        <w:rPr>
          <w:rtl w:val="true"/>
        </w:rPr>
        <w:t>العِلمُ أصلُ کُلِّ خَیرٍ</w:t>
      </w:r>
      <w:bookmarkEnd w:id="28"/>
    </w:p>
    <w:p>
      <w:pPr>
        <w:pStyle w:val="Heading6"/>
        <w:numPr>
          <w:ilvl w:val="5"/>
          <w:numId w:val="1"/>
        </w:numPr>
        <w:rPr/>
      </w:pPr>
      <w:bookmarkStart w:id="29" w:name="__RefHeading___Toc14507199_73709187"/>
      <w:bookmarkStart w:id="30" w:name="_Toc12"/>
      <w:bookmarkEnd w:id="29"/>
      <w:r>
        <w:rPr/>
        <w:t>2785</w:t>
      </w:r>
      <w:r>
        <w:rPr>
          <w:rtl w:val="true"/>
        </w:rPr>
        <w:t xml:space="preserve"> - </w:t>
      </w:r>
      <w:r>
        <w:rPr>
          <w:rtl w:val="true"/>
        </w:rPr>
        <w:t>دانش ریشه همه خوبیهاست</w:t>
      </w:r>
      <w:bookmarkEnd w:id="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رَأسُ الخَیرِ کُلِّهِ ، و الجَهلُ رَأسُ الشَّرِّ کُلِّهِ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أصلُ کُلِّ خَیرٍ ، الجَهلُ أصلُ کُلِّ شَرٍّ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2785</w:t>
      </w:r>
    </w:p>
    <w:p>
      <w:pPr>
        <w:pStyle w:val="BookText"/>
        <w:rPr/>
      </w:pPr>
      <w:r>
        <w:rPr>
          <w:rFonts w:ascii="IRNazanin" w:hAnsi="IRNazanin" w:eastAsia="IRNazanin"/>
          <w:color w:val="111111"/>
          <w:sz w:val="28"/>
          <w:sz w:val="28"/>
          <w:szCs w:val="28"/>
          <w:rtl w:val="true"/>
          <w:lang w:bidi="fa-IR"/>
        </w:rPr>
        <w:t>دانش ریشه همه خوبیهاست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سر همه خوبیهاست و نادانی سر همه بدیها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ریشه هر خوبی است؛ نادانی ریشه هر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أصلُ کُلِّ حالٍ سَنِیٍّ ، و مُنتَهی کُلِّ مَنزِلَةٍ رَفیعَةٍ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الشهید الثانی رضوان اللّه علیه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اللّه سبحانه جعل العلم هو السبب الکلّیّ لخلق هذا العالم العُلویّ و السُّفلیّ طُرّا ، و کفی بذلک جلالةً و فخرا ، قال اللّه تعالی فی محکم الکتاب ـ تذکرةً و تبصرةً لاُولی الألباب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 </w:t>
      </w:r>
      <w:r>
        <w:rPr>
          <w:rStyle w:val="FootnoteAnchor"/>
          <w:rtl w:val="true"/>
        </w:rPr>
        <w:footnoteReference w:id="53"/>
      </w:r>
      <w:r>
        <w:rPr>
          <w:rFonts w:ascii="Amiri" w:hAnsi="Amiri" w:eastAsia="Amiri" w:cs="Amiri"/>
          <w:color w:val="111111"/>
          <w:sz w:val="28"/>
          <w:sz w:val="28"/>
          <w:szCs w:val="28"/>
          <w:rtl w:val="true"/>
          <w:lang w:bidi="ar-SA"/>
        </w:rPr>
        <w:t>و کفی بهذه الآیة دلیلاً علی شرف العلم ، لا سیّما علم التوحید الذی هو أساس کلّ علم و مدار کلّ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سبحانه العلم أعلی شرف و أوّل مِنّة امتنّ بها علی ابن آدم بعد خلقه و إبرازه من ظلمة العدم إلی ضیاء الوجود ، فقال سبحانه فی أوّل سورةٍ أنزلها علی نبیّه 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فتأمّل کیف افتتح کتابه الکریم المجید ـ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بنعمة الإیجاد ، ثمّ أردفها بنعمة العلم ، فلو کان ثَمّة مِنّة أو توجد نعمة بعد نعمة الإیجاد هی أعلی من العلم لَما خصّه اللّه تعالی بذلک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هر رفعتی و اوج هر منزلت والایی،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رضوان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سبحان، دانش را علت کلّی آفرینش جهان برین و زیرین قرار داده و برای دانش همین شکوه و افتخار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محکم خود، به منظور یادآوری و بصیرت بخشیدن به خردمندان،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است که هفت آسمان و همانند آنها زمین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میان آسمانها و زمین روان است، تا بدانید که خدا بر هر چیزی تواناست و بر همه چیز احاطه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به تنهایی کافی است که نشان دهد دانش، بویژه دانش توحید، که شالوده هر دانشی و مدار هر شناختی است، تا چه پایه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دانش را بالاترین شرافت و نخستین نعمتی قرار داد که، بعد از آفرینش آدمیزاد و برآوردن او از تاریکیِ نیستی، به روشناییِ هستی، به وی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نخستین سوره ای که بر پیامبر خود محمد صلی الله علیه و آله فرو فرستاد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که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لخته خونی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پروردگار تو ارجمندترین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 قلم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آنچه نمی دانست بیاموخت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بیندیش که چگونه کتاب گرامی و ارجمند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پیش روی باطل بدو راه یابد نه از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سوی خدایی حکیم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هستی بخشیدن آغاز می کند و بلافاصله بعد از آن از نعمت دانش سخن می گوید؛ اگر بعد از نعمت ایجاد، عطا یا نعمتی بالاتر و بهتر از علم بود، بی گمان خداوند بزرگ اختصاصا از این نعمت یاد نمی کرد</w:t>
      </w:r>
      <w:r>
        <w:rPr>
          <w:rFonts w:eastAsia="IRNazanin" w:cs="IRNazanin"/>
          <w:color w:val="111111"/>
          <w:sz w:val="28"/>
          <w:szCs w:val="28"/>
          <w:rtl w:val="true"/>
          <w:lang w:bidi="fa-IR"/>
        </w:rPr>
        <w:t>.</w:t>
      </w:r>
      <w:bookmarkStart w:id="31" w:name="pg11932_105762"/>
    </w:p>
    <w:p>
      <w:pPr>
        <w:pStyle w:val="Heading5"/>
        <w:numPr>
          <w:ilvl w:val="4"/>
          <w:numId w:val="1"/>
        </w:numPr>
        <w:rPr/>
      </w:pPr>
      <w:bookmarkStart w:id="32" w:name="__RefHeading___Toc14507201_73709187"/>
      <w:bookmarkStart w:id="33" w:name="_Toc13"/>
      <w:bookmarkEnd w:id="31"/>
      <w:bookmarkEnd w:id="32"/>
      <w:r>
        <w:rPr/>
        <w:t>2786</w:t>
      </w:r>
      <w:r>
        <w:rPr>
          <w:rtl w:val="true"/>
        </w:rPr>
        <w:t xml:space="preserve"> - </w:t>
      </w:r>
      <w:r>
        <w:rPr>
          <w:rtl w:val="true"/>
        </w:rPr>
        <w:t>العِلمُ وَالحَیاةُ</w:t>
      </w:r>
      <w:bookmarkEnd w:id="33"/>
    </w:p>
    <w:p>
      <w:pPr>
        <w:pStyle w:val="Heading6"/>
        <w:numPr>
          <w:ilvl w:val="5"/>
          <w:numId w:val="1"/>
        </w:numPr>
        <w:rPr/>
      </w:pPr>
      <w:bookmarkStart w:id="34" w:name="__RefHeading___Toc14507203_73709187"/>
      <w:bookmarkStart w:id="35" w:name="_Toc14"/>
      <w:bookmarkEnd w:id="34"/>
      <w:r>
        <w:rPr/>
        <w:t>2786</w:t>
      </w:r>
      <w:r>
        <w:rPr>
          <w:rtl w:val="true"/>
        </w:rPr>
        <w:t xml:space="preserve"> - </w:t>
      </w:r>
      <w:r>
        <w:rPr>
          <w:rtl w:val="true"/>
        </w:rPr>
        <w:t>دانش و زندگی</w:t>
      </w:r>
      <w:bookmarkEnd w:id="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حَیاةُ الإسلامِ و عِمادُ الدِّینِ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حَیاةُ الإسلامِ و عِمادُ الإیمانِ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حَیاةٌ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2786</w:t>
      </w:r>
    </w:p>
    <w:p>
      <w:pPr>
        <w:pStyle w:val="BookText"/>
        <w:rPr/>
      </w:pPr>
      <w:r>
        <w:rPr>
          <w:rFonts w:ascii="IRNazanin" w:hAnsi="IRNazanin" w:eastAsia="IRNazanin"/>
          <w:color w:val="111111"/>
          <w:sz w:val="28"/>
          <w:sz w:val="28"/>
          <w:szCs w:val="28"/>
          <w:rtl w:val="true"/>
          <w:lang w:bidi="fa-IR"/>
        </w:rPr>
        <w:t>دانش و زندگی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اسلام و تکیه گاه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اسلام و پشتوانه ایمان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زندگی است</w:t>
      </w:r>
      <w:r>
        <w:rPr>
          <w:rFonts w:eastAsia="IRNazanin" w:cs="IRNazanin"/>
          <w:color w:val="111111"/>
          <w:sz w:val="28"/>
          <w:szCs w:val="28"/>
          <w:rtl w:val="true"/>
          <w:lang w:bidi="fa-IR"/>
        </w:rPr>
        <w:t>.</w:t>
      </w:r>
      <w:bookmarkStart w:id="36" w:name="pg11932_105763"/>
    </w:p>
    <w:p>
      <w:pPr>
        <w:pStyle w:val="BookText"/>
        <w:rPr/>
      </w:pPr>
      <w:bookmarkEnd w:id="3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إحدَی الحَیاتَینِ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بِالعِلمِ تَکونُ الحَیاةُ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مُحیی النَّفسِ ، و مُنیرُ العَقلِ ، و مُمیتُ الجَهلِ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حَیاةُ القُلوبِ ، و نورُ الأبصارِ مِنَ العَمی ، و قُوَّةُ الأبدانِ مِنَ الضَّعفِ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ماتَ مَن أحیا عِلما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اِکتَسِبوا العِلمَ یُکسِبْکُمُ الحَیاةَ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یکی از دو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 است، که زندگی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زندگی بخش جان است و روشن کننده خرد و میراننده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دلهاست و روشن کننده دیدگان کور و نیرو بخش بدنهای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دانشی را زنده کند هرگز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دست آورید تا به شما زندگی بخشد</w:t>
      </w:r>
      <w:r>
        <w:rPr>
          <w:rFonts w:eastAsia="IRNazanin" w:cs="IRNazanin"/>
          <w:color w:val="111111"/>
          <w:sz w:val="28"/>
          <w:szCs w:val="28"/>
          <w:rtl w:val="true"/>
          <w:lang w:bidi="fa-IR"/>
        </w:rPr>
        <w:t>.</w:t>
      </w:r>
    </w:p>
    <w:p>
      <w:pPr>
        <w:pStyle w:val="Heading5"/>
        <w:numPr>
          <w:ilvl w:val="4"/>
          <w:numId w:val="1"/>
        </w:numPr>
        <w:rPr/>
      </w:pPr>
      <w:bookmarkStart w:id="37" w:name="__RefHeading___Toc14507205_73709187"/>
      <w:bookmarkStart w:id="38" w:name="_Toc15"/>
      <w:bookmarkEnd w:id="37"/>
      <w:r>
        <w:rPr/>
        <w:t>2787</w:t>
      </w:r>
      <w:r>
        <w:rPr>
          <w:rtl w:val="true"/>
        </w:rPr>
        <w:t xml:space="preserve"> - </w:t>
      </w:r>
      <w:r>
        <w:rPr>
          <w:rtl w:val="true"/>
        </w:rPr>
        <w:t>العِلمُ وطاعَةُ اللَّهِ</w:t>
      </w:r>
      <w:bookmarkEnd w:id="38"/>
    </w:p>
    <w:p>
      <w:pPr>
        <w:pStyle w:val="Heading6"/>
        <w:numPr>
          <w:ilvl w:val="5"/>
          <w:numId w:val="1"/>
        </w:numPr>
        <w:rPr/>
      </w:pPr>
      <w:bookmarkStart w:id="39" w:name="__RefHeading___Toc14507207_73709187"/>
      <w:bookmarkStart w:id="40" w:name="_Toc16"/>
      <w:bookmarkEnd w:id="39"/>
      <w:r>
        <w:rPr/>
        <w:t>2787</w:t>
      </w:r>
      <w:r>
        <w:rPr>
          <w:rtl w:val="true"/>
        </w:rPr>
        <w:t xml:space="preserve"> - </w:t>
      </w:r>
      <w:r>
        <w:rPr>
          <w:rtl w:val="true"/>
        </w:rPr>
        <w:t>دانش و فرمانبری از خدا</w:t>
      </w:r>
      <w:bookmarkEnd w:id="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لِیَعْلَمَ الَّذِینَ أُوتُوا العِلْمَ أَنَّهُ الحَقُّ مِنْ رَبِّکَ فَیُؤْمِنُوا بِهِ فَتُخْبِتَ لَهُ قُلُوبُهُمْ وَ إِنَّ اللّهَ لَهادِ الَّذِینَ آمَنُوا إِلَی صِراطٍ مُسْتَقِیمٍ</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2787</w:t>
      </w:r>
    </w:p>
    <w:p>
      <w:pPr>
        <w:pStyle w:val="BookText"/>
        <w:rPr/>
      </w:pPr>
      <w:r>
        <w:rPr>
          <w:rFonts w:ascii="IRNazanin" w:hAnsi="IRNazanin" w:eastAsia="IRNazanin"/>
          <w:color w:val="111111"/>
          <w:sz w:val="28"/>
          <w:sz w:val="28"/>
          <w:szCs w:val="28"/>
          <w:rtl w:val="true"/>
          <w:lang w:bidi="fa-IR"/>
        </w:rPr>
        <w:t>دانش و فرمانبری از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دانش برخورداری یافته اند می دانند که آنچه از جانب پروردگارت بر تو نازل شده حق است و به راه خدای پیروزمند ستودنی راه می نماید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دانشمندان بدانند که قرآن براستی از جانب پروردگار توست و بدان ایمان بیاورند و دلهایشان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کسانی را که ایمان آورده اند به راه راست هدایت می کند</w:t>
      </w:r>
      <w:r>
        <w:rPr>
          <w:rFonts w:eastAsia="IRNazanin" w:cs="IRNazanin"/>
          <w:color w:val="111111"/>
          <w:sz w:val="28"/>
          <w:szCs w:val="28"/>
          <w:rtl w:val="true"/>
          <w:lang w:bidi="fa-IR"/>
        </w:rPr>
        <w:t>».</w:t>
      </w:r>
      <w:bookmarkStart w:id="41" w:name="pg11932_105764"/>
    </w:p>
    <w:p>
      <w:pPr>
        <w:pStyle w:val="BookText"/>
        <w:rPr/>
      </w:pPr>
      <w:bookmarkEnd w:id="41"/>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فَریضَةٌ عَلی کُلِّ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یُطاعُ الرَّبُّ و یُعبَدُ ، و بِهِ تُوصَلُ الأرحامُ ، و یُعرَفُ الحَلالُ مِنَ الحَرامِ ، العِلمُ إمامُ العَمَلِ و العَمَلُ تابِعُهُ ، یُلهَمُ بِهِ السُعَداءُ ، و یُحرَمُهُ الأشقِیاءُ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دانش بر هر مسلمانی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است که پروردگار فرمانبری و پرستش می شود و با دانش است که پیوندهای خویشاوندی برقرار می ماند و روا از ناروا باز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پیشوای عمل است و عمل پیرو آن می باشد، به نیکبختان دانش الهام می شود و شور بختان از آن محروم می شوند</w:t>
      </w:r>
      <w:r>
        <w:rPr>
          <w:rFonts w:eastAsia="IRNazanin" w:cs="IRNazanin"/>
          <w:color w:val="111111"/>
          <w:sz w:val="28"/>
          <w:szCs w:val="28"/>
          <w:rtl w:val="true"/>
          <w:lang w:bidi="fa-IR"/>
        </w:rPr>
        <w:t>.</w:t>
      </w:r>
    </w:p>
    <w:p>
      <w:pPr>
        <w:pStyle w:val="Heading5"/>
        <w:numPr>
          <w:ilvl w:val="4"/>
          <w:numId w:val="1"/>
        </w:numPr>
        <w:rPr/>
      </w:pPr>
      <w:bookmarkStart w:id="42" w:name="__RefHeading___Toc14507209_73709187"/>
      <w:bookmarkStart w:id="43" w:name="_Toc17"/>
      <w:bookmarkEnd w:id="42"/>
      <w:r>
        <w:rPr/>
        <w:t>2788</w:t>
      </w:r>
      <w:r>
        <w:rPr>
          <w:rtl w:val="true"/>
        </w:rPr>
        <w:t xml:space="preserve"> - </w:t>
      </w:r>
      <w:r>
        <w:rPr>
          <w:rtl w:val="true"/>
        </w:rPr>
        <w:t>فَضلُ العِلمِ عَلَی المالِ</w:t>
      </w:r>
      <w:bookmarkEnd w:id="43"/>
    </w:p>
    <w:p>
      <w:pPr>
        <w:pStyle w:val="Heading6"/>
        <w:numPr>
          <w:ilvl w:val="5"/>
          <w:numId w:val="1"/>
        </w:numPr>
        <w:rPr/>
      </w:pPr>
      <w:bookmarkStart w:id="44" w:name="__RefHeading___Toc14507211_73709187"/>
      <w:bookmarkStart w:id="45" w:name="_Toc18"/>
      <w:bookmarkEnd w:id="44"/>
      <w:r>
        <w:rPr/>
        <w:t>2788</w:t>
      </w:r>
      <w:r>
        <w:rPr>
          <w:rtl w:val="true"/>
        </w:rPr>
        <w:t xml:space="preserve"> - </w:t>
      </w:r>
      <w:r>
        <w:rPr>
          <w:rtl w:val="true"/>
        </w:rPr>
        <w:t>برتری علم بر ثروت</w:t>
      </w:r>
      <w:bookmarkEnd w:id="45"/>
    </w:p>
    <w:p>
      <w:pPr>
        <w:pStyle w:val="BookText"/>
        <w:rPr/>
      </w:pPr>
      <w:r>
        <w:rPr>
          <w:rFonts w:ascii="Amiri" w:hAnsi="Amiri" w:eastAsia="Amiri" w:cs="Amiri"/>
          <w:color w:val="111111"/>
          <w:sz w:val="28"/>
          <w:sz w:val="28"/>
          <w:szCs w:val="28"/>
          <w:rtl w:val="true"/>
          <w:lang w:bidi="ar-SA"/>
        </w:rPr>
        <w:t>فَضلُ العِلمِ عَلَی المالِ</w:t>
      </w:r>
    </w:p>
    <w:p>
      <w:pPr>
        <w:pStyle w:val="BookText"/>
        <w:rPr/>
      </w:pPr>
      <w:r>
        <w:rPr>
          <w:rFonts w:ascii="Amiri" w:hAnsi="Amiri" w:eastAsia="Amiri" w:cs="Amiri"/>
          <w:color w:val="111111"/>
          <w:sz w:val="28"/>
          <w:sz w:val="28"/>
          <w:szCs w:val="28"/>
          <w:rtl w:val="true"/>
          <w:lang w:bidi="ar-SA"/>
        </w:rPr>
        <w:t xml:space="preserve">الإمامُ علیٌّ علیه السلامـ لِکُمَیلٍ لَمّا أخَذَ بِیَدِهِ و أخرَجَهُ إلَی الجَبّانِ </w:t>
      </w:r>
      <w:r>
        <w:rPr>
          <w:rStyle w:val="FootnoteAnchor"/>
          <w:rtl w:val="true"/>
        </w:rPr>
        <w:footnoteReference w:id="71"/>
      </w:r>
      <w:r>
        <w:rPr>
          <w:rFonts w:ascii="Amiri" w:hAnsi="Amiri" w:eastAsia="Amiri" w:cs="Amiri"/>
          <w:color w:val="111111"/>
          <w:sz w:val="28"/>
          <w:sz w:val="28"/>
          <w:szCs w:val="28"/>
          <w:rtl w:val="true"/>
          <w:lang w:bidi="ar-SA"/>
        </w:rPr>
        <w:t>فلَمّا أصحَرَ تَنَفَّسَ الصُّعَداءَ و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العِلمُ خَیرٌ مِنَ المالِ ، العِلمُ یَحرُسُکَ و أنتَ تَحرُسُ المالَ ، و المالُ تَنقُصُهُ النَّفَقَةُ ، و العِلمُ یَزکو عَلَی الإنفاقِ ، و صَنیعُ المالِ یَزولُ بِزَوالِهِ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مِنَ المالِ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مِیراثُ الأنبِیاءِ و المالُ مِیراثُ الفَراعِنَةِ ،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لا یَنقُصُ بِالنَّفَقَةِ و المالُ یَنقُصُ بِها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یَحتاجُ المالُ إلَی الحافِظِ و العِلمُ یَحفَظُ صاحِبَهُ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یَدخُلُ فِی الکَفَنِ و یَبقَی المالُ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یَحصُلُ لِلمُؤمِنِ و الکافِرِ و العِلمُ لا یَحصُلُ إلاّ لِلمُؤمِنِ ،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النّاسِ یَحتاجونَ إلَی العالِمِ فی أمرِ دینِهِم و لا یَحتاجونَ إلی صاحِبِ المالِ ،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یُقَوِّی الرَّجُلَ عَلَی المُرورِ عَلَی الصِّراطِ و المالُ یَمنَعُهُ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2788</w:t>
      </w:r>
    </w:p>
    <w:p>
      <w:pPr>
        <w:pStyle w:val="BookText"/>
        <w:rPr/>
      </w:pPr>
      <w:r>
        <w:rPr>
          <w:rFonts w:ascii="IRNazanin" w:hAnsi="IRNazanin" w:eastAsia="IRNazanin"/>
          <w:color w:val="111111"/>
          <w:sz w:val="28"/>
          <w:sz w:val="28"/>
          <w:szCs w:val="28"/>
          <w:rtl w:val="true"/>
          <w:lang w:bidi="fa-IR"/>
        </w:rPr>
        <w:t>برتری علم بر ثروت</w:t>
      </w:r>
    </w:p>
    <w:p>
      <w:pPr>
        <w:pStyle w:val="BookText"/>
        <w:rPr/>
      </w:pPr>
      <w:r>
        <w:rPr>
          <w:rFonts w:ascii="IRNazanin" w:hAnsi="IRNazanin" w:eastAsia="IRNazanin"/>
          <w:color w:val="111111"/>
          <w:sz w:val="28"/>
          <w:sz w:val="28"/>
          <w:szCs w:val="28"/>
          <w:rtl w:val="true"/>
          <w:lang w:bidi="fa-IR"/>
        </w:rPr>
        <w:t xml:space="preserve">امام علی علیه السلامـ وقتی دست کمیل بن زیاد را گرفت و او را به سوی گورستان برد و چون به صحرا رسید آهی از نهاد برکشید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بهتر از دارایی است؛ زیرا دانش از تو نگهبانی می کند اما از دارایی تو باید نگهبانی کنی، دارایی با خرج کردن کم می شود، اما دانش با انفاق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پرورده مال و ثروت با از بین رفتن آن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موقعیت اجتماعی خود را از دست می 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 دلیل، دانش برتر از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میراث پیامبران است و دارایی میراث فرعونان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با انفاق کم نمی شود، اما دارایی با خرج کردن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نیازمند نگهبان است، اما دانش دارنده خود را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کفن هم با صاحب خود می آید، اما دارایی به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برای مؤمن و کافر فراهم می آید، اما دانش جز برای مؤمن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کارهای دینی خود به دانشمند نیاز دارند، اما به شخص دارا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آدمی را در گذر از صراط نیرو می بخشد، اما دارایی مانع گذشتن او می شود</w:t>
      </w:r>
      <w:r>
        <w:rPr>
          <w:rFonts w:eastAsia="IRNazanin" w:cs="IRNazanin"/>
          <w:color w:val="111111"/>
          <w:sz w:val="28"/>
          <w:szCs w:val="28"/>
          <w:rtl w:val="true"/>
          <w:lang w:bidi="fa-IR"/>
        </w:rPr>
        <w:t>.</w:t>
      </w:r>
      <w:bookmarkStart w:id="46" w:name="pg11932_105765"/>
    </w:p>
    <w:p>
      <w:pPr>
        <w:pStyle w:val="Heading5"/>
        <w:numPr>
          <w:ilvl w:val="4"/>
          <w:numId w:val="1"/>
        </w:numPr>
        <w:rPr/>
      </w:pPr>
      <w:bookmarkStart w:id="47" w:name="__RefHeading___Toc14507213_73709187"/>
      <w:bookmarkStart w:id="48" w:name="_Toc19"/>
      <w:bookmarkEnd w:id="46"/>
      <w:bookmarkEnd w:id="47"/>
      <w:r>
        <w:rPr/>
        <w:t>2789</w:t>
      </w:r>
      <w:r>
        <w:rPr>
          <w:rtl w:val="true"/>
        </w:rPr>
        <w:t xml:space="preserve"> - </w:t>
      </w:r>
      <w:r>
        <w:rPr>
          <w:rtl w:val="true"/>
        </w:rPr>
        <w:t>العِلمُ وقیمَةُ المَرءِ</w:t>
      </w:r>
      <w:bookmarkEnd w:id="48"/>
    </w:p>
    <w:p>
      <w:pPr>
        <w:pStyle w:val="Heading6"/>
        <w:numPr>
          <w:ilvl w:val="5"/>
          <w:numId w:val="1"/>
        </w:numPr>
        <w:rPr/>
      </w:pPr>
      <w:bookmarkStart w:id="49" w:name="__RefHeading___Toc14507215_73709187"/>
      <w:bookmarkStart w:id="50" w:name="_Toc20"/>
      <w:bookmarkEnd w:id="49"/>
      <w:r>
        <w:rPr/>
        <w:t>2789</w:t>
      </w:r>
      <w:r>
        <w:rPr>
          <w:rtl w:val="true"/>
        </w:rPr>
        <w:t xml:space="preserve"> - </w:t>
      </w:r>
      <w:r>
        <w:rPr>
          <w:rtl w:val="true"/>
        </w:rPr>
        <w:t>دانش و ارزش آدمی</w:t>
      </w:r>
      <w:bookmarkEnd w:id="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النّاسِ قیمَةً أکثَرُهُم عِلما ، و أقَلُّ النّاسِ قیمَةً أقَلُّهُم عِلما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قیمَةُ کُلِّ امرِئٍ ما یُحسِنُهُ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أبناءُ ما یُحسِنونَ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مُؤمِنُ إنَّ هذا العِلمَ و الأدَبَ ثَمَنُ نَفسِکَ فَاجتَهِدْ فی تَعَلُّمِهِما ، فَما یَزیدُ مِن عِلمِکَ و أدَبِکَ یَزیدُ فی ثَمَنِکَ و قَدرِکَ فإنَّ بِالعِلمِ تَهتَدی إلی رَبِّکَ ، و بِالأدَبِ تُحسِنُ خِدمَةَ رَبِّکَ ، و بِأدَبِ الخِدمَةِ یَستَوجِبُ العَبدُ وَلایَتَهُ و قُربَهُ ، فَاقبَلِ النَّصیحَةَ کَی تَنجُوَ مِنَ العَذابِ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2789</w:t>
      </w:r>
    </w:p>
    <w:p>
      <w:pPr>
        <w:pStyle w:val="BookText"/>
        <w:rPr/>
      </w:pPr>
      <w:r>
        <w:rPr>
          <w:rFonts w:ascii="IRNazanin" w:hAnsi="IRNazanin" w:eastAsia="IRNazanin"/>
          <w:color w:val="111111"/>
          <w:sz w:val="28"/>
          <w:sz w:val="28"/>
          <w:szCs w:val="28"/>
          <w:rtl w:val="true"/>
          <w:lang w:bidi="fa-IR"/>
        </w:rPr>
        <w:t>دانش و ارزش آدمی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ارزشترین مردم کسانی هستند که از دانش بیشتری برخوردارند و کم ارزشترین مردم کسانی هستند که از دانش کمتری بهره 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انسانی، به آن چیزی است که می داند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فرزند دانایی خود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دانش و ادب بهای جان توست؛ پس در آموختن آنها بکوش؛ زیرا هر چه بر دانش و ادب تو افزوده شود، بر قدر و قیمت تو افزوده می گردد؛ چه آن که با دانش به پروردگارت ره می بری و با ادب پروردگارت را نیکو خدمت می کنی و با آدابِ خدمت گزاری است که بنده سزاوار دوستی و نزدیکی به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اندرز را پذیرا شو تا از عذاب برهی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أحَثُّ کلمةٍ علی طلبِ علمٍ قولُ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کُلِّ امرِئٍ ما یُحسِنُ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الإمامُ الباقرُ علیه السلامـ لاِبنِه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اِعرِفْ مَنازِلَ الشّیعَةِ عَلی قَدرِ رِوایَتِهِم و مَعرِفَتِهِم ؛ فإنَّ المَعرِفَةَ هِیَ الدِّرایَةُ لِلرِّوایَةِ ، و بِالدِّرایاتِ لِلرِّوایاتِ یَعلو المُؤمِنُ إلی أقصی دَرَجاتِ الإیمانِ ، إنّی نَظَرتُ فی کِتابٍ لِعَلِیٍّ علیه السلام فَوَجَدتُ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قیمَةَ کُلِّ امرِئٍ و قَدرَهُ مَعرِفَتُهُ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رجال الکشیّ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شیعَتِنا بِقَدرِ ما یُحسِنونَ مِن رِوایاتِهِم عَنّا ، فإنّا لا نَعُدُّ الفَقیهَ مِنهُم فَقیها حَتّی یَکونَ مُحَدَّثا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یَکونُ المُؤمِنُ مُحَدَّثا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مُفَهَّما ، و المُفَهَّمُ مُحَدَّثٌ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مشوّق ترین جمله به آموختن دانش این سخن علی بن ابی طالب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انسانی به دانش اوست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باقر علیه السلامـ خطاب به فرزند خود حضرت صادق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شیعیان را از اندازه روایت و معرفتشان بشناس؛ زیرا معرفت همان فهم روایت است و با فهم روایات است که مؤمن به عالیترین درجات ایمان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علی علیه السلام نگریستم؛ در آن جا این جمله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قدر و قیمت هر انسان، به معرفت اوست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شیعیان ما را از اندازه روایاتی که از ما می دانند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فقیه آنها را فقیه نشماریم مگر این که محدَّث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هم محدَّث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مفهَّم است و مفهَّم محدَّث </w:t>
      </w:r>
      <w:r>
        <w:rPr>
          <w:rStyle w:val="FootnoteAnchor"/>
          <w:rtl w:val="true"/>
        </w:rPr>
        <w:footnoteReference w:id="8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bookmarkStart w:id="51" w:name="pg11932_105767"/>
    </w:p>
    <w:p>
      <w:pPr>
        <w:pStyle w:val="Heading5"/>
        <w:numPr>
          <w:ilvl w:val="4"/>
          <w:numId w:val="1"/>
        </w:numPr>
        <w:rPr/>
      </w:pPr>
      <w:bookmarkStart w:id="52" w:name="__RefHeading___Toc14507217_73709187"/>
      <w:bookmarkStart w:id="53" w:name="_Toc21"/>
      <w:bookmarkEnd w:id="51"/>
      <w:bookmarkEnd w:id="52"/>
      <w:r>
        <w:rPr/>
        <w:t>2790</w:t>
      </w:r>
      <w:r>
        <w:rPr>
          <w:rtl w:val="true"/>
        </w:rPr>
        <w:t xml:space="preserve"> - </w:t>
      </w:r>
      <w:r>
        <w:rPr>
          <w:rtl w:val="true"/>
        </w:rPr>
        <w:t>أقرَبُ النّاسِ مِن دَرَجَةِ النُّبُوَّةِ</w:t>
      </w:r>
      <w:bookmarkEnd w:id="53"/>
    </w:p>
    <w:p>
      <w:pPr>
        <w:pStyle w:val="Heading6"/>
        <w:numPr>
          <w:ilvl w:val="5"/>
          <w:numId w:val="1"/>
        </w:numPr>
        <w:rPr/>
      </w:pPr>
      <w:bookmarkStart w:id="54" w:name="__RefHeading___Toc14507219_73709187"/>
      <w:bookmarkStart w:id="55" w:name="_Toc22"/>
      <w:bookmarkEnd w:id="54"/>
      <w:r>
        <w:rPr/>
        <w:t>2790</w:t>
      </w:r>
      <w:r>
        <w:rPr>
          <w:rtl w:val="true"/>
        </w:rPr>
        <w:t xml:space="preserve"> - </w:t>
      </w:r>
      <w:r>
        <w:rPr>
          <w:rtl w:val="true"/>
        </w:rPr>
        <w:t>نزدیکترین مردم به درجه پیامبری</w:t>
      </w:r>
      <w:bookmarkEnd w:id="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النّاسِ مِن دَرَجَةِ النُّبُوَّةِ أهلُ الجِهادِ و أهلُ العِلمِ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رُکنُ الإسلامِ ، و یُعطی أجرَهُ مَعَ النَّبِیِّینَ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اُمَّتی کَأنبیاءِ بَنی إسرائیلَ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2790</w:t>
      </w:r>
    </w:p>
    <w:p>
      <w:pPr>
        <w:pStyle w:val="BookText"/>
        <w:rPr/>
      </w:pPr>
      <w:r>
        <w:rPr>
          <w:rFonts w:ascii="IRNazanin" w:hAnsi="IRNazanin" w:eastAsia="IRNazanin"/>
          <w:color w:val="111111"/>
          <w:sz w:val="28"/>
          <w:sz w:val="28"/>
          <w:szCs w:val="28"/>
          <w:rtl w:val="true"/>
          <w:lang w:bidi="fa-IR"/>
        </w:rPr>
        <w:t>نزدیکترین مردم به درجه پیامبری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درجه پیامبری، مجاهدان و دانشمندانند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 دانش رکن اسلام است و مزدش با پیامبران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امّت من، همانند پیامبران بنی اسرائیلند</w:t>
      </w:r>
      <w:r>
        <w:rPr>
          <w:rFonts w:eastAsia="IRNazanin" w:cs="IRNazanin"/>
          <w:color w:val="111111"/>
          <w:sz w:val="28"/>
          <w:szCs w:val="28"/>
          <w:rtl w:val="true"/>
          <w:lang w:bidi="fa-IR"/>
        </w:rPr>
        <w:t>.</w:t>
      </w:r>
    </w:p>
    <w:p>
      <w:pPr>
        <w:pStyle w:val="Heading5"/>
        <w:numPr>
          <w:ilvl w:val="4"/>
          <w:numId w:val="1"/>
        </w:numPr>
        <w:rPr/>
      </w:pPr>
      <w:bookmarkStart w:id="56" w:name="__RefHeading___Toc14507221_73709187"/>
      <w:bookmarkStart w:id="57" w:name="_Toc23"/>
      <w:bookmarkEnd w:id="56"/>
      <w:r>
        <w:rPr/>
        <w:t>2791</w:t>
      </w:r>
      <w:r>
        <w:rPr>
          <w:rtl w:val="true"/>
        </w:rPr>
        <w:t xml:space="preserve"> - </w:t>
      </w:r>
      <w:r>
        <w:rPr>
          <w:rtl w:val="true"/>
        </w:rPr>
        <w:t>العُلَماءُ وَرَثَةُ الأنبِیاءِ</w:t>
      </w:r>
      <w:bookmarkEnd w:id="57"/>
    </w:p>
    <w:p>
      <w:pPr>
        <w:pStyle w:val="Heading6"/>
        <w:numPr>
          <w:ilvl w:val="5"/>
          <w:numId w:val="1"/>
        </w:numPr>
        <w:rPr/>
      </w:pPr>
      <w:bookmarkStart w:id="58" w:name="__RefHeading___Toc14507223_73709187"/>
      <w:bookmarkStart w:id="59" w:name="_Toc24"/>
      <w:bookmarkEnd w:id="58"/>
      <w:r>
        <w:rPr/>
        <w:t>2791</w:t>
      </w:r>
      <w:r>
        <w:rPr>
          <w:rtl w:val="true"/>
        </w:rPr>
        <w:t xml:space="preserve"> - </w:t>
      </w:r>
      <w:r>
        <w:rPr>
          <w:rtl w:val="true"/>
        </w:rPr>
        <w:t>علما وارثان پیامبرانند</w:t>
      </w:r>
      <w:bookmarkEnd w:id="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وَرَثَةُ الأنبیاءِ ، یُحِبُّهُم أهلُ السَّماءِ ، و یَستَغفِرُ لَهُمُ الحِیتانُ فِی البَحرِ إذا ماتوا إلی یَومِ القِیامَةِ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مَصابیحُ الأرضِ ، و خُلَفاءُ الأنبیاءِ ، و وَرَثَتی و وَرَثَةُ الأنبیاءِ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2791</w:t>
      </w:r>
    </w:p>
    <w:p>
      <w:pPr>
        <w:pStyle w:val="BookText"/>
        <w:rPr/>
      </w:pPr>
      <w:r>
        <w:rPr>
          <w:rFonts w:ascii="IRNazanin" w:hAnsi="IRNazanin" w:eastAsia="IRNazanin"/>
          <w:color w:val="111111"/>
          <w:sz w:val="28"/>
          <w:sz w:val="28"/>
          <w:szCs w:val="28"/>
          <w:rtl w:val="true"/>
          <w:lang w:bidi="fa-IR"/>
        </w:rPr>
        <w:t>علما وارثان پیامبرانند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وارثان پیامبرانند، اهل آسمان ایشان را دوست می دارند و هر گاه بمیرند ماهیان دریا تا روز رستاخیز برایشان آمرزش می طلبند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چراغهای روی زمینند و جانشینان پیامبران و وارثان من و وارثان پیامبران</w:t>
      </w:r>
      <w:r>
        <w:rPr>
          <w:rFonts w:eastAsia="IRNazanin" w:cs="IRNazanin"/>
          <w:color w:val="111111"/>
          <w:sz w:val="28"/>
          <w:szCs w:val="28"/>
          <w:rtl w:val="true"/>
          <w:lang w:bidi="fa-IR"/>
        </w:rPr>
        <w:t>.</w:t>
      </w:r>
      <w:bookmarkStart w:id="60" w:name="pg11932_105768"/>
    </w:p>
    <w:p>
      <w:pPr>
        <w:pStyle w:val="BookText"/>
        <w:rPr/>
      </w:pPr>
      <w:bookmarkEnd w:id="6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 فِی الدِّینِ ؛ فإنَّ الفُقَهاءَ وَرَثَةُ الأنبیاءِ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العُلَماءَ وَرَثَةُ الأنبِیاءِ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وَرَثَةُ الأنبِیاءِ و ذلکَ أنَّ الأنبِیاءَ لَم یُوَرِّثوا دِرهَمَا و لا دینارا ، و إنَّما أورَثوا أحادیثَ مِن أحادیثِهِم ، فمَن أخَذَ بِشَیءٍ مِنها فقَد أخَذَ حَظّا وافِرا ، فَانظُروا عِلمَکُم عَمَّن تَأخُذونَهُ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زیرا که فقیهان وارثان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علما وارثان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وارثان پیامبرانند؛ زیرا پیامبران درهم و دینار به ارث نگذاشتند، بلکه احادیثی از خویش بر جای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چیزی از این احادیث را بیاموزد، بهره ای فراوان برده است؛ بنا بر این، بنگرید که دانش خود را از چه کسی فرا می گیرید</w:t>
      </w:r>
      <w:r>
        <w:rPr>
          <w:rFonts w:eastAsia="IRNazanin" w:cs="IRNazanin"/>
          <w:color w:val="111111"/>
          <w:sz w:val="28"/>
          <w:szCs w:val="28"/>
          <w:rtl w:val="true"/>
          <w:lang w:bidi="fa-IR"/>
        </w:rPr>
        <w:t>.</w:t>
      </w:r>
    </w:p>
    <w:p>
      <w:pPr>
        <w:pStyle w:val="Heading5"/>
        <w:numPr>
          <w:ilvl w:val="4"/>
          <w:numId w:val="1"/>
        </w:numPr>
        <w:rPr/>
      </w:pPr>
      <w:bookmarkStart w:id="61" w:name="__RefHeading___Toc14507225_73709187"/>
      <w:bookmarkStart w:id="62" w:name="_Toc25"/>
      <w:bookmarkEnd w:id="61"/>
      <w:r>
        <w:rPr/>
        <w:t>2792</w:t>
      </w:r>
      <w:r>
        <w:rPr>
          <w:rtl w:val="true"/>
        </w:rPr>
        <w:t xml:space="preserve"> - </w:t>
      </w:r>
      <w:r>
        <w:rPr>
          <w:rtl w:val="true"/>
        </w:rPr>
        <w:t>فَضلُ مِدادِ العُلَماءِ عَلی دِماءِ الشُّهَداءِ</w:t>
      </w:r>
      <w:bookmarkEnd w:id="62"/>
    </w:p>
    <w:p>
      <w:pPr>
        <w:pStyle w:val="Heading6"/>
        <w:numPr>
          <w:ilvl w:val="5"/>
          <w:numId w:val="1"/>
        </w:numPr>
        <w:rPr/>
      </w:pPr>
      <w:bookmarkStart w:id="63" w:name="__RefHeading___Toc14507227_73709187"/>
      <w:bookmarkStart w:id="64" w:name="_Toc26"/>
      <w:bookmarkEnd w:id="63"/>
      <w:r>
        <w:rPr/>
        <w:t>2792</w:t>
      </w:r>
      <w:r>
        <w:rPr>
          <w:rtl w:val="true"/>
        </w:rPr>
        <w:t xml:space="preserve"> - </w:t>
      </w:r>
      <w:r>
        <w:rPr>
          <w:rtl w:val="true"/>
        </w:rPr>
        <w:t>برتری مُرکّب عالمان بر خون شهیدان</w:t>
      </w:r>
      <w:bookmarkEnd w:id="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یُوزَنُ یَومَ القِیامَةِ مِدادُ العُلَماءِ و دِماءُ الشُّهَداءِ فیَرجَحُ مِدادُ العُلَماءِ عَلی دِماءِ الشُّهَداءِ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حِبرُ العُلَماءِ بِدَمِ الشُّهَداءِ فرَجَحَ عَلَیهِ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یوزَنُ مِدادُ العُلَماءِ و دَمُ الشُّهَداءِ ، یَرجَحُ مِدادُ العُلَماءِ عَلی دَمِ الشُّهَداءِ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2792</w:t>
      </w:r>
    </w:p>
    <w:p>
      <w:pPr>
        <w:pStyle w:val="BookText"/>
        <w:rPr/>
      </w:pPr>
      <w:r>
        <w:rPr>
          <w:rFonts w:ascii="IRNazanin" w:hAnsi="IRNazanin" w:eastAsia="IRNazanin"/>
          <w:color w:val="111111"/>
          <w:sz w:val="28"/>
          <w:sz w:val="28"/>
          <w:szCs w:val="28"/>
          <w:rtl w:val="true"/>
          <w:lang w:bidi="fa-IR"/>
        </w:rPr>
        <w:t>برتری مُرکّب عالمان بر خون شهیدان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مرکّب عالمان و خون شهیدان با هم وزن می شوند و مرکّب عالمان بر خون شهیدان می 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دانشمندان با خون شهیدان وزن می شود و مرکّب بر خون می چربد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علما و خون شهدا با هم وزن می شود و کفه مرکّب علما بر خون شهدا سنگینی می کند</w:t>
      </w:r>
      <w:r>
        <w:rPr>
          <w:rFonts w:eastAsia="IRNazanin" w:cs="IRNazanin"/>
          <w:color w:val="111111"/>
          <w:sz w:val="28"/>
          <w:szCs w:val="28"/>
          <w:rtl w:val="true"/>
          <w:lang w:bidi="fa-IR"/>
        </w:rPr>
        <w:t>.</w:t>
      </w:r>
      <w:bookmarkStart w:id="65" w:name="pg11932_105769"/>
    </w:p>
    <w:p>
      <w:pPr>
        <w:pStyle w:val="BookText"/>
        <w:rPr/>
      </w:pPr>
      <w:bookmarkEnd w:id="6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جَمَعَ اللّهُ عَزَّ و جلَّ النّاسَ فی صَعیدٍ واحِدٍ ، و وُضِعَتِ المَوازینُ ، فیُوزَنُ دِماءُ الشُّهَداءِ مَعَ مِدادِ العُلَماءِ، فیَرجَحُ مِدادُ العُلَماءِ عَلی دِماءِ الشُّهَداءِ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شود، خداوند عزّ و جلّ مردم را در دشتی فراخ گرد می آورد و ترازوها گذاشته می شود و خون شهیدان با مرکّب عالمان سنجیده می شود، اما کفّه مرکّب عالمان بر خون شهیدان سنگینی می کند</w:t>
      </w:r>
      <w:r>
        <w:rPr>
          <w:rFonts w:eastAsia="IRNazanin" w:cs="IRNazanin"/>
          <w:color w:val="111111"/>
          <w:sz w:val="28"/>
          <w:szCs w:val="28"/>
          <w:rtl w:val="true"/>
          <w:lang w:bidi="fa-IR"/>
        </w:rPr>
        <w:t>.</w:t>
      </w:r>
    </w:p>
    <w:p>
      <w:pPr>
        <w:pStyle w:val="Heading5"/>
        <w:numPr>
          <w:ilvl w:val="4"/>
          <w:numId w:val="1"/>
        </w:numPr>
        <w:rPr/>
      </w:pPr>
      <w:bookmarkStart w:id="66" w:name="__RefHeading___Toc14507229_73709187"/>
      <w:bookmarkStart w:id="67" w:name="_Toc27"/>
      <w:bookmarkEnd w:id="66"/>
      <w:r>
        <w:rPr/>
        <w:t>2793</w:t>
      </w:r>
      <w:r>
        <w:rPr>
          <w:rtl w:val="true"/>
        </w:rPr>
        <w:t xml:space="preserve"> - </w:t>
      </w:r>
      <w:r>
        <w:rPr>
          <w:rtl w:val="true"/>
        </w:rPr>
        <w:t>العالِمُ حَیٌّ وإن ماتَ</w:t>
      </w:r>
      <w:bookmarkEnd w:id="67"/>
    </w:p>
    <w:p>
      <w:pPr>
        <w:pStyle w:val="Heading6"/>
        <w:numPr>
          <w:ilvl w:val="5"/>
          <w:numId w:val="1"/>
        </w:numPr>
        <w:rPr/>
      </w:pPr>
      <w:bookmarkStart w:id="68" w:name="__RefHeading___Toc14507231_73709187"/>
      <w:bookmarkStart w:id="69" w:name="_Toc28"/>
      <w:bookmarkEnd w:id="68"/>
      <w:r>
        <w:rPr/>
        <w:t>2793</w:t>
      </w:r>
      <w:r>
        <w:rPr>
          <w:rtl w:val="true"/>
        </w:rPr>
        <w:t xml:space="preserve"> - </w:t>
      </w:r>
      <w:r>
        <w:rPr>
          <w:rtl w:val="true"/>
        </w:rPr>
        <w:t>دانشمند زنده است گرچه مرده باشد</w:t>
      </w:r>
      <w:bookmarkEnd w:id="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بَینَ الجُهّالِ کَالحَیِّ بَینَ الأمواتِ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خُزّانُ الأموالِ و هُم أحیاءٌ ، و العُلَماءُ باقونَ ما بَقِیَ الدَّهرُ ، أعیانُهُم مَفقودَةٌ ، و أمثالُهُم فِی القُلوبِ مَوجودَةٌ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باقونَ ما بَقِیَ اللَّیلُ و النَّهارُ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حَیٌّ و إن کانَ مَیِّتا ، الجاهِلُ مَیِّتٌ و إن کانَ حَیّا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2793</w:t>
      </w:r>
    </w:p>
    <w:p>
      <w:pPr>
        <w:pStyle w:val="BookText"/>
        <w:rPr/>
      </w:pPr>
      <w:r>
        <w:rPr>
          <w:rFonts w:ascii="IRNazanin" w:hAnsi="IRNazanin" w:eastAsia="IRNazanin"/>
          <w:color w:val="111111"/>
          <w:sz w:val="28"/>
          <w:sz w:val="28"/>
          <w:szCs w:val="28"/>
          <w:rtl w:val="true"/>
          <w:lang w:bidi="fa-IR"/>
        </w:rPr>
        <w:t>دانشمند زنده است گر چه مرده باشد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در میان مردمان نادان، مانند زنده ای است در میان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اندوزان، با آن که زنده اند، مُرده اند و اهل علم، تا دنیا هست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پیکرهایشان از میان می رود، امّا یادشان در دلها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گردش شب و روز هست، علما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زنده است، گر چه مرده باشد؛ نادان مرده است، گر چه زنده باشد</w:t>
      </w:r>
      <w:r>
        <w:rPr>
          <w:rFonts w:eastAsia="IRNazanin" w:cs="IRNazanin"/>
          <w:color w:val="111111"/>
          <w:sz w:val="28"/>
          <w:szCs w:val="28"/>
          <w:rtl w:val="true"/>
          <w:lang w:bidi="fa-IR"/>
        </w:rPr>
        <w:t>.</w:t>
      </w:r>
      <w:bookmarkStart w:id="70" w:name="pg11932_105770"/>
    </w:p>
    <w:p>
      <w:pPr>
        <w:pStyle w:val="Heading5"/>
        <w:numPr>
          <w:ilvl w:val="4"/>
          <w:numId w:val="1"/>
        </w:numPr>
        <w:rPr/>
      </w:pPr>
      <w:bookmarkStart w:id="71" w:name="__RefHeading___Toc14507233_73709187"/>
      <w:bookmarkStart w:id="72" w:name="_Toc29"/>
      <w:bookmarkEnd w:id="70"/>
      <w:bookmarkEnd w:id="71"/>
      <w:r>
        <w:rPr/>
        <w:t>2794</w:t>
      </w:r>
      <w:r>
        <w:rPr>
          <w:rtl w:val="true"/>
        </w:rPr>
        <w:t xml:space="preserve"> - </w:t>
      </w:r>
      <w:r>
        <w:rPr>
          <w:rtl w:val="true"/>
        </w:rPr>
        <w:t>فَضلُ العِلمِ عَلَی العِبادَةِ</w:t>
      </w:r>
      <w:bookmarkEnd w:id="72"/>
    </w:p>
    <w:p>
      <w:pPr>
        <w:pStyle w:val="Heading6"/>
        <w:numPr>
          <w:ilvl w:val="5"/>
          <w:numId w:val="1"/>
        </w:numPr>
        <w:rPr/>
      </w:pPr>
      <w:bookmarkStart w:id="73" w:name="__RefHeading___Toc14507235_73709187"/>
      <w:bookmarkStart w:id="74" w:name="_Toc30"/>
      <w:bookmarkEnd w:id="73"/>
      <w:r>
        <w:rPr/>
        <w:t>2794</w:t>
      </w:r>
      <w:r>
        <w:rPr>
          <w:rtl w:val="true"/>
        </w:rPr>
        <w:t xml:space="preserve"> - </w:t>
      </w:r>
      <w:r>
        <w:rPr>
          <w:rtl w:val="true"/>
        </w:rPr>
        <w:t>برتری دانش بر عبادت</w:t>
      </w:r>
      <w:bookmarkEnd w:id="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العِلمِ أحَبُّ إلَیَّ مِن فَضلِ العِبادَةِ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مِنَ العِبادَةِ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یَطلُبُ بابا مِن عِلمٍ لِیَرُدَّ بِه باطِلاً إلی حَقٍّ ، أو ضَلالَةً إلی هُدیً ، کانَ عَمَلُهُ ذلکَ کَعِبادَةِ مُتَعَبِّدٍ أربَعینَ عاما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العِلمِ خَیرٌ مِن کَثیرِ العِبادَةِ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مَعَ عِلمٍ خَیرٌ مِن صَلاةٍ عَلی جَهلٍ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أفضَلُ عِندَ اللّهِ مِنَ الصَّلاةِ و الصِّیامِ و الحَجِّ و الجِهادِ فی سَبیلِ اللّهِ تَعالی</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الاءمامُ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الکَلِمَةُ مِنَ الحِکمَةِ یَسمَعُها الرَّجُلُ فیَقولُ أو یَعمَلُ بِها خَیرٌ مِن عِبادَةِ سَنَةٍ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2794</w:t>
      </w:r>
    </w:p>
    <w:p>
      <w:pPr>
        <w:pStyle w:val="BookText"/>
        <w:rPr/>
      </w:pPr>
      <w:r>
        <w:rPr>
          <w:rFonts w:ascii="IRNazanin" w:hAnsi="IRNazanin" w:eastAsia="IRNazanin"/>
          <w:color w:val="111111"/>
          <w:sz w:val="28"/>
          <w:sz w:val="28"/>
          <w:szCs w:val="28"/>
          <w:rtl w:val="true"/>
          <w:lang w:bidi="fa-IR"/>
        </w:rPr>
        <w:t>برتری دانش بر عبادت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فضلیت علم نزد من خوشتر از فضیلت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برتر از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آموختن یک باب از دانشی بیرون رود تا به وسیله آن باطلی را به حق، یا گمراهی و ضلالتی را به هدایت باز گرداند، این کار او مانند عبادت چهل ساله عبادت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دانش، بهتر از بسیاری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توأم با علم و دانش، بهتر از نماز همراه با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آموختن دانش برتر از نماز و روزه و حجّ و جهاد در راه خداوند متعال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حکیمانه ای که آدمی بشنود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کند، یا به آن عمل نماید، بهتر از عبادت یک سال است</w:t>
      </w:r>
      <w:r>
        <w:rPr>
          <w:rFonts w:eastAsia="IRNazanin" w:cs="IRNazanin"/>
          <w:color w:val="111111"/>
          <w:sz w:val="28"/>
          <w:szCs w:val="28"/>
          <w:rtl w:val="true"/>
          <w:lang w:bidi="fa-IR"/>
        </w:rPr>
        <w:t>.</w:t>
      </w:r>
      <w:bookmarkStart w:id="75" w:name="pg11932_105771"/>
    </w:p>
    <w:p>
      <w:pPr>
        <w:pStyle w:val="BookText"/>
        <w:rPr/>
      </w:pPr>
      <w:bookmarkEnd w:id="7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العَمَلِ مَعَ کَثیرِ العِلمِ، خَیرٌ مِن کَثیرِ العَمَلِ مَعَ قَلیلِ العِلمِ و الشَّکِّ و الشُّبهَةِ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تَذاکُرُ العِلمِ ساعَةً خَیرٌ مِن قِیامِ لَیلَةٍ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اندکی که با علمِ بسیار همراه باشد، بهتر است از عملِ بسیاری که با علمِ اندک و شک و شبهه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مذاکره علمی، بهتر از یک شب عبادت است</w:t>
      </w:r>
      <w:r>
        <w:rPr>
          <w:rFonts w:eastAsia="IRNazanin" w:cs="IRNazanin"/>
          <w:color w:val="111111"/>
          <w:sz w:val="28"/>
          <w:szCs w:val="28"/>
          <w:rtl w:val="true"/>
          <w:lang w:bidi="fa-IR"/>
        </w:rPr>
        <w:t>.</w:t>
      </w:r>
    </w:p>
    <w:p>
      <w:pPr>
        <w:pStyle w:val="Heading5"/>
        <w:numPr>
          <w:ilvl w:val="4"/>
          <w:numId w:val="1"/>
        </w:numPr>
        <w:rPr/>
      </w:pPr>
      <w:bookmarkStart w:id="76" w:name="__RefHeading___Toc14507237_73709187"/>
      <w:bookmarkStart w:id="77" w:name="_Toc31"/>
      <w:bookmarkEnd w:id="76"/>
      <w:r>
        <w:rPr/>
        <w:t>2795</w:t>
      </w:r>
      <w:r>
        <w:rPr>
          <w:rtl w:val="true"/>
        </w:rPr>
        <w:t xml:space="preserve"> - </w:t>
      </w:r>
      <w:r>
        <w:rPr>
          <w:rtl w:val="true"/>
        </w:rPr>
        <w:t>فَضلُ العالِمِ عَلَی العابِدِ</w:t>
      </w:r>
      <w:bookmarkEnd w:id="77"/>
    </w:p>
    <w:p>
      <w:pPr>
        <w:pStyle w:val="Heading6"/>
        <w:numPr>
          <w:ilvl w:val="5"/>
          <w:numId w:val="1"/>
        </w:numPr>
        <w:rPr/>
      </w:pPr>
      <w:bookmarkStart w:id="78" w:name="__RefHeading___Toc14507239_73709187"/>
      <w:bookmarkStart w:id="79" w:name="_Toc32"/>
      <w:bookmarkEnd w:id="78"/>
      <w:r>
        <w:rPr/>
        <w:t>2795</w:t>
      </w:r>
      <w:r>
        <w:rPr>
          <w:rtl w:val="true"/>
        </w:rPr>
        <w:t xml:space="preserve"> - </w:t>
      </w:r>
      <w:r>
        <w:rPr>
          <w:rtl w:val="true"/>
        </w:rPr>
        <w:t>برتری عالم بر عابد</w:t>
      </w:r>
      <w:bookmarkEnd w:id="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العالِمِ عَلَی العابِدِ کفَضلِ القَمَرِ عَلی سائرِ النُّجومِ لَیلَةَ البَدرِ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فَضلَ العالِمِ عَلی العابِدِ کفَضلِ الشَّمسِ عَلی الکَواکِبِ ، و فَضلُ العابِدِ عَلی غَیرِ العابِدِ کفَضلِ القَمَرِ عَلی الکَواکِبِ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رَکعَةٌ مِن عالِمٍ بِاللّهِ خَیرٌ مِن ألفِ رَکعَةٍ مِن مُتَجاهِلٍ بِاللّهِ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یُصَلّیهِما العالِمُ أفضَلُ مِن ألفِ رَکعَةٍ یُصَلّیها العابِدُ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2795</w:t>
      </w:r>
    </w:p>
    <w:p>
      <w:pPr>
        <w:pStyle w:val="BookText"/>
        <w:rPr/>
      </w:pPr>
      <w:r>
        <w:rPr>
          <w:rFonts w:ascii="IRNazanin" w:hAnsi="IRNazanin" w:eastAsia="IRNazanin"/>
          <w:color w:val="111111"/>
          <w:sz w:val="28"/>
          <w:sz w:val="28"/>
          <w:szCs w:val="28"/>
          <w:rtl w:val="true"/>
          <w:lang w:bidi="fa-IR"/>
        </w:rPr>
        <w:t>برتری عالم بر عابد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عابد، مانند برتری ماه شب چهارده است بر دیگر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برتری عالم بر عابد، همچون برتری خورشید است بر ستارگان و برتری عابد بر غیر عابد، همانند برتری ماه است بر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رکعت نماز عالمِ به خدا، بهتر از هزار رکعت نماز جاهلِ به خداست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نمازی که عالم می گزارد، برتر از هزار رکعت نمازی است که عابد می خواند</w:t>
      </w:r>
      <w:r>
        <w:rPr>
          <w:rFonts w:eastAsia="IRNazanin" w:cs="IRNazanin"/>
          <w:color w:val="111111"/>
          <w:sz w:val="28"/>
          <w:szCs w:val="28"/>
          <w:rtl w:val="true"/>
          <w:lang w:bidi="fa-IR"/>
        </w:rPr>
        <w:t>.</w:t>
      </w:r>
      <w:bookmarkStart w:id="80" w:name="pg11932_105772"/>
    </w:p>
    <w:p>
      <w:pPr>
        <w:pStyle w:val="BookText"/>
        <w:rPr/>
      </w:pPr>
      <w:bookmarkEnd w:id="8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مِن عالِمٍ یَتَّکِئُ عَلی فِراشِهِ یَنظُرُ فی عَمَلِهِ ، خَیرٌ مِن عِبادَةِ العابِدِ سَبعینَ عاما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العالِمِ عَلی الشَّهیدِ دَرَجَةٌ ، و فَضلُ الشَّهیدِ عَلی العابِدِ دَرَجةٌ ، و فَضلُ النَّبِیِّ عَلَی العالِمِ دَرَجَةٌ ، و فَضلُ القُرآنِ عَلی سائرِ الکَلامِ کَفَضلِ اللّهِ عَلی خَلقِهِ ، و فَضلُ العالِمِ عَلی سائرِ النّاسِ کَفَضلی عَلی أدناهُم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یُنتَفِعُ بِعِلمِه ، أفضَلُ مِن سَبعینَ ألفِ عابِدٍ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أفضَلُ مِن ألفِ عابِدٍ و ألفِ زاهِدٍ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صاحِبُ العِلمِ قُدّامَ العابِدِ بِرَبوَةٍ مَسیرَةَ خَمسِ مِئَةِ عامٍ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تکیه زدن عالم بر بستر خویش و نگریستن در کار و عملش، بهتر از هفتاد سال عبادت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شهید یک درجه است و برتری شهید بر عابد یک درجه و برتری پیامبر بر عالم یک درجه و برتری قرآن بر دیگر گفتارها مانند برتری خداست بر آفریدگانش و برتری عالم بر دیگر مردمان، همچون برتری من است بر کمترین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از علمش بهره بَرَد، برتر از هفتاد هزار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عالم برتر از هزار عابد و هزار زاهد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عالم، پانصد سال جلوتر از عابد به سوی تپه 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محل استقرار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81" w:name="__RefHeading___Toc14507241_73709187"/>
      <w:bookmarkStart w:id="82" w:name="_Toc33"/>
      <w:bookmarkEnd w:id="81"/>
      <w:r>
        <w:rPr/>
        <w:t>2796</w:t>
      </w:r>
      <w:r>
        <w:rPr>
          <w:rtl w:val="true"/>
        </w:rPr>
        <w:t xml:space="preserve"> - </w:t>
      </w:r>
      <w:r>
        <w:rPr>
          <w:rtl w:val="true"/>
        </w:rPr>
        <w:t>سَبَبُ تَفضیلِ العالِمِ عَلَی العابِدِ</w:t>
      </w:r>
      <w:bookmarkEnd w:id="82"/>
    </w:p>
    <w:p>
      <w:pPr>
        <w:pStyle w:val="Heading6"/>
        <w:numPr>
          <w:ilvl w:val="5"/>
          <w:numId w:val="1"/>
        </w:numPr>
        <w:rPr/>
      </w:pPr>
      <w:bookmarkStart w:id="83" w:name="__RefHeading___Toc14507243_73709187"/>
      <w:bookmarkStart w:id="84" w:name="_Toc34"/>
      <w:bookmarkEnd w:id="83"/>
      <w:r>
        <w:rPr/>
        <w:t>2796</w:t>
      </w:r>
      <w:r>
        <w:rPr>
          <w:rtl w:val="true"/>
        </w:rPr>
        <w:t xml:space="preserve"> - </w:t>
      </w:r>
      <w:r>
        <w:rPr>
          <w:rtl w:val="true"/>
        </w:rPr>
        <w:t>علت برتری دادن عالم بر عابد</w:t>
      </w:r>
      <w:bookmarkEnd w:id="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العالِمِ عَلی العابِدِ بِسَبعینَ دَرَجَةً ، بَینَ کُلِّ دَرَجَتَینِ حُضْرُ الفَرَسِ سَبعینَ عاما ؛ و ذلکَ أنَّ الشَّیطانَ یَضَعُ البِدعَةَ لِلنّاسِ فیُبصِرُها العالِمُ فیَنهی عَنها ، و العابِدُ مُقبِلٌ عَلی عِبادَتِهِ لا یَتَوَجَّهُ لَها و لا یَعرِفُها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2796</w:t>
      </w:r>
    </w:p>
    <w:p>
      <w:pPr>
        <w:pStyle w:val="BookText"/>
        <w:rPr/>
      </w:pPr>
      <w:r>
        <w:rPr>
          <w:rFonts w:ascii="IRNazanin" w:hAnsi="IRNazanin" w:eastAsia="IRNazanin"/>
          <w:color w:val="111111"/>
          <w:sz w:val="28"/>
          <w:sz w:val="28"/>
          <w:szCs w:val="28"/>
          <w:rtl w:val="true"/>
          <w:lang w:bidi="fa-IR"/>
        </w:rPr>
        <w:t>علت برتری دادن عالم بر عابد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هفتاد درجه بر عابد برتری دارد که فاصله هر درجه از دیگری به اندازه ای است که یک اسب هفتاد سال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برتری آن است که شیطان در میان مردم بدعتی می گذارد و دانشمند به آن پی می برد و مردم را از آن نهی می کند، اما عابد سرگرم عبادت خود است و به بدعت نه توجهی دارد و نه آن را 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 مُحَمَّدٍ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لَعالِمٌ واحِدٌ أشَدُّ عَلی إبلیسَ مِن ألفِ عابِدٍ ؛ لأِنَّ العابِدَ لِنَفسِهِ و العالِمَ لِغَیرِهِ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مِن عالِمٍ خَیرٌ مِن سَبعینَ رَکعَةً مِن جاهِلٍ ؛ لأِنَّ العالِمَ تَأتیهِ الفِتنَةُ فیَخرُجُ مِنها بِعِلمِهِ ، و تَأتی الجاهِلَ فیَنسِفُهُ نَسفا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بَعَثَ اللّهُ عَزَّ و جلَّ العالِمَ و العابِدَ ، فإذا وَقَفا بَینَ یَدَیِ اللّهِ عَزَّ و جلَّ قیلَ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إلَی الجَنَّةِ ، و قیلَ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تَشفَعْ لِلنّاسِ بِحُسنِ تَأدیبِکَ لَهُم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لِلعابِدِ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کُنتَ، هَمَّتکَ ذاتُ نَفسِکَ و کَفَیتَ النّاسَ مَؤونَتَکَ فَادخُلِ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الفَقیهَ مَن أفاضَ عَلَی النّاسِ خَیرَهُ ، و أنقَذَهُم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الکافِلُ لأِیتامِ آلِ مُحَمَّدٍ ، الهادی لِضُعَفاءِ مُحِبّیهِم و مَوالیهِم ، قِفْ حَتّی تَشفَعَ لِکُلِّ مَن أخَذَ عَنکَ أو تَعَلَّمَ مِنکَ </w:t>
      </w:r>
      <w:r>
        <w:rPr>
          <w:rFonts w:eastAsia="Amiri" w:cs="Amiri" w:ascii="Amiri" w:hAnsi="Amiri"/>
          <w:color w:val="111111"/>
          <w:sz w:val="28"/>
          <w:szCs w:val="28"/>
          <w:rtl w:val="true"/>
          <w:lang w:bidi="ar-SA"/>
        </w:rPr>
        <w:t xml:space="preserve">. </w:t>
      </w:r>
      <w:r>
        <w:rPr>
          <w:rStyle w:val="FootnoteAnchor"/>
          <w:rtl w:val="true"/>
        </w:rPr>
        <w:footnoteReference w:id="127"/>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 محمّد در دست اوست، هر آینه وجود یک عالم برای ابلیس سخت تر از هزار عابد است؛ زیرا عابد به فکر خویشتن است و عالم در اندیشه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عالم، بهتر از هفتاد رکعت نماز نادان است؛ زیرا عالم با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می شود، امّا به واسطه دانش خود از آن بیرون می رود، ولی جاهل با فتنه رو به رو می گردد و در آن خُرد و متلاشی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عزّ و جلّ عالم و عابد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در پیشگاه خداوند عزّ و جلّ بایستند، به عابد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 و به عالم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به سبب آن که مردم را نیکو تربیت کردی، شفاعتشان کن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عابد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بودی، به خودت پرداختی و زحمت خود را از دوش مردم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فقیه کسی است که خیر خود را بر مردم فرو ریزد و آنان را از دشمنانشان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سرپرستی یتیمان آل محمّد را به عهده گرفتی و دوستداران و پیروانِ مستضعف آنان را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برای هر کس که از تو بهره مند شده یا دانش آموخته شفاعت کنی</w:t>
      </w:r>
      <w:r>
        <w:rPr>
          <w:rFonts w:eastAsia="IRNazanin" w:cs="IRNazanin"/>
          <w:color w:val="111111"/>
          <w:sz w:val="28"/>
          <w:szCs w:val="28"/>
          <w:rtl w:val="true"/>
          <w:lang w:bidi="fa-IR"/>
        </w:rPr>
        <w:t>.</w:t>
      </w:r>
      <w:bookmarkStart w:id="85" w:name="pg11932_105774"/>
    </w:p>
    <w:p>
      <w:pPr>
        <w:pStyle w:val="Heading5"/>
        <w:numPr>
          <w:ilvl w:val="4"/>
          <w:numId w:val="1"/>
        </w:numPr>
        <w:rPr/>
      </w:pPr>
      <w:bookmarkStart w:id="86" w:name="__RefHeading___Toc14507245_73709187"/>
      <w:bookmarkStart w:id="87" w:name="_Toc35"/>
      <w:bookmarkEnd w:id="85"/>
      <w:bookmarkEnd w:id="86"/>
      <w:r>
        <w:rPr/>
        <w:t>2797</w:t>
      </w:r>
      <w:r>
        <w:rPr>
          <w:rtl w:val="true"/>
        </w:rPr>
        <w:t xml:space="preserve"> - </w:t>
      </w:r>
      <w:r>
        <w:rPr>
          <w:rtl w:val="true"/>
        </w:rPr>
        <w:t>مَوتُ العالِمِ</w:t>
      </w:r>
      <w:bookmarkEnd w:id="87"/>
    </w:p>
    <w:p>
      <w:pPr>
        <w:pStyle w:val="Heading6"/>
        <w:numPr>
          <w:ilvl w:val="5"/>
          <w:numId w:val="1"/>
        </w:numPr>
        <w:rPr/>
      </w:pPr>
      <w:bookmarkStart w:id="88" w:name="__RefHeading___Toc14507247_73709187"/>
      <w:bookmarkStart w:id="89" w:name="_Toc36"/>
      <w:bookmarkEnd w:id="88"/>
      <w:r>
        <w:rPr/>
        <w:t>2797</w:t>
      </w:r>
      <w:r>
        <w:rPr>
          <w:rtl w:val="true"/>
        </w:rPr>
        <w:t xml:space="preserve"> - </w:t>
      </w:r>
      <w:r>
        <w:rPr>
          <w:rtl w:val="true"/>
        </w:rPr>
        <w:t>درگذشت عالم</w:t>
      </w:r>
      <w:bookmarkEnd w:id="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العالِمِ ثُلمَةٌ فی الإسلامِ لا تُسَدُّ ما اختَلَفَ اللَّیلُ و النَّهارُ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قَبَضَ اللّهُ تَعالی عالِما مِن هذهِ الاُمَّةِ إلاّ کانَ ثَغرَةٌ فِی الإسلامِ ، لا تُسَدُّ ثُلمَتُهُ إلی یَومِ القِیامَةِ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العالِمِ مُصیبَةٌ لا تُجبَرُ و ثُلمَةٌ لا تُسَدُّ ، و هُوَ نَجمٌ طـمِسَ ، و مَوتُ قَبیلَةٍ أیسَرُ مِن مَوتِ عالِمٍ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نَأْتی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العُلَماءِ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2797</w:t>
      </w:r>
    </w:p>
    <w:p>
      <w:pPr>
        <w:pStyle w:val="BookText"/>
        <w:rPr/>
      </w:pPr>
      <w:r>
        <w:rPr>
          <w:rFonts w:ascii="IRNazanin" w:hAnsi="IRNazanin" w:eastAsia="IRNazanin"/>
          <w:color w:val="111111"/>
          <w:sz w:val="28"/>
          <w:sz w:val="28"/>
          <w:szCs w:val="28"/>
          <w:rtl w:val="true"/>
          <w:lang w:bidi="fa-IR"/>
        </w:rPr>
        <w:t>درگذشت عالم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عالم، رخنه ای است در اسلام که تا شب و روز در گردش است، هیچ چیز آن را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عالمی را از میان این امت نَبرَد، مگر این که رفتن او رخنه ای در اسلام باشد، که تا روز قیامت این رخنه بسته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عالم مصیبتی جبران نا پذیر و رخنه ای بسته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ستاره ای است که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قبیله آسانتر از مرگ یک عالم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از اطراف زمین 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دست رفتن علماست</w:t>
      </w:r>
      <w:r>
        <w:rPr>
          <w:rFonts w:eastAsia="IRNazanin" w:cs="IRNazanin"/>
          <w:color w:val="111111"/>
          <w:sz w:val="28"/>
          <w:szCs w:val="28"/>
          <w:rtl w:val="true"/>
          <w:lang w:bidi="fa-IR"/>
        </w:rPr>
        <w:t>.</w:t>
      </w:r>
      <w:bookmarkStart w:id="90" w:name="pg11932_105775"/>
    </w:p>
    <w:p>
      <w:pPr>
        <w:pStyle w:val="Heading5"/>
        <w:numPr>
          <w:ilvl w:val="4"/>
          <w:numId w:val="1"/>
        </w:numPr>
        <w:rPr/>
      </w:pPr>
      <w:bookmarkStart w:id="91" w:name="__RefHeading___Toc14507249_73709187"/>
      <w:bookmarkStart w:id="92" w:name="_Toc37"/>
      <w:bookmarkEnd w:id="90"/>
      <w:bookmarkEnd w:id="91"/>
      <w:r>
        <w:rPr/>
        <w:t>2798</w:t>
      </w:r>
      <w:r>
        <w:rPr>
          <w:rtl w:val="true"/>
        </w:rPr>
        <w:t xml:space="preserve"> - </w:t>
      </w:r>
      <w:r>
        <w:rPr>
          <w:rtl w:val="true"/>
        </w:rPr>
        <w:t>النَّظَرُ إلی وَجهِ العالِمِ عِبادَةٌ</w:t>
      </w:r>
      <w:bookmarkEnd w:id="92"/>
    </w:p>
    <w:p>
      <w:pPr>
        <w:pStyle w:val="Heading6"/>
        <w:numPr>
          <w:ilvl w:val="5"/>
          <w:numId w:val="1"/>
        </w:numPr>
        <w:rPr/>
      </w:pPr>
      <w:bookmarkStart w:id="93" w:name="__RefHeading___Toc14507251_73709187"/>
      <w:bookmarkStart w:id="94" w:name="_Toc38"/>
      <w:bookmarkEnd w:id="93"/>
      <w:r>
        <w:rPr/>
        <w:t>2798</w:t>
      </w:r>
      <w:r>
        <w:rPr>
          <w:rtl w:val="true"/>
        </w:rPr>
        <w:t xml:space="preserve"> - </w:t>
      </w:r>
      <w:r>
        <w:rPr>
          <w:rtl w:val="true"/>
        </w:rPr>
        <w:t>نگریستن به چهره عالم عبادت است</w:t>
      </w:r>
      <w:bookmarkEnd w:id="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إلی وَجهِ العالِمِ عِبادَةٌ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إلی وَجهِ عَلِیٍّ عِبادَةٌ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فی وَجهِ العالِمِ حُبّا لَهُ عِبادَةٌ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فی وُجوهِ العُلَماءِ عِبادَةٌ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الّذی إذا نَظَرتَ إلَیهِ ذَکَّرَکَ الآخِرَةَ ، و مَن کانَ خِلافَ ذلکَ فَالنَّظَرُ إلَیهِ فِتنَةٌ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2798</w:t>
      </w:r>
    </w:p>
    <w:p>
      <w:pPr>
        <w:pStyle w:val="BookText"/>
        <w:rPr/>
      </w:pPr>
      <w:r>
        <w:rPr>
          <w:rFonts w:ascii="IRNazanin" w:hAnsi="IRNazanin" w:eastAsia="IRNazanin"/>
          <w:color w:val="111111"/>
          <w:sz w:val="28"/>
          <w:sz w:val="28"/>
          <w:szCs w:val="28"/>
          <w:rtl w:val="true"/>
          <w:lang w:bidi="fa-IR"/>
        </w:rPr>
        <w:t>نگریستن به چهره عالم عبادت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به چهره عالم،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به چهره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مهر آمیز به چهره عالم،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پرسش از این سخن پیامبر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به چهره علما عبادت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عالمی است که چون به او بنگری، تو را به یاد آخرت اندازد و کسی که بر خلاف این باشد، نگاه کردن به او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5" w:name="__RefHeading___Toc14507253_73709187"/>
      <w:bookmarkStart w:id="96" w:name="_Toc39"/>
      <w:bookmarkEnd w:id="95"/>
      <w:r>
        <w:rPr/>
        <w:t>2799</w:t>
      </w:r>
      <w:r>
        <w:rPr>
          <w:rtl w:val="true"/>
        </w:rPr>
        <w:t xml:space="preserve"> - </w:t>
      </w:r>
      <w:r>
        <w:rPr>
          <w:rtl w:val="true"/>
        </w:rPr>
        <w:t>الحَثُّ عَلی طَلَبُ العِلمِ</w:t>
      </w:r>
      <w:bookmarkEnd w:id="96"/>
    </w:p>
    <w:p>
      <w:pPr>
        <w:pStyle w:val="Heading6"/>
        <w:numPr>
          <w:ilvl w:val="5"/>
          <w:numId w:val="1"/>
        </w:numPr>
        <w:rPr/>
      </w:pPr>
      <w:bookmarkStart w:id="97" w:name="__RefHeading___Toc14507255_73709187"/>
      <w:bookmarkStart w:id="98" w:name="_Toc40"/>
      <w:bookmarkEnd w:id="97"/>
      <w:r>
        <w:rPr/>
        <w:t>2799</w:t>
      </w:r>
      <w:r>
        <w:rPr>
          <w:rtl w:val="true"/>
        </w:rPr>
        <w:t xml:space="preserve"> - </w:t>
      </w:r>
      <w:r>
        <w:rPr>
          <w:rtl w:val="true"/>
        </w:rPr>
        <w:t>ترغیب به طلب دانش</w:t>
      </w:r>
      <w:bookmarkEnd w:id="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العِلمَ و لَو بِالصِّینِ؛ فإنَّ طَلَبَ العِلمِ فَریضَةٌ عَلی کُلِّ مُسلِمٍ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2799</w:t>
      </w:r>
    </w:p>
    <w:p>
      <w:pPr>
        <w:pStyle w:val="BookText"/>
        <w:rPr/>
      </w:pPr>
      <w:r>
        <w:rPr>
          <w:rFonts w:ascii="IRNazanin" w:hAnsi="IRNazanin" w:eastAsia="IRNazanin"/>
          <w:color w:val="111111"/>
          <w:sz w:val="28"/>
          <w:sz w:val="28"/>
          <w:szCs w:val="28"/>
          <w:rtl w:val="true"/>
          <w:lang w:bidi="fa-IR"/>
        </w:rPr>
        <w:t>ترغیب به طلب دانش</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فرا گیرید، گر چه در چین باشد؛ زیرا طلب دانش بر هر مسلمانی واجب است</w:t>
      </w:r>
      <w:r>
        <w:rPr>
          <w:rFonts w:eastAsia="IRNazanin" w:cs="IRNazanin"/>
          <w:color w:val="111111"/>
          <w:sz w:val="28"/>
          <w:szCs w:val="28"/>
          <w:rtl w:val="true"/>
          <w:lang w:bidi="fa-IR"/>
        </w:rPr>
        <w:t>.</w:t>
      </w:r>
      <w:bookmarkStart w:id="99" w:name="pg11932_105776"/>
    </w:p>
    <w:p>
      <w:pPr>
        <w:pStyle w:val="BookText"/>
        <w:rPr/>
      </w:pPr>
      <w:bookmarkEnd w:id="9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العِلمَ ؛ فإنَّهُ السَّبَبُ بَینَکُم و بَینَ اللّهِ عَزَّ و جلَّ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التَّعَلُّمَ و لَو بِخَوضِ اللُّجَجِ و شَقِّ المُهَجِ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ما فی طَلَبِ العِلمِ لَطَلَبوهُ و لَو بِسَفکِ المُهَجِ و خَوضِ اللُّجَجِ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اِجعَلْ فی أیّامِکَ و لَیالیکَ و ساعاتِکَ نَصیبا لَکَ فی طَلَبِ العِلمِ ، فإنَّکَ لَن تَجِدَ لَکَ تَضییعا مِثلَ تَرکِهِ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بیاموزید؛ زیرا علم، رشته پیوند میان شما و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جستجوی آموختن دانش برآیید، گر چه با فرو رفتن در ژرفای دریاها و شکافتن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 دانستند که علم چه فوایدی دارد، هر آینه در جستجوی آن بر می آمدند گر چه در راه آن خون بریزند و در ژرفای دریاها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شبها و ساعات عمر خود، بهره ای را به آموختن دانش اختصاص بده؛ زیرا برای خود هرگز لطمه ای بزرگتر از ترک علم نخواهی یافت</w:t>
      </w:r>
      <w:r>
        <w:rPr>
          <w:rFonts w:eastAsia="IRNazanin" w:cs="IRNazanin"/>
          <w:color w:val="111111"/>
          <w:sz w:val="28"/>
          <w:szCs w:val="28"/>
          <w:rtl w:val="true"/>
          <w:lang w:bidi="fa-IR"/>
        </w:rPr>
        <w:t>.</w:t>
      </w:r>
    </w:p>
    <w:p>
      <w:pPr>
        <w:pStyle w:val="Heading5"/>
        <w:numPr>
          <w:ilvl w:val="4"/>
          <w:numId w:val="1"/>
        </w:numPr>
        <w:rPr/>
      </w:pPr>
      <w:bookmarkStart w:id="100" w:name="__RefHeading___Toc14507257_73709187"/>
      <w:bookmarkStart w:id="101" w:name="_Toc41"/>
      <w:bookmarkEnd w:id="100"/>
      <w:r>
        <w:rPr/>
        <w:t>2800</w:t>
      </w:r>
      <w:r>
        <w:rPr>
          <w:rtl w:val="true"/>
        </w:rPr>
        <w:t xml:space="preserve"> - </w:t>
      </w:r>
      <w:r>
        <w:rPr>
          <w:rtl w:val="true"/>
        </w:rPr>
        <w:t>طَلَبُ العِلمِ</w:t>
      </w:r>
      <w:bookmarkEnd w:id="101"/>
    </w:p>
    <w:p>
      <w:pPr>
        <w:pStyle w:val="Heading6"/>
        <w:numPr>
          <w:ilvl w:val="5"/>
          <w:numId w:val="1"/>
        </w:numPr>
        <w:rPr/>
      </w:pPr>
      <w:bookmarkStart w:id="102" w:name="__RefHeading___Toc14507259_73709187"/>
      <w:bookmarkStart w:id="103" w:name="_Toc42"/>
      <w:bookmarkEnd w:id="102"/>
      <w:r>
        <w:rPr/>
        <w:t>2800</w:t>
      </w:r>
      <w:r>
        <w:rPr>
          <w:rtl w:val="true"/>
        </w:rPr>
        <w:t xml:space="preserve"> - </w:t>
      </w:r>
      <w:r>
        <w:rPr>
          <w:rtl w:val="true"/>
        </w:rPr>
        <w:t>تحصیل علم</w:t>
      </w:r>
      <w:bookmarkEnd w:id="1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لِقاحُ المَعرِفَةِ دِراسةُ العِلْمِ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مُدارَسةُ العِلمِ لَذَّةُ العُلَماءِ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العِلمَ تَزدَدْ عِلما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العِلمِ لِقاحُ المَعرِفَةِ، و طولُ التَّجارِبِ زِیادَةٌ فِی العَقلِ</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2800</w:t>
      </w:r>
    </w:p>
    <w:p>
      <w:pPr>
        <w:pStyle w:val="BookText"/>
        <w:rPr/>
      </w:pPr>
      <w:r>
        <w:rPr>
          <w:rFonts w:ascii="IRNazanin" w:hAnsi="IRNazanin" w:eastAsia="IRNazanin"/>
          <w:color w:val="111111"/>
          <w:sz w:val="28"/>
          <w:sz w:val="28"/>
          <w:szCs w:val="28"/>
          <w:rtl w:val="true"/>
          <w:lang w:bidi="fa-IR"/>
        </w:rPr>
        <w:t>تحصیل علم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باروریِ شناخت به کسب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علمی، لذّت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بجوی، تا بر دانشت افزوده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دانش، معرفت را بارور می کند و تجربه های زیاد، بر خِرد می افزاید</w:t>
      </w:r>
      <w:r>
        <w:rPr>
          <w:rFonts w:eastAsia="IRNazanin" w:cs="IRNazanin"/>
          <w:color w:val="111111"/>
          <w:sz w:val="28"/>
          <w:szCs w:val="28"/>
          <w:rtl w:val="true"/>
          <w:lang w:bidi="fa-IR"/>
        </w:rPr>
        <w:t>.</w:t>
      </w:r>
      <w:bookmarkStart w:id="104" w:name="pg11932_105777"/>
    </w:p>
    <w:p>
      <w:pPr>
        <w:pStyle w:val="Heading5"/>
        <w:numPr>
          <w:ilvl w:val="4"/>
          <w:numId w:val="1"/>
        </w:numPr>
        <w:rPr/>
      </w:pPr>
      <w:bookmarkStart w:id="105" w:name="__RefHeading___Toc14507261_73709187"/>
      <w:bookmarkStart w:id="106" w:name="_Toc43"/>
      <w:bookmarkEnd w:id="104"/>
      <w:bookmarkEnd w:id="105"/>
      <w:r>
        <w:rPr/>
        <w:t>2801</w:t>
      </w:r>
      <w:r>
        <w:rPr>
          <w:rtl w:val="true"/>
        </w:rPr>
        <w:t xml:space="preserve"> - </w:t>
      </w:r>
      <w:r>
        <w:rPr>
          <w:rtl w:val="true"/>
        </w:rPr>
        <w:t>وُجوبُ طَلَبِ العِلمِ</w:t>
      </w:r>
      <w:bookmarkEnd w:id="106"/>
    </w:p>
    <w:p>
      <w:pPr>
        <w:pStyle w:val="Heading6"/>
        <w:numPr>
          <w:ilvl w:val="5"/>
          <w:numId w:val="1"/>
        </w:numPr>
        <w:rPr/>
      </w:pPr>
      <w:bookmarkStart w:id="107" w:name="__RefHeading___Toc14507263_73709187"/>
      <w:bookmarkStart w:id="108" w:name="_Toc44"/>
      <w:bookmarkEnd w:id="107"/>
      <w:r>
        <w:rPr/>
        <w:t>2801</w:t>
      </w:r>
      <w:r>
        <w:rPr>
          <w:rtl w:val="true"/>
        </w:rPr>
        <w:t xml:space="preserve"> - </w:t>
      </w:r>
      <w:r>
        <w:rPr>
          <w:rtl w:val="true"/>
        </w:rPr>
        <w:t>تحصیل علم واجب است</w:t>
      </w:r>
      <w:bookmarkEnd w:id="1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فَریضَةٌ عَلی کُلِّ مُسلِمٍ و مُسلِمَةٍ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فَریضَةٌ عَلی کُلِّ مُسلِمٍ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فَریضَةٌ عَلی کُلِّ مُسلِمٍ ، ألا إنَّ اللّهَ یُحِبُّ بُغاةَ العِلمِ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فَریضَةٌ فی کُلِّ حالٍ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فَریضَةٌ مِن فَرائضِ اللّهِ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2801</w:t>
      </w:r>
    </w:p>
    <w:p>
      <w:pPr>
        <w:pStyle w:val="BookText"/>
        <w:rPr/>
      </w:pPr>
      <w:r>
        <w:rPr>
          <w:rFonts w:ascii="IRNazanin" w:hAnsi="IRNazanin" w:eastAsia="IRNazanin"/>
          <w:color w:val="111111"/>
          <w:sz w:val="28"/>
          <w:sz w:val="28"/>
          <w:szCs w:val="28"/>
          <w:rtl w:val="true"/>
          <w:lang w:bidi="fa-IR"/>
        </w:rPr>
        <w:t>تحصیل علم واجب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دانش بر هر مرد و زن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دانش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دانش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جویندگان دانش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دانش در هر حالی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یکی از فرایض خداوند است</w:t>
      </w:r>
      <w:r>
        <w:rPr>
          <w:rFonts w:eastAsia="IRNazanin" w:cs="IRNazanin"/>
          <w:color w:val="111111"/>
          <w:sz w:val="28"/>
          <w:szCs w:val="28"/>
          <w:rtl w:val="true"/>
          <w:lang w:bidi="fa-IR"/>
        </w:rPr>
        <w:t>.</w:t>
      </w:r>
    </w:p>
    <w:p>
      <w:pPr>
        <w:pStyle w:val="Heading5"/>
        <w:numPr>
          <w:ilvl w:val="4"/>
          <w:numId w:val="1"/>
        </w:numPr>
        <w:rPr/>
      </w:pPr>
      <w:bookmarkStart w:id="109" w:name="__RefHeading___Toc14507265_73709187"/>
      <w:bookmarkStart w:id="110" w:name="_Toc45"/>
      <w:bookmarkEnd w:id="109"/>
      <w:r>
        <w:rPr/>
        <w:t>2802</w:t>
      </w:r>
      <w:r>
        <w:rPr>
          <w:rtl w:val="true"/>
        </w:rPr>
        <w:t xml:space="preserve"> - </w:t>
      </w:r>
      <w:r>
        <w:rPr>
          <w:rtl w:val="true"/>
        </w:rPr>
        <w:t>مَنهومانِ لا یَشبَعانِ</w:t>
      </w:r>
      <w:bookmarkEnd w:id="110"/>
    </w:p>
    <w:p>
      <w:pPr>
        <w:pStyle w:val="Heading6"/>
        <w:numPr>
          <w:ilvl w:val="5"/>
          <w:numId w:val="1"/>
        </w:numPr>
        <w:rPr/>
      </w:pPr>
      <w:bookmarkStart w:id="111" w:name="__RefHeading___Toc14507267_73709187"/>
      <w:bookmarkStart w:id="112" w:name="_Toc46"/>
      <w:bookmarkEnd w:id="111"/>
      <w:r>
        <w:rPr/>
        <w:t>2802</w:t>
      </w:r>
      <w:r>
        <w:rPr>
          <w:rtl w:val="true"/>
        </w:rPr>
        <w:t xml:space="preserve"> - </w:t>
      </w:r>
      <w:r>
        <w:rPr>
          <w:rtl w:val="true"/>
        </w:rPr>
        <w:t>دو پرخور سیر ناشدنی</w:t>
      </w:r>
      <w:bookmarkEnd w:id="1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یَشبَعُ طالِبُهُما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و طالِبُ الدّنیا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2802</w:t>
      </w:r>
    </w:p>
    <w:p>
      <w:pPr>
        <w:pStyle w:val="BookText"/>
        <w:rPr/>
      </w:pPr>
      <w:r>
        <w:rPr>
          <w:rFonts w:ascii="IRNazanin" w:hAnsi="IRNazanin" w:eastAsia="IRNazanin"/>
          <w:color w:val="111111"/>
          <w:sz w:val="28"/>
          <w:sz w:val="28"/>
          <w:szCs w:val="28"/>
          <w:rtl w:val="true"/>
          <w:lang w:bidi="fa-IR"/>
        </w:rPr>
        <w:t>دو پرخور سیر ناشدنی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پُر خورند که هیچ گاه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دانش و جوینده دنیا</w:t>
      </w:r>
      <w:r>
        <w:rPr>
          <w:rFonts w:eastAsia="IRNazanin" w:cs="IRNazanin"/>
          <w:color w:val="111111"/>
          <w:sz w:val="28"/>
          <w:szCs w:val="28"/>
          <w:rtl w:val="true"/>
          <w:lang w:bidi="fa-IR"/>
        </w:rPr>
        <w:t>.</w:t>
      </w:r>
      <w:bookmarkStart w:id="113" w:name="pg11932_105778"/>
    </w:p>
    <w:p>
      <w:pPr>
        <w:pStyle w:val="BookText"/>
        <w:rPr/>
      </w:pPr>
      <w:bookmarkEnd w:id="11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 و طالِبُ دُنیا ، فأمّا طالِبُ العِلمِ فیَزدادُ رِضَی الرَّحمنِ ، و أمّا طالِبُ الدّنیا فیَتَمادی فِی الطُّغیانِ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أجوَعُ النّاسِ طالِبُ العِلمِ ، و أشبَعُهُمُ الّذی لا یَبتَغیهِ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صاحِبِ عِلمٍ غَرثانُ إلی عِلمٍ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مَن لا یَشبَعُ مِنَ العِلمِ و لا یَتَشَبَّعُ بِه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 عِلمٍ ، و مَنهومُ مالٍ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پُر خورند که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دانش و جوینده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جوینده دانش بر خشنودی خداوند بخشنده می افزاید و جوینده دنیا در ورطه طغیان و سرکشی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ترین مردم، جوینده دانش است و سیرترین آنها کسی است که جویای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دارنده دانشی، گرسنه دانشی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کسی است که از دانش سیر نشود و وانمود به سیر شدن از آن نیز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حریصند که سیری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دانش و حریص ثروت</w:t>
      </w:r>
      <w:r>
        <w:rPr>
          <w:rFonts w:eastAsia="IRNazanin" w:cs="IRNazanin"/>
          <w:color w:val="111111"/>
          <w:sz w:val="28"/>
          <w:szCs w:val="28"/>
          <w:rtl w:val="true"/>
          <w:lang w:bidi="fa-IR"/>
        </w:rPr>
        <w:t>.</w:t>
      </w:r>
    </w:p>
    <w:p>
      <w:pPr>
        <w:pStyle w:val="Heading5"/>
        <w:numPr>
          <w:ilvl w:val="4"/>
          <w:numId w:val="1"/>
        </w:numPr>
        <w:rPr/>
      </w:pPr>
      <w:bookmarkStart w:id="114" w:name="__RefHeading___Toc14507269_73709187"/>
      <w:bookmarkStart w:id="115" w:name="_Toc47"/>
      <w:bookmarkEnd w:id="114"/>
      <w:r>
        <w:rPr/>
        <w:t>2803</w:t>
      </w:r>
      <w:r>
        <w:rPr>
          <w:rtl w:val="true"/>
        </w:rPr>
        <w:t xml:space="preserve"> - </w:t>
      </w:r>
      <w:r>
        <w:rPr>
          <w:rtl w:val="true"/>
        </w:rPr>
        <w:t>طالِبُ العِلمِ</w:t>
      </w:r>
      <w:bookmarkEnd w:id="115"/>
    </w:p>
    <w:p>
      <w:pPr>
        <w:pStyle w:val="Heading6"/>
        <w:numPr>
          <w:ilvl w:val="5"/>
          <w:numId w:val="1"/>
        </w:numPr>
        <w:rPr/>
      </w:pPr>
      <w:bookmarkStart w:id="116" w:name="__RefHeading___Toc14507271_73709187"/>
      <w:bookmarkStart w:id="117" w:name="_Toc48"/>
      <w:bookmarkEnd w:id="116"/>
      <w:r>
        <w:rPr/>
        <w:t>2803</w:t>
      </w:r>
      <w:r>
        <w:rPr>
          <w:rtl w:val="true"/>
        </w:rPr>
        <w:t xml:space="preserve"> - </w:t>
      </w:r>
      <w:r>
        <w:rPr>
          <w:rtl w:val="true"/>
        </w:rPr>
        <w:t>جویای دانش</w:t>
      </w:r>
      <w:bookmarkEnd w:id="1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بَینَ الجُهّالِ کَالحَیِّ بَینَ الأمواتِ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لا یَموتُ ، أو یُمَتِّعَ جِدَّهُ بِقَدرِ کَدِّهِ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2803</w:t>
      </w:r>
    </w:p>
    <w:p>
      <w:pPr>
        <w:pStyle w:val="BookText"/>
        <w:rPr/>
      </w:pPr>
      <w:r>
        <w:rPr>
          <w:rFonts w:ascii="IRNazanin" w:hAnsi="IRNazanin" w:eastAsia="IRNazanin"/>
          <w:color w:val="111111"/>
          <w:sz w:val="28"/>
          <w:sz w:val="28"/>
          <w:szCs w:val="28"/>
          <w:rtl w:val="true"/>
          <w:lang w:bidi="fa-IR"/>
        </w:rPr>
        <w:t>جویای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دانش در میان مردمانِ نادان، همچون شخص زنده است در میان مردگان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 دانش نمیرد تا این که از کوشش خود به اندازه رنجی که برده است بهره مند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المَوتُ لِطالِبِ العِلمِ و هُوَ عَلی هذهِ الحالَةِ ماتَ و هُوَ شَهیدٌ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فهُوَ فی سَبیلِ اللّهِ حَتّی یَرجِعَ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عِلما فَأدرَکَهُ کَتَبَ اللّهُ لَهُ کِفلَینِ مِنَ الأجرِ ، و مَن طَلَبَ عِلما فلَم یُدرِکْهُ کَتَبَ اللّهُ لَهُ کِفلاً مِنَ الأجرِ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فهُوَ کالصّائمِ نَهارَهُ ، القائمِ لَیلَهُ ، و إنَّ بابا مِنَ العِلمِ یَتَعَلَّمُهُ الرَّجُلُ خَیرٌ لَهُ مِن أن یَکونَ أبو قُبَیسٍ ذَهَبا فأنفَقَهُ فی سَبیلِ اللّهِ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تَکَفَّلَ اللّهُ لَهُ بِرِزقِهِ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تَفَقَّهَ فی دِینِ اللّهِ کَفاهُ اللّهُ هَمَّهُ و 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طالِبُ الرَّحمَةِ ، طالِبُ العِلمِ رُکنُ الإسلامِ ، و یُعطی أجرَهُ مَعَ النَّبِیّینَ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مرگ دانش جویی در حال آموختن دانش فرا رسد،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طلب دانش بیرون رود، تا زمانی که برگردد، در راه خدا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طلب دانشی برآید و آن را فرا چنگ آورد، خداوند برایش دو بهره از پاداش نویسد و هر که در طلب دانشی برآید و به آن دست نیابد، خداوند برایش یک بهره از پاداش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دانش بجوید، مانند کسی است که روز خود را به روزه گذراند و شبش را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باب علم بیاموزد، برایش بهتر است از این که کوه ابو قبیس طلا باشد و او آن را در راه خدا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دانش بجوید، خداوند روزی او 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راه آموختن و فهمیدن دین خدا بکوشد، خداوند خواهش و روزی او را، از جایی که گمانش را هم نمی برد تأمین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دانش جویای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دانش رکن اسلام است و پاداشش با پیامبران داده می شود</w:t>
      </w:r>
      <w:r>
        <w:rPr>
          <w:rFonts w:eastAsia="IRNazanin" w:cs="IRNazanin"/>
          <w:color w:val="111111"/>
          <w:sz w:val="28"/>
          <w:szCs w:val="28"/>
          <w:rtl w:val="true"/>
          <w:lang w:bidi="fa-IR"/>
        </w:rPr>
        <w:t>.</w:t>
      </w:r>
      <w:bookmarkStart w:id="118" w:name="pg11932_105780"/>
    </w:p>
    <w:p>
      <w:pPr>
        <w:pStyle w:val="BookText"/>
        <w:rPr/>
      </w:pPr>
      <w:bookmarkEnd w:id="11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بابا مِنَ العِلمِ لِیُصلِحَ بِه نَفسَهُ أو لِمَن بَعدَهُ ، کَتَبَ اللّهُ لَهُ مِنَ الأجرِ بِعَدَدِ رَملِ عالِجٍ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الشّاخِصُ فی طَلَبِ العِلمِ کَالمُجاهِدِ فی سَبیلِ اللّهِ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لِطالِبِ العِلمِ عِزُّ الدّنیا و فَوزُ الآخِرَةِ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یَغدو فی طَلَبِ العِلمِ أو یَروحُ إلاّ خاضَ الرَّحمَةَ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جستجوی بابی از دانش برآید تا به وسیله آن خود یا آیندگان را اصلاح گرداند، خداوند به شمار ریگهای ریگستان برایش پاداش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کننده در جستجوی دانش، مانند جهاد کننده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جوینده دانش عزّت دنیا و رستگاری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روز یا شب در طلب دانش برآید مگر این که غرق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119" w:name="__RefHeading___Toc14507273_73709187"/>
      <w:bookmarkStart w:id="120" w:name="_Toc49"/>
      <w:bookmarkEnd w:id="119"/>
      <w:r>
        <w:rPr/>
        <w:t>2804</w:t>
      </w:r>
      <w:r>
        <w:rPr>
          <w:rtl w:val="true"/>
        </w:rPr>
        <w:t xml:space="preserve"> - </w:t>
      </w:r>
      <w:r>
        <w:rPr>
          <w:rtl w:val="true"/>
        </w:rPr>
        <w:t>طالِبُ العِلمِ وَالنُّبُوَّةُ</w:t>
      </w:r>
      <w:bookmarkEnd w:id="120"/>
    </w:p>
    <w:p>
      <w:pPr>
        <w:pStyle w:val="Heading6"/>
        <w:numPr>
          <w:ilvl w:val="5"/>
          <w:numId w:val="1"/>
        </w:numPr>
        <w:rPr/>
      </w:pPr>
      <w:bookmarkStart w:id="121" w:name="__RefHeading___Toc14507275_73709187"/>
      <w:bookmarkStart w:id="122" w:name="_Toc50"/>
      <w:bookmarkEnd w:id="121"/>
      <w:r>
        <w:rPr/>
        <w:t>2804</w:t>
      </w:r>
      <w:r>
        <w:rPr>
          <w:rtl w:val="true"/>
        </w:rPr>
        <w:t xml:space="preserve"> - </w:t>
      </w:r>
      <w:r>
        <w:rPr>
          <w:rtl w:val="true"/>
        </w:rPr>
        <w:t>جوینده دانش و پیامبری</w:t>
      </w:r>
      <w:bookmarkEnd w:id="1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أجَلُهُ و هُوَ یَطلُبُ العِلمَ لِیُحیِیَ بِهِ الإسلامَ لَم یَفضُلْهُ النَّبِیّونَ إلاّ بِدَرَجَةٍ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بابا مِنَ العِلمِ لِیُحیِیَ بِهِ الإسلامَ کانَ بَینَهُ و بَینَ الأنبیاءِ دَرَجَةٌ فِی الجَنَّةِ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أجَلُهُ و هُوَ یَطلُبُ العِلمَ لَقِیَ اللّهَ تَعالی و لَم یَکُن بَینَهُ و بَینَ النَّبِیّینَ إلاّ دَرَجَةُ النُّبُوَّةِ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2804</w:t>
      </w:r>
    </w:p>
    <w:p>
      <w:pPr>
        <w:pStyle w:val="BookText"/>
        <w:rPr/>
      </w:pPr>
      <w:r>
        <w:rPr>
          <w:rFonts w:ascii="IRNazanin" w:hAnsi="IRNazanin" w:eastAsia="IRNazanin"/>
          <w:color w:val="111111"/>
          <w:sz w:val="28"/>
          <w:sz w:val="28"/>
          <w:szCs w:val="28"/>
          <w:rtl w:val="true"/>
          <w:lang w:bidi="fa-IR"/>
        </w:rPr>
        <w:t>جوینده دانش و پیامبری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جستجوی دانشی برای زنده کردن اسلام باشد و در آن حال مرگش فرا رسد، پیامبران بر او برتری ندارند مگر یک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جستجوی بابی از علم برآید تا به وسیله آن اسلام را زنده بدارد، در بهشت، میان او و پیامبران، تنها یک درجه فاصله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 طلب دانش مرگش فرا رسد، خداوند متعال را در حالی دیدار کند که میان او و پیامبران جز درجه پیامبری فاصله نباشد</w:t>
      </w:r>
      <w:r>
        <w:rPr>
          <w:rFonts w:eastAsia="IRNazanin" w:cs="IRNazanin"/>
          <w:color w:val="111111"/>
          <w:sz w:val="28"/>
          <w:szCs w:val="28"/>
          <w:rtl w:val="true"/>
          <w:lang w:bidi="fa-IR"/>
        </w:rPr>
        <w:t>.</w:t>
      </w:r>
      <w:bookmarkStart w:id="123" w:name="pg11932_105781"/>
    </w:p>
    <w:p>
      <w:pPr>
        <w:pStyle w:val="BookText"/>
        <w:rPr/>
      </w:pPr>
      <w:bookmarkEnd w:id="12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جاءَتهُ مَنِیَّتُهُ و هُوَ یَطلُبُ العِلمَ فبَینَهُ و بَینَ الأنبیاءِ دَرَجَةٌ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 طلب دانش مرگش فرا رسد، میان او و پیامبران تنها یک درجه تفاوت باشد</w:t>
      </w:r>
      <w:r>
        <w:rPr>
          <w:rFonts w:eastAsia="IRNazanin" w:cs="IRNazanin"/>
          <w:color w:val="111111"/>
          <w:sz w:val="28"/>
          <w:szCs w:val="28"/>
          <w:rtl w:val="true"/>
          <w:lang w:bidi="fa-IR"/>
        </w:rPr>
        <w:t>.</w:t>
      </w:r>
    </w:p>
    <w:p>
      <w:pPr>
        <w:pStyle w:val="Heading5"/>
        <w:numPr>
          <w:ilvl w:val="4"/>
          <w:numId w:val="1"/>
        </w:numPr>
        <w:rPr/>
      </w:pPr>
      <w:bookmarkStart w:id="124" w:name="__RefHeading___Toc14507277_73709187"/>
      <w:bookmarkStart w:id="125" w:name="_Toc51"/>
      <w:bookmarkEnd w:id="124"/>
      <w:r>
        <w:rPr/>
        <w:t>2805</w:t>
      </w:r>
      <w:r>
        <w:rPr>
          <w:rtl w:val="true"/>
        </w:rPr>
        <w:t xml:space="preserve"> - </w:t>
      </w:r>
      <w:r>
        <w:rPr>
          <w:rtl w:val="true"/>
        </w:rPr>
        <w:t>طالِبُ العِلمِ وَالمَلائِکَةُ</w:t>
      </w:r>
      <w:bookmarkEnd w:id="125"/>
    </w:p>
    <w:p>
      <w:pPr>
        <w:pStyle w:val="Heading6"/>
        <w:numPr>
          <w:ilvl w:val="5"/>
          <w:numId w:val="1"/>
        </w:numPr>
        <w:rPr/>
      </w:pPr>
      <w:bookmarkStart w:id="126" w:name="__RefHeading___Toc14507279_73709187"/>
      <w:bookmarkStart w:id="127" w:name="_Toc52"/>
      <w:bookmarkEnd w:id="126"/>
      <w:r>
        <w:rPr/>
        <w:t>2805</w:t>
      </w:r>
      <w:r>
        <w:rPr>
          <w:rtl w:val="true"/>
        </w:rPr>
        <w:t xml:space="preserve"> - </w:t>
      </w:r>
      <w:r>
        <w:rPr>
          <w:rtl w:val="true"/>
        </w:rPr>
        <w:t>جوینده دانش و فرشتگان</w:t>
      </w:r>
      <w:bookmarkEnd w:id="1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تَبسُطُ لَهُ المَلائکَةُ أجنِحَتَها رِضیً بِما یَطلُبُ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المَلائکَةَ لَتَضَعُ أجنِحَتَها لِطالِبِ العِلمِ حَتّی یَطَأ عَلَیها ، رِضیً بِهِ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لَتَحُفُّهُ المَلائکَةُ بِأجنِحَتِها ، ثُمَّ یَرکَبُ بَعضُها بَعضا حَتّی یَبلُغوا سَماءَ الدّنیا مِن مَحَبَّتِهِم لِما یَطلُبُ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تَبسُطُ لَهُ المَلائکَةُ أجنِحَتَها و تَستَغفِرُ لَهُ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غَدا فی طَلَبِ العِلمِ أظَلَّت عَلَیهِ المَلائکَةُ، و بُورِکَ لَهُ فی مَعیشَتِهِ، و لَم یَنقُصْ مِن رِزقِهِ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2805</w:t>
      </w:r>
    </w:p>
    <w:p>
      <w:pPr>
        <w:pStyle w:val="BookText"/>
        <w:rPr/>
      </w:pPr>
      <w:r>
        <w:rPr>
          <w:rFonts w:ascii="IRNazanin" w:hAnsi="IRNazanin" w:eastAsia="IRNazanin"/>
          <w:color w:val="111111"/>
          <w:sz w:val="28"/>
          <w:sz w:val="28"/>
          <w:szCs w:val="28"/>
          <w:rtl w:val="true"/>
          <w:lang w:bidi="fa-IR"/>
        </w:rPr>
        <w:t>جوینده دانش و فرشتگان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بالهای خود را برای جوینده دانش می گسترانند؛ چون از آنچه او می جوید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فرشتگان بالهای خود را زیر پاهای جوینده دانش می گسترانند؛ چون از او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جوینده دانش را فرشتگان، با بالهای خود در میان می گیرند و آن گاه بر دوش یکدیگر سوار می شوند تا به آسمان دنیا برسند؛ زیرا که فرشتگان آنچه را او می جوید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بالهای خود را برای جوینده دانش می گسترانند و برایش آمرزش می طلبند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صبحگاهان در طلب دانش بیرون رود، فرشتگان بر سر او سایه افکنند و زندگیش با برکت شود و از روزیش چیزی کاسته نگردد</w:t>
      </w:r>
      <w:r>
        <w:rPr>
          <w:rFonts w:eastAsia="IRNazanin" w:cs="IRNazanin"/>
          <w:color w:val="111111"/>
          <w:sz w:val="28"/>
          <w:szCs w:val="28"/>
          <w:rtl w:val="true"/>
          <w:lang w:bidi="fa-IR"/>
        </w:rPr>
        <w:t>.</w:t>
      </w:r>
      <w:bookmarkStart w:id="128" w:name="pg11932_105782"/>
    </w:p>
    <w:p>
      <w:pPr>
        <w:pStyle w:val="Heading5"/>
        <w:numPr>
          <w:ilvl w:val="4"/>
          <w:numId w:val="1"/>
        </w:numPr>
        <w:rPr/>
      </w:pPr>
      <w:bookmarkStart w:id="129" w:name="__RefHeading___Toc14507281_73709187"/>
      <w:bookmarkStart w:id="130" w:name="_Toc53"/>
      <w:bookmarkEnd w:id="128"/>
      <w:bookmarkEnd w:id="129"/>
      <w:r>
        <w:rPr/>
        <w:t>2806</w:t>
      </w:r>
      <w:r>
        <w:rPr>
          <w:rtl w:val="true"/>
        </w:rPr>
        <w:t xml:space="preserve"> - </w:t>
      </w:r>
      <w:r>
        <w:rPr>
          <w:rtl w:val="true"/>
        </w:rPr>
        <w:t>طالِبُ العِلمِ وَالجَنَّةُ</w:t>
      </w:r>
      <w:bookmarkEnd w:id="130"/>
    </w:p>
    <w:p>
      <w:pPr>
        <w:pStyle w:val="Heading6"/>
        <w:numPr>
          <w:ilvl w:val="5"/>
          <w:numId w:val="1"/>
        </w:numPr>
        <w:rPr/>
      </w:pPr>
      <w:bookmarkStart w:id="131" w:name="__RefHeading___Toc14507283_73709187"/>
      <w:bookmarkStart w:id="132" w:name="_Toc54"/>
      <w:bookmarkEnd w:id="131"/>
      <w:r>
        <w:rPr/>
        <w:t>2806</w:t>
      </w:r>
      <w:r>
        <w:rPr>
          <w:rtl w:val="true"/>
        </w:rPr>
        <w:t xml:space="preserve"> - </w:t>
      </w:r>
      <w:r>
        <w:rPr>
          <w:rtl w:val="true"/>
        </w:rPr>
        <w:t>جوینده دانش و بهشت</w:t>
      </w:r>
      <w:bookmarkEnd w:id="1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سَلَکَ طَریقا یَطلُبُ فیهِ عِلما ، سَلَکَ اللّهُ بِهِ طَریقا مِن طُرُقِ الجَنَّةِ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سَلَکَ طَریقا یَطلُبُ فیهِ عِلما ، سَلَکَ اللّهُ بهِ طَریقا إلَی الجَنَّةِ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أنَّهُ مَن سَلَکَ مَسلَکا یَطلُبُ فیهِ العِلمَ ، سَهَّلتُ لَهُ طَریقا إلَی الجَنَّةِ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طَریقٌ ، و طَریقُ الجَنَّةِ العِلمُ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یُریدُ عِلما یَتَعَلَّمُهُ فُتِحَ لَهُ بابٌ إلَی الجَنَّةِ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فی طَلَبِ العِلمِ کانَتِ الجَنَّةُ فی طَلَبِهِ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2806</w:t>
      </w:r>
    </w:p>
    <w:p>
      <w:pPr>
        <w:pStyle w:val="BookText"/>
        <w:rPr/>
      </w:pPr>
      <w:r>
        <w:rPr>
          <w:rFonts w:ascii="IRNazanin" w:hAnsi="IRNazanin" w:eastAsia="IRNazanin"/>
          <w:color w:val="111111"/>
          <w:sz w:val="28"/>
          <w:sz w:val="28"/>
          <w:szCs w:val="28"/>
          <w:rtl w:val="true"/>
          <w:lang w:bidi="fa-IR"/>
        </w:rPr>
        <w:t>جوینده دانش و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آموختن دانشی راهی را بپیماید، خداوند او را بر یکی از راههای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جستجوی دانشی راهی را بپیماید، خداوند او را در راهی به سوی بهشت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وحی فرمود که هر کس در طلب دانش راهی را بپیماید، برایش راهی به سوی بهشت هموار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راهی دارد و راه بهشت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آموختن دانشی بیرون رود، دری به سوی بهشت به رویش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جستجوی دانش باشد، بهشت در جستجوی او برآید</w:t>
      </w:r>
      <w:r>
        <w:rPr>
          <w:rFonts w:eastAsia="IRNazanin" w:cs="IRNazanin"/>
          <w:color w:val="111111"/>
          <w:sz w:val="28"/>
          <w:szCs w:val="28"/>
          <w:rtl w:val="true"/>
          <w:lang w:bidi="fa-IR"/>
        </w:rPr>
        <w:t>.</w:t>
      </w:r>
    </w:p>
    <w:p>
      <w:pPr>
        <w:pStyle w:val="Heading5"/>
        <w:numPr>
          <w:ilvl w:val="4"/>
          <w:numId w:val="1"/>
        </w:numPr>
        <w:rPr/>
      </w:pPr>
      <w:bookmarkStart w:id="133" w:name="__RefHeading___Toc14507285_73709187"/>
      <w:bookmarkStart w:id="134" w:name="_Toc55"/>
      <w:bookmarkEnd w:id="133"/>
      <w:r>
        <w:rPr/>
        <w:t>2807</w:t>
      </w:r>
      <w:r>
        <w:rPr>
          <w:rtl w:val="true"/>
        </w:rPr>
        <w:t xml:space="preserve"> - </w:t>
      </w:r>
      <w:r>
        <w:rPr>
          <w:rtl w:val="true"/>
        </w:rPr>
        <w:t>استِغفارُ کُلِّ شَی ءٍ لِطالِبِ العِلمِ</w:t>
      </w:r>
      <w:bookmarkEnd w:id="134"/>
    </w:p>
    <w:p>
      <w:pPr>
        <w:pStyle w:val="Heading6"/>
        <w:numPr>
          <w:ilvl w:val="5"/>
          <w:numId w:val="1"/>
        </w:numPr>
        <w:rPr/>
      </w:pPr>
      <w:bookmarkStart w:id="135" w:name="__RefHeading___Toc14507287_73709187"/>
      <w:bookmarkStart w:id="136" w:name="_Toc56"/>
      <w:bookmarkEnd w:id="135"/>
      <w:r>
        <w:rPr/>
        <w:t>2807</w:t>
      </w:r>
      <w:r>
        <w:rPr>
          <w:rtl w:val="true"/>
        </w:rPr>
        <w:t xml:space="preserve"> - </w:t>
      </w:r>
      <w:r>
        <w:rPr>
          <w:rtl w:val="true"/>
        </w:rPr>
        <w:t>آمرزش خواهی همه اشیاء برای جوینده دانش</w:t>
      </w:r>
      <w:bookmarkEnd w:id="1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یَستَغفِرُ لَهُ کُلُّ شَیءٍ حَتَّی الحِیتانُ فِی البَحرِ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2807</w:t>
      </w:r>
    </w:p>
    <w:p>
      <w:pPr>
        <w:pStyle w:val="BookText"/>
        <w:rPr/>
      </w:pPr>
      <w:r>
        <w:rPr>
          <w:rFonts w:ascii="IRNazanin" w:hAnsi="IRNazanin" w:eastAsia="IRNazanin"/>
          <w:color w:val="111111"/>
          <w:sz w:val="28"/>
          <w:sz w:val="28"/>
          <w:szCs w:val="28"/>
          <w:rtl w:val="true"/>
          <w:lang w:bidi="fa-IR"/>
        </w:rPr>
        <w:t>آمرزش خواهی همه اشیاء برای جوینده دانش</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 حتی ماهیان دریا، برای جوینده دانش آمرزش می طلبند</w:t>
      </w:r>
      <w:r>
        <w:rPr>
          <w:rFonts w:eastAsia="IRNazanin" w:cs="IRNazanin"/>
          <w:color w:val="111111"/>
          <w:sz w:val="28"/>
          <w:szCs w:val="28"/>
          <w:rtl w:val="true"/>
          <w:lang w:bidi="fa-IR"/>
        </w:rPr>
        <w:t>.</w:t>
      </w:r>
      <w:bookmarkStart w:id="137" w:name="pg11932_105783"/>
    </w:p>
    <w:p>
      <w:pPr>
        <w:pStyle w:val="BookText"/>
        <w:rPr/>
      </w:pPr>
      <w:bookmarkEnd w:id="13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لَیَستَغفِرُ لَهُ کُلُّ شَیءٍ ؛ حَتّی حِیتانُ البَحرِ ، و هَوامُّ الأرضِ ، و سِباعُ البَرِّ و أنعامُهُ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بَیتِه یَطلُبُ عِلما شَیَّعَهُ سَبعونَ ألفَ مَلَکٍ یَستَغفِرونَ لَهُ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جَمیعَ دَوابِّ الأرضِ لَتُصَلّی عَلی طالِبِ العِلمِ حَتَّی الحِیتانُ فِی البَحرِ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یَستَغفِرُ لَهُ کُلُّ شَیءٍ ؛ حَتَّی الحِیتانُ فِی البحار ، و الطَّیرُ فی جَوِّ السَّماءِ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 حتی ماهیان دریا و حشرات و خزندگان روی زمین و درندگان و چرندگان صحرا، برای جوینده دانش آمرزش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آموختن دانشی از خانه اش بیرون رود، هفتاد هزار فرشته در پی او روان شوند و برایش آمرزش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جنبندگان روی زمین و حتی ماهیان دریا، بر جوینده دانش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 حتی ماهیان دریاها و مرغان هوا، برای جوینده دانش آمرزش می طلبند</w:t>
      </w:r>
      <w:r>
        <w:rPr>
          <w:rFonts w:eastAsia="IRNazanin" w:cs="IRNazanin"/>
          <w:color w:val="111111"/>
          <w:sz w:val="28"/>
          <w:szCs w:val="28"/>
          <w:rtl w:val="true"/>
          <w:lang w:bidi="fa-IR"/>
        </w:rPr>
        <w:t>.</w:t>
      </w:r>
    </w:p>
    <w:p>
      <w:pPr>
        <w:pStyle w:val="Heading5"/>
        <w:numPr>
          <w:ilvl w:val="4"/>
          <w:numId w:val="1"/>
        </w:numPr>
        <w:rPr/>
      </w:pPr>
      <w:bookmarkStart w:id="138" w:name="__RefHeading___Toc14507289_73709187"/>
      <w:bookmarkStart w:id="139" w:name="_Toc57"/>
      <w:bookmarkEnd w:id="138"/>
      <w:r>
        <w:rPr/>
        <w:t>2808</w:t>
      </w:r>
      <w:r>
        <w:rPr>
          <w:rtl w:val="true"/>
        </w:rPr>
        <w:t xml:space="preserve"> - </w:t>
      </w:r>
      <w:r>
        <w:rPr>
          <w:rtl w:val="true"/>
        </w:rPr>
        <w:t>التَّعلیمُ</w:t>
      </w:r>
      <w:bookmarkEnd w:id="139"/>
    </w:p>
    <w:p>
      <w:pPr>
        <w:pStyle w:val="Heading6"/>
        <w:numPr>
          <w:ilvl w:val="5"/>
          <w:numId w:val="1"/>
        </w:numPr>
        <w:rPr/>
      </w:pPr>
      <w:bookmarkStart w:id="140" w:name="__RefHeading___Toc14507291_73709187"/>
      <w:bookmarkStart w:id="141" w:name="_Toc58"/>
      <w:bookmarkEnd w:id="140"/>
      <w:r>
        <w:rPr/>
        <w:t>2808</w:t>
      </w:r>
      <w:r>
        <w:rPr>
          <w:rtl w:val="true"/>
        </w:rPr>
        <w:t xml:space="preserve"> - </w:t>
      </w:r>
      <w:r>
        <w:rPr>
          <w:rtl w:val="true"/>
        </w:rPr>
        <w:t>آموختن</w:t>
      </w:r>
      <w:bookmarkEnd w:id="1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لِبَشَرٍ أَن یُؤْتِیَهُ اللَّهُ الْکِتَـابَ وَ الْحُکْمَ وَ النُّبُوَّةَ ثُمَّ یَقُولَ لِلنَّاسِ کُونُواْ عِبَادًا لِّی مِن دُونِ اللَّهِ وَ لَـکِن کُونُواْ رَبَّـانِیِّینَ بِمَا کُنتُمْ تُعَلِّمُونَ الْکِتَـابَ وَ بِمَا کُنتُمْ تَدْرُسُونَ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2808</w:t>
      </w:r>
    </w:p>
    <w:p>
      <w:pPr>
        <w:pStyle w:val="BookText"/>
        <w:rPr/>
      </w:pPr>
      <w:r>
        <w:rPr>
          <w:rFonts w:ascii="IRNazanin" w:hAnsi="IRNazanin" w:eastAsia="IRNazanin"/>
          <w:color w:val="111111"/>
          <w:sz w:val="28"/>
          <w:sz w:val="28"/>
          <w:szCs w:val="28"/>
          <w:rtl w:val="true"/>
          <w:lang w:bidi="fa-IR"/>
        </w:rPr>
        <w:t>آموختن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نَسزَد هیچ بشری را که خدا به او کتاب و حکمت و نبوت بدهد، آن گاه به مردم بگوید که بندگان من باشید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الهی و ربّانی باشید به آن گونه که کتاب خدا را یاد داده و یاد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 و عَمِلَ ، و عَلَّمَ ، عُدَّ فِی المَلَکوتِ الأعظمِ عَظیما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الصَّدَقَةِ أن یَتَعَلَّمَ الرَّجُلُ العِلمَ و یُعَلِّمَهُ النّاسَ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أن یَعلَمَ المَرءُ عِلما ثُمَّ یُعَلِّمَهُ أخاهُ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العِلمَ تَعلیمُهُ مَن لا یَعلَمُهُ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تَصَدَّقَ النّاسُ بِصَدَقَةٍ أفضَلَ مِن عِلمٍ یُنشَرُ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عَلی أهلِ الجَهلِ أن یَتَعَلَّموا حَتّی أخَذَ عَلی أهلِ العِلمِ أن یُعَلِّموا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سُبحانَهُ عَلی الجاهِلِ أن یَتَعَلَّمَ حَتّی أخَذَ عَلی العالِمِ أن یُعَلِّمَ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عَلَّمناهُم یُنبِؤونَ ، و مِمّا عَلَّمناهُم مِنَ القُرآن یَتلُونَ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بداند و عمل کند و یاد دهد، در ملکوت اعظم با عظمت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علم بیاموزد و آن را به مردم بیاموزاند، این کار او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 این است که انسان علمی را بیاموزد و سپس آن را به برادر خود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دانش، آموختن آن است به کسی که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هیچ صدقه ای ندادند که برتر از دانشی باشد که در میان مردم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نادانان را برای آموختن علم متعهّد نکرد مگر این که پیشتر دانایان را به آموزش دادن آن متعهد و موظّف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نادان را برای آموختن علم متعهّد نکرد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را به آموزش دادن متعهّد و موظّف ساخت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روزیشان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به آنها یاد داده ایم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سازند و آنچه از قرآن به آنها آموخته ایم، تلاوت می کنند</w:t>
      </w:r>
      <w:r>
        <w:rPr>
          <w:rFonts w:eastAsia="IRNazanin" w:cs="IRNazanin"/>
          <w:color w:val="111111"/>
          <w:sz w:val="28"/>
          <w:szCs w:val="28"/>
          <w:rtl w:val="true"/>
          <w:lang w:bidi="fa-IR"/>
        </w:rPr>
        <w:t>.</w:t>
      </w:r>
      <w:bookmarkStart w:id="142" w:name="pg11932_105785"/>
    </w:p>
    <w:p>
      <w:pPr>
        <w:pStyle w:val="BookText"/>
        <w:rPr/>
      </w:pPr>
      <w:bookmarkEnd w:id="1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زَکاةً ، و زَکاةُ العِلمِ أن یُعَلِّمَهُ أهلَهُ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معانی الأخبار عن عبدِ السلامِ بنِ صالحٍ الهرویّ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أحیا أمرَنا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یُحیِی أمرَکُم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یَتَعَلَّمُ عُلومَنا و یُعَلِّمُها النّاسَ ، فإنَّ النّاسَ لَو عَلِموا مَحاسِنَ کَلامِنا لاَتَّبَعونا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زکاتی دارد و زکات دانش، آموختن آن است به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به نقل از عبد السلام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بنده ای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بیاموزد و آنها را به مردم بیاموزاند؛ زیرا اگر مردم زیبایی های سخنان ما را بدانند، بی گمان از ما پیروی می کنند</w:t>
      </w:r>
      <w:r>
        <w:rPr>
          <w:rFonts w:eastAsia="IRNazanin" w:cs="IRNazanin"/>
          <w:color w:val="111111"/>
          <w:sz w:val="28"/>
          <w:szCs w:val="28"/>
          <w:rtl w:val="true"/>
          <w:lang w:bidi="fa-IR"/>
        </w:rPr>
        <w:t>.</w:t>
      </w:r>
    </w:p>
    <w:p>
      <w:pPr>
        <w:pStyle w:val="Heading5"/>
        <w:numPr>
          <w:ilvl w:val="4"/>
          <w:numId w:val="1"/>
        </w:numPr>
        <w:rPr/>
      </w:pPr>
      <w:bookmarkStart w:id="143" w:name="__RefHeading___Toc14507293_73709187"/>
      <w:bookmarkStart w:id="144" w:name="_Toc59"/>
      <w:bookmarkEnd w:id="143"/>
      <w:r>
        <w:rPr/>
        <w:t>2809</w:t>
      </w:r>
      <w:r>
        <w:rPr>
          <w:rtl w:val="true"/>
        </w:rPr>
        <w:t xml:space="preserve"> - </w:t>
      </w:r>
      <w:r>
        <w:rPr>
          <w:rtl w:val="true"/>
        </w:rPr>
        <w:t>ثَوابُ التَّعلیمِ</w:t>
      </w:r>
      <w:bookmarkEnd w:id="144"/>
    </w:p>
    <w:p>
      <w:pPr>
        <w:pStyle w:val="Heading6"/>
        <w:numPr>
          <w:ilvl w:val="5"/>
          <w:numId w:val="1"/>
        </w:numPr>
        <w:rPr/>
      </w:pPr>
      <w:bookmarkStart w:id="145" w:name="__RefHeading___Toc14507295_73709187"/>
      <w:bookmarkStart w:id="146" w:name="_Toc60"/>
      <w:bookmarkEnd w:id="145"/>
      <w:r>
        <w:rPr/>
        <w:t>2809</w:t>
      </w:r>
      <w:r>
        <w:rPr>
          <w:rtl w:val="true"/>
        </w:rPr>
        <w:t xml:space="preserve"> - </w:t>
      </w:r>
      <w:r>
        <w:rPr>
          <w:rtl w:val="true"/>
        </w:rPr>
        <w:t>ثواب آموختن</w:t>
      </w:r>
      <w:bookmarkEnd w:id="1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یَجیءُ الرَّجُلُ یَومَ القِیامَةِ و لَهُ مِنَ الحَسَناتِ کالسَّحابِ الرُّکامِ أو کالجِبالِ الرَّواسی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أنّی لی هذا و لَم أعمَلها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عِلمُکَ الّذی عَلَّمتَهُ النّاسَ یُعمَلُ بِهِ مِن بَعدِکَ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2809</w:t>
      </w:r>
    </w:p>
    <w:p>
      <w:pPr>
        <w:pStyle w:val="BookText"/>
        <w:rPr/>
      </w:pPr>
      <w:r>
        <w:rPr>
          <w:rFonts w:ascii="IRNazanin" w:hAnsi="IRNazanin" w:eastAsia="IRNazanin"/>
          <w:color w:val="111111"/>
          <w:sz w:val="28"/>
          <w:sz w:val="28"/>
          <w:szCs w:val="28"/>
          <w:rtl w:val="true"/>
          <w:lang w:bidi="fa-IR"/>
        </w:rPr>
        <w:t>ثواب آموختن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مردی را می آورند با حسناتی چون ابرهای انبوه، یا کوههای سر به فلک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من انجام نداده ام، از کجا آمده اند؟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دانشی است که به مردم آموختی و بعد از تو به آنها عمل می شد</w:t>
      </w:r>
      <w:r>
        <w:rPr>
          <w:rFonts w:eastAsia="IRNazanin" w:cs="IRNazanin"/>
          <w:color w:val="111111"/>
          <w:sz w:val="28"/>
          <w:szCs w:val="28"/>
          <w:rtl w:val="true"/>
          <w:lang w:bidi="fa-IR"/>
        </w:rPr>
        <w:t>.</w:t>
      </w:r>
      <w:bookmarkStart w:id="147" w:name="pg11932_105786"/>
    </w:p>
    <w:p>
      <w:pPr>
        <w:pStyle w:val="BookText"/>
        <w:rPr/>
      </w:pPr>
      <w:bookmarkEnd w:id="14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بابَ هُدیً فلَهُ مِثلُ أجرِ مَن عَمِلَ بِهِ ، و لا یُنقَصُ اُولئکَ مِن اُجورِهِم شَیئا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خَیرا فَلَهُ بِمِثلِ أجرِ مَن عَمِلَ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غَیرَهُ یَجری ذلکَ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النّاسَ کُلَّهُم جَری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باب هدایت آموزش دهد، برای او همانند پاداش کسی باشد که به آن عمل کند و از پاداش عمل کنندگانِ به آن نیز چیزی کاسته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خوبی را به دیگری بیاموزد، برایش همانند پاداش کسی باشد که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متعلّم آن علم را به دیگری بیاموزد، آیا باز هم پاداشی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به واسطه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دهد برای او همانند آن پاداش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مرده باشد </w:t>
      </w:r>
      <w:r>
        <w:rPr>
          <w:rFonts w:eastAsia="IRNazanin" w:cs="IRNazanin"/>
          <w:color w:val="111111"/>
          <w:sz w:val="28"/>
          <w:szCs w:val="28"/>
          <w:rtl w:val="true"/>
          <w:lang w:bidi="fa-IR"/>
        </w:rPr>
        <w:t>.</w:t>
      </w:r>
    </w:p>
    <w:p>
      <w:pPr>
        <w:pStyle w:val="Heading5"/>
        <w:numPr>
          <w:ilvl w:val="4"/>
          <w:numId w:val="1"/>
        </w:numPr>
        <w:rPr/>
      </w:pPr>
      <w:bookmarkStart w:id="148" w:name="__RefHeading___Toc14507297_73709187"/>
      <w:bookmarkStart w:id="149" w:name="_Toc61"/>
      <w:bookmarkEnd w:id="148"/>
      <w:r>
        <w:rPr/>
        <w:t>2810</w:t>
      </w:r>
      <w:r>
        <w:rPr>
          <w:rtl w:val="true"/>
        </w:rPr>
        <w:t xml:space="preserve"> - </w:t>
      </w:r>
      <w:r>
        <w:rPr>
          <w:rtl w:val="true"/>
        </w:rPr>
        <w:t>آثارُ إنفاقِ العِلمِ</w:t>
      </w:r>
      <w:bookmarkEnd w:id="149"/>
    </w:p>
    <w:p>
      <w:pPr>
        <w:pStyle w:val="Heading6"/>
        <w:numPr>
          <w:ilvl w:val="5"/>
          <w:numId w:val="1"/>
        </w:numPr>
        <w:rPr/>
      </w:pPr>
      <w:bookmarkStart w:id="150" w:name="__RefHeading___Toc14507299_73709187"/>
      <w:bookmarkStart w:id="151" w:name="_Toc62"/>
      <w:bookmarkEnd w:id="150"/>
      <w:r>
        <w:rPr/>
        <w:t>2810</w:t>
      </w:r>
      <w:r>
        <w:rPr>
          <w:rtl w:val="true"/>
        </w:rPr>
        <w:t xml:space="preserve"> - </w:t>
      </w:r>
      <w:r>
        <w:rPr>
          <w:rtl w:val="true"/>
        </w:rPr>
        <w:t>آثار انفاق کردن علم</w:t>
      </w:r>
      <w:bookmarkEnd w:id="1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النارَ لا یَنقُصُها ما اُخِذَ مِنها ، و لکِن یُخمِدُها أن لا تَجِدَ حَطَبا ، و کذلکَ العِلمُ لا یَفنیهِ الإقتِباسُ لکِنّ بُخلَ الحامِلینَ لَهُ سَبَبُ عَدَمِهِ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یَنقُصُ عَلَی الإنفاقِ إلاّ العِلمَ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أعوَنُ الأشیاءِ عَلی تَزکِیَةِ العَقلِ التَّعلیمُ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النّاسَ ، و تَعَلَّمْ عِلمَ غَیرِکَ ، فتَکونَ قَد أتقَنتَ عِلمَکَ ، و عَلِمتَ ما لَم تَعلَمْ </w:t>
      </w:r>
      <w:r>
        <w:rPr>
          <w:rFonts w:eastAsia="Amiri" w:cs="Amiri" w:ascii="Amiri" w:hAnsi="Amiri"/>
          <w:color w:val="111111"/>
          <w:sz w:val="28"/>
          <w:szCs w:val="28"/>
          <w:rtl w:val="true"/>
          <w:lang w:bidi="ar-SA"/>
        </w:rPr>
        <w:t xml:space="preserve">. </w:t>
      </w:r>
      <w:r>
        <w:rPr>
          <w:rStyle w:val="FootnoteAnchor"/>
          <w:rtl w:val="true"/>
        </w:rPr>
        <w:footnoteReference w:id="213"/>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2810</w:t>
      </w:r>
    </w:p>
    <w:p>
      <w:pPr>
        <w:pStyle w:val="BookText"/>
        <w:rPr/>
      </w:pPr>
      <w:r>
        <w:rPr>
          <w:rFonts w:ascii="IRNazanin" w:hAnsi="IRNazanin" w:eastAsia="IRNazanin"/>
          <w:color w:val="111111"/>
          <w:sz w:val="28"/>
          <w:sz w:val="28"/>
          <w:szCs w:val="28"/>
          <w:rtl w:val="true"/>
          <w:lang w:bidi="fa-IR"/>
        </w:rPr>
        <w:t>آثار انفاق کردن علم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اگر چیزی برگرفته شود، کم نمی شود اما اگر هیمه ای نیابد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نمی برد، اما بخل ورزیِ دارندگانِ علم سبب نابودی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با خرج کردن کم می شود، مگر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کمک برای پرورش خِرد، آموزش دادن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به دیگران بیاموزان و دانش دیگران را بیاموز؛ زیرا با این کار هم دانش خودت را محکم و استوار کرده ای و هم آنچه را نمی دانسته ای آموخته ای</w:t>
      </w:r>
      <w:r>
        <w:rPr>
          <w:rFonts w:eastAsia="IRNazanin" w:cs="IRNazanin"/>
          <w:color w:val="111111"/>
          <w:sz w:val="28"/>
          <w:szCs w:val="28"/>
          <w:rtl w:val="true"/>
          <w:lang w:bidi="fa-IR"/>
        </w:rPr>
        <w:t>.</w:t>
      </w:r>
      <w:bookmarkStart w:id="152" w:name="pg11932_105787"/>
    </w:p>
    <w:p>
      <w:pPr>
        <w:pStyle w:val="Heading5"/>
        <w:numPr>
          <w:ilvl w:val="4"/>
          <w:numId w:val="1"/>
        </w:numPr>
        <w:rPr/>
      </w:pPr>
      <w:bookmarkStart w:id="153" w:name="__RefHeading___Toc14507301_73709187"/>
      <w:bookmarkStart w:id="154" w:name="_Toc63"/>
      <w:bookmarkEnd w:id="152"/>
      <w:bookmarkEnd w:id="153"/>
      <w:r>
        <w:rPr/>
        <w:t>2811</w:t>
      </w:r>
      <w:r>
        <w:rPr>
          <w:rtl w:val="true"/>
        </w:rPr>
        <w:t xml:space="preserve"> - </w:t>
      </w:r>
      <w:r>
        <w:rPr>
          <w:rtl w:val="true"/>
        </w:rPr>
        <w:t>میثاقُ التَّعلیمِ وَالبَیانُ</w:t>
      </w:r>
      <w:bookmarkEnd w:id="154"/>
    </w:p>
    <w:p>
      <w:pPr>
        <w:pStyle w:val="Heading6"/>
        <w:numPr>
          <w:ilvl w:val="5"/>
          <w:numId w:val="1"/>
        </w:numPr>
        <w:rPr/>
      </w:pPr>
      <w:bookmarkStart w:id="155" w:name="__RefHeading___Toc14507303_73709187"/>
      <w:bookmarkStart w:id="156" w:name="_Toc64"/>
      <w:bookmarkEnd w:id="155"/>
      <w:r>
        <w:rPr/>
        <w:t>2811</w:t>
      </w:r>
      <w:r>
        <w:rPr>
          <w:rtl w:val="true"/>
        </w:rPr>
        <w:t xml:space="preserve"> - </w:t>
      </w:r>
      <w:r>
        <w:rPr>
          <w:rtl w:val="true"/>
        </w:rPr>
        <w:t>پیمان گرفتن برای آموزش دادن و روشنگری</w:t>
      </w:r>
      <w:bookmarkEnd w:id="1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میثاقا مِن أهلِ الجَهلِ بِطَلَبِ تِبیانِ العِلمِ حَتّی أخَذَ میثاقا مِن أهلِ العِلمِ بِبَیانِ العِلمِ لِلجُهّالِ ؛ لأِنَّ العِلمَ کانَ قَبلَ الجَهلِ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فی کِتابِ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یَأخُذْ عَلی الجُهّالِ عَهدا بِطَلَبِ العِلمِ حَتّی أخَذَ عَلی العُلَماءِ عَهدا بِبَذلِ العِلمِ لِلجُهّالِ ؛ لأِنَّ العِلمَ کانَ قَبلَ الجَهلِ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2811</w:t>
      </w:r>
    </w:p>
    <w:p>
      <w:pPr>
        <w:pStyle w:val="BookText"/>
        <w:rPr/>
      </w:pPr>
      <w:r>
        <w:rPr>
          <w:rFonts w:ascii="IRNazanin" w:hAnsi="IRNazanin" w:eastAsia="IRNazanin"/>
          <w:color w:val="111111"/>
          <w:sz w:val="28"/>
          <w:sz w:val="28"/>
          <w:szCs w:val="28"/>
          <w:rtl w:val="true"/>
          <w:lang w:bidi="fa-IR"/>
        </w:rPr>
        <w:t>پیمان گرفتن برای آموزش دادن و روشنگری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اهل کتاب پیمان گرفت که آن را برای مردم آشکار سازند و پنهانش نسازند ولی آنها کتاب را پشت سر خود افکندند و آن را به بهایی اندک فروختند و چه بد معامله ای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نادانان پیمان طلب علم نگرفت مگر این که پیشتر از دانایان پیمان گرفت که علم را به نادانان بیاموزند؛ زیرا که علم پیش از جهل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خواندم که خداوند از نادانان پیمان بر طلب علم نگرفت مگر این که پیشتر از دانایان پیمان گرفت که به نادانان علم بخشند؛ زیرا علم مقدّم بر جهل بوده است</w:t>
      </w:r>
      <w:r>
        <w:rPr>
          <w:rFonts w:eastAsia="IRNazanin" w:cs="IRNazanin"/>
          <w:color w:val="111111"/>
          <w:sz w:val="28"/>
          <w:szCs w:val="28"/>
          <w:rtl w:val="true"/>
          <w:lang w:bidi="fa-IR"/>
        </w:rPr>
        <w:t>.</w:t>
      </w:r>
      <w:bookmarkStart w:id="157" w:name="pg11932_105788"/>
    </w:p>
    <w:p>
      <w:pPr>
        <w:pStyle w:val="Heading5"/>
        <w:numPr>
          <w:ilvl w:val="4"/>
          <w:numId w:val="1"/>
        </w:numPr>
        <w:rPr/>
      </w:pPr>
      <w:bookmarkStart w:id="158" w:name="__RefHeading___Toc14507305_73709187"/>
      <w:bookmarkStart w:id="159" w:name="_Toc65"/>
      <w:bookmarkEnd w:id="157"/>
      <w:bookmarkEnd w:id="158"/>
      <w:r>
        <w:rPr/>
        <w:t>2812</w:t>
      </w:r>
      <w:r>
        <w:rPr>
          <w:rtl w:val="true"/>
        </w:rPr>
        <w:t xml:space="preserve"> - </w:t>
      </w:r>
      <w:r>
        <w:rPr>
          <w:rtl w:val="true"/>
        </w:rPr>
        <w:t>التَّحذیرُ مِن کِتمانِ العِلمِ</w:t>
      </w:r>
      <w:bookmarkEnd w:id="159"/>
    </w:p>
    <w:p>
      <w:pPr>
        <w:pStyle w:val="Heading6"/>
        <w:numPr>
          <w:ilvl w:val="5"/>
          <w:numId w:val="1"/>
        </w:numPr>
        <w:rPr/>
      </w:pPr>
      <w:bookmarkStart w:id="160" w:name="__RefHeading___Toc14507307_73709187"/>
      <w:bookmarkStart w:id="161" w:name="_Toc66"/>
      <w:bookmarkEnd w:id="160"/>
      <w:r>
        <w:rPr/>
        <w:t>2812</w:t>
      </w:r>
      <w:r>
        <w:rPr>
          <w:rtl w:val="true"/>
        </w:rPr>
        <w:t xml:space="preserve"> - </w:t>
      </w:r>
      <w:r>
        <w:rPr>
          <w:rtl w:val="true"/>
        </w:rPr>
        <w:t>پرهیز از پوشیده داشتن دانش</w:t>
      </w:r>
      <w:bookmarkEnd w:id="1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xml:space="preserve">» .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کاتِمُ العِلمِ یَلعَنُهُ کُلُّ شَیءٍ ؛ حَتَّی الحُوتُ فِی البَحرِ ، و الطَّیرُ فِی السَّماءِ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آتاهُ اللّهُ عِلما فکَتَمَهُ و هُوَ یَعلَمُهُ ، لَقِیَ اللّهَ عَزَّ و جلَّ یَومَ القِیامَةِ مُلجَما بِلِجامٍ مِن نارٍ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عِلما نافِعا عِندَهُ ألجَمَهُ اللّهُ یَومَ القِیامَةِ بِلِجامٍ مِن نارٍ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عِلما مِمّا یَنفَعُ اللّهُ بِهِ ـ فی أمرِ النّاسِ ـ أمرَ الدینِ ، ألجَمَهُ اللّهُ یَومَ القِیامَةِ بِلِجامٍ مِنَ النّارِ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2812</w:t>
      </w:r>
    </w:p>
    <w:p>
      <w:pPr>
        <w:pStyle w:val="BookText"/>
        <w:rPr/>
      </w:pPr>
      <w:r>
        <w:rPr>
          <w:rFonts w:ascii="IRNazanin" w:hAnsi="IRNazanin" w:eastAsia="IRNazanin"/>
          <w:color w:val="111111"/>
          <w:sz w:val="28"/>
          <w:sz w:val="28"/>
          <w:szCs w:val="28"/>
          <w:rtl w:val="true"/>
          <w:lang w:bidi="fa-IR"/>
        </w:rPr>
        <w:t>پرهیز از پوشیده داشتن دانش</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دلایل روشن و هدایت کننده ما را، پس از آن که در کتاب برای مردم بیانشان کرده ایم، کتمان می کنند، اینان را هم خداوند لعنت می کند و هم دیگر لعنت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کتابی را که خدا نازل کرده است پنهان می دارند و آن را به بهایی اندک می فروشند، شکمهای خود را جز از آتش انباشته نمی سازند و خدا در روز قیامت با آنان سخن نگوید و پاکشان نسازد و ایشان را عذابی درد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دانش را همه اشیاء، حتی ماهی دریا و مرغ هوا،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خداوند به او دانشی دهد و او آن را، با این که می داند، مخفی نگه دارد، در روز قیامت در حالی که لگامی از آتش بر او زده شده است خداوند عزّ و جلّ را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دانشی سودمند برخوردار باشد و آن را مخفی نگه دارد، در روز قیامت خداوند بر او لگامی از آتش 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دانشی را که خداوند آن را برای کار دین ـ در کار مردم ـ سودمند قرار داده است، مخفی نگه دارد، در روز رستاخیز خداوند لگامی از آتش بر او زند</w:t>
      </w:r>
      <w:r>
        <w:rPr>
          <w:rFonts w:eastAsia="IRNazanin" w:cs="IRNazanin"/>
          <w:color w:val="111111"/>
          <w:sz w:val="28"/>
          <w:szCs w:val="28"/>
          <w:rtl w:val="true"/>
          <w:lang w:bidi="fa-IR"/>
        </w:rPr>
        <w:t>.</w:t>
      </w:r>
      <w:bookmarkStart w:id="162" w:name="pg11932_105789"/>
    </w:p>
    <w:p>
      <w:pPr>
        <w:pStyle w:val="BookText"/>
        <w:rPr/>
      </w:pPr>
      <w:bookmarkEnd w:id="16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لَعَنَ آخِرُ هذِه الاُمَّةِ أوَّلَها فمَن کَتَمَ حَدیثا فقَد کَتَمَ ما أنزَلَ اللّهُ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أعرِفَنَّ رَجُلاً مِنکُم عَلِمَ عِلما فکَتَمَهُ فَرَقا مِنَ النَّاسِ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آتَی اللّهُ عَزَّ و جلَّ عالِما عِلما إلاّ أخَذَ عَلَیهِ المیثاقَ أن لا یَکتُمَهُ أحَدا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عِلما فکَأنَّهُ جاهِلٌ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الکاتِمَ عِلمَهُ یُبعَثُ أنتَنَ أهلِ القِیامَةِ ریحا، یَلعَنُه کُلُّ دابَّةٍ حَتّی دَوابُّ الأرضِ الصِّغارِ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پسینیان این امت پیشینیان آن را لعنت کنند، هر کس حدیث را مخفی نگه دارد، آنچه را خداوند نازل فرموده است مخفی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بفهمم کسی از شما علم و اطلاعی داشته باشد و از ترس مردم آن را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هیچ عالمی دانشی نداد مگر این که از او پیمان گرفت که آن را از هیچ کس مخفی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 را پنهان نگه دارد، مانند شخصی است که نادان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که علم خود را مخفی نگه دارد، در روز قیامت با گَندترین بو برانگیخته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جنبندگان، حتی جنبندگان ریز روی زمین، او را لعن و نفرین کنند</w:t>
      </w:r>
      <w:r>
        <w:rPr>
          <w:rFonts w:eastAsia="IRNazanin" w:cs="IRNazanin"/>
          <w:color w:val="111111"/>
          <w:sz w:val="28"/>
          <w:szCs w:val="28"/>
          <w:rtl w:val="true"/>
          <w:lang w:bidi="fa-IR"/>
        </w:rPr>
        <w:t>.</w:t>
      </w:r>
    </w:p>
    <w:p>
      <w:pPr>
        <w:pStyle w:val="Heading5"/>
        <w:numPr>
          <w:ilvl w:val="4"/>
          <w:numId w:val="1"/>
        </w:numPr>
        <w:rPr/>
      </w:pPr>
      <w:bookmarkStart w:id="163" w:name="__RefHeading___Toc14507309_73709187"/>
      <w:bookmarkStart w:id="164" w:name="_Toc67"/>
      <w:bookmarkEnd w:id="163"/>
      <w:r>
        <w:rPr/>
        <w:t>2813</w:t>
      </w:r>
      <w:r>
        <w:rPr>
          <w:rtl w:val="true"/>
        </w:rPr>
        <w:t xml:space="preserve"> - </w:t>
      </w:r>
      <w:r>
        <w:rPr>
          <w:rtl w:val="true"/>
        </w:rPr>
        <w:t>فَضلُ المُعَلِّمِ</w:t>
      </w:r>
      <w:bookmarkEnd w:id="164"/>
    </w:p>
    <w:p>
      <w:pPr>
        <w:pStyle w:val="Heading6"/>
        <w:numPr>
          <w:ilvl w:val="5"/>
          <w:numId w:val="1"/>
        </w:numPr>
        <w:rPr/>
      </w:pPr>
      <w:bookmarkStart w:id="165" w:name="__RefHeading___Toc14507311_73709187"/>
      <w:bookmarkStart w:id="166" w:name="_Toc68"/>
      <w:bookmarkEnd w:id="165"/>
      <w:r>
        <w:rPr/>
        <w:t>2813</w:t>
      </w:r>
      <w:r>
        <w:rPr>
          <w:rtl w:val="true"/>
        </w:rPr>
        <w:t xml:space="preserve"> - </w:t>
      </w:r>
      <w:r>
        <w:rPr>
          <w:rtl w:val="true"/>
        </w:rPr>
        <w:t>ارزش آموزگار</w:t>
      </w:r>
      <w:bookmarkEnd w:id="166"/>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تَعَلَّمِ الخَیرَ و عَلِّمْهُ النّاسَ ؛ فإنّی مُنَوِّرٌ لِمُعَلِّمی الخَیرِ و مُتَعَلِّمیهِ قُبورَهُم ؛ حَتّی لا یَستَوحِشوا بِمَکانِهِم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2813</w:t>
      </w:r>
    </w:p>
    <w:p>
      <w:pPr>
        <w:pStyle w:val="BookText"/>
        <w:rPr/>
      </w:pPr>
      <w:r>
        <w:rPr>
          <w:rFonts w:ascii="IRNazanin" w:hAnsi="IRNazanin" w:eastAsia="IRNazanin"/>
          <w:color w:val="111111"/>
          <w:sz w:val="28"/>
          <w:sz w:val="28"/>
          <w:szCs w:val="28"/>
          <w:rtl w:val="true"/>
          <w:lang w:bidi="fa-IR"/>
        </w:rPr>
        <w:t>ارزش آموزگار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را فرا گیر و آنها را به مردم نیز بیاموز؛ زیرا من گورهای آموزگاران و آموزندگان خوبیها را روشن می سازم تا از جای خود احساس وحشت و تنهایی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حَتَّی النَّملَةَ فِی جُحرِها و حَتَّی الحوتَ فِی البَحرِ یُصَلّونَ عَلی مُعَلِّمِ النّاسِ الخَیرَ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مُعَلِّمَ الخَیرِ یَستَغفِرُ لَهُ دَوابُّ الأرضِ ، و حِیتانُ البَحرِ ، و کُلُّ ذی رُوحٍ فِی الهَواءِ، و جَمیعُ أهلِ السَّماءِ و الأرضِ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عنه صلی الله علیه و آلهـ فی وَصِیَّتِهِ لِمُعاذٍ لَمّا بَعَثَهُ إلَی الیَمَنِ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بُثَّ فیهِمُ المُعَلِّمینَ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یَستَخِفُّ بِحَقِّهِم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شَیبَةٍ فِی الإسلامِ ، و إمامٌ مُقسِطٌ ، و مُعَلِّمُ الخَیرِ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عَنِ الأجوَدِ الأجوَدِ ؟ اللّهُ الأجوَدُ الأجوَدُ ، و أنا أجوَدُ وُلدِ آدَمَ ، و أجوَدُکُم مِن بَعدی رَجُلٌ عُلِّمَ عِلما فنَشَرَ عِلمَهُ ، یُبعَثُ یَومَ القِیامَةِ اُمَّةً وَحدَهُ ، و رَجُلٌ جادَ بِنَفسِهِ للّهِِ عَزَّ و جلَّ حَتّی یُقتَلَ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او و حتی مور در لانه اش و حتی ماهی در دریا، بر کسی که به مردم خیر و خوبی بیاموزد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 زمین و ماهیان دریا و هر جانداری در هوا و همه اهل آسمان و زمین برای آموزگار خوبیها آمرزش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سفارشی به معاذ هنگامی که وی را به یمن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آموزگاران را در میان مردم پخش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که جز انسان منافق در حق آنان بی حرمتی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 مسلمان، پیشوای دادگر و آموزنده خوبیها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بخشنده ترین بخشنده خبر ندهم؟ خداوند بخشنده ترین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بخشنده ترین فرزند آدم هستم و بعد از من بخشنده ترین شما، مردی است که دانش را آموزش دهد و از این راه دانش او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تنهایی همچون یک امت برانگیخته می گردد و نیز مردی که در راه خداوند عزّ و جلّ جانبازی کند تا کشته شود</w:t>
      </w:r>
      <w:r>
        <w:rPr>
          <w:rFonts w:eastAsia="IRNazanin" w:cs="IRNazanin"/>
          <w:color w:val="111111"/>
          <w:sz w:val="28"/>
          <w:szCs w:val="28"/>
          <w:rtl w:val="true"/>
          <w:lang w:bidi="fa-IR"/>
        </w:rPr>
        <w:t>.</w:t>
      </w:r>
      <w:bookmarkStart w:id="167" w:name="pg11932_105791"/>
    </w:p>
    <w:p>
      <w:pPr>
        <w:pStyle w:val="BookText"/>
        <w:rPr/>
      </w:pPr>
      <w:bookmarkEnd w:id="167"/>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عِندَ النَّبِیِّ صلی الله علیه و آله رَجُلانِ مِن بَنی إسرائیلَ کانَ أحَدُهُما یُصَلّی المَکتوبَةَ ثُمَّ یَجلِسُ فیُعَلِّمُ النّاسَ الخَیرَ ، و کانَ الآخَرُ یَصومُ النَّهارَ و یَقومُ اللَّیلَ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الأوَّلِ عَلی الثّانی کَفَضلی عَلی أدناکُم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مُعَلِّمُ الخَیرِ یَستَغفِرُ لَهُ دَوابُّ الأرضِ ، و حِیتانُ البُحورِ ، و کُلُّ صَغیرَةٍ و کَبیرَةٍ فی أرضِ اللّهِ و سَمائهِ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پیامبر صلی الله علیه و آله از دو مرد بنی اسرائیلی سخن به میان آمد و چنین گفته شد که یکی از آنها نماز فریضه را می گزارد و سپس می نشیند و به مردم خوبیها را آموزش می دهد، امّا دیگری روزها را روزه می گیرد و شبها را به عبادت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اوّلی بر دوّمی همچون برتری من است بر کمترین فرد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 زمین و ماهیان دریاها و هر موجود ریز و درشتی در زمین و آسمان خدا، برای آموزگار خوبیها آمرزش می طلبند</w:t>
      </w:r>
      <w:r>
        <w:rPr>
          <w:rFonts w:eastAsia="IRNazanin" w:cs="IRNazanin"/>
          <w:color w:val="111111"/>
          <w:sz w:val="28"/>
          <w:szCs w:val="28"/>
          <w:rtl w:val="true"/>
          <w:lang w:bidi="fa-IR"/>
        </w:rPr>
        <w:t>.</w:t>
      </w:r>
    </w:p>
    <w:p>
      <w:pPr>
        <w:pStyle w:val="Heading5"/>
        <w:numPr>
          <w:ilvl w:val="4"/>
          <w:numId w:val="1"/>
        </w:numPr>
        <w:rPr/>
      </w:pPr>
      <w:bookmarkStart w:id="168" w:name="__RefHeading___Toc14507313_73709187"/>
      <w:bookmarkStart w:id="169" w:name="_Toc69"/>
      <w:bookmarkEnd w:id="168"/>
      <w:r>
        <w:rPr/>
        <w:t>2814</w:t>
      </w:r>
      <w:r>
        <w:rPr>
          <w:rtl w:val="true"/>
        </w:rPr>
        <w:t xml:space="preserve"> - </w:t>
      </w:r>
      <w:r>
        <w:rPr>
          <w:rtl w:val="true"/>
        </w:rPr>
        <w:t>ذَمُّ المُستَأکِلِ بِالعِلمِ</w:t>
      </w:r>
      <w:bookmarkEnd w:id="169"/>
    </w:p>
    <w:p>
      <w:pPr>
        <w:pStyle w:val="Heading6"/>
        <w:numPr>
          <w:ilvl w:val="5"/>
          <w:numId w:val="1"/>
        </w:numPr>
        <w:rPr/>
      </w:pPr>
      <w:bookmarkStart w:id="170" w:name="__RefHeading___Toc14507315_73709187"/>
      <w:bookmarkStart w:id="171" w:name="_Toc70"/>
      <w:bookmarkEnd w:id="170"/>
      <w:r>
        <w:rPr/>
        <w:t>2814</w:t>
      </w:r>
      <w:r>
        <w:rPr>
          <w:rtl w:val="true"/>
        </w:rPr>
        <w:t xml:space="preserve"> - </w:t>
      </w:r>
      <w:r>
        <w:rPr>
          <w:rtl w:val="true"/>
        </w:rPr>
        <w:t>نکوهش کسی که از راه علم ارتزاق کند</w:t>
      </w:r>
      <w:bookmarkEnd w:id="1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الکِتابِ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عَلِّمْ مَجّانا کَما عُلِّمتَ مَجّانا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تَعالی آدَمَ ألفَ حِرفَةٍ مِنَ الحِرَفِ ،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لِوُلدِکَ و ذُرِّیَّتِکَ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تَصبِروا فَاطلُبوا الدّنیا بِهذِه الحِرَفِ ، و لا تَطلُبوها بِالدِّینِ فإنَّ الدِّینَ لی وَحدی خالِصا ، وَیلٌ لِمَن طَلَبَ الدّنیا بِالدِّینِ ، وَیلٌ لَهُ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2814</w:t>
      </w:r>
    </w:p>
    <w:p>
      <w:pPr>
        <w:pStyle w:val="BookText"/>
        <w:rPr/>
      </w:pPr>
      <w:r>
        <w:rPr>
          <w:rFonts w:ascii="IRNazanin" w:hAnsi="IRNazanin" w:eastAsia="IRNazanin"/>
          <w:color w:val="111111"/>
          <w:sz w:val="28"/>
          <w:sz w:val="28"/>
          <w:szCs w:val="28"/>
          <w:rtl w:val="true"/>
          <w:lang w:bidi="fa-IR"/>
        </w:rPr>
        <w:t>نکوهش کسی که از راه علم ارتزاق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رایگان آموزش ده؛ همچنان که به رایگان آموزش داده شدی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هزار حرفه به آدم یاد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و نسل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ندارید، با این حرفه ها و پیشه ها دنیا را بجویید و دین را وسیله رسیدن به آن قرار ندهید؛ زیرا دین یکسره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دنیا را با دین بجوید، وای بر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لاُِمَّتی مِن عُلَماءِ السُّوءِ یَتَّخِذونَ هذا العِلمَ تِجارَةً یَبیعونَها مِن اُمَراءِ زَمانِهِم رِبحا لِأنفُسِهِم ، لا أربَحَ اللّهُ تِجارَتَهُم</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الدّنیا بِعَمَلِ الآخِرَةِ فلَیسَ لَهُ فِی الآخِرَةِ مِن نَصیبٍ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بِالعِلمِ طَمَسَ اللّهُ عَلی وَجهِه ، و رَدَّهُ عَلی عَقِبَیهِ ، و کانَتِ النّارُ أولی بِهِ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عِلما عِندَهُ ، أو أخَذَ عَلَیهِ اُجرَةً ، لَقِیَ اللّهَ تَعالی یَومَ القِیامَةِ مُلجَما بِلُجامٍ مِن نارٍ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و لا تَأکُلوا بِهِ ، و لا تَستَکبِروا بِهِ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صلی الله علیه و آله مَن نَظَرَ إلی فَرْجِ امرَأةٍ لا تَحِلُّ لَهُ ، و رَجُلاً خانَ أخاهُ فِی امرَأتِه ، و رَجُلاً احتاجَ النّاسُ إلَیهِ لِیُفَقِّهَهُم فسَألَهُمُ الرُّشوَةَ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احتاجَ النّاسُ إلَیهِ لِیُفَقِّهَهُم فی دِینِهِم فیَسألُهُمُ الاُجرَةَ ، کانَ حَقیقا عَلَی اللّهِ تَعالی أن یُدخِلَهُ نارَ جَهَنَّمَ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علمای نابکار امّت من، که این علم را وسیله سوداگری قرار می دهند و آن را برای منافع شخصی خود به زمام داران روزگار خویش می فروشند؛ خداوند سَودایشان را سود ندهاد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کار آخرت دنیا را بطلبد، در آخرت هیچ بهره ای برایش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وسیله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ارتزاق کند، خداوند چهره اش را مسخ کند و او را به قهقرایش برگرداند و آتش برایش سزاوارتر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دانشی را که نزد اوست مخفی نگه دارد،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مزد بگیرد، روز قیامت در حالی که لگامی از آتش بر او زده شده است خداوند متعال را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 و به وسیله آن ارتزاق نکنید و با آن بزرگی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نفرین کرد کسی را که به شرمگاه زنی بنگرد که بر او حلال نیست و مردی را که به زنِ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خیانت کند و مردی را که مردم برای آموختن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او نیاز پیدا کنند و او از آنها مزد بطلبد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مردم برای فهم دین خود به او نیاز پیدا کنند و او از آنان مزد طلب کند، سزاوار است که خداوند متعال او را به آتش دوزخ برد</w:t>
      </w:r>
      <w:r>
        <w:rPr>
          <w:rFonts w:eastAsia="IRNazanin" w:cs="IRNazanin"/>
          <w:color w:val="111111"/>
          <w:sz w:val="28"/>
          <w:szCs w:val="28"/>
          <w:rtl w:val="true"/>
          <w:lang w:bidi="fa-IR"/>
        </w:rPr>
        <w:t>.</w:t>
      </w:r>
      <w:bookmarkStart w:id="172" w:name="pg11932_105793"/>
    </w:p>
    <w:p>
      <w:pPr>
        <w:pStyle w:val="BookText"/>
        <w:rPr/>
      </w:pPr>
      <w:bookmarkEnd w:id="1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الحَدیثَ لِمَنفَعَةِ الدّنیا لَم یَکُن لَهُ فِی الآخِرَةِ نَصیبٌ ، و مَن أرادَ بِهِ خَیرَ الآخِرَةِ أعطاهُ اللّهُ خَیرَ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حدیث را برای سود دنیوی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بهره ای نباشد و هر که آن را برای خیر آخرت بخواهد، خداوند خیر دنیا و آخرت را به او دهد</w:t>
      </w:r>
      <w:r>
        <w:rPr>
          <w:rFonts w:eastAsia="IRNazanin" w:cs="IRNazanin"/>
          <w:color w:val="111111"/>
          <w:sz w:val="28"/>
          <w:szCs w:val="28"/>
          <w:rtl w:val="true"/>
          <w:lang w:bidi="fa-IR"/>
        </w:rPr>
        <w:t>.</w:t>
      </w:r>
    </w:p>
    <w:p>
      <w:pPr>
        <w:pStyle w:val="Heading5"/>
        <w:numPr>
          <w:ilvl w:val="4"/>
          <w:numId w:val="1"/>
        </w:numPr>
        <w:rPr/>
      </w:pPr>
      <w:bookmarkStart w:id="173" w:name="__RefHeading___Toc14507317_73709187"/>
      <w:bookmarkStart w:id="174" w:name="_Toc71"/>
      <w:bookmarkEnd w:id="173"/>
      <w:r>
        <w:rPr/>
        <w:t>2815</w:t>
      </w:r>
      <w:r>
        <w:rPr>
          <w:rtl w:val="true"/>
        </w:rPr>
        <w:t xml:space="preserve"> - </w:t>
      </w:r>
      <w:r>
        <w:rPr>
          <w:rtl w:val="true"/>
        </w:rPr>
        <w:t>مَعنَی الاستِئکالِ بِالعِلمِ</w:t>
      </w:r>
      <w:bookmarkEnd w:id="174"/>
    </w:p>
    <w:p>
      <w:pPr>
        <w:pStyle w:val="Heading6"/>
        <w:numPr>
          <w:ilvl w:val="5"/>
          <w:numId w:val="1"/>
        </w:numPr>
        <w:rPr/>
      </w:pPr>
      <w:bookmarkStart w:id="175" w:name="__RefHeading___Toc14507319_73709187"/>
      <w:bookmarkStart w:id="176" w:name="_Toc72"/>
      <w:bookmarkEnd w:id="175"/>
      <w:r>
        <w:rPr/>
        <w:t>2815</w:t>
      </w:r>
      <w:r>
        <w:rPr>
          <w:rtl w:val="true"/>
        </w:rPr>
        <w:t xml:space="preserve"> - </w:t>
      </w:r>
      <w:r>
        <w:rPr>
          <w:rtl w:val="true"/>
        </w:rPr>
        <w:t>معنای ارتزاق با علم</w:t>
      </w:r>
      <w:bookmarkEnd w:id="176"/>
    </w:p>
    <w:p>
      <w:pPr>
        <w:pStyle w:val="BookText"/>
        <w:rPr/>
      </w:pPr>
      <w:r>
        <w:rPr>
          <w:rFonts w:ascii="Amiri" w:hAnsi="Amiri" w:eastAsia="Amiri" w:cs="Amiri"/>
          <w:color w:val="111111"/>
          <w:sz w:val="28"/>
          <w:sz w:val="28"/>
          <w:szCs w:val="28"/>
          <w:rtl w:val="true"/>
          <w:lang w:bidi="ar-SA"/>
        </w:rPr>
        <w:t xml:space="preserve">الإمامُ الصّادقُ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کَسبَ المُعَلِّمِ سُحتٌ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أعداءُ اللّهِ ، إنَّما أرادوا أن لا یُعَلِّموا القُرآنَ ، و لَو أنَّ المُعَلِّمَ أعطاهُ رَجُلٌ دِیَةَ وَلَدِهِ لَکانَ لِلمُعَلِّمِ مُباحا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معانی الأخبار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استَأکَلَ بِعِلمِهِ افتَقَرَ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شیعَتِکَ و مَوالیکَ قَوما یَتَحَمَّلونَ عُلومَکُم ، و یَبُثّونَها فی شیعَتِکُم ، فلا یُعدَمونَ عَلی ذلکَ مِنهُمُ البِرَّ و الصِّلَةَ و الإکرامَ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اُولئکَ بِمُستَأکِلینَ ، إنَّما المُستَأکِلُ بِعِلمِه الّذی یُفتی بِغَیرِ عِلمٍ و لا هُدیً مِنَ اللّهِ عَزَّ و جلَّ ؛ لِیُبطِلَ بِهِ الحُقوقَ طَمَعا فی حُطامِ الدّنیا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2815</w:t>
      </w:r>
    </w:p>
    <w:p>
      <w:pPr>
        <w:pStyle w:val="BookText"/>
        <w:rPr/>
      </w:pPr>
      <w:r>
        <w:rPr>
          <w:rFonts w:ascii="IRNazanin" w:hAnsi="IRNazanin" w:eastAsia="IRNazanin"/>
          <w:color w:val="111111"/>
          <w:sz w:val="28"/>
          <w:sz w:val="28"/>
          <w:szCs w:val="28"/>
          <w:rtl w:val="true"/>
          <w:lang w:bidi="fa-IR"/>
        </w:rPr>
        <w:t>معنای ارتزاق با علم</w:t>
      </w:r>
    </w:p>
    <w:p>
      <w:pPr>
        <w:pStyle w:val="BookText"/>
        <w:rPr/>
      </w:pPr>
      <w:r>
        <w:rPr>
          <w:rFonts w:ascii="IRNazanin" w:hAnsi="IRNazanin" w:eastAsia="IRNazanin"/>
          <w:color w:val="111111"/>
          <w:sz w:val="28"/>
          <w:sz w:val="28"/>
          <w:szCs w:val="28"/>
          <w:rtl w:val="true"/>
          <w:lang w:bidi="fa-IR"/>
        </w:rPr>
        <w:t>امام صادق علیه السلامـ در پاسخ به این سخن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 گویند که درآمدِ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این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این است که قرآن را آموزش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خون بهای فرزند خود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آموزگار بدهد، آن خون بها برای آن آموزگار مباح و رواست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الأخبارـ به نقل از حمزة بن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خود را وسیله ارتزاق قرار دهد، نیازمند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و دوستداران شما گروهی هستند که دانشهای شما را فرا می گیرند و آنها را در میان شیعیان شما پخش می کنند و برای این کار به آنها هدیه می دهند و احسان و احترام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ارتزاق کننده نیستند، بلکه ارتزاق کننده با علم کسی است که بی آن که از علم و هدایتی از جانب خداوند عزّ و جلّ برخوردار باشد، برای پایمال کردن حقوق و رسیدن به حطام دنیوی، فتوا دهد</w:t>
      </w:r>
      <w:r>
        <w:rPr>
          <w:rFonts w:eastAsia="IRNazanin" w:cs="IRNazanin"/>
          <w:color w:val="111111"/>
          <w:sz w:val="28"/>
          <w:szCs w:val="28"/>
          <w:rtl w:val="true"/>
          <w:lang w:bidi="fa-IR"/>
        </w:rPr>
        <w:t>.</w:t>
      </w:r>
      <w:bookmarkStart w:id="177" w:name="pg11932_105794"/>
    </w:p>
    <w:p>
      <w:pPr>
        <w:pStyle w:val="Heading5"/>
        <w:numPr>
          <w:ilvl w:val="4"/>
          <w:numId w:val="1"/>
        </w:numPr>
        <w:rPr/>
      </w:pPr>
      <w:bookmarkStart w:id="178" w:name="__RefHeading___Toc14507321_73709187"/>
      <w:bookmarkStart w:id="179" w:name="_Toc73"/>
      <w:bookmarkEnd w:id="177"/>
      <w:bookmarkEnd w:id="178"/>
      <w:r>
        <w:rPr/>
        <w:t>2816</w:t>
      </w:r>
      <w:r>
        <w:rPr>
          <w:rtl w:val="true"/>
        </w:rPr>
        <w:t xml:space="preserve"> - </w:t>
      </w:r>
      <w:r>
        <w:rPr>
          <w:rtl w:val="true"/>
        </w:rPr>
        <w:t>الحَثُّ عَلَی التَّعَلُّمِ</w:t>
      </w:r>
      <w:bookmarkEnd w:id="179"/>
    </w:p>
    <w:p>
      <w:pPr>
        <w:pStyle w:val="Heading6"/>
        <w:numPr>
          <w:ilvl w:val="5"/>
          <w:numId w:val="1"/>
        </w:numPr>
        <w:rPr/>
      </w:pPr>
      <w:bookmarkStart w:id="180" w:name="__RefHeading___Toc14507323_73709187"/>
      <w:bookmarkStart w:id="181" w:name="_Toc74"/>
      <w:bookmarkEnd w:id="180"/>
      <w:r>
        <w:rPr/>
        <w:t>2816</w:t>
      </w:r>
      <w:r>
        <w:rPr>
          <w:rtl w:val="true"/>
        </w:rPr>
        <w:t xml:space="preserve"> - </w:t>
      </w:r>
      <w:r>
        <w:rPr>
          <w:rtl w:val="true"/>
        </w:rPr>
        <w:t>تشویق به آموختن دانش</w:t>
      </w:r>
      <w:bookmarkEnd w:id="1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یَصبِر عَلی ذُلِّ التَّعَلُّمِ ساعَةً بَقِیَ فی ذُلِّ الجَهلِ أبَدا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مُتَعَلِّمٍ یَختَلِفُ إلی بابِ العالِمِ إلاّ کَتَبَ اللّهُ لَهُ بِکُلِّ قَدَمٍ عِبادَةَ سَنَةٍ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یَستَحِیَنَّ أحَدٌ إذا لَم یَعلَمِ الشَّیءَ أن یَتَعَلَّمَهُ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 فإنَّ تَعَلُّمَهُ حَسَنَةٌ ، و مُدارَسَتَهُ تَسبیحٌ ، و البَحثَ عَنهُ جِهادٌ ، و تَعلیمَهُ لِمَن لا یَعلَمُه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أنیسٌ فِی الوَحشَةِ ، و صاحِبٌ فِی الوَحدَةِ ، و سِلاحٌ عَلی الأعداءِ ، و زَینُ الأخِلاّءِ ، یَرفَعُ اللّهُ بِه أقواما یَجعَلُهُم فِی الخَیرِ أئمَّةً یُقتَدی بِهِم ، تُرمَقُ أعمالُهُم ، و تُقتَبَسُ آثارُهُم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2816</w:t>
      </w:r>
    </w:p>
    <w:p>
      <w:pPr>
        <w:pStyle w:val="BookText"/>
        <w:rPr/>
      </w:pPr>
      <w:r>
        <w:rPr>
          <w:rFonts w:ascii="IRNazanin" w:hAnsi="IRNazanin" w:eastAsia="IRNazanin"/>
          <w:color w:val="111111"/>
          <w:sz w:val="28"/>
          <w:sz w:val="28"/>
          <w:szCs w:val="28"/>
          <w:rtl w:val="true"/>
          <w:lang w:bidi="fa-IR"/>
        </w:rPr>
        <w:t>تشویق به آموختن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خواری ساعتی دانش آموختن صبر نکند، برای همیشه در خواری نادانی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دانش آموزی نیست که به درِ خانه دانشمندی آمد و شد کند، مگر این که خداوند برای هر گامی که بر می دارد، عبادت یک سال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وقتی چیزی را نمی داند، از آموختن آن شرم نکند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بیاموزید؛ زیرا که آموختنِ دانش ثواب و حسنه است و مذاکره اش تسبیح و جستجوی از آن جهاد و یاد دادنش به کسی که آن را نمی داند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انیس خلوت است و یار تنهایی و حربه ای علیه دشمن و زیور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دانش مردمانی را بلند مرتبه گرداند و آنها را پیشوای خوبیها کند تا به آنها تأسی جویند و کردارشان مورد توجّه قرار گیرد و آثارشان اقتباس شود</w:t>
      </w:r>
      <w:r>
        <w:rPr>
          <w:rFonts w:eastAsia="IRNazanin" w:cs="IRNazanin"/>
          <w:color w:val="111111"/>
          <w:sz w:val="28"/>
          <w:szCs w:val="28"/>
          <w:rtl w:val="true"/>
          <w:lang w:bidi="fa-IR"/>
        </w:rPr>
        <w:t>.</w:t>
      </w:r>
      <w:bookmarkStart w:id="182" w:name="pg11932_105795"/>
    </w:p>
    <w:p>
      <w:pPr>
        <w:pStyle w:val="BookText"/>
        <w:rPr/>
      </w:pPr>
      <w:bookmarkEnd w:id="182"/>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عَلامَةِ أحَدِهِم أنَّکَ تَری لَهُ قُوَّةً فی دِینٍ ، و حَزما فی لِینٍ ، و إیمانا فی یَقینٍ، و حِرصا فی عِلمٍ ، و عِلما فی حِلمٍ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اجعَلْ فی أیّامِکَ و لَیالیکَ و ساعاتِکَ نَصیبا لَکَ فی طَلَبِ العِلمِ ؛ فإنَّکَ لَن تَجِدَ لَکَ تَضییعا مِثلَ تَرکِهِ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هر کدام آنها این است که او را در دین نیرومند می یابی و در عین نرمی، قاطع و دارای ایمانِ توأم با یقین و حرصِ به دانش و دانشِ همراه با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شبها و ساعات زندگی خود بهره ای برای تحصیل علم در نظر گیر؛ زیرا تو هرگز برای خودت ضایعه ای مانند ترک علم نخواهی یافت</w:t>
      </w:r>
      <w:r>
        <w:rPr>
          <w:rFonts w:eastAsia="IRNazanin" w:cs="IRNazanin"/>
          <w:color w:val="111111"/>
          <w:sz w:val="28"/>
          <w:szCs w:val="28"/>
          <w:rtl w:val="true"/>
          <w:lang w:bidi="fa-IR"/>
        </w:rPr>
        <w:t>.</w:t>
      </w:r>
    </w:p>
    <w:p>
      <w:pPr>
        <w:pStyle w:val="Heading5"/>
        <w:numPr>
          <w:ilvl w:val="4"/>
          <w:numId w:val="1"/>
        </w:numPr>
        <w:rPr/>
      </w:pPr>
      <w:bookmarkStart w:id="183" w:name="__RefHeading___Toc14507325_73709187"/>
      <w:bookmarkStart w:id="184" w:name="_Toc75"/>
      <w:bookmarkEnd w:id="183"/>
      <w:r>
        <w:rPr/>
        <w:t>2817</w:t>
      </w:r>
      <w:r>
        <w:rPr>
          <w:rtl w:val="true"/>
        </w:rPr>
        <w:t xml:space="preserve"> - </w:t>
      </w:r>
      <w:r>
        <w:rPr>
          <w:rtl w:val="true"/>
        </w:rPr>
        <w:t>مَن تَعَلَّمَ للَّهِِ</w:t>
      </w:r>
      <w:bookmarkEnd w:id="184"/>
    </w:p>
    <w:p>
      <w:pPr>
        <w:pStyle w:val="Heading6"/>
        <w:numPr>
          <w:ilvl w:val="5"/>
          <w:numId w:val="1"/>
        </w:numPr>
        <w:rPr/>
      </w:pPr>
      <w:bookmarkStart w:id="185" w:name="__RefHeading___Toc14507327_73709187"/>
      <w:bookmarkStart w:id="186" w:name="_Toc76"/>
      <w:bookmarkEnd w:id="185"/>
      <w:r>
        <w:rPr/>
        <w:t>2817</w:t>
      </w:r>
      <w:r>
        <w:rPr>
          <w:rtl w:val="true"/>
        </w:rPr>
        <w:t xml:space="preserve"> - </w:t>
      </w:r>
      <w:r>
        <w:rPr>
          <w:rtl w:val="true"/>
        </w:rPr>
        <w:t>کسی که برای خدا دانش آموزد</w:t>
      </w:r>
      <w:bookmarkEnd w:id="1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إذا أرادَ بِعِلمِهِ وَجهَ اللّهِ تَعالی هابَهُ کُلُّ شَیءٍ، و إذا أرادَ أن یَکِنزَ بِهِ الکُنوزَ هابَ مِن کُلِّ شَیءٍ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2817</w:t>
      </w:r>
    </w:p>
    <w:p>
      <w:pPr>
        <w:pStyle w:val="BookText"/>
        <w:rPr/>
      </w:pPr>
      <w:r>
        <w:rPr>
          <w:rFonts w:ascii="IRNazanin" w:hAnsi="IRNazanin" w:eastAsia="IRNazanin"/>
          <w:color w:val="111111"/>
          <w:sz w:val="28"/>
          <w:sz w:val="28"/>
          <w:szCs w:val="28"/>
          <w:rtl w:val="true"/>
          <w:lang w:bidi="fa-IR"/>
        </w:rPr>
        <w:t>کسی که برای خدا دانش آموزد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هدفِ عالم از علمش رضای خداوند متعال باشد، همه چیز از او بترسد و هر گاه هدفش از آن مال اندوزی باشد، او از همه چیز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هذهِ الاُمَّةِ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عِلما فطَلَبَ بِه وَجهَ اللّهِ و الدّارَ الآخِرَةَ ، و بَذَلَهُ لِلنّاسِ و لَم یَأخُذ عَلَیهِ طَمَعا ، و لَم یَشتَرِ بِه ثَمَنا قَلیلاً ، فذلِکَ یَستَغفِرُ لَهُ مَن فِی البُحورِ ، و دَوابُّ البَرِّ و البَحرِ ، و الطَّیرُ فی جَوِّ السَّماءِ ، و یَقدُمُ عَلَی اللّهِ سَیِّدا شَریفاً، و رَجُلٌ آتاهُ اللّهُ عِلما فبَخِلَ بِهِ عَلی عِبادِ اللّهِ ، و أخَذَ عَلَیهِ طَمَعا ، وَ اشتَری بِه ثَمَنا قَلیلاً ، فذلکَ یُلجَمُ یَومَ القِیامَةِ بِلِجامٍ مِن نارٍ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حَمَلَةَ العِلمِ حَمَلوهُ بِحَقِّهِ لَأحَبَّهُمُ اللّهُ و مَلائکَتُهُ و أهلُ طاعَتِهِ مِن خَلقِهِ ، و لکِنَّهُم حَمَلوهُ لِطَلَبِ الدّنیا فمَقَتَهُمُ اللّهُ ، و هانُوا عَلَی النّاسِ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للّهِِ و عَمِلَ للّهِِ و عَلَّمَ للّهِِ دُعِیَ فی مَلَکوتِ السَّماواتِ عَظیما،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 و عَمِلَ للّهِِ ، و عَلَّمَ للّهِِ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و عَمِلَ بِهِ و عَلَّمَ للّهِِ ، دُعِیَ فی مَلَکوتِ السَّماواتِ عَظیما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 و عَمِلَ للّهِِ ، و عَلَّمَ للّهِِ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این امّت دو کس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خداوند او را دانشی داد و او به واسطه آن رضای خدا و سرای آخرت را جُست و از دانش خود به مردم بخشید و گرفتار طمع نشد و آن را به بهایی اندک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کسی جانوران دریاها و جنبندگان هامون و دریا و مرغان هوا آمرزش طلبند و با سروری و بزرگواری بر خداوند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خداوند به او دانشی داد و او آن را از بندگان خدا دریغ ورزید و گرفتار طمع شد و دانش خود را به بهایی ناچیز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روز رستاخیز با لگامی آتشین لگام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دانشمندان دانش را به خاطر حق و حرمتی که دارد بیاموزند، هر آینه خداوند و فرشتگان او و آفریدگان فرمانبردارش آنان را دوست داشته باشند ؛ اما آنها علم را برای طلب دنیا آموختند و از این رو خداوند از ایشان نفرت گرفت و نزد مردم خوار و بی مقدار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خدا علم بیاموزد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برای خدا به دیگران آموزش دهد، در ملکوت آسمانها از او به بزرگی یاد شود و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آموخت، برای خدا عمل کرد و برای خدا آموزش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علم بیاموزد و به آن عمل کند و به دیگران آموزش دهد، در ملکوت آسمانها به بزرگی یاد شود و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آموخت، برای خدا عمل کرد و برای خدا آموزش داد</w:t>
      </w:r>
      <w:r>
        <w:rPr>
          <w:rFonts w:eastAsia="IRNazanin" w:cs="IRNazanin"/>
          <w:color w:val="111111"/>
          <w:sz w:val="28"/>
          <w:szCs w:val="28"/>
          <w:rtl w:val="true"/>
          <w:lang w:bidi="fa-IR"/>
        </w:rPr>
        <w:t>!</w:t>
      </w:r>
      <w:bookmarkStart w:id="187" w:name="pg11932_105797"/>
    </w:p>
    <w:p>
      <w:pPr>
        <w:pStyle w:val="Heading5"/>
        <w:numPr>
          <w:ilvl w:val="4"/>
          <w:numId w:val="1"/>
        </w:numPr>
        <w:rPr/>
      </w:pPr>
      <w:bookmarkStart w:id="188" w:name="__RefHeading___Toc14507329_73709187"/>
      <w:bookmarkStart w:id="189" w:name="_Toc77"/>
      <w:bookmarkEnd w:id="187"/>
      <w:bookmarkEnd w:id="188"/>
      <w:r>
        <w:rPr/>
        <w:t>2818</w:t>
      </w:r>
      <w:r>
        <w:rPr>
          <w:rtl w:val="true"/>
        </w:rPr>
        <w:t xml:space="preserve"> - </w:t>
      </w:r>
      <w:r>
        <w:rPr>
          <w:rtl w:val="true"/>
        </w:rPr>
        <w:t>خَصائِصُ المُتَعَلِّمِ للَّهِِ</w:t>
      </w:r>
      <w:bookmarkEnd w:id="189"/>
    </w:p>
    <w:p>
      <w:pPr>
        <w:pStyle w:val="Heading6"/>
        <w:numPr>
          <w:ilvl w:val="5"/>
          <w:numId w:val="1"/>
        </w:numPr>
        <w:rPr/>
      </w:pPr>
      <w:bookmarkStart w:id="190" w:name="__RefHeading___Toc14507331_73709187"/>
      <w:bookmarkStart w:id="191" w:name="_Toc78"/>
      <w:bookmarkEnd w:id="190"/>
      <w:r>
        <w:rPr/>
        <w:t>2818</w:t>
      </w:r>
      <w:r>
        <w:rPr>
          <w:rtl w:val="true"/>
        </w:rPr>
        <w:t xml:space="preserve"> - </w:t>
      </w:r>
      <w:r>
        <w:rPr>
          <w:rtl w:val="true"/>
        </w:rPr>
        <w:t>ویژگیهای کسی که برای خدا می آموزد</w:t>
      </w:r>
      <w:bookmarkEnd w:id="1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للّهِِ لَم یُصِبْ مِنهُ بابا إلاّ ازدادَ بِهِ فی نَفسِهِ ذُلاًّ ، و فِی النّاسِ تَواضُعا ، و للّهِِ خَوفا ، و فِی الدِّینِ اجتِهادا ، و ذلکَ الّذی یَنتَفِعُ بِالعِلمِ فَلیَتَعَلَّمْهُ ، و مَن طَلَبَ العِلمَ لِلدّنیا و المَنزِلَةِ عِندَ النّاسِ و الحَظوَةِ عِندَ السُّلطانِ لَم یُصِبْ مِنهُ بابا إلاّ ازدادَ فی نَفسِهِ عَظَمَةً ، و عَلی النّاسِ استِطالَةً ، و بِاللّهِ اغتِرارا ، و مِنَ الدِّینِ جَفاءً ، فذلکَ الّذی لا یَنتَفِعُ بِالعِلمِ ، فَلْیَکُفَّ وَ لیُمسِکْ عَنِ الحُجَّةِ عَلی نَفسِهِ ، و النَّدامَةِ و الخِزیِ یَومَ القِیامَةِ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لِلعَمَلِ بِهِ لَم یُوحِشْهُ کَسادُهُ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2818</w:t>
      </w:r>
    </w:p>
    <w:p>
      <w:pPr>
        <w:pStyle w:val="BookText"/>
        <w:rPr/>
      </w:pPr>
      <w:r>
        <w:rPr>
          <w:rFonts w:ascii="IRNazanin" w:hAnsi="IRNazanin" w:eastAsia="IRNazanin"/>
          <w:color w:val="111111"/>
          <w:sz w:val="28"/>
          <w:sz w:val="28"/>
          <w:szCs w:val="28"/>
          <w:rtl w:val="true"/>
          <w:lang w:bidi="fa-IR"/>
        </w:rPr>
        <w:t>ویژگیهای کسی که برای خدا می آموزد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دانش را برای خدا بیاموزد، به هیچ بابی از آن نرسد مگر این که بیش از پیش خود را حقیرتر بیند، با مردم افتاده تر شود، ترسش از خدا بیشتر گردد و در دین کوشاتر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علم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دانش را برای دنیا و منزلت یافتن نزد مردم و موقعیت یافتن نزد سلطان و حاکم فرا گیرد، به هیچ بابی از آن نرسد مگر این که خود بزرگ بین تر شود و بر مردم بیشتر بزرگی فروشد و از خدا بیشتر غافل شود و از دین بیشتر فاصله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دانش سود نمی برد؛ بنا بر 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تحصیل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ورزد و علیه خود حجّت و پشیمانی و رسوایی در روز قیامت فراهم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 را برای به کار بستن آن بیاموزد، بی رونقی بازار علم او را به هراس نیفکند</w:t>
      </w:r>
      <w:r>
        <w:rPr>
          <w:rFonts w:eastAsia="IRNazanin" w:cs="IRNazanin"/>
          <w:color w:val="111111"/>
          <w:sz w:val="28"/>
          <w:szCs w:val="28"/>
          <w:rtl w:val="true"/>
          <w:lang w:bidi="fa-IR"/>
        </w:rPr>
        <w:t>.</w:t>
      </w:r>
    </w:p>
    <w:p>
      <w:pPr>
        <w:pStyle w:val="Heading5"/>
        <w:numPr>
          <w:ilvl w:val="4"/>
          <w:numId w:val="1"/>
        </w:numPr>
        <w:rPr/>
      </w:pPr>
      <w:bookmarkStart w:id="192" w:name="__RefHeading___Toc14507333_73709187"/>
      <w:bookmarkStart w:id="193" w:name="_Toc79"/>
      <w:bookmarkEnd w:id="192"/>
      <w:r>
        <w:rPr/>
        <w:t>2819</w:t>
      </w:r>
      <w:r>
        <w:rPr>
          <w:rtl w:val="true"/>
        </w:rPr>
        <w:t xml:space="preserve"> - </w:t>
      </w:r>
      <w:r>
        <w:rPr>
          <w:rtl w:val="true"/>
        </w:rPr>
        <w:t>مَن تَعَلَّمَ لِغَیرِ اللَّهِ</w:t>
      </w:r>
      <w:bookmarkEnd w:id="193"/>
    </w:p>
    <w:p>
      <w:pPr>
        <w:pStyle w:val="Heading6"/>
        <w:numPr>
          <w:ilvl w:val="5"/>
          <w:numId w:val="1"/>
        </w:numPr>
        <w:rPr/>
      </w:pPr>
      <w:bookmarkStart w:id="194" w:name="__RefHeading___Toc14507335_73709187"/>
      <w:bookmarkStart w:id="195" w:name="_Toc80"/>
      <w:bookmarkEnd w:id="194"/>
      <w:r>
        <w:rPr/>
        <w:t>2819</w:t>
      </w:r>
      <w:r>
        <w:rPr>
          <w:rtl w:val="true"/>
        </w:rPr>
        <w:t xml:space="preserve"> - </w:t>
      </w:r>
      <w:r>
        <w:rPr>
          <w:rtl w:val="true"/>
        </w:rPr>
        <w:t>کسی که برای غیر خدا علم بیاموزد</w:t>
      </w:r>
      <w:bookmarkEnd w:id="1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العِلمَ مِن أهلِهِ و عَمِلَ بِه نَجا ، و مَن أرادَ بِهِ الدّنیا فهُوَ حَظُّهُ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2819</w:t>
      </w:r>
    </w:p>
    <w:p>
      <w:pPr>
        <w:pStyle w:val="BookText"/>
        <w:rPr/>
      </w:pPr>
      <w:r>
        <w:rPr>
          <w:rFonts w:ascii="IRNazanin" w:hAnsi="IRNazanin" w:eastAsia="IRNazanin"/>
          <w:color w:val="111111"/>
          <w:sz w:val="28"/>
          <w:sz w:val="28"/>
          <w:szCs w:val="28"/>
          <w:rtl w:val="true"/>
          <w:lang w:bidi="fa-IR"/>
        </w:rPr>
        <w:t>کسی که برای غیر خدا علم بیاموزد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دانش را از اهل آن فرا گیرد و آن را به کار بندد برهد و هر که هدفش از آموختن آن دنیا باشد بهره اش همان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ابتَغی العِلمَ لِیَخدَعَ بِهِ النّاسَ لَم یَجِدْ رِیحَ الجَنَّةِ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رِیاءً و سُمعَةً یُریدُ بِهِ الدّنیا نَزَعَ اللّهُ بَرَکَتَهُ ، و ضَیَّقَ عَلَیهِ مَعیشَتَهُ ، و وَکَلَهُ اللّهُ إلی نَفسِهِ ، و مَن وَکَلَهُ اللّهُ إلی نَفسِه فقَد هَلَکَ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لِغَیرِ اللّهِ تَعالی فَلْیَتَبَوَّأْ مَقعَدَهُ مِن نارٍ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لِغَیرِ العَمَلِ فهُوَ کَالمُستَهزِئِ بِرَبِّهِ عَزَّ و جلَّ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بَعضِ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یَتَفَقَّهونَ لِغَیرِ الدِّینِ ، و یَتَعَلَّمونَ لِغَیرِ العَمَلِ ، و یَطلُبونَ الدّنیا لِغَیرِ الآخِرَةِ ، یَلبَسونَ لِلنّاسِ مُسوکَ الکِباشِ و قُلوبُهُم کَقُلوبِ الذِّئابِ ، ألسِنَتُهُم أحلی مِنَ العَسَلِ ، و أعمالُهُم أمَرُّ مِنَ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إیّایَ یُخادِعونَ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لاَُتیحَنَّ لَکُم فِتنَةً تَذَرُ الحَکیمَ حَیرانا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 را برای فریفتن مردم بجوید، بوی بهشت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 را برای خودنمایی و شهرت طلبی بیاموزد و هدفش از آن دنیا باشد، خداوند برکتش را از او بگیرد و زندگیش را بر او تنگ سازد و او را به خودش وا گذارد و هر کس که خداوند او را به خودش وا گذارد،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دانش را برای غیر خدا بیاموزد، جایگاهش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 را برای غیر عمل فرا گیرد، همانند کسی است که پروردگار عزّ و جلّ خود را به تمسخر گرفته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یکی از پیامبران خود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برای غیر دینْ علمِ دین می آموزند و برای غیر عملْ علم می اندوزند و دنیا را برای غیر آخرت می جویند، در نظر مردم به لباس میش در می آیند اما دلهایشان چون دلهای گرگهاست، زبانشان از عسل شیرین تر است و کردارشان از صبرِ زرد تلختر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 فریبند؟ برایِشان چنان فتنه ای بسازم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حکیم را سرگشته کند</w:t>
      </w:r>
      <w:r>
        <w:rPr>
          <w:rFonts w:eastAsia="IRNazanin" w:cs="IRNazanin"/>
          <w:color w:val="111111"/>
          <w:sz w:val="28"/>
          <w:szCs w:val="28"/>
          <w:rtl w:val="true"/>
          <w:lang w:bidi="fa-IR"/>
        </w:rPr>
        <w:t>.</w:t>
      </w:r>
      <w:bookmarkStart w:id="196" w:name="pg11932_105799"/>
    </w:p>
    <w:p>
      <w:pPr>
        <w:pStyle w:val="BookText"/>
        <w:rPr/>
      </w:pPr>
      <w:bookmarkEnd w:id="19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عِلما مِمّا یُبتَغی بِهِ وَجهُ اللّهِ لا یَتَعَلَّمُهُ إلاّ لِیُصیبَ بِهِ عَرَضا مِنَ الدّنیا ، لَم یَجِدْ عَرفَ الجَنَّةِ یَومَ القِیامَةِ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صَرفَ الکَلامِ لِیَسبِیَ بِهِ قُلوبَ النّاسِ لَم یَقبَلِ اللّهُ مِنهُ یَومَ القِیامَةِ صَرْفا و لا عَدْلاً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یَخطُبُ خُطبَةً إلاّ اللّهُ سائلُه عَنها ما أرادَ بِها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بِخُطبَةٍ لا یَلتَمِسُ بِها إلاّ رِیاءً و سُمعَةً أوقَفَهُ اللّهُ یَومَ القِیامَةِ مَوقِفَ رِیاءٍ و سُمعَةٍ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النّاسَ بِعِلمهِ سَمَّعَ اللّهُ بِه سامِعَ خَلقِهِ و حَقَّرَهُ و صَغَّرَهُ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علمی را که باید برای خدا طلب شود، فقط برای این بیاموزد که به چیزی از مال دنیا دست یابد، در روز قیامت بوی خوش بهشت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سخنان زیبا و خوش را بیاموزد تا به وسیله آنها دلهای مردم را اسیر خود کند، خداوند در روز قیامت از او نه توبه ای پذیرد و نه فدیه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عبادت مستحبی را پذیرد نه واجبی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خطابه ای ایراد کند، مگر این که خداوند بپرسد که هدفش از ایراد آن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خطابه ای ایراد کند و هدفش از آن خودنمایی و شهرت طلبی باشد، خداوند در روز قیامت او را در ایستگاه ریا و شهرت طلبی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علم خود مردم را رسوا کند، خداوند که گوش شنوای مردم است، او را رسوا سازد و خُرد و حقیرش گرداند</w:t>
      </w:r>
      <w:r>
        <w:rPr>
          <w:rFonts w:eastAsia="IRNazanin" w:cs="IRNazanin"/>
          <w:color w:val="111111"/>
          <w:sz w:val="28"/>
          <w:szCs w:val="28"/>
          <w:rtl w:val="true"/>
          <w:lang w:bidi="fa-IR"/>
        </w:rPr>
        <w:t xml:space="preserve">. </w:t>
      </w:r>
      <w:r>
        <w:rPr>
          <w:rStyle w:val="FootnoteAnchor"/>
          <w:rtl w:val="true"/>
        </w:rPr>
        <w:footnoteReference w:id="280"/>
      </w:r>
    </w:p>
    <w:p>
      <w:pPr>
        <w:pStyle w:val="Heading5"/>
        <w:numPr>
          <w:ilvl w:val="4"/>
          <w:numId w:val="1"/>
        </w:numPr>
        <w:rPr/>
      </w:pPr>
      <w:bookmarkStart w:id="197" w:name="__RefHeading___Toc14507337_73709187"/>
      <w:bookmarkStart w:id="198" w:name="_Toc81"/>
      <w:bookmarkEnd w:id="197"/>
      <w:r>
        <w:rPr/>
        <w:t>2820</w:t>
      </w:r>
      <w:r>
        <w:rPr>
          <w:rtl w:val="true"/>
        </w:rPr>
        <w:t xml:space="preserve"> - </w:t>
      </w:r>
      <w:r>
        <w:rPr>
          <w:rtl w:val="true"/>
        </w:rPr>
        <w:t>ما لا یَنبَغی طَلَبُ العِلمِ لِأجلِهِ</w:t>
      </w:r>
      <w:bookmarkEnd w:id="198"/>
    </w:p>
    <w:p>
      <w:pPr>
        <w:pStyle w:val="Heading6"/>
        <w:numPr>
          <w:ilvl w:val="5"/>
          <w:numId w:val="1"/>
        </w:numPr>
        <w:rPr/>
      </w:pPr>
      <w:bookmarkStart w:id="199" w:name="__RefHeading___Toc14507339_73709187"/>
      <w:bookmarkStart w:id="200" w:name="_Toc82"/>
      <w:bookmarkEnd w:id="199"/>
      <w:r>
        <w:rPr/>
        <w:t>2820</w:t>
      </w:r>
      <w:r>
        <w:rPr>
          <w:rtl w:val="true"/>
        </w:rPr>
        <w:t xml:space="preserve"> - </w:t>
      </w:r>
      <w:r>
        <w:rPr>
          <w:rtl w:val="true"/>
        </w:rPr>
        <w:t>دانش را برای چند چیز نباید آموخت</w:t>
      </w:r>
      <w:bookmarkEnd w:id="2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تَعَلَّموا العِلمَ لِتُماروا بِهِ السُّفَهاءَ ، و تُجادِلوا بِهِ العُلَماءَ ، و لِتَصرِفوا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النّاسِ إلَیکُم ، وَ ابتَغوا بِقَولِکُم ما عِندَ اللّهِ فإنَّهُ یَدومُ و یَبقی ، و یَنفَدُ ما سِواهُ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2820</w:t>
      </w:r>
    </w:p>
    <w:p>
      <w:pPr>
        <w:pStyle w:val="BookText"/>
        <w:rPr/>
      </w:pPr>
      <w:r>
        <w:rPr>
          <w:rFonts w:ascii="IRNazanin" w:hAnsi="IRNazanin" w:eastAsia="IRNazanin"/>
          <w:color w:val="111111"/>
          <w:sz w:val="28"/>
          <w:sz w:val="28"/>
          <w:szCs w:val="28"/>
          <w:rtl w:val="true"/>
          <w:lang w:bidi="fa-IR"/>
        </w:rPr>
        <w:t>دانش را برای چند چیز نباید آموخت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برای این نیاموزید که با نادانان بستیزید و با دانایان مجادله کنید و مردم را به طرف خود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سخنان خود آنچه را نزد خداست بجویید؛ زیرا آن است که پایدار و باقی می ماند و جز آن هر چه هست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لِأربَعٍ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لِیُباهِیَ بِهِ العُلَماءَ ، أو یُمارِیَ بِهِ السُّفَهاءَ ، أو لِیَصرِفَ بِهِ وُجوهَ النّاسِ إلَیهِ ، أو یَأخُذَ بِهِ مِنَ الاُمَراءِ</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لِیُمارِیَ بِهِ السُّفَهاءَ ، أو یُکاثِرَ بِهِ العُلَماءَ ، أو یَصرِفَ بِهِ وُجوهَ النّاسِ إلَیهِ ، فَلْیَتَبَوَّأْ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لِیُباهِیَ بِهِ العُلَماءَ ، أو یُمارِیَ بِهِ السُّفَهاءَ فِی المَجالِسِ ، لَم یَرَحْ رائحَةَ الجَنَّةِ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هذِه الأحادیثَ لِیُمارِیَ بِها السُّفَهاءَ ، و یُباهِیَ بِها لِیُحَدِّثَ بِها ، لَم یَرَحْ رائحَةَ الجَنَّةِ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مِنَ العِلمِ ما بَدا لَکُم ، و إیّاکُم أن تَطلُبوهُ لِخِصالٍ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لِتُباهوا بِهِ العُلَماءَ ، أو تُماروا بِهِ السُّفَهاءَ ، أو تُراؤوا بِهِ فِی المَجالِسِ ، أو تَصرِفوا وُجوهَ النّاسِ إلَیکُم لِلتَّرَؤّسِ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 را برای چهار چیز فرا گیرد به دوزخ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فخر فروشی بر علما، یا ستیزه کردن با نادانان، یا جلب توجّه مردم به سوی خود، یا برای اخّاذی از فرمانروایان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علم بیاموزد برای این که با نادانان بستیزد، یا به علما فضل فروشی کند، یا توجّه مردم را به سوی خود جلب کند، جایگاهش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 بیاموزد برای این که بر دانایان فخر فروشد، یا در مجالس با نادانان بحث و جدل کند، بوی بهشت را استشمام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احادیث را فرا گیرد تا به وسیله آنها با نادانان مجادله کند و برای فخر فروشی نقل حدیث کند، بوی بهشت را استشمام نکند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هر آنچه که برایتان پیش می آید فرا گیرید و زنهار که آن را برای چهار کار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فخر فروشی بر علما، یا ستیزه کردن با نادانان، یا خودنمایی در مجالس، یا جلب کردن توجه مردم به خود و ریاست کردن بر آنها</w:t>
      </w:r>
      <w:r>
        <w:rPr>
          <w:rFonts w:eastAsia="IRNazanin" w:cs="IRNazanin"/>
          <w:color w:val="111111"/>
          <w:sz w:val="28"/>
          <w:szCs w:val="28"/>
          <w:rtl w:val="true"/>
          <w:lang w:bidi="fa-IR"/>
        </w:rPr>
        <w:t>.</w:t>
      </w:r>
      <w:bookmarkStart w:id="201" w:name="pg11932_105801"/>
    </w:p>
    <w:p>
      <w:pPr>
        <w:pStyle w:val="BookText"/>
        <w:rPr/>
      </w:pPr>
      <w:bookmarkEnd w:id="201"/>
      <w:r>
        <w:rPr>
          <w:rFonts w:ascii="Amiri" w:hAnsi="Amiri" w:eastAsia="Amiri" w:cs="Amiri"/>
          <w:color w:val="111111"/>
          <w:sz w:val="28"/>
          <w:sz w:val="28"/>
          <w:szCs w:val="28"/>
          <w:rtl w:val="true"/>
          <w:lang w:bidi="ar-SA"/>
        </w:rPr>
        <w:t>معانی الأخبار عن عبدِ السَّلامِ بنِ صالحٍ الهرویِّـ للإمام الرِّضا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فَقَد رُویَ لَنا عَن أبی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عِلما لِیُمارِیَ بِهِ السُّفَهاءَ ، أو یُباهِیَ بِهِ العُلَماءَ ، أو لِیُقبِلَ بِوُجوهِ النّاسِ إلَیهِ ، فهُوَ فِی النّارِ،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جَدّی ، أ فَتَدری مَنِ السُّفَهاءُ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قُصّاصٌ مِن مُخالِفینا ، و تَدری مَنِ العُلَماءُ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آلِ مُحَمَّدٍ علیهم السلام الّذینَ فَرَضَ اللّهُ عَزَّ و جلَّ طاعَتَهُم و أوجَبَ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ما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لِیُقبِلَ بِوُجوهِ النّاسِ إلَیهِ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وَ اللّهِ ادّعاءَ الإمامَةِ بِغَیرِ حَقِّها ، و مَن فَعَلَ ذلکَ فهُوَ فِی النّارِ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معانی الأخبارـ به نقل از عبد السلام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این حدیث که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دانشی را فرا گیرد تا به وسیله آن با نادانان مجادله کند، یا بر دانایان فخر فروشد، یا توجّه مردم را به سوی خود جلب کند، او در آتش است ، سؤال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نادانان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نقّالان مخالف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دانایان کیستند؟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دانایان خاندان محمّد علیهم السلام هستند که خداوند عزّ و جلّ اطاعت از آنان و دوستیشان را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معنای این جمله حضرت صادق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توجّه مردم را به سوی خود جلب کنند،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به خدا سوگند، ادّعای بنا حقّ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در آتش باشد</w:t>
      </w:r>
      <w:r>
        <w:rPr>
          <w:rFonts w:eastAsia="IRNazanin" w:cs="IRNazanin"/>
          <w:color w:val="111111"/>
          <w:sz w:val="28"/>
          <w:szCs w:val="28"/>
          <w:rtl w:val="true"/>
          <w:lang w:bidi="fa-IR"/>
        </w:rPr>
        <w:t>.</w:t>
      </w:r>
    </w:p>
    <w:p>
      <w:pPr>
        <w:pStyle w:val="Heading5"/>
        <w:numPr>
          <w:ilvl w:val="4"/>
          <w:numId w:val="1"/>
        </w:numPr>
        <w:rPr/>
      </w:pPr>
      <w:bookmarkStart w:id="202" w:name="__RefHeading___Toc14507341_73709187"/>
      <w:bookmarkStart w:id="203" w:name="_Toc83"/>
      <w:bookmarkEnd w:id="202"/>
      <w:r>
        <w:rPr/>
        <w:t>2821</w:t>
      </w:r>
      <w:r>
        <w:rPr>
          <w:rtl w:val="true"/>
        </w:rPr>
        <w:t xml:space="preserve"> - </w:t>
      </w:r>
      <w:r>
        <w:rPr>
          <w:rtl w:val="true"/>
        </w:rPr>
        <w:t>أصنافُ طَلَبَةِ العِلمِ</w:t>
      </w:r>
      <w:bookmarkEnd w:id="203"/>
    </w:p>
    <w:p>
      <w:pPr>
        <w:pStyle w:val="Heading6"/>
        <w:numPr>
          <w:ilvl w:val="5"/>
          <w:numId w:val="1"/>
        </w:numPr>
        <w:rPr/>
      </w:pPr>
      <w:bookmarkStart w:id="204" w:name="__RefHeading___Toc14507343_73709187"/>
      <w:bookmarkStart w:id="205" w:name="_Toc84"/>
      <w:bookmarkEnd w:id="204"/>
      <w:r>
        <w:rPr/>
        <w:t>2821</w:t>
      </w:r>
      <w:r>
        <w:rPr>
          <w:rtl w:val="true"/>
        </w:rPr>
        <w:t xml:space="preserve"> - </w:t>
      </w:r>
      <w:r>
        <w:rPr>
          <w:rtl w:val="true"/>
        </w:rPr>
        <w:t>طبقات جویندگان دانش</w:t>
      </w:r>
      <w:bookmarkEnd w:id="2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عاشَ بِهِ النّاسُ و عاشَ بِعِلمِهِ ، و رَجُلٌ عاشَ بِه النّاسُ و أهلَکَ نَفسَهُ ، و رَجُلٌ عاشَ بِعِلمِهِ و لَم یَعِش بِهِ أحَدٌ غَیرُهُ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2821</w:t>
      </w:r>
    </w:p>
    <w:p>
      <w:pPr>
        <w:pStyle w:val="BookText"/>
        <w:rPr/>
      </w:pPr>
      <w:r>
        <w:rPr>
          <w:rFonts w:ascii="IRNazanin" w:hAnsi="IRNazanin" w:eastAsia="IRNazanin"/>
          <w:color w:val="111111"/>
          <w:sz w:val="28"/>
          <w:sz w:val="28"/>
          <w:szCs w:val="28"/>
          <w:rtl w:val="true"/>
          <w:lang w:bidi="fa-IR"/>
        </w:rPr>
        <w:t>طبقات جویندگان دانش</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مردم به او زنده اند و او به علم خود زنده است، و عالمی که مردم به او زنده اند و او خود را به هلاکت انداخته است و عالمی که به علم خود زنده است، امّا هیچ کس جز خودش از علم او بهره ای نمی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طَلَبَةُ هذا العِلمِ عَلی ثَلاثَةِ أصنافٍ ، ألا فَاعرِفوهُم بِصِفاتِهِم و أعیانِهِم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مِنهُم یَتَعَلَّمونَ لِلمِراءِ و الجَدَلِ، و صِنفٌ مِنهُم یَتَعَلَّمونَ لِلإستِطالَةِ و الخَتْلِ ، و صِنفٌ مِنهُم یَتَعَلَّمونَ لِلفِقهِ و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صاحِبُ المِراءِ و الجَدَلِ تَراهُ مُؤذِیا مُمارِیا لِلرِّجالِ فی أندِیَةِ المَقالِ ، قَد تَسَربَلَ بِالتَّخَشُّعِ ، و تَخَلّی مِنَ الوَرَعِ ، فَدَقَّ اللّهُ مِن هذا حَیزومَهُ ، و قَطَعَ مِنهُ خَیشومَهُ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صاحِبُ الإستِطالَةِ و الخَتْلِ فإنَّهُ یَستَطیلُ عَلی أشباهِهِ مِن أشکالِهِ ، و یَتَواضَعُ لِلأغنِیاءِ مِن دونِهِم ، فهُوَ لِحَلوائهِم هاضِمٌ ، و لِدینِهِ حاطِمٌ ، فأعمَی اللّهُ مِن هذا بَصَرَهُ ، و قَطَعَ مِن آثارِ العُلَماءِ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صاحِبُ الفِقهِ و العَمَلِ تَراهُ ذا کَآبَةٍ و حُزنٍ ، قَد قامَ اللَّیلَ فی حِندِسِهِ ، و قَدِ انحَنی فی بُرنُسِهِ ، یَعمَلُ و یَخشی ، خائفا وَجِلاً مِن کُلِّ أحَدٍ إلاّ مِن کُلِّ ثِقَةٍ مِن إخوانِهِ ، فشَدَّ اللّهُ مِن هذا أرکانَهُ ، و أعطاهُ یَومَ القِیامَةِ أمانَهُ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جویندگان این دانش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اسم و رسم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دانش را به منظور ستیزه و جدل می آموزند، گروهی برای بزرگی کردن و فریفتن فرا می گیرند و گروهی برای فهمیدن و به کار بستن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برای بحث و جدل می آموزد در انجمنهای بحث و مذاکره علمی، مردم آزاری و ستیزه گری می کند، به فروتنی تظاهر می کند، ولی از پرهیزگاری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کمر او را بشکند و بینی اش را به خاک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برای بزرگی کردن و فریفتن می آموزد، بر همتایان خود گردن فرازی می کند، اما در برابر توانگران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آنهایند و فروتنی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آنها را می خورد و دین خود را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دیده چنین کسی را کور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را از میان آثار علما بر اندازد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که برای فهمیدن و به کار بستن فرا می گیرد، او را می بینی که دلگرفته و غمزده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برخاسته و در بُرنُس </w:t>
      </w:r>
      <w:r>
        <w:rPr>
          <w:rStyle w:val="FootnoteAnchor"/>
          <w:rtl w:val="true"/>
        </w:rPr>
        <w:footnoteReference w:id="290"/>
      </w:r>
      <w:r>
        <w:rPr>
          <w:rFonts w:ascii="IRNazanin" w:hAnsi="IRNazanin" w:eastAsia="IRNazanin"/>
          <w:color w:val="111111"/>
          <w:sz w:val="28"/>
          <w:sz w:val="28"/>
          <w:szCs w:val="28"/>
          <w:rtl w:val="true"/>
          <w:lang w:bidi="fa-IR"/>
        </w:rPr>
        <w:t>خود خزیده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کند و ترسان است؛ از همه کس، جز برادران مورد اعتماد خویش، بیمناک و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 استوار گرداند و روز قیامت امانش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باقونَ ما بَقِیَ الدَّهرُ ، أعیانُهُم مَفقودَةٌ ، و أمثالُهُم فِی القُلوبِ مَوجودَةٌ ، 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ـ و أشارَ بِیَدِه إلی صَدرِهِ ـ لَعِلما جَمّا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أصَبتُ لَقِنا غَیرَ مَأمونٍ ، یَستَعمِلُ آلَةَ الدِّینِ فِی الدّنیا ، و یَستَظهِرُ بِحُجَجِ اللّهِ عَلی خَلقِهِ ، و بِنِعَمِهِ عَلی عِبادِهِ ؛ لِیَتَّخِذَهُ الضُّعَفاءُ وَلیجَةً مِن دونِ وَلِیِّ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مُنقادا لِحَمَلَةِ العِلمِ ، لا بَصیرَةَ لَهُ فی أحنائهِ ، یَقدَحُ الشَّکُّ فی قَلبِهِ بِأوَّلِ عارِضٍ مِن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 لا ذا ، و لا ذاکَ ، فمَنهومٌ بِاللَّذّاتِ سَلِسُ القِیادِ ، أو مَغرِیٌّ بِالجَمعِ و الإدِّخارِ ، لَیسا مِن رُعاةِ الدِّینِ ، أقرَبُ شَبَها بِهِما الأنعامُ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یَموتُ العِلمُ بِمَوتِ حامِلیهِ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لا تَخلو الأرضُ مِن قائمٍ بِحُجَّةٍ ظاهرٍ أو خافٍ مَغمورٍ ؛ لِئَلاّ تَبطُلَ حُجَجُ اللّهِ و بَیِّناتُهُ ، و کَم و 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الأقَلُّونَ عَدَدا الأعظَمُونَ خَطَرا </w:t>
      </w:r>
      <w:r>
        <w:rPr>
          <w:rFonts w:eastAsia="Amiri" w:cs="Amiri" w:ascii="Amiri" w:hAnsi="Amiri"/>
          <w:color w:val="111111"/>
          <w:sz w:val="28"/>
          <w:szCs w:val="28"/>
          <w:rtl w:val="true"/>
          <w:lang w:bidi="ar-SA"/>
        </w:rPr>
        <w:t xml:space="preserve">! . </w:t>
      </w:r>
      <w:r>
        <w:rPr>
          <w:rStyle w:val="FootnoteAnchor"/>
          <w:rtl w:val="true"/>
        </w:rPr>
        <w:footnoteReference w:id="29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دنیا باقی است دانشمندان باقی اند، پیکرهایشان از میان می رود، امّا یادهایشان در دلها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آن گاه با دستش به سینه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دانش فراوانی است، کاش برای آن حاملانی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تیز هوشانی هستند، امّا یا امین و مورد اطمینان نیستند؛ زیرا ابزار دین را برای دنیا به کار می گیرند و نعمتهای خدا و حجّتها و براهین او را وسیله سلطه گری بر بندگان و دوستان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برابر حاملان حق منقاد و مطیعند، اما به پیچ و خمهای حق آشنایی و بصیرت ندارند و با اوّلین شبهه ای که پیش آید آتش شک و تردید در دلشان فروزان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گروه صلاحیت برخورداری از دانش مرا دارند و نه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هستند که آزمند لذّتهایند و رام شهوتها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شیفته گرد آوردن مال و اندوختن ثروتند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دین نگه 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ماننده ترین چیز به آنها، حیوانات چرنده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با مرگ دانشمندان دانش نیز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البته زمین از کسی که حجّت خدا را بر پای دارد تهی نمی ماند که او یا آشکار و شناخته شده است و یا ترسان و پنهان؛ برای این که برهانهای خدا و نشانه های روشن او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چند نفرند و کجایند؟ شمار اینان اندک است و مقام و منزلتشان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کَشّافُ عَشَواتٍ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مُبهَماتٍ ، دَفَّاعُ مُعضَلاتٍ ، دَلیلُ فَلَواتٍ ، یَقولُ فَیُفهِمُ ، و یَسکُتُ فَیَسلَمُ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قَد تَسَمّی عالِما و لَیسَ بِهِ ، فَاقتَبَسَ جَهائلَ مِن جُهّالٍ ، و أضالیلَ مِن ضُلاّلٍ ، و نَصَبَ لِلنّاسِ أشراکا مِن حَبائلِ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و قَولِ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و فیها وَقَعَ،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و بَینَها اضطَجَعَ ، فَالصُّورَةُ صورَةُ إنسانٍ، و القَلبُ قَلبُ حَیوانٍ ، لا یَعرِفُ بابَ الهُدی فیَتَّبِعَهُ ، و لا بابَ العَمی فَیَصُدَّ عَنهُ ، و ذلکَ مَیِّتُ الأحیاءِ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محبوبترین بندگان خدا نزد او بنده ای است که خداوند او را در برابر نفْسش یاری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تاریکیهاست، برطرف کننده کوریها، کلید مبهمات، زداینده مشکلات و راهنمای بیابانها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می فهماند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می شود و سالم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که خود را دانشمند می نامد ولی دانشمند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نادانها و گمراهان، نادانیها و گمراهیها را فرا گرفته و دامهایی از ریسمانهای فریب و گفتار دروغ برای مردم گسترده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شبهات درنگ می کنم، در حالی که در آنها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کناره می گیرم، در حالی که میان آنها فرو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چهره انسان است اما دلش دل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باب هدایت را می شناسد تا به دنبال آن برود و نه باب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ای در میان زندگان است </w:t>
      </w:r>
      <w:r>
        <w:rPr>
          <w:rFonts w:eastAsia="IRNazanin" w:cs="IRNazanin"/>
          <w:color w:val="111111"/>
          <w:sz w:val="28"/>
          <w:szCs w:val="28"/>
          <w:rtl w:val="true"/>
          <w:lang w:bidi="fa-IR"/>
        </w:rPr>
        <w:t>.</w:t>
      </w:r>
      <w:bookmarkStart w:id="206" w:name="pg11932_105805"/>
    </w:p>
    <w:p>
      <w:pPr>
        <w:pStyle w:val="Heading5"/>
        <w:numPr>
          <w:ilvl w:val="4"/>
          <w:numId w:val="1"/>
        </w:numPr>
        <w:rPr/>
      </w:pPr>
      <w:bookmarkStart w:id="207" w:name="__RefHeading___Toc14507345_73709187"/>
      <w:bookmarkStart w:id="208" w:name="_Toc85"/>
      <w:bookmarkEnd w:id="206"/>
      <w:bookmarkEnd w:id="207"/>
      <w:r>
        <w:rPr/>
        <w:t>2822</w:t>
      </w:r>
      <w:r>
        <w:rPr>
          <w:rtl w:val="true"/>
        </w:rPr>
        <w:t xml:space="preserve"> - </w:t>
      </w:r>
      <w:r>
        <w:rPr>
          <w:rtl w:val="true"/>
        </w:rPr>
        <w:t>ما یَنبَغی فی اختِیارِ المُعَلِّمِ</w:t>
      </w:r>
      <w:bookmarkEnd w:id="208"/>
    </w:p>
    <w:p>
      <w:pPr>
        <w:pStyle w:val="Heading6"/>
        <w:numPr>
          <w:ilvl w:val="5"/>
          <w:numId w:val="1"/>
        </w:numPr>
        <w:rPr/>
      </w:pPr>
      <w:bookmarkStart w:id="209" w:name="__RefHeading___Toc14507347_73709187"/>
      <w:bookmarkStart w:id="210" w:name="_Toc86"/>
      <w:bookmarkEnd w:id="209"/>
      <w:r>
        <w:rPr/>
        <w:t>2822</w:t>
      </w:r>
      <w:r>
        <w:rPr>
          <w:rtl w:val="true"/>
        </w:rPr>
        <w:t xml:space="preserve"> - </w:t>
      </w:r>
      <w:r>
        <w:rPr>
          <w:rtl w:val="true"/>
        </w:rPr>
        <w:t>آنچه باید در گزینش آموزگاررعایت شود</w:t>
      </w:r>
      <w:bookmarkEnd w:id="2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دِینٌ ، الصَّلاةُ دِینٌ ، فَانظُروا عَمَّن تَأخُذونَ هذا العِلمَ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لِمَن یَتَفَکَّرُ فی مَأکولِهِ کَیفَ لا یَتَفَکَّرُ فی مَعقولِهِ ، فیُجَنِّبَ بَطنَهُ ما یُؤذیهِ ، و یُودِعَ صَدرَهُ ما یُردِیهِ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الّذی یَأخُذُه مِمَّن یَأخُذُه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إلاّ مِن عالِمٍ رَبّانِیٍّ ، و مَعرِفَةُ العالِمِ بِالعَقلِ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ذو القَرنَینِ علیه السلامـ مِن وَصِیَّتِهِ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تَتَعَلَّمِ العِلمَ مِمَّن لَم یَنتَفِعْ بِهِ ؛ فَإنَّ مَن لَم یَنفَعْهُ عِلمُهُ لا یَنفَعُکَ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2822</w:t>
      </w:r>
    </w:p>
    <w:p>
      <w:pPr>
        <w:pStyle w:val="BookText"/>
        <w:rPr/>
      </w:pPr>
      <w:r>
        <w:rPr>
          <w:rFonts w:ascii="IRNazanin" w:hAnsi="IRNazanin" w:eastAsia="IRNazanin"/>
          <w:color w:val="111111"/>
          <w:sz w:val="28"/>
          <w:sz w:val="28"/>
          <w:szCs w:val="28"/>
          <w:rtl w:val="true"/>
          <w:lang w:bidi="fa-IR"/>
        </w:rPr>
        <w:t>آنچه باید در گزینش آموزگار رعایت شود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خوراک خود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این علم را از چه کسی فرا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درباره خوراک جسم خود می اندیشد چگونه درباره خوراک فکر خود نمی اندیشد؟ شکمش را از آنچه زیانبار است پرهیز می دهد، اما در سینه خود چیزهایی می سپارد که مایه نابودیش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خوراک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دانشی را که می آموزد، مواظب باشد از چه کسی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جز از عالم ربّانی به دست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جز از عالم ربّانی نباید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چنین عالمی به خِرَد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القرنین علیه السلامـ در سفارش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کسی که از آن بهره نمی برد، فرا نگیر؛ زیرا کسی که علمش به حال خودش سودی نداشته باشد، به حال تو نیز نخواهد داشت</w:t>
      </w:r>
      <w:r>
        <w:rPr>
          <w:rFonts w:eastAsia="IRNazanin" w:cs="IRNazanin"/>
          <w:color w:val="111111"/>
          <w:sz w:val="28"/>
          <w:szCs w:val="28"/>
          <w:rtl w:val="true"/>
          <w:lang w:bidi="fa-IR"/>
        </w:rPr>
        <w:t>.</w:t>
      </w:r>
      <w:bookmarkStart w:id="211" w:name="pg11932_105806"/>
    </w:p>
    <w:p>
      <w:pPr>
        <w:pStyle w:val="Heading5"/>
        <w:numPr>
          <w:ilvl w:val="4"/>
          <w:numId w:val="1"/>
        </w:numPr>
        <w:rPr/>
      </w:pPr>
      <w:bookmarkStart w:id="212" w:name="__RefHeading___Toc14507349_73709187"/>
      <w:bookmarkStart w:id="213" w:name="_Toc87"/>
      <w:bookmarkEnd w:id="211"/>
      <w:bookmarkEnd w:id="212"/>
      <w:r>
        <w:rPr/>
        <w:t>2823</w:t>
      </w:r>
      <w:r>
        <w:rPr>
          <w:rtl w:val="true"/>
        </w:rPr>
        <w:t xml:space="preserve"> - </w:t>
      </w:r>
      <w:r>
        <w:rPr>
          <w:rtl w:val="true"/>
        </w:rPr>
        <w:t>اُنظُر إلی ما قالَ</w:t>
      </w:r>
      <w:bookmarkEnd w:id="213"/>
    </w:p>
    <w:p>
      <w:pPr>
        <w:pStyle w:val="Heading6"/>
        <w:numPr>
          <w:ilvl w:val="5"/>
          <w:numId w:val="1"/>
        </w:numPr>
        <w:rPr/>
      </w:pPr>
      <w:bookmarkStart w:id="214" w:name="__RefHeading___Toc14507351_73709187"/>
      <w:bookmarkStart w:id="215" w:name="_Toc88"/>
      <w:bookmarkEnd w:id="214"/>
      <w:r>
        <w:rPr/>
        <w:t>2823</w:t>
      </w:r>
      <w:r>
        <w:rPr>
          <w:rtl w:val="true"/>
        </w:rPr>
        <w:t xml:space="preserve"> - </w:t>
      </w:r>
      <w:r>
        <w:rPr>
          <w:rtl w:val="true"/>
        </w:rPr>
        <w:t>بنگر که چه گفت</w:t>
      </w:r>
      <w:bookmarkEnd w:id="2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 الأَلْبابِ</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الحَوارِیِّینَ ، ما یَضُرُّکُم مِن نَتنِ القَطِرانِ إذا أصابَکُم سِراجُهُ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العِلمَ مِمَّن عِنْدَهُ و لا تَنظُروا إلی عَمَلِهِ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الحَقَ مِن أهلِ الباطِ، و لا تأخُذوا الباطِلَ مِن أهلِ الحَقِّ ، کونوا نُقّادَ الکَلامِ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عِلمَ مَن یَعلَمُ ، و عَلِّمْ عِلمَکَ مَن یَجهَلُ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 إلی مَن قالَ ، وَ انظُرْ إلی ما قالَ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2823</w:t>
      </w:r>
    </w:p>
    <w:p>
      <w:pPr>
        <w:pStyle w:val="BookText"/>
        <w:rPr/>
      </w:pPr>
      <w:r>
        <w:rPr>
          <w:rFonts w:ascii="IRNazanin" w:hAnsi="IRNazanin" w:eastAsia="IRNazanin"/>
          <w:color w:val="111111"/>
          <w:sz w:val="28"/>
          <w:sz w:val="28"/>
          <w:szCs w:val="28"/>
          <w:rtl w:val="true"/>
          <w:lang w:bidi="fa-IR"/>
        </w:rPr>
        <w:t>بنگر که چه گفت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از پرستش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کرده اند و به خدا روی آورده اند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را که به سخن گوش می دهند و از بهترین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کسانی که خدا هدایتشان کرده و اینان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گند روغن چراغ، شما را چه زیان،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چراغش به کارتان آید، دانش را نیز از هر که دارد فراگیرید و به کردار او منگرید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از اهل باطل فراگیرید و باطل را از اهل حق فرا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سنج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از هر که می داند بیاموز و علم خود را به کسی که نمی داند بیاموزان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منگر که چه کس گفت، بنگر که چه چیز گفت</w:t>
      </w:r>
      <w:r>
        <w:rPr>
          <w:rFonts w:eastAsia="IRNazanin" w:cs="IRNazanin"/>
          <w:color w:val="111111"/>
          <w:sz w:val="28"/>
          <w:szCs w:val="28"/>
          <w:rtl w:val="true"/>
          <w:lang w:bidi="fa-IR"/>
        </w:rPr>
        <w:t>.</w:t>
      </w:r>
      <w:bookmarkStart w:id="216" w:name="pg11932_105807"/>
    </w:p>
    <w:p>
      <w:pPr>
        <w:pStyle w:val="BookText"/>
        <w:rPr/>
      </w:pPr>
      <w:bookmarkEnd w:id="2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الحِکمَةَ مِمَّن أتاکَ بِها ، وَ انظُرْ إلی ما قالَ ، و لا تَنظُرْ </w:t>
      </w:r>
      <w:r>
        <w:rPr>
          <w:rStyle w:val="FootnoteAnchor"/>
          <w:rtl w:val="true"/>
        </w:rPr>
        <w:footnoteReference w:id="306"/>
      </w:r>
      <w:r>
        <w:rPr>
          <w:rFonts w:ascii="Amiri" w:hAnsi="Amiri" w:eastAsia="Amiri" w:cs="Amiri"/>
          <w:color w:val="111111"/>
          <w:sz w:val="28"/>
          <w:sz w:val="28"/>
          <w:szCs w:val="28"/>
          <w:rtl w:val="true"/>
          <w:lang w:bidi="ar-SA"/>
        </w:rPr>
        <w:t xml:space="preserve">إلی مَن قالَ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و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الحقّ ممّن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از هر که برایت آورد فراگیر و بنگر که چه گفت و منگر که گوینده کیست</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217" w:name="__RefHeading___Toc14507353_73709187"/>
      <w:bookmarkStart w:id="218" w:name="_Toc89"/>
      <w:bookmarkEnd w:id="217"/>
      <w:r>
        <w:rPr/>
        <w:t>2824</w:t>
      </w:r>
      <w:r>
        <w:rPr>
          <w:rtl w:val="true"/>
        </w:rPr>
        <w:t xml:space="preserve"> - </w:t>
      </w:r>
      <w:r>
        <w:rPr>
          <w:rtl w:val="true"/>
        </w:rPr>
        <w:t>حَقُّ العِلمِ</w:t>
      </w:r>
      <w:bookmarkEnd w:id="218"/>
    </w:p>
    <w:p>
      <w:pPr>
        <w:pStyle w:val="Heading6"/>
        <w:numPr>
          <w:ilvl w:val="5"/>
          <w:numId w:val="1"/>
        </w:numPr>
        <w:rPr/>
      </w:pPr>
      <w:bookmarkStart w:id="219" w:name="__RefHeading___Toc14507355_73709187"/>
      <w:bookmarkStart w:id="220" w:name="_Toc90"/>
      <w:bookmarkEnd w:id="219"/>
      <w:r>
        <w:rPr/>
        <w:t>2824</w:t>
      </w:r>
      <w:r>
        <w:rPr>
          <w:rtl w:val="true"/>
        </w:rPr>
        <w:t xml:space="preserve"> - </w:t>
      </w:r>
      <w:r>
        <w:rPr>
          <w:rtl w:val="true"/>
        </w:rPr>
        <w:t>حقّ دانش</w:t>
      </w:r>
      <w:bookmarkEnd w:id="2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و تَعَلَّموا لِلعِلمِ السَّکِینَةَ و الوَقارَ ، و تَواضَعوا لِمَن تَعَلَّمونَ مِنهُ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تَواضَعوا لِمَن تَتَعَلَّمونَ </w:t>
      </w:r>
      <w:r>
        <w:rPr>
          <w:rStyle w:val="FootnoteAnchor"/>
          <w:rtl w:val="true"/>
        </w:rPr>
        <w:footnoteReference w:id="311"/>
      </w:r>
      <w:r>
        <w:rPr>
          <w:rFonts w:ascii="Amiri" w:hAnsi="Amiri" w:eastAsia="Amiri" w:cs="Amiri"/>
          <w:color w:val="111111"/>
          <w:sz w:val="28"/>
          <w:sz w:val="28"/>
          <w:szCs w:val="28"/>
          <w:rtl w:val="true"/>
          <w:lang w:bidi="ar-SA"/>
        </w:rPr>
        <w:t xml:space="preserve">مِنهُ العِلمَ و لِمَن تُعَلِّمونَهُ ، و لا تَکونوا مِن جَبابِرَةَ العُلَماءِ فَلا یَقومَ جَهلُکُم بِعِلمِکُم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الإمامُ الصّادقُ عن أبیهِ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 فقالَ یا رَسولَ اللّهِ ،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الإستِماعُ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نَشرُه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2824</w:t>
      </w:r>
    </w:p>
    <w:p>
      <w:pPr>
        <w:pStyle w:val="BookText"/>
        <w:rPr/>
      </w:pPr>
      <w:r>
        <w:rPr>
          <w:rFonts w:ascii="Amiri" w:hAnsi="Amiri" w:eastAsia="Amiri" w:cs="Amiri"/>
          <w:color w:val="111111"/>
          <w:sz w:val="28"/>
          <w:sz w:val="28"/>
          <w:szCs w:val="28"/>
          <w:rtl w:val="true"/>
          <w:lang w:bidi="ar-SA"/>
        </w:rPr>
        <w:t>حقّ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بیاموزید و برای آن آرامش و وقار فراگیرید و در برابر کسی که از او دانش می آموزید فروتن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از او دانش می آموزید و با کسی که به او دانش می آموزید فروتن باشید و از علمای متکبّر مباشید که در این صورت علم شما این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پوشاند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نقل از پدرش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پیامبر خدا صلی الله علیه و آله آمد و عرض کرد ای رسول خدا علم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انتشار دادن آن</w:t>
      </w:r>
      <w:r>
        <w:rPr>
          <w:rFonts w:eastAsia="IRNazanin" w:cs="IRNazanin"/>
          <w:color w:val="111111"/>
          <w:sz w:val="28"/>
          <w:szCs w:val="28"/>
          <w:rtl w:val="true"/>
          <w:lang w:bidi="fa-IR"/>
        </w:rPr>
        <w:t>.</w:t>
      </w:r>
      <w:bookmarkStart w:id="221" w:name="pg11932_105808"/>
    </w:p>
    <w:p>
      <w:pPr>
        <w:pStyle w:val="BookText"/>
        <w:rPr/>
      </w:pPr>
      <w:bookmarkEnd w:id="2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تَواضَعوا لِمَن تُعَلِّمونَهُ العِلمَ ، و تَواضَعوا لِمَن طَلَبتُم مِنهُ العِلمَ ، و لا تَکونوا عُلَماءَ جَبّارینَ فیذَهَبَ باطِلُکُم بِحَقِّکُم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به او دانش می آموزید فروتن باشید و با کسی که از او دانش می جویید فروتن باشید و عالمانی گردن فراز نباشید،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شما حق شما را از بین می برد</w:t>
      </w:r>
      <w:r>
        <w:rPr>
          <w:rFonts w:eastAsia="IRNazanin" w:cs="IRNazanin"/>
          <w:color w:val="111111"/>
          <w:sz w:val="28"/>
          <w:szCs w:val="28"/>
          <w:rtl w:val="true"/>
          <w:lang w:bidi="fa-IR"/>
        </w:rPr>
        <w:t>.</w:t>
      </w:r>
    </w:p>
    <w:p>
      <w:pPr>
        <w:pStyle w:val="Heading5"/>
        <w:numPr>
          <w:ilvl w:val="4"/>
          <w:numId w:val="1"/>
        </w:numPr>
        <w:rPr/>
      </w:pPr>
      <w:bookmarkStart w:id="222" w:name="__RefHeading___Toc14507357_73709187"/>
      <w:bookmarkStart w:id="223" w:name="_Toc91"/>
      <w:bookmarkEnd w:id="222"/>
      <w:r>
        <w:rPr/>
        <w:t>2825</w:t>
      </w:r>
      <w:r>
        <w:rPr>
          <w:rtl w:val="true"/>
        </w:rPr>
        <w:t xml:space="preserve"> - </w:t>
      </w:r>
      <w:r>
        <w:rPr>
          <w:rtl w:val="true"/>
        </w:rPr>
        <w:t>حُقوقُ المُتَعَلِّمِ عَلَی المُعَلِّمِ</w:t>
      </w:r>
      <w:bookmarkEnd w:id="223"/>
    </w:p>
    <w:p>
      <w:pPr>
        <w:pStyle w:val="Heading6"/>
        <w:numPr>
          <w:ilvl w:val="5"/>
          <w:numId w:val="1"/>
        </w:numPr>
        <w:rPr/>
      </w:pPr>
      <w:bookmarkStart w:id="224" w:name="__RefHeading___Toc14507359_73709187"/>
      <w:bookmarkStart w:id="225" w:name="_Toc92"/>
      <w:bookmarkEnd w:id="224"/>
      <w:r>
        <w:rPr/>
        <w:t>2825</w:t>
      </w:r>
      <w:r>
        <w:rPr>
          <w:rtl w:val="true"/>
        </w:rPr>
        <w:t xml:space="preserve"> - </w:t>
      </w:r>
      <w:r>
        <w:rPr>
          <w:rtl w:val="true"/>
        </w:rPr>
        <w:t>حقوق دانش آموز بر آموزگار</w:t>
      </w:r>
      <w:bookmarkEnd w:id="2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لِینُوا لِمَن تُعلِّمونَ ، و لِمَن تَتَعَلَّمونَ مِنهُ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رَعِیَّتِکَ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عَزَّ و جلَّ إنَّما جَعَلَکَ قَیِّما لَهُم فیما آتاکَ مِنَ العِلمِ ، و فَتَحَ لَکَ مِن خَزائنِهِ ، فإذا أحسَنتَ فی تَعلیمِ النّاسِ و لَم تَخرُقْ بِهِم و لَم تَضجَرْ عَلَیهِم زادَکَ اللّهُ مِن فَضلِهِ ، و إن أنتَ مَنَعتَ النّاسَ عِلمَکَ أو خَرَقتَ بِهِم عِندَ طَلَبِهِمِ العِلمَ کانَ حَقّا عَلَی اللّهِ عَزَّ و جلَّ أن یَسلُبَکَ العِلمَ و بَهاءَهُ ، و یُسقِطَ مِنَ القُلوبِ مَحَلَّکَ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2825</w:t>
      </w:r>
    </w:p>
    <w:p>
      <w:pPr>
        <w:pStyle w:val="BookText"/>
        <w:rPr/>
      </w:pPr>
      <w:r>
        <w:rPr>
          <w:rFonts w:ascii="IRNazanin" w:hAnsi="IRNazanin" w:eastAsia="IRNazanin"/>
          <w:color w:val="111111"/>
          <w:sz w:val="28"/>
          <w:sz w:val="28"/>
          <w:szCs w:val="28"/>
          <w:rtl w:val="true"/>
          <w:lang w:bidi="fa-IR"/>
        </w:rPr>
        <w:t>حقوق دانش آموز بر آموزگار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به او علم می آموزید و با کسی که از او علم فرا می گیرید، نرم و ملایم باشید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شاگرد تو این است که بدانی خداوند، به واسطه علم و دانشی که به تو داده و از خزانه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برای تو گشوده، تو را سرپرست شاگردانت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مردم را خوب آموزش دهی و با آنان درشتی و بدرفتاری نکنی و از تعلیمشان به ستوه نیایی، خداوند از فضل خود بر دانش تو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دانش خود را از مردم مضایقه کنی یا وقتی برای آموختن دانش نزد تو آمدند با ایشان درشتی و بدرفتاری کنی، بر خداوند عزّ و جلّ سزاوار است که علم و شکوه آن را از تو بگیرد و جایگاه تو را از دل مردم بیندازد</w:t>
      </w:r>
      <w:r>
        <w:rPr>
          <w:rFonts w:eastAsia="IRNazanin" w:cs="IRNazanin"/>
          <w:color w:val="111111"/>
          <w:sz w:val="28"/>
          <w:szCs w:val="28"/>
          <w:rtl w:val="true"/>
          <w:lang w:bidi="fa-IR"/>
        </w:rPr>
        <w:t>.</w:t>
      </w:r>
      <w:bookmarkStart w:id="226" w:name="pg11932_105809"/>
    </w:p>
    <w:p>
      <w:pPr>
        <w:pStyle w:val="BookText"/>
        <w:rPr/>
      </w:pPr>
      <w:bookmarkEnd w:id="226"/>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النّاسُ عِندَکَ فِی العِلمِ سَواءً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منیة المرید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الحَوارِیِّینَ ، لی إلَیکُم حاجَةٌ اقضُوها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قُضِیَتْ حاجَتُکَ یا روحَ اللّهِ ، فقامَ فغَسَلَ أقدامَهُم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نَحنُ أحَقَّ بِهذا یا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 إنَّما تَواضَعتُ هکَذا لِکَیما تَتَواضَعوا بَعدی فِی النّاسِ کَتَواضُعی لَکُم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 از مردم روی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مردمی که برای آموختن علم نزد تو می آیند، در نظرت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کاری است، آن را از من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برخاست و شروع به شستن پاهای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سزاوارتر بودیم، 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خدمت کردن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اینچنین فروتنی کردم، تا شما بعد از من در میان مردم فروتن باشید، همچنان که من با شما فروتنم</w:t>
      </w:r>
      <w:r>
        <w:rPr>
          <w:rFonts w:eastAsia="IRNazanin" w:cs="IRNazanin"/>
          <w:color w:val="111111"/>
          <w:sz w:val="28"/>
          <w:szCs w:val="28"/>
          <w:rtl w:val="true"/>
          <w:lang w:bidi="fa-IR"/>
        </w:rPr>
        <w:t>.</w:t>
      </w:r>
    </w:p>
    <w:p>
      <w:pPr>
        <w:pStyle w:val="Heading5"/>
        <w:numPr>
          <w:ilvl w:val="4"/>
          <w:numId w:val="1"/>
        </w:numPr>
        <w:rPr/>
      </w:pPr>
      <w:bookmarkStart w:id="227" w:name="__RefHeading___Toc14507361_73709187"/>
      <w:bookmarkStart w:id="228" w:name="_Toc93"/>
      <w:bookmarkEnd w:id="227"/>
      <w:r>
        <w:rPr/>
        <w:t>2826</w:t>
      </w:r>
      <w:r>
        <w:rPr>
          <w:rtl w:val="true"/>
        </w:rPr>
        <w:t xml:space="preserve"> - </w:t>
      </w:r>
      <w:r>
        <w:rPr>
          <w:rtl w:val="true"/>
        </w:rPr>
        <w:t>حُقوقُ المُعَلِّمِ عَلَی المُتَعَلِّمِ</w:t>
      </w:r>
      <w:bookmarkEnd w:id="228"/>
    </w:p>
    <w:p>
      <w:pPr>
        <w:pStyle w:val="Heading6"/>
        <w:numPr>
          <w:ilvl w:val="5"/>
          <w:numId w:val="1"/>
        </w:numPr>
        <w:rPr/>
      </w:pPr>
      <w:bookmarkStart w:id="229" w:name="__RefHeading___Toc14507363_73709187"/>
      <w:bookmarkStart w:id="230" w:name="_Toc94"/>
      <w:bookmarkEnd w:id="229"/>
      <w:r>
        <w:rPr/>
        <w:t>2826</w:t>
      </w:r>
      <w:r>
        <w:rPr>
          <w:rtl w:val="true"/>
        </w:rPr>
        <w:t xml:space="preserve"> - </w:t>
      </w:r>
      <w:r>
        <w:rPr>
          <w:rtl w:val="true"/>
        </w:rPr>
        <w:t>حقوق آموزگار بر دانش آموز</w:t>
      </w:r>
      <w:bookmarkEnd w:id="2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بَلَغْتَ مِن لَدُنِّی عُذْرا</w:t>
      </w:r>
      <w:r>
        <w:rPr>
          <w:rFonts w:eastAsia="Amiri" w:cs="Amiri" w:ascii="Amiri" w:hAnsi="Amiri"/>
          <w:color w:val="111111"/>
          <w:sz w:val="28"/>
          <w:szCs w:val="28"/>
          <w:rtl w:val="true"/>
          <w:lang w:bidi="ar-SA"/>
        </w:rPr>
        <w:t xml:space="preserve">» .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2826</w:t>
      </w:r>
    </w:p>
    <w:p>
      <w:pPr>
        <w:pStyle w:val="BookText"/>
        <w:rPr/>
      </w:pPr>
      <w:r>
        <w:rPr>
          <w:rFonts w:ascii="IRNazanin" w:hAnsi="IRNazanin" w:eastAsia="IRNazanin"/>
          <w:color w:val="111111"/>
          <w:sz w:val="28"/>
          <w:sz w:val="28"/>
          <w:szCs w:val="28"/>
          <w:rtl w:val="true"/>
          <w:lang w:bidi="fa-IR"/>
        </w:rPr>
        <w:t>حقوق آموزگار بر دانش آموز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 بیایم تا آنچه به تو آموخته شده است به من بیاموزی؟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هرگز شکیب همراهی با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من معذور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شَخصا مَسألَةً فقَد مَلَکَ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یَبیعُهُ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لکِنْ یَأمُرُهُ و یَنهاهُ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حَسَدَ و لا مَلَقَ إلاّ فی طَلَبِ العِلمِ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العالِمِ عَلَیکَ أن تُسَلِّمَ عَلَی القَومِ عامَّةً و تَخُصَّهُ دونَهُم بِالتَّحِیَّةِ ، و أن تَجلِسَ أمامَهُ ، و لا تُشیرَنَّ عِندَهُ بِیَدِکَ ، و لا تَغمِزَنَّ بِعَینَیکَ ، و لا تَقولَنَّ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لِقَولِهِ ، و لا تَغتابَنَّ عِندَهُ أحَدا ، و لا تُسارَّ فی مَجلِسِهِ ، و لا تَأخُذَ بِثَوبِهِ ، و لا تَلِجَّ </w:t>
      </w:r>
      <w:r>
        <w:rPr>
          <w:rStyle w:val="FootnoteAnchor"/>
          <w:rtl w:val="true"/>
        </w:rPr>
        <w:footnoteReference w:id="324"/>
      </w:r>
      <w:r>
        <w:rPr>
          <w:rFonts w:ascii="Amiri" w:hAnsi="Amiri" w:eastAsia="Amiri" w:cs="Amiri"/>
          <w:color w:val="111111"/>
          <w:sz w:val="28"/>
          <w:sz w:val="28"/>
          <w:szCs w:val="28"/>
          <w:rtl w:val="true"/>
          <w:lang w:bidi="ar-SA"/>
        </w:rPr>
        <w:t xml:space="preserve">عَلَیهِ إذا مَلَّ ، و لا تُعرِضَ مِن طُولِ صُحبَتِهِ ، فإنَّما هِیَ بِمَنزِلَةِ النَّخلَةِ تَنتَظِرُ مَتی یَسقُطُ عَلَیکَ مِنها شَیءٌ ؛ فإنَّ المُؤمِنَ العالِمَ لَأعظَمُ أجرا مِنَ الصّائمِ القائمِ الغازی فی سَبیلِ اللّهِ ، فإذا ماتَ العالِمُ انثَلَمَت فی الإسلامِ ثُلمَةٌ لا یَسُدُّها شَیءٌ إلی یَومِ القِیامَةِ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أخلاقِ المُؤمِنِ التَّمَلُّقُ وَ لا الحَسَدُ إلاّ فی طَلَبِ العِلمِ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مسأله ای را به شخصی بیاموزد او را بنده خود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او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او امر و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ورزی و چاپلوسی زشت است مگر در راه آموختن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حقوق شخص دانشمند بر تو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میان 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سلام کنی و به او نیز اختصاصا سلام گویی، رو به رویش بنشینی، در حضور او با دست و چشم و ابرو اشاره نکنی، در مخالفت با نظر او نگویی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کسی غیبت نکنی، در مجلسش در گوشی صحبت نکنی، جامه اش را نگیری، اگر خسته بود، در سؤال کردن اصرار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مجالسش به تنگ نیایی؛ زیرا حکایت همنشینی با او حکایت درخت خرمایی است که انتظار می کشی تا کی از آن چیزی برای تو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پاداش مؤمن دانشمند بیشتر از روزه دار شب زنده داری است که در راه خدا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دانشمند بمیرد، رخنه ای در اسلام پدید آید که تا قیامت چیزی آن را نبندد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 و حسادت از اخلاق مؤمن نیست، مگر در تحصیل 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سائسِکَ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التَّعظیمُ لَهُ ، و التَّوقیرُ لِمَجلِسِهِ ، و حُسنُ الاستِماعِ إلَیهِ ، و الإقبالُ عَلَیهِ ، و أن لا تَرفَعَ عَلَیهِ صَوتَکَ ، و أن لا تُجیبَ أحَدا یَسألُهُ عَن شَیءٍ حَتّی یَکونَ هُوَ الّذی یُجیبُ ، و لا تُحَدِّثَ فی مَجلسِهِ أحَدا ، و لا تَغتابَ عِندَهُ أحَدا ، و أن تَدفَعَ عَنهُ إذا ذُکِرَ عِندَکَ بِسُوءٍ ، و أن تَستُرَ عُیوبَهُ ، و تُظهِرَ مَناقِبَهُ ، و لا تُجالِسَ لَهُ عَدُوّا ، و لا تُعادِیَ لَهُ وَلِیّا ، فإذا فَعَلتَ ذلکَ شَهِدَ لَکَ مَلائکَةُ اللّهِ بِأنَّکَ قَصَدتَهُ و تَعَلَّمتَ عِلْمَهُ للّهِِ جَلَّ اسمُهُ لا لِلنّاسِ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جَلَستَ إلی عالِمٍ فَکُن عَلی أن تَسمَعَ أحرَصَ مِنکَ عَلی أن تَقولَ ، و تَعَلَّمْ حُسنَ الاستِماعِ کَما تَتَعَلَّمُ حُسنَ القَولِ ، و لا تَقطَعْ عَلی أحَدٍ حَدیثَهُ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استاد تو این است که به او احترام گذاری، محضرش را موقّر داری، با دقت به سخنانش گوش بسپاری، رویت به او باشد و به او توجّه نمایی، صدایت را بر صدای او بلندتر نکنی، هرگاه کسی از او سؤالی کند تو جواب ندهی، بلکه بگذاری خودش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با کسی سخن نگویی، در حضور او از کسی غیبت نکنی، اگر پیش تو از او بدگویی شود، از وی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عیبهایش را بپوشانی، خوبیها و صفات نیکش را آشکار سازی، با دشمن او همنشینی نکنی و با دوستش دشمنی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کارها را کردی فرشتگان خدا درباره ات گواهی دهند که تو برای رضای خدای بلند نام، نه برای مردم، نزد آن استاد رفته ای و دانش او را فرا گرفته ای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محضر دانشمندی نشستی برای شنیدن حریصتر باش تا برای سخن گفتن و همچنان که خوب سخن گفتن را فرا می گیری، خوب گوش دادن را نیز بیاموز و سخن هیچ کس را قطع مکن</w:t>
      </w:r>
      <w:r>
        <w:rPr>
          <w:rFonts w:eastAsia="IRNazanin" w:cs="IRNazanin"/>
          <w:color w:val="111111"/>
          <w:sz w:val="28"/>
          <w:szCs w:val="28"/>
          <w:rtl w:val="true"/>
          <w:lang w:bidi="fa-IR"/>
        </w:rPr>
        <w:t>.</w:t>
      </w:r>
      <w:bookmarkStart w:id="231" w:name="pg11932_105812"/>
    </w:p>
    <w:p>
      <w:pPr>
        <w:pStyle w:val="Heading5"/>
        <w:numPr>
          <w:ilvl w:val="4"/>
          <w:numId w:val="1"/>
        </w:numPr>
        <w:rPr/>
      </w:pPr>
      <w:bookmarkStart w:id="232" w:name="__RefHeading___Toc14507365_73709187"/>
      <w:bookmarkStart w:id="233" w:name="_Toc95"/>
      <w:bookmarkEnd w:id="231"/>
      <w:bookmarkEnd w:id="232"/>
      <w:r>
        <w:rPr/>
        <w:t>2827</w:t>
      </w:r>
      <w:r>
        <w:rPr>
          <w:rtl w:val="true"/>
        </w:rPr>
        <w:t xml:space="preserve"> - </w:t>
      </w:r>
      <w:r>
        <w:rPr>
          <w:rtl w:val="true"/>
        </w:rPr>
        <w:t>تَکریمُ العالِمِ</w:t>
      </w:r>
      <w:bookmarkEnd w:id="233"/>
    </w:p>
    <w:p>
      <w:pPr>
        <w:pStyle w:val="Heading6"/>
        <w:numPr>
          <w:ilvl w:val="5"/>
          <w:numId w:val="1"/>
        </w:numPr>
        <w:rPr/>
      </w:pPr>
      <w:bookmarkStart w:id="234" w:name="__RefHeading___Toc14507367_73709187"/>
      <w:bookmarkStart w:id="235" w:name="_Toc96"/>
      <w:bookmarkEnd w:id="234"/>
      <w:r>
        <w:rPr/>
        <w:t>2827</w:t>
      </w:r>
      <w:r>
        <w:rPr>
          <w:rtl w:val="true"/>
        </w:rPr>
        <w:t xml:space="preserve"> - </w:t>
      </w:r>
      <w:r>
        <w:rPr>
          <w:rtl w:val="true"/>
        </w:rPr>
        <w:t>گرامیداشت دانشمند</w:t>
      </w:r>
      <w:bookmarkEnd w:id="2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العُلَماءَ فقَدِ استَقبَلَنی ، و مَن زارَ العُلَماءَ فقَد زارَنی ، و مَن جالَسَ العُلَماءَ فقَد جالَسَنی ، و مَن جالَسَنی فَکأنَّما جالَسَ رَبّی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تَزدَرِیَنَّ العالِمَ و إن کانَ حَقیرا ، و لا تُعَظِّمَنَّ الأحمَقَ و إن کانَ کَبیرا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عالِما فَکُن لَهُ خادِما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وَقَّرَ عالِما فقَد وَقَّرَ رَبَّهُ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2827</w:t>
      </w:r>
    </w:p>
    <w:p>
      <w:pPr>
        <w:pStyle w:val="BookText"/>
        <w:rPr/>
      </w:pPr>
      <w:r>
        <w:rPr>
          <w:rFonts w:ascii="IRNazanin" w:hAnsi="IRNazanin" w:eastAsia="IRNazanin"/>
          <w:color w:val="111111"/>
          <w:sz w:val="28"/>
          <w:sz w:val="28"/>
          <w:szCs w:val="28"/>
          <w:rtl w:val="true"/>
          <w:lang w:bidi="fa-IR"/>
        </w:rPr>
        <w:t>گرامیداشت دانشمند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استقبال دانشمندان رود، مرا استقبال کرده است و هرکه به دیدار دانشمندان رود، مرا دیدار کرده است و هرکه با دانشمندان نشیند، با من نشسته است و هر که با من نشیند، چنان است که با پروردگار من همنشینی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را هرگز حقیر مشمار، هر چند کوچک باشد و نادان را بزرگ مشمار،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موقعیتهای اجتماعی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دانشمندی را دیدی، چاکری او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دانشمندی را احترام نهد خدا را احترام کرده است </w:t>
      </w:r>
      <w:r>
        <w:rPr>
          <w:rFonts w:eastAsia="IRNazanin" w:cs="IRNazanin"/>
          <w:color w:val="111111"/>
          <w:sz w:val="28"/>
          <w:szCs w:val="28"/>
          <w:rtl w:val="true"/>
          <w:lang w:bidi="fa-IR"/>
        </w:rPr>
        <w:t>.</w:t>
      </w:r>
    </w:p>
    <w:p>
      <w:pPr>
        <w:pStyle w:val="Heading5"/>
        <w:numPr>
          <w:ilvl w:val="4"/>
          <w:numId w:val="1"/>
        </w:numPr>
        <w:rPr/>
      </w:pPr>
      <w:bookmarkStart w:id="236" w:name="__RefHeading___Toc14507369_73709187"/>
      <w:bookmarkStart w:id="237" w:name="_Toc97"/>
      <w:bookmarkEnd w:id="236"/>
      <w:r>
        <w:rPr/>
        <w:t>2828</w:t>
      </w:r>
      <w:r>
        <w:rPr>
          <w:rtl w:val="true"/>
        </w:rPr>
        <w:t xml:space="preserve"> - </w:t>
      </w:r>
      <w:r>
        <w:rPr>
          <w:rtl w:val="true"/>
        </w:rPr>
        <w:t>ما یَنبَغی عَلَی المُتَعَلِّمِ</w:t>
      </w:r>
      <w:bookmarkEnd w:id="237"/>
    </w:p>
    <w:p>
      <w:pPr>
        <w:pStyle w:val="Heading6"/>
        <w:numPr>
          <w:ilvl w:val="5"/>
          <w:numId w:val="1"/>
        </w:numPr>
        <w:rPr/>
      </w:pPr>
      <w:bookmarkStart w:id="238" w:name="__RefHeading___Toc14507371_73709187"/>
      <w:bookmarkStart w:id="239" w:name="_Toc98"/>
      <w:bookmarkEnd w:id="238"/>
      <w:r>
        <w:rPr/>
        <w:t>2828</w:t>
      </w:r>
      <w:r>
        <w:rPr>
          <w:rtl w:val="true"/>
        </w:rPr>
        <w:t xml:space="preserve"> - </w:t>
      </w:r>
      <w:r>
        <w:rPr>
          <w:rtl w:val="true"/>
        </w:rPr>
        <w:t>نکاتی که باید دانش آموز رعایت کند</w:t>
      </w:r>
      <w:bookmarkEnd w:id="239"/>
    </w:p>
    <w:p>
      <w:pPr>
        <w:pStyle w:val="BookText"/>
        <w:rPr/>
      </w:pPr>
      <w:r>
        <w:rPr>
          <w:rFonts w:ascii="Amiri" w:hAnsi="Amiri" w:eastAsia="Amiri" w:cs="Amiri"/>
          <w:color w:val="111111"/>
          <w:sz w:val="28"/>
          <w:sz w:val="28"/>
          <w:szCs w:val="28"/>
          <w:rtl w:val="true"/>
          <w:lang w:bidi="ar-SA"/>
        </w:rPr>
        <w:t>الخضرُ علیه السلامـ لِموسی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تَفَرَّغْ لِلعِلمِ إن کُنتَ تُریدُهُ، فإنَّ العِلمَ لِمَن تَفَرَّغَ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یَتِمُّ عَقلُ المَرءِ حَتّی یَتِمَّ فیهِ عَشرُ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مِن طَلَبِ العِلمِ طُولَ عُمرِهِ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2828</w:t>
      </w:r>
    </w:p>
    <w:p>
      <w:pPr>
        <w:pStyle w:val="BookText"/>
        <w:rPr/>
      </w:pPr>
      <w:r>
        <w:rPr>
          <w:rFonts w:ascii="IRNazanin" w:hAnsi="IRNazanin" w:eastAsia="IRNazanin"/>
          <w:color w:val="111111"/>
          <w:sz w:val="28"/>
          <w:sz w:val="28"/>
          <w:szCs w:val="28"/>
          <w:rtl w:val="true"/>
          <w:lang w:bidi="fa-IR"/>
        </w:rPr>
        <w:t>نکاتی که باید دانش آموز رعایت کند</w:t>
      </w:r>
    </w:p>
    <w:p>
      <w:pPr>
        <w:pStyle w:val="BookText"/>
        <w:rPr/>
      </w:pPr>
      <w:r>
        <w:rPr>
          <w:rFonts w:ascii="IRNazanin" w:hAnsi="IRNazanin" w:eastAsia="IRNazanin"/>
          <w:color w:val="111111"/>
          <w:sz w:val="28"/>
          <w:sz w:val="28"/>
          <w:szCs w:val="28"/>
          <w:rtl w:val="true"/>
          <w:lang w:bidi="fa-IR"/>
        </w:rPr>
        <w:t xml:space="preserve">خضر علیه السلامـ به موسی علیه السلام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می خواهی، خود را وقف آموختن آن کن؛ زیرا دانش از آنِ کسی است که تمام وقتِ خود را صرف آموختن آن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آدمی کامل نگردد مگر آن گاه که ده خصلت در او فراهم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زنده است از دانشجویی خسته نشود</w:t>
      </w:r>
      <w:r>
        <w:rPr>
          <w:rFonts w:eastAsia="IRNazanin" w:cs="IRNazanin"/>
          <w:color w:val="111111"/>
          <w:sz w:val="28"/>
          <w:szCs w:val="28"/>
          <w:rtl w:val="true"/>
          <w:lang w:bidi="fa-IR"/>
        </w:rPr>
        <w:t>.</w:t>
      </w:r>
      <w:bookmarkStart w:id="240" w:name="pg11932_105813"/>
    </w:p>
    <w:p>
      <w:pPr>
        <w:pStyle w:val="BookText"/>
        <w:rPr/>
      </w:pPr>
      <w:bookmarkEnd w:id="24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المُتَعَلِّمِ أن یُدئبَ نَفسَهُ فی طَلَبِ العِلمِ ، و لا یَمَلَّ مِن تَعَلُّمِهِ ، و لا یَستَکثِرَ ما عَلِمَ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یَعِزُّ حینَ یَنزُرُ إلاّ العِلمَ ، فإنَّهُ یَعِزُّ حین یَغزُرُ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یُحرِزُ العِلمَ إلاّ مَن یُطیلُ دَرسَهُ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الفِکرَ فیما تَعَلَّمَ أتقَنَ عِلمَهُ ، و فَهِمَ ما لَم یَکُن یَفهَمُ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فِقهَ لِمَن لا یُدیمُ الدَّرسَ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العِلمَ تَزدَدْ عِلما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یُحرِزَ العِلمَ إلاّ مَن یُطِیلُ دَرسَهُ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دانش آموز است که خود را در طلب علم کوشا سازد و از آموختن دانش خسته نشود و دانسته های خود را زیاد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وقتی کم شود ارزش پیدا می کند، مگر دانش که وقتی زیاد شود ارزشمند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به دست نیاورَد مگر کسی که مدتها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آموخته هایش زیاد بیندیشد، دانش خود را استوار گرداند و آنچه را نمی فهمیده است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خواندن و آموختن پیگیر نباشد، از فهم و دانش برخوردار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بجوی تا دانشت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به دست نیاوَرد، مگر آن کس که در آموختن آن، پشتکار نشان دهد</w:t>
      </w:r>
      <w:r>
        <w:rPr>
          <w:rFonts w:eastAsia="IRNazanin" w:cs="IRNazanin"/>
          <w:color w:val="111111"/>
          <w:sz w:val="28"/>
          <w:szCs w:val="28"/>
          <w:rtl w:val="true"/>
          <w:lang w:bidi="fa-IR"/>
        </w:rPr>
        <w:t>.</w:t>
      </w:r>
    </w:p>
    <w:p>
      <w:pPr>
        <w:pStyle w:val="Heading5"/>
        <w:numPr>
          <w:ilvl w:val="4"/>
          <w:numId w:val="1"/>
        </w:numPr>
        <w:rPr/>
      </w:pPr>
      <w:bookmarkStart w:id="241" w:name="__RefHeading___Toc14507373_73709187"/>
      <w:bookmarkStart w:id="242" w:name="_Toc99"/>
      <w:bookmarkEnd w:id="241"/>
      <w:r>
        <w:rPr/>
        <w:t>2829</w:t>
      </w:r>
      <w:r>
        <w:rPr>
          <w:rtl w:val="true"/>
        </w:rPr>
        <w:t xml:space="preserve"> - </w:t>
      </w:r>
      <w:r>
        <w:rPr>
          <w:rtl w:val="true"/>
        </w:rPr>
        <w:t>حَدیثٌ جامِعٌ فی طَلَبِ العِلمِ</w:t>
      </w:r>
      <w:bookmarkEnd w:id="242"/>
    </w:p>
    <w:p>
      <w:pPr>
        <w:pStyle w:val="Heading6"/>
        <w:numPr>
          <w:ilvl w:val="5"/>
          <w:numId w:val="1"/>
        </w:numPr>
        <w:rPr/>
      </w:pPr>
      <w:bookmarkStart w:id="243" w:name="__RefHeading___Toc14507375_73709187"/>
      <w:bookmarkStart w:id="244" w:name="_Toc100"/>
      <w:bookmarkEnd w:id="243"/>
      <w:r>
        <w:rPr/>
        <w:t>2829</w:t>
      </w:r>
      <w:r>
        <w:rPr>
          <w:rtl w:val="true"/>
        </w:rPr>
        <w:t xml:space="preserve"> - </w:t>
      </w:r>
      <w:r>
        <w:rPr>
          <w:rtl w:val="true"/>
        </w:rPr>
        <w:t>یک حدیث جامع در باب تحصیل دانش</w:t>
      </w:r>
      <w:bookmarkEnd w:id="244"/>
    </w:p>
    <w:p>
      <w:pPr>
        <w:pStyle w:val="BookText"/>
        <w:rPr/>
      </w:pPr>
      <w:r>
        <w:rPr>
          <w:rFonts w:ascii="Amiri" w:hAnsi="Amiri" w:eastAsia="Amiri" w:cs="Amiri"/>
          <w:color w:val="111111"/>
          <w:sz w:val="28"/>
          <w:sz w:val="28"/>
          <w:szCs w:val="28"/>
          <w:rtl w:val="true"/>
          <w:lang w:bidi="ar-SA"/>
        </w:rPr>
        <w:t xml:space="preserve">قال المجلسیّ رضوان اللّه تعالی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بخطّ شیخنا البهائیّ قدّس اللّه روحه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شمس الدین محمّد بن 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الشیخ أحمد الفراهانیّ رحمه الله عَن عُنوانِ البَصریِّ ـ وَ کانَ شَیخا کَبیرا قَد أتی عَلَیهِ أربَعٌ و تِسعونَ سَنَةً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أختَلِفُ إلی مالِکِ بنِ أنَسٍ سِنینَ ، فلَمّا قَدِمَ جَعفَرٌ الصَّادِقُ علیه السلام المَدینَةَ اختَلَفتُ إلَیهِ ، و أحبَبتُ أن آخُذَ عَنهُ کما أخَذتُ عَن مالِکٍ ، فقالَ لی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رَجُلٌ مَطلوبٌ و مَعَ ذلکَ لی أورادٌ فی کُلِّ ساعَةٍ مِن آناءِ اللَّیلِ و النَّهارِ ، فَلا تَشغَلْنی عَن وِردی ، و خُذْ عَن مالِکٍ وَ اختَلِفْ إلَیهِ کَما کُنتَ تَختَلِفُ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فَاغتَمَمتُ مِن ذلکَ ، و خَرَجتُ مِن عِندِهِ ، و 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تَفَرَّسَ فِیَّ خَیرا لَما زَجَرَنی عَنِ الاختِلافِ إلَیهِ و الأخذِ عَنهُ ، فَدَخَلتُ مَسجِدَ الرَّسولِ صلی الله علیه و آله و سَلَّمتُ عَلَیهِ ، ثُمَّ رَجَعتُ مِنَ الغَدِ إلَی الرَّوضَةِ و صَلَّیتُ فیها رَکعَتَینِ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یا اَللّهُ یا اَللّهُ أن تَعطِفَ عَلَیَّ قَلبَ جَعفَرٍ و تَرزُقَنی مِن عِلمِهِ ما أهتَدی بِهِ إلی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رَجَعتُ إلی داری مُغتَمّا و لَم أختَلِفْ إلی مالِکِ بنِ أنَسٍ لِما اُشرِبَ قَلبی مِن حُبِّ جَعفَرٍ ، فَما خَرَجتُ مِن داری إلاّ إلَی الصَّلاةِ المَکتوبَةِ حَتّی عِیلَ صَبری ، فَلَمّا ضاقَ صَدری تَنَعَّلتُ و تَرَدَّیتُ و قَصَدتُ جَعفَرا و کانَ بَعدَ ما صَلَّیتُ العَصرَ ، فلَمّا حَضَرتُ بابَ دارِهِ استَأذَنتُ عَلَیهِ فخَرَجَ خادِمٌ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الشَّریفِ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قائمٌ فی مُصَلاّهُ ، فجَلَستُ بِحِذاءِ بابِهِ ، فَما لَبِثتُ إلاّ یَسیرا إذ خَرَجَ خادِمٌ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عَلی بَرَکَةِ اللّهِ ، فدَخَلتُ و سَلَّمتُ عَلَیهِ ، فرَدَّ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غَفَرَ اللّهُ لَکَ ، فجَلَستُ ، فأطرَقَ مَلِیّا ثُمَّ رَفَعَ رَأسَهُ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کُنیَتَکَ و وَفَّقَکَ ، یا أبا عَبدِ اللّهِ ما مَسألَتُکَ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یَکُن لی مِن زِیارَتِهِ و التَّسلیمِ غَیرُ هذا الدُّعاءِ لَکانَ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مَسألَتُکَ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یَعطِفَ قَلبَکَ عَلَیَّ و یَرزُقَنی مِن عِلمِکَ ، و أرجو أنَّ اللّهَ تَعالی أجابَنی فی الشَّریفِ ما 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 لَیسَ العِلمُ بِالتَّعَلُّمِ ، إنَّما هُوَ نورٌ یَقَعُ فی قَلبِ مَن یُریدُ اللّهُ تَبارَکَ و تَعالی أن یَهدِیَهُ ، فإن أرَدتَ العِلمَ فَاطلُبْ أوَّلاً فی نَفسِکَ حَقیقَةَ العُبودِیَّةِ ، وَ اطلُبِ العِلمَ بِاستِعمالِهِ ، وَ استَفهِمِ اللّهَ یُفهِمْکَ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شَریفُ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ما حَقیقَةُ العُبودِیَّةِ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یَرَی العَبدُ لِنَفسِه فیما خَوَّلَهُ اللّهُ مِلْکا ؛ لأِنَّ العَبیدَ لا یَکونُ لَهُم مِلکٌ ، یَرَونَ المالَ مالَ اللّهِ یَضَعونَهُ حَیثُ أمَرَهُمُ اللّهُ بِهِ ، و لا یُدَبِّرُ العَبدُ لِنَفسِهِ تَدبیرا ، و جُملَةُ اشتِغالِه فیما أمَرَهُ تَعالی بِهِ و نَهاهُ عَنهُ ، فإذا لَم یَرَ العَبدُ لِنَفسِهِ فیما خَوَّلَهُ اللّهُ تَعالی مِلکا هانَ عَلَیهِ الإنفاقُ فیما أمَرَهُ اللّهُ تَعالی أن یُنفِقَ فیهِ ، و إذا فَوَّضَ العَبدُ تَدبیرَ نَفسِهِ عَلی مُدَبِّرِهِ هانَ عَلَیهِ مَصائبُ الدّنیا ، و إذا اشتَغَلَ العَبدُ بِما أمَرَهُ اللّهُ تَعالی و نَهاهُ لا یَتَفَرَّغُ مِنهُما إلَی المِراءِ و المُباهاةِ مَعَ النّاسِ ، فإذا أکرَمَ اللّهُ العَبدَ بِهذِه الثَّلاثَةِ هانَ عَلَیهِ الدّنیا و إبلیسُ و الخَلقُ ، و لا یَطلُبُ الدّنیا تَکاثُرا و تَفاخُرا ، و لا یَطلُبُ ما عِندَ النّاسِ عِزّا و عُلُوّا ، و لا یَدَعُ أیّامَهُ باطِلاً ، فَهذا أوَّلُ دَرَجَةِ التُّقی ، 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أوصِنی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بِتِسعَةِ أشیاءَ فإنَّها وَصِیَّتی لِمُریدی الطَّریقِ إلَی اللّهِ تَعالی ، وَ اللّهَ أسألُ أن یُوَفِّقَکَ لاِستِعمالِه؛ ثَلاثَةٌ مِنها فی رِیاضَةِ النَّفسِ </w:t>
      </w:r>
      <w:r>
        <w:rPr>
          <w:rStyle w:val="FootnoteAnchor"/>
          <w:rtl w:val="true"/>
        </w:rPr>
        <w:footnoteReference w:id="346"/>
      </w:r>
      <w:r>
        <w:rPr>
          <w:rFonts w:ascii="Amiri" w:hAnsi="Amiri" w:eastAsia="Amiri" w:cs="Amiri"/>
          <w:color w:val="111111"/>
          <w:sz w:val="28"/>
          <w:sz w:val="28"/>
          <w:szCs w:val="28"/>
          <w:rtl w:val="true"/>
          <w:lang w:bidi="ar-SA"/>
        </w:rPr>
        <w:t xml:space="preserve">، و ثَلاثَةٌ مِنها فِی الحِلمِ ، و ثَلاثَةٌ مِنها فِی العِلمِ ، فَاحفَظْها و إیّاکَ و التَّهاوُنَ بِها ، قالَ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ففَرَّغتُ قَلبی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اللَّواتی فِی الرِّیاضَةِ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فإیّاکَ أن تَأکُلَ ما لا تَشتَهیهِ فإنَّهُ یورِثُ الحَماقَةَ و البَلَهَ ، و لا تَأکُلْ إلاّ عِندَ الجُوعِ ، و إذا أکَلتَ فکُلْ حَلالاً و سَمِّ اللّهَ ، وَ اذکُرْ حَدیثَ الرَّسولِ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آدَمِیٌّ وِعاءً شَرّا مِن بَطنِهِ ، فإن کانَ و لا بُدَّ فثُلثٌ لِطَعامِهِ و ثُلثٌ لِشَرابِهِ و ثُلثٌ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اللَّواتی فِی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واحِدَةً سَمِعتَ عَشرا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عَشرا لَم تَسمَعْ واحِدَةً ، و مَن شَتَمَکَ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صادِقا فیما تَقولُ فَأسألُ اللّهَ أن یَغفِرَ لی ، و إن کُنتَ کاذِبا فیما تَقولُ فَاللّهَ أسألُ أن یَغفِرَ لَکَ ، و مَن وَعَدَکَ بِالخَنی </w:t>
      </w:r>
      <w:r>
        <w:rPr>
          <w:rStyle w:val="FootnoteAnchor"/>
          <w:rtl w:val="true"/>
        </w:rPr>
        <w:footnoteReference w:id="347"/>
      </w:r>
      <w:r>
        <w:rPr>
          <w:rFonts w:ascii="Amiri" w:hAnsi="Amiri" w:eastAsia="Amiri" w:cs="Amiri"/>
          <w:color w:val="111111"/>
          <w:sz w:val="28"/>
          <w:sz w:val="28"/>
          <w:szCs w:val="28"/>
          <w:rtl w:val="true"/>
          <w:lang w:bidi="ar-SA"/>
        </w:rPr>
        <w:t xml:space="preserve">فَعِدْهُ بِالنَّصیحَةِ و الرِّعاءِ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اللَّواتی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العُلَماءَ ما جَهِلتَ ، و إیّاکَ أن تَسألَهُم تَعَنُّتا و تَجرِبَةً ، و إیّاکَ أن تَعمَلَ بِرَأیِکَ شَیئا ، و خُذْ بِالإحتِیاطِ فی جَمیعِ ما تَجِدُ إلَیهِ سَبیلاً ، وَ اهرَبْ مِنَ الفُتیا هَرَبَکَ مِنَ الأسَدِ ، و لا تَجعَلْ رَقَبَتَکَ لِلنّاسِ جِسرا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عَنّی یا أبا عَبدِ اللّهِ فقَد نَصَحتُ لَکَ وَ لا تُفسِدْ عَلَیَّ وِردی ، فَإنّی امرُؤٌ ضَنینٌ بِنَفسی ، وَ السَّلامُ عَلی مَنِ اتَّبَعَ الهُدی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2829</w:t>
      </w:r>
    </w:p>
    <w:p>
      <w:pPr>
        <w:pStyle w:val="BookText"/>
        <w:rPr/>
      </w:pPr>
      <w:r>
        <w:rPr>
          <w:rFonts w:ascii="IRNazanin" w:hAnsi="IRNazanin" w:eastAsia="IRNazanin"/>
          <w:color w:val="111111"/>
          <w:sz w:val="28"/>
          <w:sz w:val="28"/>
          <w:szCs w:val="28"/>
          <w:rtl w:val="true"/>
          <w:lang w:bidi="fa-IR"/>
        </w:rPr>
        <w:t>یک حدیث جامع در باب تحصیل دانش</w:t>
      </w:r>
    </w:p>
    <w:p>
      <w:pPr>
        <w:pStyle w:val="BookText"/>
        <w:rPr/>
      </w:pPr>
      <w:r>
        <w:rPr>
          <w:rFonts w:ascii="IRNazanin" w:hAnsi="IRNazanin" w:eastAsia="IRNazanin"/>
          <w:color w:val="111111"/>
          <w:sz w:val="28"/>
          <w:sz w:val="28"/>
          <w:szCs w:val="28"/>
          <w:rtl w:val="true"/>
          <w:lang w:bidi="fa-IR"/>
        </w:rPr>
        <w:t xml:space="preserve">علامه مجلسیـ رضوان اللّه تعالی علیه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دستخطی از استادمان شیخ بهایی ـ قدس اللّه روحه ـ دیدم که عین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محمد بن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دستخط شیخ احمد فراهانی ـ رحمه اللّه ـ از قول عُنوان بصری ـ که پیر سالخورده نود و چهار ساله ای بود ـ نقل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به محضر درس مالک بن انس آمد و شد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علیه السلام به مدینه آمد، به مجلس درس ایشان رفتم و دوست داشتم همچنان که از مالک بهره گرفتم از ایشان نیز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گرفتاری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رجوع زیاد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در هر ساعتی از ساعات شب و روز برای خودم اوراد و ادعیه ای دارم؛ مرا از دعا خواندن باز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مالک علم بیاموز و همچون گذشته پیش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غمگین شدم و آن حضرت را ترک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 حُسنی می دید، مرا از آمد و رفت پیش خود و فراگرفتن دانش از خویش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مسجد رسول صلی الله علیه و آله رفتم و به آن حضرت سلام دادم و فردای آن روز به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دو رکعت نماز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دل جعفر را به من متمایل و مهربان گردانی و از دانش او آن روزیم فرمایی که در پرتو آن به راه راست تو رهنمون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غمزده به خانه ام برگشتم و چون دلم از عشق و محبّت جعفر پر شده بود، دیگر به درس مالک بن انس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ام فقط برای خواندن نماز واجب بیرون می رفتم، تا آن که سرانجام صبرم تمام شد و حوصله ام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نماز عصر را خواندم، کفشهایم را پوشیدم و ردایم را بر تن کردم و به طرف خانه 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منزل او رسیدم در زدم، خدمتکارش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 خواندن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مقابل در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خدمتکار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رفتم و به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سر به زیر افکند و آن گاه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کنیه ات را راست و استوار بدارد و تو را توفیق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دیدار او و سلام گفتن برای من بهره ای جز همین دعا نباشد، باز هم بهره زیادی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که دل تو را نسبت به من متمایل و مهربان گرداند و از دانش تو روزیم فرماید و امیدوارم که خداوند متعال خواهشی را که از او درباره شریف کردم اجابت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آموختن نیست، بلکه نوری است که در دل هر کس که خداوند تبارک و تعالی خواهان هدایتش باشد،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خواهان دانش هستی پیش از هر چیز حقیقت عبودیت را در جان خودت جستجو کن و علم را با به کار بستن آن بجوی و از خداوند فهم بخواه تا به تو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عبودیت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بنده در آنچه خداوند به او عطا فرموده است، برای خود مالکیتی قائل نباشد؛ زیرا بندگان و غلامان مالک چیزی نیستند، مال را مال خدا می دانند و آن را در هر جا که خداوند فرموده است به مصرف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بنده برای خود تدبیر و چاره اندیشی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همه سرگرمی و اشتغالش به چیزی باشد که خداوند متعال او را به انجام آن فرمان داده یا از ارتکابش نهی فرموده است؛ زیرا هر گاه بنده در آنچه خداوند متعال به او داده است، برای خود مالکیتی قائل نباشد، انفاق کردن آنها در مواردی که خداوند فرمان به انفاق داده است، برایش آسان می شود و هر گاه بنده تدبیر و چاره گری کار خود را به مدبّر خویش وا گذارد، مصائب و گرفتاریهای دنیا بر وی آسان گردد و هر گاه بنده به اوامر و نواهی خدا سرگرم شود، دیگر فرصتی برای ستیزه گری و فخر فروشی با مردم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بنده را با این سه خصلت بنوازد، مشکل دنیا و شیطان و مردم بر او آسان شود و دنیا را برای فزون خواهی و فخر فروشی نجوید و چشمش به دنبال جاه و جلال مردم نباشد و روزگار خویش را بیهوده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پلکان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سرای آخرت را برای کسانی قرار می دهیم که خواهان برتری و تبهکاری در زمین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نُه چیز سفارش می کنم که اینها سفارش من به جویندگان راه خداوند متعال است و از خداوند می خواهم که تو را در به کار بستن آنها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این نُه چیز به ریاضت نفْس مربوط می شود و سه چیز به بردباری و سه دیگر به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حفظ کن و زنهار که ناچیزشان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بکلّی به آن حضرت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که به ریاضت مربوط می شود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آنچه که میل و اشتها بدان نداری، خودداری کن؛ زیرا این کار حماقت و کودنی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تا گرسنه نشده ای غذا نخور و هر گاه غذا خوردی، حلال بخور و نام خدا بگو و این حدیث رسول خدا صلی الله علیه و آله را به یاد آر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هیچ ظرفی را بدتر از شکم خویش پر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چاره ای از خوردن نیست، پس یک سوم معده را برای غذا، یک سوم دیگر برای نوشیدنی و یک سوم هم برای 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چیز که به بردباری مربوط می شود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بگویی ده تا می شنوی، در پاسخش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بگویی یکی هم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ناسزا گفت،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 گویی راست باشد، از خداوند می خواهم که مرا بیامرزد و اگر دروغ باشد، از خداوند می خواهم که تو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سخن زشتی گفت، تو او را نصیحت و ارشاد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چیز که به دانش مربوط می شود،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 دانی از دانشمندان بپرس و زنهار که به قصد مجادله و آزمودن از ایشان سؤالی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بر اساس رأیِ خود 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تا جایی که راه دارد، به احتیاط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 دادن بگریز، چنان که از شیر می گریزی و گردن خود را پلی برای مردم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ابو عبد اللّه ، تو را نصیحت و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مرا تنها بگذار و ورد و دعایم را بر من خراب مَکن؛ زیرا من مردی هستم که نسبت به نفْس خود بخل و مضایقه می ورزم درود بر کسی که از راه هدایت پیروی کند</w:t>
      </w:r>
      <w:r>
        <w:rPr>
          <w:rFonts w:eastAsia="IRNazanin" w:cs="IRNazanin"/>
          <w:color w:val="111111"/>
          <w:sz w:val="28"/>
          <w:szCs w:val="28"/>
          <w:rtl w:val="true"/>
          <w:lang w:bidi="fa-IR"/>
        </w:rPr>
        <w:t>.</w:t>
      </w:r>
      <w:bookmarkStart w:id="245" w:name="pg11932_105818"/>
    </w:p>
    <w:p>
      <w:pPr>
        <w:pStyle w:val="Heading5"/>
        <w:numPr>
          <w:ilvl w:val="4"/>
          <w:numId w:val="1"/>
        </w:numPr>
        <w:rPr/>
      </w:pPr>
      <w:bookmarkStart w:id="246" w:name="__RefHeading___Toc14507377_73709187"/>
      <w:bookmarkStart w:id="247" w:name="_Toc101"/>
      <w:bookmarkEnd w:id="245"/>
      <w:bookmarkEnd w:id="246"/>
      <w:r>
        <w:rPr/>
        <w:t>2830</w:t>
      </w:r>
      <w:r>
        <w:rPr>
          <w:rtl w:val="true"/>
        </w:rPr>
        <w:t xml:space="preserve"> - </w:t>
      </w:r>
      <w:r>
        <w:rPr>
          <w:rtl w:val="true"/>
        </w:rPr>
        <w:t>فَضلُ العُلَماءِ</w:t>
      </w:r>
      <w:bookmarkEnd w:id="247"/>
    </w:p>
    <w:p>
      <w:pPr>
        <w:pStyle w:val="Heading6"/>
        <w:numPr>
          <w:ilvl w:val="5"/>
          <w:numId w:val="1"/>
        </w:numPr>
        <w:rPr/>
      </w:pPr>
      <w:bookmarkStart w:id="248" w:name="__RefHeading___Toc14507379_73709187"/>
      <w:bookmarkStart w:id="249" w:name="_Toc102"/>
      <w:bookmarkEnd w:id="248"/>
      <w:r>
        <w:rPr/>
        <w:t>2830</w:t>
      </w:r>
      <w:r>
        <w:rPr>
          <w:rtl w:val="true"/>
        </w:rPr>
        <w:t xml:space="preserve"> - </w:t>
      </w:r>
      <w:r>
        <w:rPr>
          <w:rtl w:val="true"/>
        </w:rPr>
        <w:t>ارزش علما</w:t>
      </w:r>
      <w:bookmarkEnd w:id="2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قادَةٌ ، و المُتَّقونَ سـادَةٌ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حُضورُ الحاضِرِ ، و قِیامُ الحُجَّةِ بِوُجودِ النّاصِرِ ، و ما أخَذَ اللّهُ عَلی العُلَماءِ ألاّ یُقارُّوا عَلی کَظَّةِ ظالِمٍ و لا سَغَبِ مَظلومٍ ، لأَلقَیتُ حَبلَها عَلی غارِبِها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2830</w:t>
      </w:r>
    </w:p>
    <w:p>
      <w:pPr>
        <w:pStyle w:val="BookText"/>
        <w:rPr/>
      </w:pPr>
      <w:r>
        <w:rPr>
          <w:rFonts w:ascii="IRNazanin" w:hAnsi="IRNazanin" w:eastAsia="IRNazanin"/>
          <w:color w:val="111111"/>
          <w:sz w:val="28"/>
          <w:sz w:val="28"/>
          <w:szCs w:val="28"/>
          <w:rtl w:val="true"/>
          <w:lang w:bidi="fa-IR"/>
        </w:rPr>
        <w:t>ارزش علما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پیشوایند و پرهیزگاران، مهتر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گرد آمدن آن جمعیت انبوه و این که با وجود یار و یاور، حجّت تمام است و اگر نبود که خداوند از دانشمندان پیمان گرفته است که در برابر سیریِ ستمگر و گرسنگیِ ستمدیده آرام ننشینند و بدان رضایت ندهند، هر آینه مهار شتر خلافت را بر پشت آن می انداختم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حُکّامٌ عَلَی النّاسِ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غُرَباءُ لِکَثرَةِ الجُهّالِ بَینَهُـم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أطهَرُ النّاسِ أخلاقا ، و أقَلُّهُم فِی المَطامِعِ أعراقا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شیعَتِنا مُرابِطونَ فِی الثَّغرِ الّذی یَلی إبلیسَ و عَفاریتَهُ ، یَمنَعونَهُم عَنِ الخُروجِ عَلی ضُعَفاءِ شیعَتِنا ، و عَن أن یَتَسَلَّطَ عَلَیهِم إبلیسُ و شیعَتُهُ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اُمَناءُ ، و الأتقِیاءُ حُصونٌ ، و الأوصِیاءُ سادَةٌ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المُلوکُ حُکّامٌ عَلَی النّاسِ ، و العُلَماءُ حُکّامٌ عَلَی المُلوکِ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مَن یَبقی بَعدَ غَیبَةِ قائمِنا علیه السلام مِنَ العُلَماءِ الدّاعینَ إلَیهِ ، و الدالّینَ عَلَیهِ ، و الذابّینَ عَن دینِهِ بِحُجَجِ اللّهِ ، و المُنقِذینَ لِضُعَفاءِ عِبادِ اللّهِ مِن شِباکِ إبلیسَ و مَرَدَتِهِ ، و مِن فِخاخِ النَّواصِبِ ، لَما بَقِیَ أحَدٌ إلاّ ارتَدَّ عَن دینِ اللّهِ </w:t>
      </w:r>
      <w:r>
        <w:rPr>
          <w:rFonts w:eastAsia="Amiri" w:cs="Amiri" w:ascii="Amiri" w:hAnsi="Amiri"/>
          <w:color w:val="111111"/>
          <w:sz w:val="28"/>
          <w:szCs w:val="28"/>
          <w:rtl w:val="true"/>
          <w:lang w:bidi="ar-SA"/>
        </w:rPr>
        <w:t xml:space="preserve">. </w:t>
      </w:r>
      <w:r>
        <w:rPr>
          <w:rStyle w:val="FootnoteAnchor"/>
          <w:rtl w:val="true"/>
        </w:rPr>
        <w:footnoteReference w:id="358"/>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فرمانروای بر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به سبب فراوانی نادانان، در میان آنها، غریبند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اخلاقشان از همه مردم پاکتر و ریشه طمعهایشان از همه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شیعه ما، نگهبانان مرزی هستند که در آن سویش ابلیس و دیوهایش قرار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یورش آنها به شیعیان ناتوان ما و تسلّط یافتن ابلیس و پیروان او بر ایشان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امینند و پرهیزگاران، دژ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شهریاران، فرمانروای بر مردمند و عالمان فرمانروای بر شهریاران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غیبت قائم ما علیه السلام نبود وجود علمایی که به سوی او می خوانند و به وجود او رهنمون می شوند و با حجتهای الهی از دین او دفاع می کنند و بندگان ناتوان خدا را از دامهای ابلیس و پیروان او می رهانند، بی گمان همه مردم از دین خدا برمی گشتند</w:t>
      </w:r>
      <w:r>
        <w:rPr>
          <w:rFonts w:eastAsia="IRNazanin" w:cs="IRNazanin"/>
          <w:color w:val="111111"/>
          <w:sz w:val="28"/>
          <w:szCs w:val="28"/>
          <w:rtl w:val="true"/>
          <w:lang w:bidi="fa-IR"/>
        </w:rPr>
        <w:t>.</w:t>
      </w:r>
      <w:bookmarkStart w:id="250" w:name="pg11932_105820"/>
    </w:p>
    <w:p>
      <w:pPr>
        <w:pStyle w:val="Heading5"/>
        <w:numPr>
          <w:ilvl w:val="4"/>
          <w:numId w:val="1"/>
        </w:numPr>
        <w:rPr/>
      </w:pPr>
      <w:bookmarkStart w:id="251" w:name="__RefHeading___Toc14507381_73709187"/>
      <w:bookmarkStart w:id="252" w:name="_Toc103"/>
      <w:bookmarkEnd w:id="250"/>
      <w:bookmarkEnd w:id="251"/>
      <w:r>
        <w:rPr/>
        <w:t>2831</w:t>
      </w:r>
      <w:r>
        <w:rPr>
          <w:rtl w:val="true"/>
        </w:rPr>
        <w:t xml:space="preserve"> - </w:t>
      </w:r>
      <w:r>
        <w:rPr>
          <w:rtl w:val="true"/>
        </w:rPr>
        <w:t>العُلَماءُ اُمَناءُ اللَّهِ</w:t>
      </w:r>
      <w:bookmarkEnd w:id="252"/>
    </w:p>
    <w:p>
      <w:pPr>
        <w:pStyle w:val="Heading6"/>
        <w:numPr>
          <w:ilvl w:val="5"/>
          <w:numId w:val="1"/>
        </w:numPr>
        <w:rPr/>
      </w:pPr>
      <w:bookmarkStart w:id="253" w:name="__RefHeading___Toc14507383_73709187"/>
      <w:bookmarkStart w:id="254" w:name="_Toc104"/>
      <w:bookmarkEnd w:id="253"/>
      <w:r>
        <w:rPr/>
        <w:t>2831</w:t>
      </w:r>
      <w:r>
        <w:rPr>
          <w:rtl w:val="true"/>
        </w:rPr>
        <w:t xml:space="preserve"> - </w:t>
      </w:r>
      <w:r>
        <w:rPr>
          <w:rtl w:val="true"/>
        </w:rPr>
        <w:t>عالمان امانتداران خدایند</w:t>
      </w:r>
      <w:bookmarkEnd w:id="2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اُمَناءُ اللّهِ عَلی خَلقِهِ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اُمَناءُ اُمَّتی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أمینُ اللّهِ فی الأرضِ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وَدیعَةُ اللّهِ فی أرضِهِ ، و العُلَماءُ اُمَناؤهُ عَلَیهِ ، فَمَن عَمِلَ بِعِلمِهِ أدّی أمانَتَهُ ، و مَن لَم یَعمَلْ کُتِبَ فی دیوانِ اللّهِ تَعالی أنَّهُ مِنَ الخائنینَ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اُمَناءُ الرُّسُلِ ما لَم یُخالِطوا السُّلطانَ و یُداخِلوا الدُّنیا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2831</w:t>
      </w:r>
    </w:p>
    <w:p>
      <w:pPr>
        <w:pStyle w:val="BookText"/>
        <w:rPr/>
      </w:pPr>
      <w:r>
        <w:rPr>
          <w:rFonts w:ascii="IRNazanin" w:hAnsi="IRNazanin" w:eastAsia="IRNazanin"/>
          <w:color w:val="111111"/>
          <w:sz w:val="28"/>
          <w:sz w:val="28"/>
          <w:szCs w:val="28"/>
          <w:rtl w:val="true"/>
          <w:lang w:bidi="fa-IR"/>
        </w:rPr>
        <w:t>عالمان امانتداران خدایند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اُمنای خدا در میان خلق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اُمنای امت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امانتدار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سپرده خدا در روی زمین اوست و عالمان امانتداران این سپرده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علمش عمل کند، امانت او را پرداخته است و هر که عمل نکند، در دیوان خداوند متعال نوشته شود که او از خیانتکاران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اُمنای پیامبرانند، تا زمانی که با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نکنند و دنیایی نشوند</w:t>
      </w:r>
      <w:r>
        <w:rPr>
          <w:rFonts w:eastAsia="IRNazanin" w:cs="IRNazanin"/>
          <w:color w:val="111111"/>
          <w:sz w:val="28"/>
          <w:szCs w:val="28"/>
          <w:rtl w:val="true"/>
          <w:lang w:bidi="fa-IR"/>
        </w:rPr>
        <w:t>.</w:t>
      </w:r>
      <w:bookmarkStart w:id="255" w:name="pg11932_105821"/>
    </w:p>
    <w:p>
      <w:pPr>
        <w:pStyle w:val="Heading5"/>
        <w:numPr>
          <w:ilvl w:val="4"/>
          <w:numId w:val="1"/>
        </w:numPr>
        <w:rPr/>
      </w:pPr>
      <w:bookmarkStart w:id="256" w:name="__RefHeading___Toc14507385_73709187"/>
      <w:bookmarkStart w:id="257" w:name="_Toc105"/>
      <w:bookmarkEnd w:id="255"/>
      <w:bookmarkEnd w:id="256"/>
      <w:r>
        <w:rPr/>
        <w:t>2832</w:t>
      </w:r>
      <w:r>
        <w:rPr>
          <w:rtl w:val="true"/>
        </w:rPr>
        <w:t xml:space="preserve"> - </w:t>
      </w:r>
      <w:r>
        <w:rPr>
          <w:rtl w:val="true"/>
        </w:rPr>
        <w:t>العالِمُ</w:t>
      </w:r>
      <w:bookmarkEnd w:id="257"/>
    </w:p>
    <w:p>
      <w:pPr>
        <w:pStyle w:val="Heading6"/>
        <w:numPr>
          <w:ilvl w:val="5"/>
          <w:numId w:val="1"/>
        </w:numPr>
        <w:rPr/>
      </w:pPr>
      <w:bookmarkStart w:id="258" w:name="__RefHeading___Toc14507387_73709187"/>
      <w:bookmarkStart w:id="259" w:name="_Toc106"/>
      <w:bookmarkEnd w:id="258"/>
      <w:r>
        <w:rPr/>
        <w:t>2832</w:t>
      </w:r>
      <w:r>
        <w:rPr>
          <w:rtl w:val="true"/>
        </w:rPr>
        <w:t xml:space="preserve"> - </w:t>
      </w:r>
      <w:r>
        <w:rPr>
          <w:rtl w:val="true"/>
        </w:rPr>
        <w:t>عالم</w:t>
      </w:r>
      <w:bookmarkEnd w:id="2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العالِمِ عَلی غَیرِهِ کَفَضلِ النَّبِیِّ عَلی اُمَّتِهِ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یَعرِفُ الجاهِلَ لأنَّهُ کانَ قَبلُ جاهِلاً ، الجاهِلُ لا یَعرِفُ العالِمَ لأنَّهُ لَم یَکُنْ قَبلُ عالِما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یَنظُرُ بِقَلبِهِ و خاطِرِهِ ، الجاهِلُ یَنظُرُ بِعَینِهِ و ناظِرِهِ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العالِمُ مَن دَعاهُ عِلمُهُ إلَی الوَرَع وَ التُّقی، وَ الزُّهدِ فی عالَمِ الفَناءِ، و التَّوَلُّهِ بِجَنَّةِ المَأوی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السَّفَهُ و الغِرَّةُ فی قَلبِ العالِمِ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العالِمُ عالِما حَتّی لا یَحسُدَ مَن فَوقَهُ ، و لا یَحتَقِرَ مَن دونَهُ ، و لا یَأخُذَ عَلی عِلمِهِ شَیئا مِن حُطامِ الدّنیا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صِفَةِ العالِمِ أن لا یَعِظَ إلاّ مَن یَقبَلُ عِظَتَهُ ، و لا یَنصَحَ مُعجَبا بِرَأیِهِ ، و لا یُخبِرَ بِما یَخافُ إذاعَتَهُ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2832</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دیگران، همچون برتری پیامبر بر امّت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نادان را می شناسد، چون خودش قبلاً نادان بوده است، اما نادان عالم را نمی شناسد؛ زیرا قبلاً عالم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 دل و جانِ خود نگاه می کند؛ نادان با چشم و دیده خود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در حقیقت، کسی است که دانش او وی را به پارسایی و پرهیزگاری و دل برکندن از دنیای فانی و شیفتگی به بهشت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سبکسری و غفلت در دل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عالم نیست مگر آن گاه که به فرا دست خود رشک نورزد، فرو دست خود را کوچک نشمارد،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چیزی از متاع بی ارزش دنیا نگیرد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عالم این است که اندرز ندهد مگر به کسی که اندرز او را بپذیرد و کسی را که به رأی و اندیشه خود مغرور باشد، نصیحت نکند و دانشی را که می ترسد هدر رود، به کسی نیاموزد</w:t>
      </w:r>
      <w:r>
        <w:rPr>
          <w:rFonts w:eastAsia="IRNazanin" w:cs="IRNazanin"/>
          <w:color w:val="111111"/>
          <w:sz w:val="28"/>
          <w:szCs w:val="28"/>
          <w:rtl w:val="true"/>
          <w:lang w:bidi="fa-IR"/>
        </w:rPr>
        <w:t>.</w:t>
      </w:r>
      <w:bookmarkStart w:id="260" w:name="pg11932_105822"/>
    </w:p>
    <w:p>
      <w:pPr>
        <w:pStyle w:val="BookText"/>
        <w:rPr/>
      </w:pPr>
      <w:bookmarkEnd w:id="2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اُنَبِّئُکُم بِالعالِمِ کُلِّ العالِمِ ؟ مَن لَم یُزَیِّنْ لِعِبادِ اللّهِ مَعاصِیَ اللّهِ ، و لَم یُؤَمِّنْهُم مَکرَهُ ، و لَم یُؤیِسْهُم مِن رَوحِهِ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العَبدُ عالِما حَتّی لا یَکونَ حاسِدا لِمَن فَوقَهُ ، و لا مُحَقِّرا لِمَن دونَهُ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عالم حقیقی را به شما معرفی نکنم؟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معصیتهای خدا را برای بندگان خدا خوب جلوه ندهد و آنان را از عذاب و مکر خداوند آسوده خاطر نگرداند و از رحمت خدا نیز نومیدشان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عالم نباشد مگر آن گاه که به فرادست خود حسادت نورزد و فرو دست خود را تحقیر نکند</w:t>
      </w:r>
      <w:r>
        <w:rPr>
          <w:rFonts w:eastAsia="IRNazanin" w:cs="IRNazanin"/>
          <w:color w:val="111111"/>
          <w:sz w:val="28"/>
          <w:szCs w:val="28"/>
          <w:rtl w:val="true"/>
          <w:lang w:bidi="fa-IR"/>
        </w:rPr>
        <w:t>.</w:t>
      </w:r>
    </w:p>
    <w:p>
      <w:pPr>
        <w:pStyle w:val="Heading5"/>
        <w:numPr>
          <w:ilvl w:val="4"/>
          <w:numId w:val="1"/>
        </w:numPr>
        <w:rPr/>
      </w:pPr>
      <w:bookmarkStart w:id="261" w:name="__RefHeading___Toc14507389_73709187"/>
      <w:bookmarkStart w:id="262" w:name="_Toc107"/>
      <w:bookmarkEnd w:id="261"/>
      <w:r>
        <w:rPr/>
        <w:t>2833</w:t>
      </w:r>
      <w:r>
        <w:rPr>
          <w:rtl w:val="true"/>
        </w:rPr>
        <w:t xml:space="preserve"> - </w:t>
      </w:r>
      <w:r>
        <w:rPr>
          <w:rtl w:val="true"/>
        </w:rPr>
        <w:t>عَلاماتُ العالِمِ</w:t>
      </w:r>
      <w:bookmarkEnd w:id="262"/>
    </w:p>
    <w:p>
      <w:pPr>
        <w:pStyle w:val="Heading6"/>
        <w:numPr>
          <w:ilvl w:val="5"/>
          <w:numId w:val="1"/>
        </w:numPr>
        <w:rPr/>
      </w:pPr>
      <w:bookmarkStart w:id="263" w:name="__RefHeading___Toc14507391_73709187"/>
      <w:bookmarkStart w:id="264" w:name="_Toc108"/>
      <w:bookmarkEnd w:id="263"/>
      <w:r>
        <w:rPr/>
        <w:t>2833</w:t>
      </w:r>
      <w:r>
        <w:rPr>
          <w:rtl w:val="true"/>
        </w:rPr>
        <w:t xml:space="preserve"> - </w:t>
      </w:r>
      <w:r>
        <w:rPr>
          <w:rtl w:val="true"/>
        </w:rPr>
        <w:t>نشانه های عالم</w:t>
      </w:r>
      <w:bookmarkEnd w:id="264"/>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 و بِما یُحِبُّ ، و بِما یَکرَهُ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الإمامُ علیٌّ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 الحِلمَ ، و الصَّمتَ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انتِقادُهُ لِحَدیثِهِ ، و عِلمُهُ بِحَقائقِ فُنونِ النَّظَرِ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2833</w:t>
      </w:r>
    </w:p>
    <w:p>
      <w:pPr>
        <w:pStyle w:val="BookText"/>
        <w:rPr/>
      </w:pPr>
      <w:r>
        <w:rPr>
          <w:rFonts w:ascii="IRNazanin" w:hAnsi="IRNazanin" w:eastAsia="IRNazanin"/>
          <w:color w:val="111111"/>
          <w:sz w:val="28"/>
          <w:sz w:val="28"/>
          <w:szCs w:val="28"/>
          <w:rtl w:val="true"/>
          <w:lang w:bidi="fa-IR"/>
        </w:rPr>
        <w:t>نشانه های عالم</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شناخت آنچه او دوست دارد و آنچه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بردباری و خاموشی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عالم این است که گفتار خود را نقّادی کند و به حقایق فنونِ نظر و اندیشه، دانا باشد</w:t>
      </w:r>
      <w:r>
        <w:rPr>
          <w:rFonts w:eastAsia="IRNazanin" w:cs="IRNazanin"/>
          <w:color w:val="111111"/>
          <w:sz w:val="28"/>
          <w:szCs w:val="28"/>
          <w:rtl w:val="true"/>
          <w:lang w:bidi="fa-IR"/>
        </w:rPr>
        <w:t>.</w:t>
      </w:r>
      <w:bookmarkStart w:id="265" w:name="pg11932_105823"/>
    </w:p>
    <w:p>
      <w:pPr>
        <w:pStyle w:val="Heading5"/>
        <w:numPr>
          <w:ilvl w:val="4"/>
          <w:numId w:val="1"/>
        </w:numPr>
        <w:rPr/>
      </w:pPr>
      <w:bookmarkStart w:id="266" w:name="__RefHeading___Toc14507393_73709187"/>
      <w:bookmarkStart w:id="267" w:name="_Toc109"/>
      <w:bookmarkEnd w:id="265"/>
      <w:bookmarkEnd w:id="266"/>
      <w:r>
        <w:rPr/>
        <w:t>2834</w:t>
      </w:r>
      <w:r>
        <w:rPr>
          <w:rtl w:val="true"/>
        </w:rPr>
        <w:t xml:space="preserve"> - </w:t>
      </w:r>
      <w:r>
        <w:rPr>
          <w:rtl w:val="true"/>
        </w:rPr>
        <w:t>خَصائِصُ العالِمِ</w:t>
      </w:r>
      <w:bookmarkEnd w:id="267"/>
    </w:p>
    <w:p>
      <w:pPr>
        <w:pStyle w:val="Heading6"/>
        <w:numPr>
          <w:ilvl w:val="5"/>
          <w:numId w:val="1"/>
        </w:numPr>
        <w:rPr/>
      </w:pPr>
      <w:bookmarkStart w:id="268" w:name="__RefHeading___Toc14507395_73709187"/>
      <w:bookmarkStart w:id="269" w:name="_Toc110"/>
      <w:bookmarkEnd w:id="268"/>
      <w:r>
        <w:rPr/>
        <w:t>2834</w:t>
      </w:r>
      <w:r>
        <w:rPr>
          <w:rtl w:val="true"/>
        </w:rPr>
        <w:t xml:space="preserve"> - </w:t>
      </w:r>
      <w:r>
        <w:rPr>
          <w:rtl w:val="true"/>
        </w:rPr>
        <w:t>ویژگیهای عالم</w:t>
      </w:r>
      <w:bookmarkEnd w:id="2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عالِمٌ فَهُوَ جاهِلٌ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عالِمٌ فهُوَ جاهِلٌ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مَن عَرَفَ قَدرَهُ ، و کَفی بِالمَرءِ جَهلاً ألاّ یَعرِفَ قَدرَهُ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مَن لا یَشبَعُ مِنَ العِلمِ ، و لا یَتَشبَّعُ بِهِ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الّذی لا یَمَلُّ مِن تَعَلُّمِ العِلمِ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قَرَعتُکَ بِأنواعِ الجَهالاتِ لِئَلاّ تَعُدَّ نَفسَکَ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مَن عَرَفَ أنَّ ما یَعلَمُ فیما لا یَعلَمُ قَلیلٌ فعَدَّ نَفسَهُ بِذلکَ جاهِلاً ، فَازدادَ بِما عَرَفَ مِن ذلکَ فی طَلَبِ العِلمِ اجتِهادا ، فَما یَزالُ لِلعِلمِ طالِبا ، و فیهِ راغِبا ، و لَهُ مُستَفیدا ، و لأِهلِهِ خاشِعا مُهتَمّا ، و لِلصَّمتِ لازِما ، و لِلخَطَأِ حاذِرا ، و مِنهُ مُستَحیِیا ، و إن وَرَدَ عَلَیهِ ما لا یَعرِفُ لَم یُنکِرْ ذلکَ لِما قَرَّرَ بِهِ نَفسَهُ مِنَ الجَهالَةِ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2834</w:t>
      </w:r>
    </w:p>
    <w:p>
      <w:pPr>
        <w:pStyle w:val="BookText"/>
        <w:rPr/>
      </w:pPr>
      <w:r>
        <w:rPr>
          <w:rFonts w:ascii="IRNazanin" w:hAnsi="IRNazanin" w:eastAsia="IRNazanin"/>
          <w:color w:val="111111"/>
          <w:sz w:val="28"/>
          <w:sz w:val="28"/>
          <w:szCs w:val="28"/>
          <w:rtl w:val="true"/>
          <w:lang w:bidi="fa-IR"/>
        </w:rPr>
        <w:t>ویژگیهای عالم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 هستم، او شخص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 هستم، او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قدر و منزلت خود را بشناسد و آدمی را همین نادانی بس که منزلت خود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از دانش سیر نشود و وانمود به سیر شدن از آن نیز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از آموختن دانش خسته نشود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حضرت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نادانیها را به تو گوشزد کردم تا خود را عالم نشماری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کسی است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داند، در برابر آنچه نمی داند اندک است و از این رو خود را نادان می شمارد و با اطلاع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دانسته هایش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کوشش خود برای تحصیل دانش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پیوسته دانشجو و شیفته دانش باشد و از آن بهره گیرد و نسبت به عالمان فروتن و با اعتنا باشد و خاموشی اختیار کند و از خطا پرهیز و شرم داشته باشد و اگر به چیزی رسد که نمی داند، آن را انکار و رد نکند؛ زیرا به نادانی خود معترف است</w:t>
      </w:r>
      <w:r>
        <w:rPr>
          <w:rFonts w:eastAsia="IRNazanin" w:cs="IRNazanin"/>
          <w:color w:val="111111"/>
          <w:sz w:val="28"/>
          <w:szCs w:val="28"/>
          <w:rtl w:val="true"/>
          <w:lang w:bidi="fa-IR"/>
        </w:rPr>
        <w:t>.</w:t>
      </w:r>
      <w:bookmarkStart w:id="270" w:name="pg11932_105824"/>
    </w:p>
    <w:p>
      <w:pPr>
        <w:pStyle w:val="BookText"/>
        <w:rPr/>
      </w:pPr>
      <w:bookmarkEnd w:id="27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ادَّعی مِنَ العِلمِ غایَتَهُ، فَقد أظهَرَ مِن جَهلِهِ نِهایَتَهُ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عنه علیه السلامـ فی صِفَةِ أبغَضِ الخَلائقِ إلَی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قَمَشَ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سَمّاهُ أشباهُ النّاسِ عالِما و لَیسَ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یَعَضَّ عَلَی العِلمِ بِضِرسٍ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یَحسَبُ العِلمَ فی شَیءٍ مِمّا أنکَرَهُ ، و لا یَری أنَّ مِن وَراءِ ما بَلَغَ مَذهَبا لِغَیرِهِ ، و إن أظلَمَ عَلَیهِ أمرٌ اکتَتَمَ بِهِ لِما یَعلَمُ مِن جَهلِ نَفسِهِ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ادعا کند که به پایانِ دانش رسیده است، اوج نادانی خود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منفورترین مردمان نزد خداوند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نادانی را در خود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الناس دگر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عالم می نامند در حالی که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خوب نجویده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مهارت و استادی در دانش و ژرفای علمی برخوردار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چیزی که خود معتقد نیست ارزش علمی قائل نیست و خیال نمی کند که غیر از رأی و نظر او، نظر دیگری هم وجود داشته باشد و اگر موضوعی برایش مبهم و تاریک باشد، آن را پوشیده می دارد؛ چون از نادانی خود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ترسد با اظهار بی اطلاعی خود از آن مسأله و پرسیدن آن از دیگری نادانیش آشکار شود</w:t>
      </w:r>
      <w:r>
        <w:rPr>
          <w:rFonts w:eastAsia="IRNazanin" w:cs="IRNazanin"/>
          <w:color w:val="111111"/>
          <w:sz w:val="28"/>
          <w:szCs w:val="28"/>
          <w:rtl w:val="true"/>
          <w:lang w:bidi="fa-IR"/>
        </w:rPr>
        <w:t>].</w:t>
      </w:r>
    </w:p>
    <w:p>
      <w:pPr>
        <w:pStyle w:val="Heading5"/>
        <w:numPr>
          <w:ilvl w:val="4"/>
          <w:numId w:val="1"/>
        </w:numPr>
        <w:rPr/>
      </w:pPr>
      <w:bookmarkStart w:id="271" w:name="__RefHeading___Toc14507397_73709187"/>
      <w:bookmarkStart w:id="272" w:name="_Toc111"/>
      <w:bookmarkEnd w:id="271"/>
      <w:r>
        <w:rPr/>
        <w:t>2835</w:t>
      </w:r>
      <w:r>
        <w:rPr>
          <w:rtl w:val="true"/>
        </w:rPr>
        <w:t xml:space="preserve"> - </w:t>
      </w:r>
      <w:r>
        <w:rPr>
          <w:rtl w:val="true"/>
        </w:rPr>
        <w:t>جَهلُ العالِمِ</w:t>
      </w:r>
      <w:bookmarkEnd w:id="272"/>
    </w:p>
    <w:p>
      <w:pPr>
        <w:pStyle w:val="Heading6"/>
        <w:numPr>
          <w:ilvl w:val="5"/>
          <w:numId w:val="1"/>
        </w:numPr>
        <w:rPr/>
      </w:pPr>
      <w:bookmarkStart w:id="273" w:name="__RefHeading___Toc14507399_73709187"/>
      <w:bookmarkStart w:id="274" w:name="_Toc112"/>
      <w:bookmarkEnd w:id="273"/>
      <w:r>
        <w:rPr/>
        <w:t>2835</w:t>
      </w:r>
      <w:r>
        <w:rPr>
          <w:rtl w:val="true"/>
        </w:rPr>
        <w:t xml:space="preserve"> - </w:t>
      </w:r>
      <w:r>
        <w:rPr>
          <w:rtl w:val="true"/>
        </w:rPr>
        <w:t>نادانی عالم</w:t>
      </w:r>
      <w:bookmarkEnd w:id="2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البَیانِ لَسِحرا ، و مِنَ العِلمِ جَهلاً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صلی الله علیه و آلهـ لِسَعدِ بنِ أبی وَقّاصٍ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مِن قَومٍ هُم و أنعامُهُم سَواءٌ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 أ لا اُخبِرُکَ بِأعجَبَ مِن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عَلِموا ما جَهِلَ هؤلاءِ ثُمَّ جَهِلوا کَجَهلِهِم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2835</w:t>
      </w:r>
    </w:p>
    <w:p>
      <w:pPr>
        <w:pStyle w:val="BookText"/>
        <w:rPr/>
      </w:pPr>
      <w:r>
        <w:rPr>
          <w:rFonts w:ascii="IRNazanin" w:hAnsi="IRNazanin" w:eastAsia="IRNazanin"/>
          <w:color w:val="111111"/>
          <w:sz w:val="28"/>
          <w:sz w:val="28"/>
          <w:szCs w:val="28"/>
          <w:rtl w:val="true"/>
          <w:lang w:bidi="fa-IR"/>
        </w:rPr>
        <w:t>نادانی عالم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برخی بیانها جادوست و برخی دانشها نادانی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 پاسخ به سعد بن ابی وقّاص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مردمی پیش شما آمده ام که با چارپایانشان فرقی ندارند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چیزی شگفت تر از این تو را آگاه نسازم؟ مردمی که آنچه را آنها نمی دانند، آموختند و با این حال همانند آنها نادانی ورزیدند</w:t>
      </w:r>
      <w:r>
        <w:rPr>
          <w:rFonts w:eastAsia="IRNazanin" w:cs="IRNazanin"/>
          <w:color w:val="111111"/>
          <w:sz w:val="28"/>
          <w:szCs w:val="28"/>
          <w:rtl w:val="true"/>
          <w:lang w:bidi="fa-IR"/>
        </w:rPr>
        <w:t>!</w:t>
      </w:r>
      <w:bookmarkStart w:id="275" w:name="pg11932_105825"/>
    </w:p>
    <w:p>
      <w:pPr>
        <w:pStyle w:val="BookText"/>
        <w:rPr/>
      </w:pPr>
      <w:bookmarkEnd w:id="275"/>
      <w:r>
        <w:rPr>
          <w:rFonts w:ascii="Amiri" w:hAnsi="Amiri" w:eastAsia="Amiri" w:cs="Amiri"/>
          <w:color w:val="111111"/>
          <w:sz w:val="28"/>
          <w:sz w:val="28"/>
          <w:szCs w:val="28"/>
          <w:rtl w:val="true"/>
          <w:lang w:bidi="ar-SA"/>
        </w:rPr>
        <w:t>عنه صلی الله علیه و آلهـ لِعَمّارِ بنِ یاسِرٍ لَمّا قَصَّ عَلَیهِ قِصَّةَ قَومٍ بَعَثَهُ إلَیهِم لِیُعَلِّمَهُم شَرائعَ الإسلامِ فَوَجَدَهُم کالإبِلِ الوَحشِیَّةِ طامِحَةً أبصارُهُم ، لَیسَ لَهُم هَمٌّ إلاّ شاةٌ أو بَعیرٌ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 أ لا اُخبِرُکَ بِأعجَبَ مِنهُم ؟ قَومٌ عَلِموا ما جَهِلَ اُولئکَ ثُمّ سَهَوا کَسَهوِهِم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عِلمَکُم جَهلاً ، و یَقینَکُم شَکّا ، إذا عَلِمتُم فَاعمَلوا ، و إذا تَیَقَّنتُم فَأقدِموا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پیامبر خدا صلی الله علیه و آلهـ خطاب به عمّار بن یاسر که داستان مردمی را که پیامبر او را به میان آنها فرستاده بود تا شرایع و احکام اسلام را به ایشان آموزش دهد برای پیامبر بازگو کرد و گفت که مانند شتر وحشی خیره چشمند و همّ و غمشان گوسفندان و شترانشان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مردمانی شگفت انگیزتر از آنها آگاه نسازم؟ مردمانی که آنچه را آنان نمی دانند آموختند، با این حال همچون آنها در غفلت و بی خبری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خود را به نادانی، و یقین خود را به دو دلی تبدیل نکنید؛ هر گاه دانستید، به کار بندید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پیدا کردید، اقدام کنید</w:t>
      </w:r>
      <w:r>
        <w:rPr>
          <w:rFonts w:eastAsia="IRNazanin" w:cs="IRNazanin"/>
          <w:color w:val="111111"/>
          <w:sz w:val="28"/>
          <w:szCs w:val="28"/>
          <w:rtl w:val="true"/>
          <w:lang w:bidi="fa-IR"/>
        </w:rPr>
        <w:t>.</w:t>
      </w:r>
    </w:p>
    <w:p>
      <w:pPr>
        <w:pStyle w:val="Heading5"/>
        <w:numPr>
          <w:ilvl w:val="4"/>
          <w:numId w:val="1"/>
        </w:numPr>
        <w:rPr/>
      </w:pPr>
      <w:bookmarkStart w:id="276" w:name="__RefHeading___Toc14507401_73709187"/>
      <w:bookmarkStart w:id="277" w:name="_Toc113"/>
      <w:bookmarkEnd w:id="276"/>
      <w:r>
        <w:rPr/>
        <w:t>2836</w:t>
      </w:r>
      <w:r>
        <w:rPr>
          <w:rtl w:val="true"/>
        </w:rPr>
        <w:t xml:space="preserve"> - </w:t>
      </w:r>
      <w:r>
        <w:rPr>
          <w:rtl w:val="true"/>
        </w:rPr>
        <w:t>ثَمَرَةُ العِلمِ</w:t>
      </w:r>
      <w:bookmarkEnd w:id="277"/>
    </w:p>
    <w:p>
      <w:pPr>
        <w:pStyle w:val="Heading6"/>
        <w:numPr>
          <w:ilvl w:val="5"/>
          <w:numId w:val="1"/>
        </w:numPr>
        <w:rPr/>
      </w:pPr>
      <w:bookmarkStart w:id="278" w:name="__RefHeading___Toc14507403_73709187"/>
      <w:bookmarkStart w:id="279" w:name="_Toc114"/>
      <w:bookmarkEnd w:id="278"/>
      <w:r>
        <w:rPr/>
        <w:t>2836</w:t>
      </w:r>
      <w:r>
        <w:rPr>
          <w:rtl w:val="true"/>
        </w:rPr>
        <w:t xml:space="preserve"> - </w:t>
      </w:r>
      <w:r>
        <w:rPr>
          <w:rtl w:val="true"/>
        </w:rPr>
        <w:t>میوه دانش</w:t>
      </w:r>
      <w:bookmarkEnd w:id="2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العَمَلُ بِهِ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العَمَلُ لِلحَیاةِ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العِبادَةُ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إخلاصُ العَمَلِ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2836</w:t>
      </w:r>
    </w:p>
    <w:p>
      <w:pPr>
        <w:pStyle w:val="BookText"/>
        <w:rPr/>
      </w:pPr>
      <w:r>
        <w:rPr>
          <w:rFonts w:ascii="IRNazanin" w:hAnsi="IRNazanin" w:eastAsia="IRNazanin"/>
          <w:color w:val="111111"/>
          <w:sz w:val="28"/>
          <w:sz w:val="28"/>
          <w:szCs w:val="28"/>
          <w:rtl w:val="true"/>
          <w:lang w:bidi="fa-IR"/>
        </w:rPr>
        <w:t>میوه دانش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دانش، به کار بستن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دانش، عمل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دانش، پرستش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دانش، خالص گردانیدن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80" w:name="pg11932_105826"/>
    </w:p>
    <w:p>
      <w:pPr>
        <w:pStyle w:val="BookText"/>
        <w:rPr/>
      </w:pPr>
      <w:bookmarkEnd w:id="28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ثَمَراتِهِ التَّقوی ، وَ اجتِنابُ الهَوی ، وَ اتِّباعُ الحَقِّ ، و مُجانَبَةُ الذُّنوبِ، و مَوَدَّةُ الإخوانِ، وَ الاستِماعُ مِنَ العُلَماءِ و القَبولُ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ثَمَراتِهِ تَرکُ الانتِقامِ عِندَ القُدرَةِ ، وَ استِقباحُ مُقارَبَةِ الباطِلِ ، وَ استِحسانُ مُتابَعَةِ الحَقِّ ، و قَولُ الصِّدقِ ، وَ التَّجافی عَن سُرورٍ فی غَفلَةٍ ، و عَن فِعلِ ما یُعقِبُ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یَزیدُ العاقِلَ عَقلاً ، و یُورِثُ مُتَعَلِّمَهُ صِفاتِ حَمدٍ ، فیَجعَلُ الحَلیمَ أمیرا ، وَ ذا المَشوَرَةِ وَزیرا ، و یَقمَعُ الحِرصَ ، و یَخلَعُ المَکرَ ، و یُمیتُ البُخلَ ، و یَجعَلُ مُطلَقَ الفُحشِ مَأسورا ، و یُعیدُ السَّدادَ قَریبا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یُثمِرَ العِلمُ حَتّی یُقارِنَهُ الحِلمُ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دانش فروتنی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میوه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دوری از هوس و پیروی از حق و پرهیز از گناهان و دوست داشتن برادران و گوش دادن به سخنان دانشمندان و پذیرفتن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میوه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انتقام گیری هنگام توانایی و زشت شمردن نزدیکی به نادرستیها و نیکو شمردن پیروی از درستیها و راستگویی و پرهیز از شادیهای غفلت آمیز و دوری کردن از انجام آنچه پشیمانی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 خردِ خردمند می افزاید و به فراگیرنده خود صفات پسندیده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را امیر می گرداند و صاحب نظر را به وزیری می رساند و حرص را در هم می کوبد و فریبکاری را ریشه کن می کند و بخل را می میراند و زشتیهای یله و افسار گسیخته را به بند می کشد و درستی و استواری را نزدیک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هرگز به بار ننشیند مگر آن گاه که بردباری همراه آن شود</w:t>
      </w:r>
      <w:r>
        <w:rPr>
          <w:rFonts w:eastAsia="IRNazanin" w:cs="IRNazanin"/>
          <w:color w:val="111111"/>
          <w:sz w:val="28"/>
          <w:szCs w:val="28"/>
          <w:rtl w:val="true"/>
          <w:lang w:bidi="fa-IR"/>
        </w:rPr>
        <w:t>.</w:t>
      </w:r>
    </w:p>
    <w:p>
      <w:pPr>
        <w:pStyle w:val="Heading5"/>
        <w:numPr>
          <w:ilvl w:val="4"/>
          <w:numId w:val="1"/>
        </w:numPr>
        <w:rPr/>
      </w:pPr>
      <w:bookmarkStart w:id="281" w:name="__RefHeading___Toc14507405_73709187"/>
      <w:bookmarkStart w:id="282" w:name="_Toc115"/>
      <w:bookmarkEnd w:id="281"/>
      <w:r>
        <w:rPr/>
        <w:t>2837</w:t>
      </w:r>
      <w:r>
        <w:rPr>
          <w:rtl w:val="true"/>
        </w:rPr>
        <w:t xml:space="preserve"> - </w:t>
      </w:r>
      <w:r>
        <w:rPr>
          <w:rtl w:val="true"/>
        </w:rPr>
        <w:t>میراثُ العِلمِ</w:t>
      </w:r>
      <w:bookmarkEnd w:id="282"/>
    </w:p>
    <w:p>
      <w:pPr>
        <w:pStyle w:val="Heading6"/>
        <w:numPr>
          <w:ilvl w:val="5"/>
          <w:numId w:val="1"/>
        </w:numPr>
        <w:rPr/>
      </w:pPr>
      <w:bookmarkStart w:id="283" w:name="__RefHeading___Toc14507407_73709187"/>
      <w:bookmarkStart w:id="284" w:name="_Toc116"/>
      <w:bookmarkEnd w:id="283"/>
      <w:r>
        <w:rPr/>
        <w:t>2837</w:t>
      </w:r>
      <w:r>
        <w:rPr>
          <w:rtl w:val="true"/>
        </w:rPr>
        <w:t xml:space="preserve"> - </w:t>
      </w:r>
      <w:r>
        <w:rPr>
          <w:rtl w:val="true"/>
        </w:rPr>
        <w:t>میراث دانش</w:t>
      </w:r>
      <w:bookmarkEnd w:id="2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وَ الدَّوابِّ وَ الْأنْعامِ مُخْتَلِفٌ ألْوانُهُ کَذلِکَ إنَّما یَخْشَی اللّهَ مِنْ عِبادِهِ الْعُلَماءُ إِنَّ اللّهَ عَزِیزٌ غَفُورٌ</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2837</w:t>
      </w:r>
    </w:p>
    <w:p>
      <w:pPr>
        <w:pStyle w:val="BookText"/>
        <w:rPr/>
      </w:pPr>
      <w:r>
        <w:rPr>
          <w:rFonts w:ascii="IRNazanin" w:hAnsi="IRNazanin" w:eastAsia="IRNazanin"/>
          <w:color w:val="111111"/>
          <w:sz w:val="28"/>
          <w:sz w:val="28"/>
          <w:szCs w:val="28"/>
          <w:rtl w:val="true"/>
          <w:lang w:bidi="fa-IR"/>
        </w:rPr>
        <w:t>میراث دانش</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مردم و جنبندگان و چارپایان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از میان بندگان خدا، تنها دانشمندان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پیروزمند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اُوتِیَ مِنَ العِلمِ ما لا یُبکیهِ لَحَقیقٌ أن یَکونَ قَد اُوتِیَ عِلما لا یَنفَعُهُ ؛ لأِنَّ اللّهَ نَعَتَ العُلَماءَ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ما أعلَمُ لَبَکَیتُم کَثیرا و لَضَحِکتُم قَلیلاً ، و لَخَرَجتُم إلَی الصُّعُداتِ تَجأرونَ إلَی اللّهِ لا تَدرونَ تَنجونَ أو لا تَنجونَ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صلی الله علیه و آلهـ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خَتَمَها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مالا تَرَونَ ، و أسمَعُ ما لا تَسمَعونَ ، أطَّتِ السَّماءُ و حُقَّ لَها أن تَئطَّ ، ما فیها مَوضِعُ قَدَمٍ إلاّ مَلَکٌ واضِعٌ جَبهَتَهُ ساجِدا للّهِِ ، وَ اللّهِ لَو تَعلَمونَ ما أعلَمُ لَضَحِکتُم قَلیلاً و لَبَکَیتُم کَثیرا ، و ما تَلَذَّذتُم بِالنِّساءِ عَلَی الفُرُشِ ، و لَخَرَجتُم إلَی الصُّعُداتِ تَجأرونَ إلَی اللّهِ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بیاورید یا نیاورید، کسانی که پیشتر دانش داده شده اند، چون قرآن برایشان تلاوت شود سجده کنان بر روی در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پروردگار ما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 در می افتند و می گریند و بر خشوعشان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دانشی بهره مند باشد که او را نگریاند، سزاوار است که دانش او سودش نرساند؛ زیرا خداوند دانشمندان را وصف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پیشتر دانش داده شده اند، هر گاه قرآن برایشان تلاوت شود، سجده کنان با صورت به حال سجده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وعده پروردگار ما شدنی است و به رو درمی افتند و می گریند و بر خشوعشان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من می دانم شما می دانستید، هر آینه بسیار می گریستید و کمتر می خندیدید و سر به بیابانها می گذاشتید و به درگاه خدا زاری و شیون می کردید و با این حال نمی دانستید که آیا می رهید یا نمی رهید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تا پایان آن خواند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بینم که شما نمی بینید و چیزی را می شنوم که شما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نالید و به جاست که بنالد؛ زیرا در آن هیچ جایگاهی نیست جز این که فرشته ای در آن جا سر به سجده خدا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را من می دانم شما بدانید، کم بخندید و بسیار بگریید و از زنان در بسترها کام نجویید و سر به بیابانها گذارید و به درگاه خدا زاری و شیون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حَسبُکَ مِنَ العِلمِ أن تَخشَی اللّهَ ، و حَسبُکَ مِنَ الجَهلِ أن تُعجَبَ بِعِلمِکَ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کَالخَشیَةِ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خَشِیَ اللّهَ کَمُلَ عِلمُهُ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العِلمِ الخَوفُ مِنَ اللّهِ سُبحانَهُ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أعلَمُکُم أخوَفُکُم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عِلما أشَدُّهُم خَوفا للّهِِ سُبحانَهُ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عالِمٍ خائفٌ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عنه علیه السلامـ فیما یَنصَحُ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مِمّا طُوِیَ عَنکُم غَیبُهُ ، إذَن خَرَجتُم إلَی الصُّعُدات تَبکونَ عَلی أعمالِکُم ، و تَلتَدِمونَ علی أنفُسِکُم ، و لَتَرَکتُم أموالَکُم لا حارِسَ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لا خالِفَ عَلَیها، و لَهَمَّت کُلَّ امرِئٍ مِنکُم نَفسُهُ ، لا یَلتَفِتُ إلی غَیرِها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تو را همین بس که از خدا بترسی و از نادانی همین بس که به دانش خود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دانشی، چون ترس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 بترسد، دانش او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دانش، ترس از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داناترین شما، ترساترین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دانش ترین مردم، ترسانترین آنها از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دانایی ترسان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اندرز به یاران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نهانش از دید شما پنهان است و من می دانم،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سر به بیابانها می نهید و بر کردارهای خویش می گریید و چونان مادران داغدیده بر سر و سینه خود می زنید و اموال خود را بی نگهبان و سرپرست رها می کنید و هر یک از شما چنان به خود گرفتار می شود که به دیگری نمی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بِالعُلَماءِ مَن صَدَّقَ فِعلُه قَولَهُ ، و مَن لَم یُصَدِّقْ فِعلُهُ قَولَهُ فلَیسَ بِعالِمٍ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بِخَشیَةِ اللّهِ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بِاللّهِ أخوَفُهُم للّهِِ ، و أخوَفَهُم لَهُ أعلَمُهُم بِهِ ، و أعلَمَهُم بِهِ أزهَدُهُم فیها ـ یَعنی فِی الدّنیا ـ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بِخَشیَةِ اللّهِ عِلما ، و کَفی بِالإغتِرارِ بِاللّهِ جَهلاً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الخَشیَةُ مِیراثُ العِلمِ ، و العِلمُ شُعاعُ المَعرِفَةِ و قَلبُ الإیمانِ ، و مَن حُرِمَ الخَشیَةَ لا یَکونُ عالِما و إن شَقَّ الشَّعرَ بِمُتَشابِهاتِ العِلمِ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w:t>
      </w:r>
      <w:r>
        <w:rPr>
          <w:rStyle w:val="FootnoteAnchor"/>
          <w:rtl w:val="true"/>
        </w:rPr>
        <w:footnoteReference w:id="414"/>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از میان بندگان خدا، تنها دانشمندان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دانشمندان کسانی هستند که کردارشان گفتارشان را تأیید کند و کسانی که کردارشان گفتارشان را تأیید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ترس از خدا دانش 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شناس ترین مردم، خدا ترس ترین آنهاست و خدا ترس ترین آنها خدا شناس ترین آنهاست و خدا شناس ترین مردم بی رغبت ترین آنهاست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ترس از خدا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کفایت می کند و برای نترسیدن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مقام و عظمت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دانش است و دانش، فروغ شناخت و دلِ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خشیت بی بهره باشد دانشمند نیست، گر چه در مشکلات و پیچیدگیهای دانش مو شکاف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از میان بندگان خدا، تنها دانشمندان از او می ترسند</w:t>
      </w:r>
      <w:r>
        <w:rPr>
          <w:rFonts w:eastAsia="IRNazanin" w:cs="IRNazanin"/>
          <w:color w:val="111111"/>
          <w:sz w:val="28"/>
          <w:szCs w:val="28"/>
          <w:rtl w:val="true"/>
          <w:lang w:bidi="fa-IR"/>
        </w:rPr>
        <w:t>».</w:t>
      </w:r>
      <w:bookmarkStart w:id="285" w:name="pg11932_105830"/>
    </w:p>
    <w:p>
      <w:pPr>
        <w:pStyle w:val="Heading5"/>
        <w:numPr>
          <w:ilvl w:val="4"/>
          <w:numId w:val="1"/>
        </w:numPr>
        <w:rPr/>
      </w:pPr>
      <w:bookmarkStart w:id="286" w:name="__RefHeading___Toc14507409_73709187"/>
      <w:bookmarkStart w:id="287" w:name="_Toc117"/>
      <w:bookmarkEnd w:id="285"/>
      <w:bookmarkEnd w:id="286"/>
      <w:r>
        <w:rPr/>
        <w:t>2838</w:t>
      </w:r>
      <w:r>
        <w:rPr>
          <w:rtl w:val="true"/>
        </w:rPr>
        <w:t xml:space="preserve"> - </w:t>
      </w:r>
      <w:r>
        <w:rPr>
          <w:rtl w:val="true"/>
        </w:rPr>
        <w:t>ما یَتشَعَّبُ مِنَ العِلمِ</w:t>
      </w:r>
      <w:bookmarkEnd w:id="287"/>
    </w:p>
    <w:p>
      <w:pPr>
        <w:pStyle w:val="Heading6"/>
        <w:numPr>
          <w:ilvl w:val="5"/>
          <w:numId w:val="1"/>
        </w:numPr>
        <w:rPr/>
      </w:pPr>
      <w:bookmarkStart w:id="288" w:name="__RefHeading___Toc14507411_73709187"/>
      <w:bookmarkStart w:id="289" w:name="_Toc118"/>
      <w:bookmarkEnd w:id="288"/>
      <w:r>
        <w:rPr/>
        <w:t>2838</w:t>
      </w:r>
      <w:r>
        <w:rPr>
          <w:rtl w:val="true"/>
        </w:rPr>
        <w:t xml:space="preserve"> - </w:t>
      </w:r>
      <w:r>
        <w:rPr>
          <w:rtl w:val="true"/>
        </w:rPr>
        <w:t>شاخه های دانش</w:t>
      </w:r>
      <w:bookmarkEnd w:id="2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العِلمُ فیَتشَعَّبُ مِنهُ الغِنی و إن کانَ فَقیرا ، و الجُودُ و إن کانَ بَخیلاً ، و المَهابَةُ و إن کانَ هَیِّنا ، و السَّلامَةُ و إن کانَ سَقیما ، و القُربُ و إن کانَ قَصِیّا ، و الحَیاءُ و إن کانَ صَلِفا ، وَ الرِّفعَةُ و إن کانَ وَضیعا ، و الشَّرَفُ و إن کانَ رَذلاً ، و الحِکمَةُ و الحِظوَةُ ، فهذا ما یَتشَعَّبُ لِلعاقِلِ بِعِلمِهِ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2838</w:t>
      </w:r>
    </w:p>
    <w:p>
      <w:pPr>
        <w:pStyle w:val="BookText"/>
        <w:rPr/>
      </w:pPr>
      <w:r>
        <w:rPr>
          <w:rFonts w:ascii="IRNazanin" w:hAnsi="IRNazanin" w:eastAsia="IRNazanin"/>
          <w:color w:val="111111"/>
          <w:sz w:val="28"/>
          <w:sz w:val="28"/>
          <w:szCs w:val="28"/>
          <w:rtl w:val="true"/>
          <w:lang w:bidi="fa-IR"/>
        </w:rPr>
        <w:t>شاخه های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بی نیازی منشعب می شود،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 باشد و بخشندگی، هر چند بخیل باشد و هیبت، هر چند نرم رفتار و ملایم باشد و تندرستی، هر چند بیمار باشد و قُرب، هر چند دور باشد و آزرم، هر چند پر رو باشد و بلند مرتبگی، هر چند دون پایه باشد و بزرگواری، هر چند پست باشد و حکمت و بهره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برای خردمند از دانش او منشعب می شود</w:t>
      </w:r>
      <w:r>
        <w:rPr>
          <w:rFonts w:eastAsia="IRNazanin" w:cs="IRNazanin"/>
          <w:color w:val="111111"/>
          <w:sz w:val="28"/>
          <w:szCs w:val="28"/>
          <w:rtl w:val="true"/>
          <w:lang w:bidi="fa-IR"/>
        </w:rPr>
        <w:t>.</w:t>
      </w:r>
    </w:p>
    <w:p>
      <w:pPr>
        <w:pStyle w:val="Heading5"/>
        <w:numPr>
          <w:ilvl w:val="4"/>
          <w:numId w:val="1"/>
        </w:numPr>
        <w:rPr/>
      </w:pPr>
      <w:bookmarkStart w:id="290" w:name="__RefHeading___Toc14507413_73709187"/>
      <w:bookmarkStart w:id="291" w:name="_Toc119"/>
      <w:bookmarkEnd w:id="290"/>
      <w:r>
        <w:rPr/>
        <w:t>2839</w:t>
      </w:r>
      <w:r>
        <w:rPr>
          <w:rtl w:val="true"/>
        </w:rPr>
        <w:t xml:space="preserve"> - </w:t>
      </w:r>
      <w:r>
        <w:rPr>
          <w:rtl w:val="true"/>
        </w:rPr>
        <w:t>ما یَنبَغی عَلَی العالِمِ</w:t>
      </w:r>
      <w:bookmarkEnd w:id="291"/>
    </w:p>
    <w:p>
      <w:pPr>
        <w:pStyle w:val="Heading6"/>
        <w:numPr>
          <w:ilvl w:val="5"/>
          <w:numId w:val="1"/>
        </w:numPr>
        <w:rPr/>
      </w:pPr>
      <w:bookmarkStart w:id="292" w:name="__RefHeading___Toc14507415_73709187"/>
      <w:bookmarkStart w:id="293" w:name="_Toc120"/>
      <w:bookmarkEnd w:id="292"/>
      <w:r>
        <w:rPr/>
        <w:t>2839</w:t>
      </w:r>
      <w:r>
        <w:rPr>
          <w:rtl w:val="true"/>
        </w:rPr>
        <w:t xml:space="preserve"> - </w:t>
      </w:r>
      <w:r>
        <w:rPr>
          <w:rtl w:val="true"/>
        </w:rPr>
        <w:t>آنچه بر دانشمند سزاوار است</w:t>
      </w:r>
      <w:bookmarkEnd w:id="2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فعَلَیهِ أن یَبدَأ بِتَعلیمِ نَفسِهِ قَبلَ تَعلیمِ غَیرِهِ ، وَ لیَکُن تَأدیبُهُ بِسیرَتِهِ قَبلَ تَأدیبِهِ بِلِسانِهِ ، و مُعَلِّمُ نَفسِهِ و مُؤَدِّبُها أحَقُّ بِالإجلالِ مِن مُعَلِّمِ النّاسِ و مُؤَدِّبِهِم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العالِمِ أن یَعمَلَ بِما عَلِمَ ، ثُمَّ یَطلُبَ تَعَلُّمَ ما لَم یَعلَمْ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2839</w:t>
      </w:r>
    </w:p>
    <w:p>
      <w:pPr>
        <w:pStyle w:val="BookText"/>
        <w:rPr/>
      </w:pPr>
      <w:r>
        <w:rPr>
          <w:rFonts w:ascii="IRNazanin" w:hAnsi="IRNazanin" w:eastAsia="IRNazanin"/>
          <w:color w:val="111111"/>
          <w:sz w:val="28"/>
          <w:sz w:val="28"/>
          <w:szCs w:val="28"/>
          <w:rtl w:val="true"/>
          <w:lang w:bidi="fa-IR"/>
        </w:rPr>
        <w:t>آنچه بر دانشمند سزاوار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خود را پیشوای مردم قرار دهد، باید پیش از آموزش دیگران به آموزش خود بپردازد و پیش از آن که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کند، با کردار و رفتارش تربیت نماید آن که آموزگار و مربّی خویش است، بیشتر سزاوار احترام و تجلیل است تا آن که آموزگار و مربّی مردم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دانشمند است که آنچه را می داند به کار بندد و سپس در پی یاد گرفتن دانشی رود که نمی داند</w:t>
      </w:r>
      <w:r>
        <w:rPr>
          <w:rFonts w:eastAsia="IRNazanin" w:cs="IRNazanin"/>
          <w:color w:val="111111"/>
          <w:sz w:val="28"/>
          <w:szCs w:val="28"/>
          <w:rtl w:val="true"/>
          <w:lang w:bidi="fa-IR"/>
        </w:rPr>
        <w:t>.</w:t>
      </w:r>
      <w:bookmarkStart w:id="294" w:name="pg11932_105831"/>
    </w:p>
    <w:p>
      <w:pPr>
        <w:pStyle w:val="BookText"/>
        <w:rPr/>
      </w:pPr>
      <w:bookmarkEnd w:id="2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إلَی العَمَلِ بِما عَلِمتُم أحوَجُ مِنکُم إلی تَعَلُّمِ ما لَم تَکونوا تَعلَمونَ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عِلمَ ما لا تَعمَلونَ و لَمّا عَمِلتُم بِما عَلِمتُم ؛ فإنَّ العِلمَ إذا لَم یُعمَلْ بِه لَم یَزدَدْ مِنَ اللّهِ إلاّ بُعدا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العالِمِ إذا عَلَّمَ أن لا یَعنُفَ ، و إذا عُلِّمَ أن لا یَأنَفَ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حَجَرا مَکتوبا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اِقلِبْنی، فقَلَبتُهُ فإذا عَلَیهِ مِن باطِنِهِ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یَعمَلُ بِما یَعلَمُ مَشُومٌ عَلَیهِ طَلَبُ ما لا یَعلَمُ ، و مَردودٌ عَلَیهِ ما عَمِلَ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عمل کردن آنچه می دانید نیازمندترید تا آموختن آنچه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را آموخته اید به کار نبسته اید، در پی آموختن آنچه نمی دانید نروید؛ زیرا علم، هر گاه به آن عمل نشود، جز بر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دانشمند است که هر گاه آموزش می دهد، درشتی و خشونت نکند و هر گاه کسی بخواهد به او علم آموزد، ننگش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الشریعهـ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دیدم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برگرداندم، آن طرفش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آنچه را می داند به کار نبندد، تحصیل آنچه نمی داند برای او شوم است و آنچه را هم که آموخته است از او پذیرفته نمی شود</w:t>
      </w:r>
      <w:r>
        <w:rPr>
          <w:rFonts w:eastAsia="IRNazanin" w:cs="IRNazanin"/>
          <w:color w:val="111111"/>
          <w:sz w:val="28"/>
          <w:szCs w:val="28"/>
          <w:rtl w:val="true"/>
          <w:lang w:bidi="fa-IR"/>
        </w:rPr>
        <w:t>.</w:t>
      </w:r>
    </w:p>
    <w:p>
      <w:pPr>
        <w:pStyle w:val="Heading5"/>
        <w:numPr>
          <w:ilvl w:val="4"/>
          <w:numId w:val="1"/>
        </w:numPr>
        <w:rPr/>
      </w:pPr>
      <w:bookmarkStart w:id="295" w:name="__RefHeading___Toc14507417_73709187"/>
      <w:bookmarkStart w:id="296" w:name="_Toc121"/>
      <w:bookmarkEnd w:id="295"/>
      <w:r>
        <w:rPr/>
        <w:t>2840</w:t>
      </w:r>
      <w:r>
        <w:rPr>
          <w:rtl w:val="true"/>
        </w:rPr>
        <w:t xml:space="preserve"> - </w:t>
      </w:r>
      <w:r>
        <w:rPr>
          <w:rtl w:val="true"/>
        </w:rPr>
        <w:t>ما یَنبَغی لِلعالِمِ</w:t>
      </w:r>
      <w:bookmarkEnd w:id="296"/>
    </w:p>
    <w:p>
      <w:pPr>
        <w:pStyle w:val="Heading6"/>
        <w:numPr>
          <w:ilvl w:val="5"/>
          <w:numId w:val="1"/>
        </w:numPr>
        <w:rPr/>
      </w:pPr>
      <w:bookmarkStart w:id="297" w:name="__RefHeading___Toc14507419_73709187"/>
      <w:bookmarkStart w:id="298" w:name="_Toc122"/>
      <w:bookmarkEnd w:id="297"/>
      <w:r>
        <w:rPr/>
        <w:t>2840</w:t>
      </w:r>
      <w:r>
        <w:rPr>
          <w:rtl w:val="true"/>
        </w:rPr>
        <w:t xml:space="preserve"> - </w:t>
      </w:r>
      <w:r>
        <w:rPr>
          <w:rtl w:val="true"/>
        </w:rPr>
        <w:t>آنچه زیبنده دانشمند است</w:t>
      </w:r>
      <w:bookmarkEnd w:id="2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لِلعالِمِ أن یَکونَ قَلیلَ الضِّحکِ ، کَثیرَ البُکاءِ ، لا یُمازِحَ ، و لا یُصاخِبَ ، و لا یُمارِیَ ، و لا یُجادِلَ ، إن تَکَلَّمَ تَکَلَّمَ بِحَقٍّ ، و إن صَمَتَ صَمَتَ عَنِ الباطِلِ ، و إن دَخَلَ دَخَلَ بِرِفقٍ ، و إن خَرَجَ خَرَجَ بِحِلمٍ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2840</w:t>
      </w:r>
    </w:p>
    <w:p>
      <w:pPr>
        <w:pStyle w:val="BookText"/>
        <w:rPr/>
      </w:pPr>
      <w:r>
        <w:rPr>
          <w:rFonts w:ascii="IRNazanin" w:hAnsi="IRNazanin" w:eastAsia="IRNazanin"/>
          <w:color w:val="111111"/>
          <w:sz w:val="28"/>
          <w:sz w:val="28"/>
          <w:szCs w:val="28"/>
          <w:rtl w:val="true"/>
          <w:lang w:bidi="fa-IR"/>
        </w:rPr>
        <w:t>آنچه زیبنده دانشمند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زیبنده است که دانشمند کم خنده باشد و پُر گریه، شوخی نکند، داد و فریاد نکشد، ستیزه و بحث و مجادله نکند، اگر سخن گفت سخن حق بگوید و اگر خاموش ماند، از باطل خاموشی گزیند، اگر وارد بحث شد با ملایمت وارد شود و اگر از بحث کنار کشید با بردباری کنار کشد</w:t>
      </w:r>
      <w:r>
        <w:rPr>
          <w:rFonts w:eastAsia="IRNazanin" w:cs="IRNazanin"/>
          <w:color w:val="111111"/>
          <w:sz w:val="28"/>
          <w:szCs w:val="28"/>
          <w:rtl w:val="true"/>
          <w:lang w:bidi="fa-IR"/>
        </w:rPr>
        <w:t>.</w:t>
      </w:r>
      <w:bookmarkStart w:id="299" w:name="pg11932_105832"/>
    </w:p>
    <w:p>
      <w:pPr>
        <w:pStyle w:val="Heading5"/>
        <w:numPr>
          <w:ilvl w:val="4"/>
          <w:numId w:val="1"/>
        </w:numPr>
        <w:rPr/>
      </w:pPr>
      <w:bookmarkStart w:id="300" w:name="__RefHeading___Toc14507421_73709187"/>
      <w:bookmarkStart w:id="301" w:name="_Toc123"/>
      <w:bookmarkEnd w:id="299"/>
      <w:bookmarkEnd w:id="300"/>
      <w:r>
        <w:rPr/>
        <w:t>2841</w:t>
      </w:r>
      <w:r>
        <w:rPr>
          <w:rtl w:val="true"/>
        </w:rPr>
        <w:t xml:space="preserve"> - </w:t>
      </w:r>
      <w:r>
        <w:rPr>
          <w:rtl w:val="true"/>
        </w:rPr>
        <w:t>خَطَرُ العَمَلِ بِلا عِلمٍ</w:t>
      </w:r>
      <w:bookmarkEnd w:id="301"/>
    </w:p>
    <w:p>
      <w:pPr>
        <w:pStyle w:val="Heading6"/>
        <w:numPr>
          <w:ilvl w:val="5"/>
          <w:numId w:val="1"/>
        </w:numPr>
        <w:rPr/>
      </w:pPr>
      <w:bookmarkStart w:id="302" w:name="__RefHeading___Toc14507423_73709187"/>
      <w:bookmarkStart w:id="303" w:name="_Toc124"/>
      <w:bookmarkEnd w:id="302"/>
      <w:r>
        <w:rPr/>
        <w:t>2841</w:t>
      </w:r>
      <w:r>
        <w:rPr>
          <w:rtl w:val="true"/>
        </w:rPr>
        <w:t xml:space="preserve"> - </w:t>
      </w:r>
      <w:r>
        <w:rPr>
          <w:rtl w:val="true"/>
        </w:rPr>
        <w:t>خطر عمل بدون علم</w:t>
      </w:r>
      <w:bookmarkEnd w:id="3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عَلی غَیرِ عِلمٍ کانَ ما یُفسِدُ أکثَرَ مِمّا یُصلِحُ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المُتَعبِّدُ بِغَیرِ فِقهٍ کالحِمارِ فی الطّاحونِ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العابِدِ الّذی لا یَتَفَقَّهُ کَمَثَلِ الّذی یَبنی بِاللَّیلِ و یَهدِمُ بِالنَّهارِ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المُتَعبِّدِ عَلی غَیرِ فِقهٍ کَحِمارِ الطّاحونَةِ ؛ یَدورُ و لا یَبرَحُ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عَلی غَیرِ بَصیرَةٍ کَالسّائرِ عَلی غَیرِ الطَّریقِ ، و لا یَزیدُهُ سُرعَةُ السَّیرِ مِنَ الطَّریقِ إلاّ بُعدا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عَلی غَیرِ بَصیرَةٍ کالسّائرِ عَلی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 فَلا یَزیدُهُ سُرعَةُ السَّیرِ إلاّ بُعدا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2841</w:t>
      </w:r>
    </w:p>
    <w:p>
      <w:pPr>
        <w:pStyle w:val="BookText"/>
        <w:rPr/>
      </w:pPr>
      <w:r>
        <w:rPr>
          <w:rFonts w:ascii="IRNazanin" w:hAnsi="IRNazanin" w:eastAsia="IRNazanin"/>
          <w:color w:val="111111"/>
          <w:sz w:val="28"/>
          <w:sz w:val="28"/>
          <w:szCs w:val="28"/>
          <w:rtl w:val="true"/>
          <w:lang w:bidi="fa-IR"/>
        </w:rPr>
        <w:t>خطر عمل بدون علم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شناخت عمل کند، خراب کردنش بیشتر از درست کردن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فهم و شناخت عبادت نکند، مانند خرِ آسیاست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عابدی که فهم و شناخت ندارد، حکایت کسی است که شب بنایی می سازد و روز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فهم و شناخت عبادت کند، مانند خرِ آسیاست که پیوسته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بینش عمل کند، همچون کسی است که در بیراهه رود، چنین کسی هر چه تندتر رود، از راه دورتر می افتد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بینش و آگاهی عمل کند، چون کسی است که در بیراهه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بیشتر بشتابد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 می شود</w:t>
      </w:r>
      <w:r>
        <w:rPr>
          <w:rFonts w:eastAsia="IRNazanin" w:cs="IRNazanin"/>
          <w:color w:val="111111"/>
          <w:sz w:val="28"/>
          <w:szCs w:val="28"/>
          <w:rtl w:val="true"/>
          <w:lang w:bidi="fa-IR"/>
        </w:rPr>
        <w:t>.</w:t>
      </w:r>
      <w:bookmarkStart w:id="304" w:name="pg11932_105833"/>
    </w:p>
    <w:p>
      <w:pPr>
        <w:pStyle w:val="BookText"/>
        <w:rPr/>
      </w:pPr>
      <w:bookmarkEnd w:id="30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عَلی غَیرِ بَصیرَةٍ کالسّائرِ عَلی سَرابٍ بِقِیعَةٍ ، لا تَزیدُهُ سُرعَةُ سَیرِهِ إلاّ بُعدا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بصیرت عمل کند، مانند کسی است که به دنبال سراب بیابان راه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تندتر رود دورتر می افتد</w:t>
      </w:r>
      <w:r>
        <w:rPr>
          <w:rFonts w:eastAsia="IRNazanin" w:cs="IRNazanin"/>
          <w:color w:val="111111"/>
          <w:sz w:val="28"/>
          <w:szCs w:val="28"/>
          <w:rtl w:val="true"/>
          <w:lang w:bidi="fa-IR"/>
        </w:rPr>
        <w:t>.</w:t>
      </w:r>
    </w:p>
    <w:p>
      <w:pPr>
        <w:pStyle w:val="Heading5"/>
        <w:numPr>
          <w:ilvl w:val="4"/>
          <w:numId w:val="1"/>
        </w:numPr>
        <w:rPr/>
      </w:pPr>
      <w:bookmarkStart w:id="305" w:name="__RefHeading___Toc14507425_73709187"/>
      <w:bookmarkStart w:id="306" w:name="_Toc125"/>
      <w:bookmarkEnd w:id="305"/>
      <w:r>
        <w:rPr/>
        <w:t>2842</w:t>
      </w:r>
      <w:r>
        <w:rPr>
          <w:rtl w:val="true"/>
        </w:rPr>
        <w:t xml:space="preserve"> - </w:t>
      </w:r>
      <w:r>
        <w:rPr>
          <w:rtl w:val="true"/>
        </w:rPr>
        <w:t>دَورُ العَمَلِ فی العِلمِ</w:t>
      </w:r>
      <w:bookmarkEnd w:id="306"/>
    </w:p>
    <w:p>
      <w:pPr>
        <w:pStyle w:val="Heading6"/>
        <w:numPr>
          <w:ilvl w:val="5"/>
          <w:numId w:val="1"/>
        </w:numPr>
        <w:rPr/>
      </w:pPr>
      <w:bookmarkStart w:id="307" w:name="__RefHeading___Toc14507427_73709187"/>
      <w:bookmarkStart w:id="308" w:name="_Toc126"/>
      <w:bookmarkEnd w:id="307"/>
      <w:r>
        <w:rPr/>
        <w:t>2842</w:t>
      </w:r>
      <w:r>
        <w:rPr>
          <w:rtl w:val="true"/>
        </w:rPr>
        <w:t xml:space="preserve"> - </w:t>
      </w:r>
      <w:r>
        <w:rPr>
          <w:rtl w:val="true"/>
        </w:rPr>
        <w:t>نقش کار در دانش</w:t>
      </w:r>
      <w:bookmarkEnd w:id="308"/>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استَعمِلْ عَقلَکَ قَبلَ أن یَذهَبَ ، فمَنِ استَعمَلَ عَقلَهُ لا یُخطِئُ و لا یَطغی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بِنافِعِکَ أن تَعلَمَ ما لَم تَعمَلْ ، إنَّ کَثرَةَ العِلمِ لا یَزیدُکَ إلاّ جَهلاً إذا لَم تَعمَلْ بِهِ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یَهتِفُ بِالعَمَلِ ، فإن أجابَهُ وَ إلاّ ارتَحَلَ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العالِمَ مَن یَعمَلُ بِالعِلمِ و إن کانَ قَلیلَ العَمَلِ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صلی الله علیه و آلهـ لَمّا تَلا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عَقَلَ عَنِ اللّهِ فعَمِلَ بِطاعَتِهِ وَ اجتَنَبَ سَخَطَهُ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2842</w:t>
      </w:r>
    </w:p>
    <w:p>
      <w:pPr>
        <w:pStyle w:val="BookText"/>
        <w:rPr/>
      </w:pPr>
      <w:r>
        <w:rPr>
          <w:rFonts w:ascii="IRNazanin" w:hAnsi="IRNazanin" w:eastAsia="IRNazanin"/>
          <w:color w:val="111111"/>
          <w:sz w:val="28"/>
          <w:sz w:val="28"/>
          <w:szCs w:val="28"/>
          <w:rtl w:val="true"/>
          <w:lang w:bidi="fa-IR"/>
        </w:rPr>
        <w:t>نقش کار در دانش</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خویش را، پیش از آن که برود، به کار گیر؛ زیرا کسی که خردش را به کار گیرد نه خطا می کند و نه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علمی که آن را به کار نمی بندی، به حال تو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بسیار، هر گاه به آن عمل نکنی، جز بر نادانی تو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عمل را صدا می زند، اگر پاسخش را بدهد می ماند و گر نه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به علم عمل کند، هر چند کم عمل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جز دانشمندان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کسی است که معرفت و آگاهیش را از خدا فرا گیرد و از محرّمات باز ایستد و به طاعت او عمل کند و از خشم او دوری نماید</w:t>
      </w:r>
      <w:r>
        <w:rPr>
          <w:rFonts w:eastAsia="IRNazanin" w:cs="IRNazanin"/>
          <w:color w:val="111111"/>
          <w:sz w:val="28"/>
          <w:szCs w:val="28"/>
          <w:rtl w:val="true"/>
          <w:lang w:bidi="fa-IR"/>
        </w:rPr>
        <w:t>.</w:t>
      </w:r>
      <w:bookmarkStart w:id="309" w:name="pg11932_105834"/>
    </w:p>
    <w:p>
      <w:pPr>
        <w:pStyle w:val="BookText"/>
        <w:rPr/>
      </w:pPr>
      <w:bookmarkEnd w:id="30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 ، فمَن عَلِمَ عَمِلَ، و العِلمُ یَهتِفُ بِالعَمَلِ، فإن أجابَهُ و إلاّ ارتَحَلَ عَنهُ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حَمَلَةَ القُرآنِ اعمَلوا بِه ؛ فإنَّما العالِمُ مَن عَلِمَ ثُمَّ عَمِلَ بِما عَلِمَ ، وَ وافَقَ عِلمَهُ عَمَلُهُ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بِالعَمَلِ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 مَن لَم یَعمَلْ بِعِلمِهِ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زَکا العِلمُ بِمِثلِ العَمَلِ بِهِ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مَقرونٌ إلَی العَمَلِ ، فمَن عَلِمَ عَمِلَ ، و مَن عَمِلَ عَلِمَ ، و العِلمُ یَهتِفُ بِالعَمَلِ ، فإن أجابَهُ و إلاّ ارتَحَلَ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 همدوشند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بداند عمل کند؛ علم عمل را صدا می زند اگر پاسخش داد می ماند و گر نه از پیش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قرآن دانان، به قرآن عمل کنید؛ زیرا دانا کسی است که علم بیاموزد و سپس به علم خود عمل کند و دانشش با کردارش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علم خود عمل نکند،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به کار بستن علم، آن را رشد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 به هم بسته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که بداند عمل کند و هر که عمل کند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صدا می زند، اگر پاسخش داد می ماند و گر نه می رود</w:t>
      </w:r>
      <w:r>
        <w:rPr>
          <w:rFonts w:eastAsia="IRNazanin" w:cs="IRNazanin"/>
          <w:color w:val="111111"/>
          <w:sz w:val="28"/>
          <w:szCs w:val="28"/>
          <w:rtl w:val="true"/>
          <w:lang w:bidi="fa-IR"/>
        </w:rPr>
        <w:t>.</w:t>
      </w:r>
    </w:p>
    <w:p>
      <w:pPr>
        <w:pStyle w:val="Heading5"/>
        <w:numPr>
          <w:ilvl w:val="4"/>
          <w:numId w:val="1"/>
        </w:numPr>
        <w:rPr/>
      </w:pPr>
      <w:bookmarkStart w:id="310" w:name="__RefHeading___Toc14507429_73709187"/>
      <w:bookmarkStart w:id="311" w:name="_Toc127"/>
      <w:bookmarkEnd w:id="310"/>
      <w:r>
        <w:rPr/>
        <w:t>2843</w:t>
      </w:r>
      <w:r>
        <w:rPr>
          <w:rtl w:val="true"/>
        </w:rPr>
        <w:t xml:space="preserve"> - </w:t>
      </w:r>
      <w:r>
        <w:rPr>
          <w:rtl w:val="true"/>
        </w:rPr>
        <w:t>الحَثُّ عَلَی العَمَلِ بِالعِلمِ</w:t>
      </w:r>
      <w:bookmarkEnd w:id="311"/>
    </w:p>
    <w:p>
      <w:pPr>
        <w:pStyle w:val="Heading6"/>
        <w:numPr>
          <w:ilvl w:val="5"/>
          <w:numId w:val="1"/>
        </w:numPr>
        <w:rPr/>
      </w:pPr>
      <w:bookmarkStart w:id="312" w:name="__RefHeading___Toc14507431_73709187"/>
      <w:bookmarkStart w:id="313" w:name="_Toc128"/>
      <w:bookmarkEnd w:id="312"/>
      <w:r>
        <w:rPr/>
        <w:t>2843</w:t>
      </w:r>
      <w:r>
        <w:rPr>
          <w:rtl w:val="true"/>
        </w:rPr>
        <w:t xml:space="preserve"> - </w:t>
      </w:r>
      <w:r>
        <w:rPr>
          <w:rtl w:val="true"/>
        </w:rPr>
        <w:t>ترغیب به عمل کردن به علم</w:t>
      </w:r>
      <w:bookmarkEnd w:id="3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رُشدٌ لِمَن عَمِلَ بِهِ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کَثیرٌ وَ العَمَلُ قَلیلٌ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2843</w:t>
      </w:r>
    </w:p>
    <w:p>
      <w:pPr>
        <w:pStyle w:val="BookText"/>
        <w:rPr/>
      </w:pPr>
      <w:r>
        <w:rPr>
          <w:rFonts w:ascii="IRNazanin" w:hAnsi="IRNazanin" w:eastAsia="IRNazanin"/>
          <w:color w:val="111111"/>
          <w:sz w:val="28"/>
          <w:sz w:val="28"/>
          <w:szCs w:val="28"/>
          <w:rtl w:val="true"/>
          <w:lang w:bidi="fa-IR"/>
        </w:rPr>
        <w:t>ترغیب به عمل کردن به علم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برای کسی که آن را به کار بندد، راهنماست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بسیار است و عمل اندک</w:t>
      </w:r>
      <w:r>
        <w:rPr>
          <w:rFonts w:eastAsia="IRNazanin" w:cs="IRNazanin"/>
          <w:color w:val="111111"/>
          <w:sz w:val="28"/>
          <w:szCs w:val="28"/>
          <w:rtl w:val="true"/>
          <w:lang w:bidi="fa-IR"/>
        </w:rPr>
        <w:t>.</w:t>
      </w:r>
      <w:bookmarkStart w:id="314" w:name="pg11932_105835"/>
    </w:p>
    <w:p>
      <w:pPr>
        <w:pStyle w:val="BookText"/>
        <w:rPr/>
      </w:pPr>
      <w:bookmarkEnd w:id="3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مَن یَعلَمُ العِلمَ و لا یَتَّبِعُهُ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لا یُصلِحُکَ ضَلالٌ ، و مالٌ لا یَنفَعُکَ وَبالٌ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زَهَّد النّاسَ فی طَلَبِ العِلمِ کَثرَةُ ما یَرَونَ مِن قِلَّةِ مَن عَمِلَ بِما عَلِمَ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یَتَعاهَدْ عِلمَهُ فِی الخَلاَءِ فَضَحَهُ فِی المَلاََء</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بِالعِلمِ کالسّائرِ عَلی الطّریقِ الواضِحِ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علم دارند و از آن پیروی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اصلاحت نکند، گمراهی است و ثروتی که تو را سود نبخشد، رنج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مردم را به تحصیل دانش بی رغبت کرده، این است که می بینند کمتر عالمی است که به علمش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خلوت به دانش خود رسیدگی نکند، علمش او را در میان جمع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کننده به علم همچون رونده در راه روشن است</w:t>
      </w:r>
      <w:r>
        <w:rPr>
          <w:rFonts w:eastAsia="IRNazanin" w:cs="IRNazanin"/>
          <w:color w:val="111111"/>
          <w:sz w:val="28"/>
          <w:szCs w:val="28"/>
          <w:rtl w:val="true"/>
          <w:lang w:bidi="fa-IR"/>
        </w:rPr>
        <w:t>.</w:t>
      </w:r>
    </w:p>
    <w:p>
      <w:pPr>
        <w:pStyle w:val="Heading5"/>
        <w:numPr>
          <w:ilvl w:val="4"/>
          <w:numId w:val="1"/>
        </w:numPr>
        <w:rPr/>
      </w:pPr>
      <w:bookmarkStart w:id="315" w:name="__RefHeading___Toc14507433_73709187"/>
      <w:bookmarkStart w:id="316" w:name="_Toc129"/>
      <w:bookmarkEnd w:id="315"/>
      <w:r>
        <w:rPr/>
        <w:t>2844</w:t>
      </w:r>
      <w:r>
        <w:rPr>
          <w:rtl w:val="true"/>
        </w:rPr>
        <w:t xml:space="preserve"> - </w:t>
      </w:r>
      <w:r>
        <w:rPr>
          <w:rtl w:val="true"/>
        </w:rPr>
        <w:t>الانتِفاعُ بِالعِلمِ</w:t>
      </w:r>
      <w:bookmarkEnd w:id="316"/>
    </w:p>
    <w:p>
      <w:pPr>
        <w:pStyle w:val="Heading6"/>
        <w:numPr>
          <w:ilvl w:val="5"/>
          <w:numId w:val="1"/>
        </w:numPr>
        <w:rPr/>
      </w:pPr>
      <w:bookmarkStart w:id="317" w:name="__RefHeading___Toc14507435_73709187"/>
      <w:bookmarkStart w:id="318" w:name="_Toc130"/>
      <w:bookmarkEnd w:id="317"/>
      <w:r>
        <w:rPr/>
        <w:t>2844</w:t>
      </w:r>
      <w:r>
        <w:rPr>
          <w:rtl w:val="true"/>
        </w:rPr>
        <w:t xml:space="preserve"> - </w:t>
      </w:r>
      <w:r>
        <w:rPr>
          <w:rtl w:val="true"/>
        </w:rPr>
        <w:t>بهره مند شدن از دانش</w:t>
      </w:r>
      <w:bookmarkEnd w:id="318"/>
    </w:p>
    <w:p>
      <w:pPr>
        <w:pStyle w:val="BookText"/>
        <w:rPr/>
      </w:pPr>
      <w:r>
        <w:rPr>
          <w:rFonts w:ascii="Amiri" w:hAnsi="Amiri" w:eastAsia="Amiri" w:cs="Amiri"/>
          <w:color w:val="111111"/>
          <w:sz w:val="28"/>
          <w:sz w:val="28"/>
          <w:szCs w:val="28"/>
          <w:rtl w:val="true"/>
          <w:lang w:bidi="ar-SA"/>
        </w:rPr>
        <w:t>رسولُ اللّهِ صلی الله علیه و آلهـ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عِلمٍ لا یَنفَعُ ، و مِن قَلبٍ لا یَخشَعُ ، و مِن نَفسٍ لا تَشبَعُ ، و مِن دَعوَةٍ لا یُستَجابُ لَها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عِلمٍ لا یَنفَعُ ، و قَلبٍ لا یَخشَعُ ، و دُعاءٍ لا یُسمَعُ ، و نَفسٍ لا تَشبَعُ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2844</w:t>
      </w:r>
    </w:p>
    <w:p>
      <w:pPr>
        <w:pStyle w:val="BookText"/>
        <w:rPr/>
      </w:pPr>
      <w:r>
        <w:rPr>
          <w:rFonts w:ascii="IRNazanin" w:hAnsi="IRNazanin" w:eastAsia="IRNazanin"/>
          <w:color w:val="111111"/>
          <w:sz w:val="28"/>
          <w:sz w:val="28"/>
          <w:szCs w:val="28"/>
          <w:rtl w:val="true"/>
          <w:lang w:bidi="fa-IR"/>
        </w:rPr>
        <w:t>بهره مند شدن از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دانشی که سود نبخشد و از دلی که خاشع نباشد و از نفْسی که سیر نشود و از دعایی که پذیرفته نگردد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دانشی که سود نمی دهد و دلی که خاشع نیست و دعایی که شنیده نمی شود و نفسی که سیر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الّذی لا یُعمَلُ بِهِ کالکَنزِ الّذی لا یُنفَقُ مِنهُ ، أتعَبَ صاحِبُهُ نَفسَهُ فی جَمعِهِ ، و لَم یَصِلْ إلی نَفعِهِ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حامِلِ فِقهٍ غَیرُ فَقیهٍ ، و مَن لَم یَنفَعْهُ عِلمُهُ ضَرَّهُ جَهلُهُ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عِلمٍ لا یَنفَعُ ؛ و هُوَ العِلمُ الّذی یُضادُّ العَمَلَ بِالإخلاصِ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قَلبٍ لا یَخشَعُ، و عَینٍ لا تَدمَعُ ، و عِلمٍ لا یَنفَعُ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عالِمٍ قَد قَتَلَهُ جَهلُهُ و عِلمُهُ مَعَهُ لا یَنفَعُهُ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جاهِلٍ نَجاتُهُ جَهلُهُ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جَهلٍ أنفَعُ مِن حِلمٍ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لا یَنفَعُ کَدَواءٍ لا یَنجَعُ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عنه علیه السلامـ و هُوَ یَصِفَ زَمانَهُ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إنّا قَد أصبَحنا فی دَهرٍ عَنودٍ ، و زَمَنٍ کَنودٍ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یُعَدُّ فیهِ المُحسِنُ مُسیئا ، و یَزدادُ الظّالِمُ فیهِ عُتُوّا، لا نَنتَفِعُ بِما عَلِمنا، و لا نَسألُ عَمّا جَهِلنا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به کار بسته نشود، مانند گنجی است که از آن خرج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چنین گنجی برای اندوختنِ آن خود را به رنج افکنده و سودی از آن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فقه دانی که فقیه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دانشش او را سود نرساند، نادانیش به او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بریم از دانشی که سود نمی بخشد و آن دانشی است که دشمنِ عملِ خالصانه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 که خاشع نباشد و چشمی که اشک نریزد و دانشی که سود نبخشد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دانشمندی که نادانیش او را کُشت در حالی که دانشش با او بود و سودش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نادانی که نادانیش مایه نجات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نادانی ای که از دانایی سودمندتر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سود نبخشد، چون دارویی است که اثر نکند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روزگار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روزگاری منحرف و زمانه ای ناسپاس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بدکار به شمار می آید و ستمکار بیش از پیش بر طغیانش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دانیم بهره مند نمی شویم و آنچه را نمی دانیم نمی پرسیم</w:t>
      </w:r>
      <w:r>
        <w:rPr>
          <w:rFonts w:eastAsia="IRNazanin" w:cs="IRNazanin"/>
          <w:color w:val="111111"/>
          <w:sz w:val="28"/>
          <w:szCs w:val="28"/>
          <w:rtl w:val="true"/>
          <w:lang w:bidi="fa-IR"/>
        </w:rPr>
        <w:t>.</w:t>
      </w:r>
      <w:bookmarkStart w:id="319" w:name="pg11932_105837"/>
    </w:p>
    <w:p>
      <w:pPr>
        <w:pStyle w:val="BookText"/>
        <w:rPr/>
      </w:pPr>
      <w:bookmarkEnd w:id="319"/>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أبصارَهُم عَمّا حَرَّمَ اللّهُ عَلَیهِم ، و وَقَفوا أسماعَهُم عَلَی العِلمِ النّافِعِ لَهُم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برایشان حرام کرده است، چشم فرو بستند و گوشهای خود را وقف دانشی کردند که برایشان سودمند است</w:t>
      </w:r>
      <w:r>
        <w:rPr>
          <w:rFonts w:eastAsia="IRNazanin" w:cs="IRNazanin"/>
          <w:color w:val="111111"/>
          <w:sz w:val="28"/>
          <w:szCs w:val="28"/>
          <w:rtl w:val="true"/>
          <w:lang w:bidi="fa-IR"/>
        </w:rPr>
        <w:t>.</w:t>
      </w:r>
    </w:p>
    <w:p>
      <w:pPr>
        <w:pStyle w:val="Heading5"/>
        <w:numPr>
          <w:ilvl w:val="4"/>
          <w:numId w:val="1"/>
        </w:numPr>
        <w:rPr/>
      </w:pPr>
      <w:bookmarkStart w:id="320" w:name="__RefHeading___Toc14507437_73709187"/>
      <w:bookmarkStart w:id="321" w:name="_Toc131"/>
      <w:bookmarkEnd w:id="320"/>
      <w:r>
        <w:rPr/>
        <w:t>2845</w:t>
      </w:r>
      <w:r>
        <w:rPr>
          <w:rtl w:val="true"/>
        </w:rPr>
        <w:t xml:space="preserve"> - </w:t>
      </w:r>
      <w:r>
        <w:rPr>
          <w:rtl w:val="true"/>
        </w:rPr>
        <w:t>التَّحذیرُ مِنَ العِلمِ بِلا عَمَلٍ</w:t>
      </w:r>
      <w:bookmarkEnd w:id="321"/>
    </w:p>
    <w:p>
      <w:pPr>
        <w:pStyle w:val="Heading6"/>
        <w:numPr>
          <w:ilvl w:val="5"/>
          <w:numId w:val="1"/>
        </w:numPr>
        <w:rPr/>
      </w:pPr>
      <w:bookmarkStart w:id="322" w:name="__RefHeading___Toc14507439_73709187"/>
      <w:bookmarkStart w:id="323" w:name="_Toc132"/>
      <w:bookmarkEnd w:id="322"/>
      <w:r>
        <w:rPr/>
        <w:t>2845</w:t>
      </w:r>
      <w:r>
        <w:rPr>
          <w:rtl w:val="true"/>
        </w:rPr>
        <w:t xml:space="preserve"> - </w:t>
      </w:r>
      <w:r>
        <w:rPr>
          <w:rtl w:val="true"/>
        </w:rPr>
        <w:t>بر حذر داشتن از علم بدون عمل</w:t>
      </w:r>
      <w:bookmarkEnd w:id="3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عِلمٍ وَبالٌ عَلی صاحِبِهِ یَومَ القِیامَةِ إلاّ مَن عَمِلَ بِهِ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یَنفی عَنّی حُجَّةَ الجَهلِ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یَنفی عَنّی حُجَّةَ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العالِمَ العامِلَ بِغَیرِ عِلمِهِ کالجاهِلِ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یَستَفیقُ مِن جَهلِهِ ، بَلِ الحُجَّةُ عَلَیهِ أعظَمُ ، وَ الحَسرَةُ لَهُ ألزَمُ ، و هُوَ عِندَ اللّهِ ألوَمُ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2845</w:t>
      </w:r>
    </w:p>
    <w:p>
      <w:pPr>
        <w:pStyle w:val="BookText"/>
        <w:rPr/>
      </w:pPr>
      <w:r>
        <w:rPr>
          <w:rFonts w:ascii="IRNazanin" w:hAnsi="IRNazanin" w:eastAsia="IRNazanin"/>
          <w:color w:val="111111"/>
          <w:sz w:val="28"/>
          <w:sz w:val="28"/>
          <w:szCs w:val="28"/>
          <w:rtl w:val="true"/>
          <w:lang w:bidi="fa-IR"/>
        </w:rPr>
        <w:t>بر حذر داشتن از علم بدون عمل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در روز قیامت برای صاحب خود وبال است، مگر کسی که به علمش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حجّت نادانی را از من دور می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حجّت دانش را از من برمی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که برخلاف علمش عمل کند، به نادان سرگشته ای می ماند که از مستیِ نادانیش به هوش نیاید، بلکه حجّت بر چنین عالمی بزرگتر است و حسرتش بیشتر باشد و در پیشگاه خداوند، بیشتر سرزنش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بِلا عَمَلٍ حُجَّةٌ للّهِِ عَلَی العَبدِ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کُلُّها جَهلٌ إلاّ مَواضِعَ العِلمِ ، وَ العِلمُ کُلُّه حُجَّةٌ إلاّ ما عُمِلَ بِهِ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العِلمُ عُذرَ المُتَعَلِّلینَ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بِلا عَمَلٍ وَبالٌ ، العَمَلُ بِلا عِلمٍ ضَلالٌ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العِلمُ عُذرَ المُتَعَلِّمینَ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الإمامُ زینُ العابدینَ علیه السلامـ مِن کِتابِهِ إلی مُحَمَّدِ بنِ مُسلِمِ الزُّهریِّ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کَفانا اللّهُ و إیّاکَ مِنَ الفِتَنِ ، و رَحِمَکَ مِنَ النّارِ ، فقَد أصبَحتَ بِحالٍ یَنبَغی لِمَن عَرَفَکَ بِها أن یَرحَمَکَ ، فقَد أثقَلَتکَ نِعَمُ اللّهِ بِما أصَحَّ مِن بَدَنِکَ ، و أطالَ مِن عُمُرِکَ ، و قامَت عَلَیکَ حُجَجُ اللّهِ بِما حَمَّلَکَ مِن کِتابِهِ ، وَ فَقَّهَکَ فیهِ مِن دِینِهِ ، و عَرَّفَکَ مِن سُنَّةِ نَبِیِّهِ مُحَمَّدٍ صلی الله علیه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فی کُلِّ نِعمَةٍ أنعَمَ بِها عَلَیکَ ، و فی کُلِّ حُجَّةٍ احتَجَّ بِها عَلَیکَ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w:t>
      </w:r>
      <w:r>
        <w:rPr>
          <w:rFonts w:eastAsia="Amiri" w:cs="Amiri" w:ascii="Amiri" w:hAnsi="Amiri"/>
          <w:color w:val="111111"/>
          <w:sz w:val="28"/>
          <w:szCs w:val="28"/>
          <w:rtl w:val="true"/>
          <w:lang w:bidi="ar-SA"/>
        </w:rPr>
        <w:t xml:space="preserve">. </w:t>
      </w:r>
      <w:r>
        <w:rPr>
          <w:rStyle w:val="FootnoteAnchor"/>
          <w:rtl w:val="true"/>
        </w:rPr>
        <w:footnoteReference w:id="472"/>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به آن عمل نشود، حجّتی است برای خداوند بر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همه اش نادانی است، مگر آن جاها که علم باشد و علم همه اش حجت است، مگر علمی که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عذر و بهانه را از دست بهانه جویان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عمل وبال است؛ عملِ بدون علم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برای فرا گیرندگان آن، جای عذر و بهانه ای باقی نگذاشته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نامه خود به محمّد بن مسلم زهری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فتنه ها نگه دارد و به تو از آتش دوزخ رحم کند؛ چه، تو به حال و روزی افتاده ای که سزاست هر کس تو را بدان حال ببیند برایت دلسوزی کند؛ زیرا نعمتهای خداوند تو را سنگین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سالم و عمری دراز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 بر تو اقامه شده است؛ زیرا که تو را قرآن دان کرده و در دینش فقیه گردانیده و سنّت پیامبرش محمّد صلی الله علیه و آله را به تو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نعمتی که به تو داده و در هر حجّتی که برایت آورده، وظیفه ای مقرّر فرموده است</w:t>
      </w:r>
      <w:r>
        <w:rPr>
          <w:rFonts w:eastAsia="IRNazanin" w:cs="IRNazanin"/>
          <w:color w:val="111111"/>
          <w:sz w:val="28"/>
          <w:szCs w:val="28"/>
          <w:rtl w:val="true"/>
          <w:lang w:bidi="fa-IR"/>
        </w:rPr>
        <w:t>.</w:t>
      </w:r>
      <w:bookmarkStart w:id="324" w:name="pg11932_105839"/>
    </w:p>
    <w:p>
      <w:pPr>
        <w:pStyle w:val="Heading5"/>
        <w:numPr>
          <w:ilvl w:val="4"/>
          <w:numId w:val="1"/>
        </w:numPr>
        <w:rPr/>
      </w:pPr>
      <w:bookmarkStart w:id="325" w:name="__RefHeading___Toc14507441_73709187"/>
      <w:bookmarkStart w:id="326" w:name="_Toc133"/>
      <w:bookmarkEnd w:id="324"/>
      <w:bookmarkEnd w:id="325"/>
      <w:r>
        <w:rPr/>
        <w:t>2846</w:t>
      </w:r>
      <w:r>
        <w:rPr>
          <w:rtl w:val="true"/>
        </w:rPr>
        <w:t xml:space="preserve"> - </w:t>
      </w:r>
      <w:r>
        <w:rPr>
          <w:rtl w:val="true"/>
        </w:rPr>
        <w:t>خَطَرُ العالِمِ المُتَهَتِّکِ وَالجاهِلِ المُتَنَسِّکِ</w:t>
      </w:r>
      <w:bookmarkEnd w:id="326"/>
    </w:p>
    <w:p>
      <w:pPr>
        <w:pStyle w:val="Heading6"/>
        <w:numPr>
          <w:ilvl w:val="5"/>
          <w:numId w:val="1"/>
        </w:numPr>
        <w:rPr/>
      </w:pPr>
      <w:bookmarkStart w:id="327" w:name="__RefHeading___Toc14507443_73709187"/>
      <w:bookmarkStart w:id="328" w:name="_Toc134"/>
      <w:bookmarkEnd w:id="327"/>
      <w:r>
        <w:rPr/>
        <w:t>2846</w:t>
      </w:r>
      <w:r>
        <w:rPr>
          <w:rtl w:val="true"/>
        </w:rPr>
        <w:t xml:space="preserve"> - </w:t>
      </w:r>
      <w:r>
        <w:rPr>
          <w:rtl w:val="true"/>
        </w:rPr>
        <w:t>خطر عالِمِ رسوا و عابدِ نادان</w:t>
      </w:r>
      <w:bookmarkEnd w:id="3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قَصَمَ ظَهری عالِمٌ مُتَهَتِّکٌ، و جاهِلٌ مُتَنَسِّکٌ ، فالجاهِلُ یَغُشُّ النّاسَ بِتَنَسُّکِهِ ، و العالِمُ یُنَفِّرُهُم بِتَهَتُّکِهِ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ظَهری رَجُلانِ مِنَ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عَلیمُ اللِّسانِ فاسِقٌ ، و رَجُلٌ جاهِلُ القَلبِ ناسِکٌ ، هذا یَصُدُّ بِلِسانِهِ عَن فِسقِهِ ، و هذا بِنُسُکِهِ عَن جَهلِهِ ، فَاتَّقوا الفاسِقَ مِنَ العُلَماءِ ، و الجاهِلَ مِنَ المُتَعَبِّدینَ ، اُولئکَ فِتنَةُ کُلِّ مَفتونٍ ، فإنّی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هَلاکُ اُمَّتی عَلی 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عَلیمِ اللِّسانِ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الجُهّالَ مِنَ المُتَعَبِّدینَ، و الفُجّارَ مِنَ العُلَماءِ ؛ فَإنَّهُم فِتنَةُ کُلِّ مَفتونٍ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ظَهری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مُتَهَتِّکٌ ، و جاهِلٌ مُتَنَسِّکٌ ، هذا یَصُدُّ النّاسَ عَن عِلمِهِ بِتَهَتُّکِهِ ، و هذا یَصُدُّ النّاسَ عَن نُسُکِهِ بِجَهلِهِ </w:t>
      </w:r>
      <w:r>
        <w:rPr>
          <w:rFonts w:eastAsia="Amiri" w:cs="Amiri" w:ascii="Amiri" w:hAnsi="Amiri"/>
          <w:color w:val="111111"/>
          <w:sz w:val="28"/>
          <w:szCs w:val="28"/>
          <w:rtl w:val="true"/>
          <w:lang w:bidi="ar-SA"/>
        </w:rPr>
        <w:t xml:space="preserve">. </w:t>
      </w:r>
      <w:r>
        <w:rPr>
          <w:rStyle w:val="FootnoteAnchor"/>
          <w:rtl w:val="true"/>
        </w:rPr>
        <w:footnoteReference w:id="477"/>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2846</w:t>
      </w:r>
    </w:p>
    <w:p>
      <w:pPr>
        <w:pStyle w:val="BookText"/>
        <w:rPr/>
      </w:pPr>
      <w:r>
        <w:rPr>
          <w:rFonts w:ascii="Amiri" w:hAnsi="Amiri" w:eastAsia="Amiri" w:cs="Amiri"/>
          <w:color w:val="111111"/>
          <w:sz w:val="28"/>
          <w:sz w:val="28"/>
          <w:szCs w:val="28"/>
          <w:rtl w:val="true"/>
          <w:lang w:bidi="ar-SA"/>
        </w:rPr>
        <w:t>خطر عالِمِ رسوا و عابدِ نادان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پرده در و عابد نادان، پشت مرا شکستند؛ زیرا نادان با عبادت خود مردم را فریب می دهد و دانشمند با تباه کاری های خود آنان را فراری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دو کس پشت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زبان بازِ تبهکار و مرد نادانْ روانِ عبادت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خود تبهکاریش را می پوشاند و این با عبادتِ خود نادانیش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علمایِ تبهکار و عبادت پیشگانِ نادان بپرهیزید که اینان مایه اغوای هر ساده لوح اغوا شده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 من به دست منافقان زبان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عابدانِ نادان و علمایِ نابکار؛ زیرا اینها مایه فریب هر فریب خورده ای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پشت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پرده در و عابدِ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با زشت کاریهای خود مردم را از علمش باز می دارد و این یکی با نادانیِ خود آنها را از عبادتش باز می دارد</w:t>
      </w:r>
      <w:r>
        <w:rPr>
          <w:rFonts w:eastAsia="IRNazanin" w:cs="IRNazanin"/>
          <w:color w:val="111111"/>
          <w:sz w:val="28"/>
          <w:szCs w:val="28"/>
          <w:rtl w:val="true"/>
          <w:lang w:bidi="fa-IR"/>
        </w:rPr>
        <w:t>.</w:t>
      </w:r>
      <w:bookmarkStart w:id="329" w:name="pg11932_105840"/>
    </w:p>
    <w:p>
      <w:pPr>
        <w:pStyle w:val="Heading5"/>
        <w:numPr>
          <w:ilvl w:val="4"/>
          <w:numId w:val="1"/>
        </w:numPr>
        <w:rPr/>
      </w:pPr>
      <w:bookmarkStart w:id="330" w:name="__RefHeading___Toc14507445_73709187"/>
      <w:bookmarkStart w:id="331" w:name="_Toc135"/>
      <w:bookmarkEnd w:id="329"/>
      <w:bookmarkEnd w:id="330"/>
      <w:r>
        <w:rPr/>
        <w:t>2847</w:t>
      </w:r>
      <w:r>
        <w:rPr>
          <w:rtl w:val="true"/>
        </w:rPr>
        <w:t xml:space="preserve"> - </w:t>
      </w:r>
      <w:r>
        <w:rPr>
          <w:rtl w:val="true"/>
        </w:rPr>
        <w:t>التَّحذیرُ مِنَ الخِیانَةِ فِی العِلمِ</w:t>
      </w:r>
      <w:bookmarkEnd w:id="331"/>
    </w:p>
    <w:p>
      <w:pPr>
        <w:pStyle w:val="Heading6"/>
        <w:numPr>
          <w:ilvl w:val="5"/>
          <w:numId w:val="1"/>
        </w:numPr>
        <w:rPr/>
      </w:pPr>
      <w:bookmarkStart w:id="332" w:name="__RefHeading___Toc14507447_73709187"/>
      <w:bookmarkStart w:id="333" w:name="_Toc136"/>
      <w:bookmarkEnd w:id="332"/>
      <w:r>
        <w:rPr/>
        <w:t>2847</w:t>
      </w:r>
      <w:r>
        <w:rPr>
          <w:rtl w:val="true"/>
        </w:rPr>
        <w:t xml:space="preserve"> - </w:t>
      </w:r>
      <w:r>
        <w:rPr>
          <w:rtl w:val="true"/>
        </w:rPr>
        <w:t>پرهیز از خیانت در علم</w:t>
      </w:r>
      <w:bookmarkEnd w:id="3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تَناصَحوا فِی العِلمِ ؛ فإنَّ خِیانَةَ أحَدِکُم فی عِلمِهِ أشَدُّ مِن خِیانَتِهِ فی مالِهِ ، و إنَّ اللّهَ سائلُکُم یَومَ القِیامَةِ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تَناصَحوا فِی العِلمِ ، و لا یَکتُمْ بَعضُکُم بَعضا ؛ فإنَّ خِیانَةً فی العِلمِ أشَدُّ مِن خِیانَةٍ فِی المالِ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2847</w:t>
      </w:r>
    </w:p>
    <w:p>
      <w:pPr>
        <w:pStyle w:val="BookText"/>
        <w:rPr/>
      </w:pPr>
      <w:r>
        <w:rPr>
          <w:rFonts w:ascii="IRNazanin" w:hAnsi="IRNazanin" w:eastAsia="IRNazanin"/>
          <w:color w:val="111111"/>
          <w:sz w:val="28"/>
          <w:sz w:val="28"/>
          <w:szCs w:val="28"/>
          <w:rtl w:val="true"/>
          <w:lang w:bidi="fa-IR"/>
        </w:rPr>
        <w:t>پرهیز از خیانت در علم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با یکدیگر یکرنگ باشید؛ زیرا خیانت هر یک از شما در علمش، بدتر از خیانت کردن در مال است و در روز قیامت خداوند از شما بازخواست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با یکدیگر یکرنگ باشید و دانش خویش را از هم پنهان مدارید؛ زیرا خیانت در علم، بدتر از خیانت در مال است</w:t>
      </w:r>
      <w:r>
        <w:rPr>
          <w:rFonts w:eastAsia="IRNazanin" w:cs="IRNazanin"/>
          <w:color w:val="111111"/>
          <w:sz w:val="28"/>
          <w:szCs w:val="28"/>
          <w:rtl w:val="true"/>
          <w:lang w:bidi="fa-IR"/>
        </w:rPr>
        <w:t>.</w:t>
      </w:r>
    </w:p>
    <w:p>
      <w:pPr>
        <w:pStyle w:val="Heading5"/>
        <w:numPr>
          <w:ilvl w:val="4"/>
          <w:numId w:val="1"/>
        </w:numPr>
        <w:rPr/>
      </w:pPr>
      <w:bookmarkStart w:id="334" w:name="__RefHeading___Toc14507449_73709187"/>
      <w:bookmarkStart w:id="335" w:name="_Toc137"/>
      <w:bookmarkEnd w:id="334"/>
      <w:r>
        <w:rPr/>
        <w:t>2848</w:t>
      </w:r>
      <w:r>
        <w:rPr>
          <w:rtl w:val="true"/>
        </w:rPr>
        <w:t xml:space="preserve"> - </w:t>
      </w:r>
      <w:r>
        <w:rPr>
          <w:rtl w:val="true"/>
        </w:rPr>
        <w:t>ما یَهتَمُّ بِهِ العُلَماءُ</w:t>
      </w:r>
      <w:bookmarkEnd w:id="335"/>
    </w:p>
    <w:p>
      <w:pPr>
        <w:pStyle w:val="Heading6"/>
        <w:numPr>
          <w:ilvl w:val="5"/>
          <w:numId w:val="1"/>
        </w:numPr>
        <w:rPr/>
      </w:pPr>
      <w:bookmarkStart w:id="336" w:name="__RefHeading___Toc14507451_73709187"/>
      <w:bookmarkStart w:id="337" w:name="_Toc138"/>
      <w:bookmarkEnd w:id="336"/>
      <w:r>
        <w:rPr/>
        <w:t>2848</w:t>
      </w:r>
      <w:r>
        <w:rPr>
          <w:rtl w:val="true"/>
        </w:rPr>
        <w:t xml:space="preserve"> - </w:t>
      </w:r>
      <w:r>
        <w:rPr>
          <w:rtl w:val="true"/>
        </w:rPr>
        <w:t>اهتمام دانشمندان</w:t>
      </w:r>
      <w:bookmarkEnd w:id="337"/>
    </w:p>
    <w:p>
      <w:pPr>
        <w:pStyle w:val="BookText"/>
        <w:rPr/>
      </w:pPr>
      <w:r>
        <w:rPr>
          <w:rFonts w:ascii="Amiri" w:hAnsi="Amiri" w:eastAsia="Amiri" w:cs="Amiri"/>
          <w:color w:val="111111"/>
          <w:sz w:val="28"/>
          <w:sz w:val="28"/>
          <w:szCs w:val="28"/>
          <w:rtl w:val="true"/>
          <w:lang w:bidi="ar-SA"/>
        </w:rPr>
        <w:t>الخضرُ علیه السلامـ لِموسی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تَعَلَّمُ لِتَعمَلَ بِهِ ، و لا تَعَلَّمْهُ لِتُحَدِّثَ بِهِ ، فیَکونَ عَلَیکَ بُورُهُ ، و یَکونَ عَلی غَیرِکَ نُورُهُ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2848</w:t>
      </w:r>
    </w:p>
    <w:p>
      <w:pPr>
        <w:pStyle w:val="BookText"/>
        <w:rPr/>
      </w:pPr>
      <w:r>
        <w:rPr>
          <w:rFonts w:ascii="IRNazanin" w:hAnsi="IRNazanin" w:eastAsia="IRNazanin"/>
          <w:color w:val="111111"/>
          <w:sz w:val="28"/>
          <w:sz w:val="28"/>
          <w:szCs w:val="28"/>
          <w:rtl w:val="true"/>
          <w:lang w:bidi="fa-IR"/>
        </w:rPr>
        <w:t>اهتمام دانشمندان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علیه السلامـ در پاسخ موسی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سفارشی کن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آموزی برای عمل کردن بیاموز و برای بازگو کردن نیاموز، که در این صورت هلاکتش از آنِ تو خواهد بود و روشناییش از آنِ 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لِلعِلمِ وُعاةً ، و لا تَکونوا لَهُ رُواةً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العُلَماءِ الوِعایَةُ ، و هِمَّةُ السُّفَهاءِ الرِّوایَةُ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اعقِلوا الخَبَرَ إذا سَمِعتُموهُ عَقلَ رِعایَةٍ لا عَقلَ رِوایَةٍ ؛ فإنَّ رُواةَ العِلمِ کَثیرٌ و رُعاتَهُ قَلیلٌ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المُنافِقِ فی لِسانِهِ ، عِلمُ المُؤمِنِ فی عَمَلِهِ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أوضَعُ العِلمِ ما وُقِفَ عَلَی اللِّسانِ ، و أرفَعُهُ ما ظَهَرَ فی الجَوارِحِ و الأرکانِ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ما شِئتُم أن تَعَلَّموا ، فلَن یَنفَعَکُمُ اللّهُ بِالعِلمِ حَتّی تَعمَلوا بِهِ ؛ لأِنَّ العُلَماءَ هِمَّتُهُمُ الرِّعایَةُ ، وَ السُّفَهاءَ هِمَّتُهُمُ الرِّوایَةُ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دریابنده علم باشید، نه روایت کننده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دانایان به فهمیدن است و اهتمام نادانان به روایت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خبری را شنیدید، در اندیشه به کار بستن آن باشید، نه به فکر نقل کردنش؛ زیرا بازگو کنندگان دانش بسیارند و به کار برندگان آن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منافق در زبان اوست و دانش مؤمن در کردار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ترین دانش، آن دانشی است که از زبان فراتر نرود و ارجمندترین دانش، آن دانشی است که در اعضا و جوارح نمودار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که دلتان می خواهد بیاموزید،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علم عمل نکنید خداوند هرگز از آن به شما سودی نمی رساند؛ زیرا که دانایان به عمل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می ورزند و نادانان به روایت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bookmarkStart w:id="338" w:name="pg11932_105842"/>
    </w:p>
    <w:p>
      <w:pPr>
        <w:pStyle w:val="Heading5"/>
        <w:numPr>
          <w:ilvl w:val="4"/>
          <w:numId w:val="1"/>
        </w:numPr>
        <w:rPr/>
      </w:pPr>
      <w:bookmarkStart w:id="339" w:name="__RefHeading___Toc14507453_73709187"/>
      <w:bookmarkStart w:id="340" w:name="_Toc139"/>
      <w:bookmarkEnd w:id="338"/>
      <w:bookmarkEnd w:id="339"/>
      <w:r>
        <w:rPr/>
        <w:t>2849</w:t>
      </w:r>
      <w:r>
        <w:rPr>
          <w:rtl w:val="true"/>
        </w:rPr>
        <w:t xml:space="preserve"> - </w:t>
      </w:r>
      <w:r>
        <w:rPr>
          <w:rtl w:val="true"/>
        </w:rPr>
        <w:t>العُلَماءُ الآمِرونَ غَیرُ العامِلینَ</w:t>
      </w:r>
      <w:bookmarkEnd w:id="340"/>
    </w:p>
    <w:p>
      <w:pPr>
        <w:pStyle w:val="Heading6"/>
        <w:numPr>
          <w:ilvl w:val="5"/>
          <w:numId w:val="1"/>
        </w:numPr>
        <w:rPr/>
      </w:pPr>
      <w:bookmarkStart w:id="341" w:name="__RefHeading___Toc14507455_73709187"/>
      <w:bookmarkStart w:id="342" w:name="_Toc140"/>
      <w:bookmarkEnd w:id="341"/>
      <w:r>
        <w:rPr/>
        <w:t>2849</w:t>
      </w:r>
      <w:r>
        <w:rPr>
          <w:rtl w:val="true"/>
        </w:rPr>
        <w:t xml:space="preserve"> - </w:t>
      </w:r>
      <w:r>
        <w:rPr>
          <w:rtl w:val="true"/>
        </w:rPr>
        <w:t>عالمان امر کننده بی عمل</w:t>
      </w:r>
      <w:bookmarkEnd w:id="3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أهلِ النّارِ نَدامَةً و حَسرَةً رَجُلٌ دَعا عَبدا إلَی اللّهِ عَزَّ و جلَّ فَاستَجابَ لَهُ و قَبِلَ مِنهُ و أطاعَ اللّهَ عَزَّ و جلَّ فَأدخَلَهُ اللّهُ الجَنَّةَ ، و أدخَلَ الدّاعِیَ النّارَ بِتَرکِهِ عِلمَهُ و اتِّباعِهِ الهَوی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یَطَّلِعُ قَومٌ مِن أهلِ الجَنَّةِ عَلی قَومٍ مِن أهلِ النّارِ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أدخَلَکُمُ النَّارَ و قَد دَخَلنا الجَنَّةَ لِفَضلِ تَأدیبِکُم و تَعلیمِکُم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نَأمُرُ بِالخَیرِ و لا نَفعَلُهُ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و لَم یَعمَلْ بِما فیهِ حَشَرَهُ اللّهُ یَومَ القِیامَةِ أعمی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بِعُلَماءِ السُّوءِ یَومَ القِیامَةِ فیُقذَفونَ فی نارِ جَهَنَّمَ ، فیَدورُ أحَدُهُم فی جَهَنَّمَ بِقُصْبِهِ کَما یَدورُ الحِمارُ بِالرَّحی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وَیلَکَ بِکَ اهتَدَینا فَما بالُکَ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اُخالِفُ ما کُنتُ أنهاکُم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2849</w:t>
      </w:r>
    </w:p>
    <w:p>
      <w:pPr>
        <w:pStyle w:val="BookText"/>
        <w:rPr/>
      </w:pPr>
      <w:r>
        <w:rPr>
          <w:rFonts w:ascii="IRNazanin" w:hAnsi="IRNazanin" w:eastAsia="IRNazanin"/>
          <w:color w:val="111111"/>
          <w:sz w:val="28"/>
          <w:sz w:val="28"/>
          <w:szCs w:val="28"/>
          <w:rtl w:val="true"/>
          <w:lang w:bidi="fa-IR"/>
        </w:rPr>
        <w:t>عالمان امر کننده بی عمل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ترین و پُر حسرت ترین دوزخیان، مردی است که بنده ای را به راه خداوند عزّ و جلّ فرا خواند و او دعوتش را بپذیرد و خداوند عزّ و جلّ را اطاعت کند و خداوند به بهشتش برد و دعوت کننده را به سبب فرو گذاشتن عمل و پیروی از هوا و هوس به دوزخ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بهشتیان، به گروهی از دوزخیان می نگرند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آموزش و پرورش شما به بهشت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شما خود به دوزخ افتاده اید؟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نیکی فرمان می دادیم و خود به آن عمل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 بیاموزد و به آن عمل نکند، خداوند در روز قیامت او را نابینا محشور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عالمان بدکردار آورده و به آتش دوزخ افکنده می شوند و هر یک از آنها، مانند خر آسیا، دور خود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تو به راه راست آمدیم و اینک تو را چه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خلاف آنچه شما را از آن باز می داشتم عمل می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وِزرا العُلَماءُ المُفَرِّطونَ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نَدَما عِندَ المَوتِ العُلَماءُ غَیرُ العامِلینَ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حَسرَةً یَومَ القِیامَةِ الّذینَ وَصَفوا العَدلَ ثُمَّ خالَفوهُ ، و هُوَ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عنه علیه السلامـ لِخَیثَمةَ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شیعَتَنا أنَّهُ لا یُنالُ ما عِندَ اللّهِ إلاّ بِالعَمَلِ ، و أبلِغْ شیعَتَنا أنَّ أعظَمَ النّاسِ حَسرَةً یَومَ القِیامَةِ مَن وَصَفَ عَدلاً ثُمَّ خالَفَهُ إلی غَیرِهِ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قَومٍ وَصَفوا عَدلاً ثُمَّ خالَفوهُ إلی غَیرِهِ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عنه علیه السلامـ لِلأزدیّ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مَوالینا عَنّا السَّلامَ و أخبِرْهُم أنّا لا نُغنی عَنهُم مِنَ اللّهِ شَیئا إلاّ بِعَمَلٍ ، و أنَّهُم لَن یَنالوا وَلایَتَنا إلاّ بِعَمَلٍ أو وَرَعٍ ، و أنَّ أشدَّ النّاسِ حَسرَةً یَومَ القِیامَةِ مَن وَصَفَ عَدلاً ثُمَّ خالَفَهُ إلی غَیرِهِ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 کارترین مردم، عالمانِ تقصیرکار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کننده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پشیمانترین مردم در هنگام مرگ، عالمانِ بی عملند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بیش از همه، کسانی افسوس خورَند که دم از عدالت زنند و برخلاف آن عمل کنند و این فرموده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در کار خدا 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خطاب به خیثمه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پیغام ده که آنچه نزد خداست جز با عمل به دست نمی آید؛ به شیعیان ما پیغام ده که در روز قیامت بیشترین افسوس را کسی خورَد که عدالتی را بستاید و خود برخلاف آن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گمراهان را سرنگون در جهنم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مردمی نازل شده که عدالتی را وصف و خود بر خلاف آن رفتار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خطاب به ازدی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دوستدارانمان برسان و با خبرشان کن که در برابر خداوند از ما کاری برای آنها ساخته نیست، جز این که عمل کنند و هرگز به ولایت ما دست نیابند مگر با عمل و پارسایی، و پر حسرت ترین مردم در روز قیامت کسی است که عدالتی را وصف و خود برخلاف آن رفتار کند</w:t>
      </w:r>
      <w:r>
        <w:rPr>
          <w:rFonts w:eastAsia="IRNazanin" w:cs="IRNazanin"/>
          <w:color w:val="111111"/>
          <w:sz w:val="28"/>
          <w:szCs w:val="28"/>
          <w:rtl w:val="true"/>
          <w:lang w:bidi="fa-IR"/>
        </w:rPr>
        <w:t>.</w:t>
      </w:r>
      <w:bookmarkStart w:id="343" w:name="pg11932_105844"/>
    </w:p>
    <w:p>
      <w:pPr>
        <w:pStyle w:val="BookText"/>
        <w:rPr/>
      </w:pPr>
      <w:bookmarkEnd w:id="343"/>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أشقَی النّاسِ مَن هُوَ مَعروفٌ عِندَ النّاسِ بِعِلمِهِ مَجهولٌ بِعَمَلِهِ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بخت ترین انسانها کسی است که نزد مردم به علم شناخته و به عمل نشناخته باشد</w:t>
      </w:r>
      <w:r>
        <w:rPr>
          <w:rFonts w:eastAsia="IRNazanin" w:cs="IRNazanin"/>
          <w:color w:val="111111"/>
          <w:sz w:val="28"/>
          <w:szCs w:val="28"/>
          <w:rtl w:val="true"/>
          <w:lang w:bidi="fa-IR"/>
        </w:rPr>
        <w:t>.</w:t>
      </w:r>
    </w:p>
    <w:p>
      <w:pPr>
        <w:pStyle w:val="Heading5"/>
        <w:numPr>
          <w:ilvl w:val="4"/>
          <w:numId w:val="1"/>
        </w:numPr>
        <w:rPr/>
      </w:pPr>
      <w:bookmarkStart w:id="344" w:name="__RefHeading___Toc14507457_73709187"/>
      <w:bookmarkStart w:id="345" w:name="_Toc141"/>
      <w:bookmarkEnd w:id="344"/>
      <w:r>
        <w:rPr/>
        <w:t>2850</w:t>
      </w:r>
      <w:r>
        <w:rPr>
          <w:rtl w:val="true"/>
        </w:rPr>
        <w:t xml:space="preserve"> - </w:t>
      </w:r>
      <w:r>
        <w:rPr>
          <w:rtl w:val="true"/>
        </w:rPr>
        <w:t>جَزاءُ الخُطَباءِ غَیرِ العامِلینَ</w:t>
      </w:r>
      <w:bookmarkEnd w:id="345"/>
    </w:p>
    <w:p>
      <w:pPr>
        <w:pStyle w:val="Heading6"/>
        <w:numPr>
          <w:ilvl w:val="5"/>
          <w:numId w:val="1"/>
        </w:numPr>
        <w:rPr/>
      </w:pPr>
      <w:bookmarkStart w:id="346" w:name="__RefHeading___Toc14507459_73709187"/>
      <w:bookmarkStart w:id="347" w:name="_Toc142"/>
      <w:bookmarkEnd w:id="346"/>
      <w:r>
        <w:rPr/>
        <w:t>2850</w:t>
      </w:r>
      <w:r>
        <w:rPr>
          <w:rtl w:val="true"/>
        </w:rPr>
        <w:t xml:space="preserve"> - </w:t>
      </w:r>
      <w:r>
        <w:rPr>
          <w:rtl w:val="true"/>
        </w:rPr>
        <w:t>سزای خطیبان بی عمل</w:t>
      </w:r>
      <w:bookmarkEnd w:id="3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لَیلَةَ اُسرِیَ بی عَلی قَومٍ تُقرَضُ شِفاهُهُم بِمَقاریضَ مِن نارٍ کُلَّما قُرِضَت وَفَت </w:t>
      </w:r>
      <w:r>
        <w:rPr>
          <w:rStyle w:val="FootnoteAnchor"/>
          <w:rtl w:val="true"/>
        </w:rPr>
        <w:footnoteReference w:id="504"/>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اُمَّتِکَ الّذینَ یَقولونَ ما لا یَفعَلونَ ، و یَقرَؤونَ کِتابَ اللّهِ و لا یَعمَلونَ بِهِ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لَیلَةَ اُسرِیَ بی بِأقوامٍ تُقرَضُ شِفاهُهُم بِمَقاریضَ مِن نارٍ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جِبریلُ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اُمَّتِکَ الّذینَ یَقولونَ ما لا یَفعَلونَ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لَیلَةَ اُسرِیَ بی إلَی السَّماءِ قَوما تُقرَضُ شِفاهُهُم بِمَقاریضَ مِن نارٍ ثُمَّ تُرمی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مَن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اُمَّتِکَ ، یَأمُرونَ النّاسَ بِالبِرِّ و یَنسَونَ أنفُسَهُم و هُم یَتلونَ الکِتابَ أ فَلا یَعقِلونَ ؟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2850</w:t>
      </w:r>
    </w:p>
    <w:p>
      <w:pPr>
        <w:pStyle w:val="BookText"/>
        <w:rPr/>
      </w:pPr>
      <w:r>
        <w:rPr>
          <w:rFonts w:ascii="IRNazanin" w:hAnsi="IRNazanin" w:eastAsia="IRNazanin"/>
          <w:color w:val="111111"/>
          <w:sz w:val="28"/>
          <w:sz w:val="28"/>
          <w:szCs w:val="28"/>
          <w:rtl w:val="true"/>
          <w:lang w:bidi="fa-IR"/>
        </w:rPr>
        <w:t>سزای خطیبان بی عمل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بر مردمی گذشتم که لبانشان را با قیچیهای از آتش می بُریدند و هر بار که لبانشان قیچی می شد، دوباره به حال اول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خطیبان امّت تو هستند که می گویند و عمل نمی کنند و کتاب خدا را می خوانند و آن را به کار نمی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بر عدّه ای گذشتم که لبانشان را با قیچیهای از آتش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خطیبان امّت تو هستند، که می گویند و عمل نمی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گروهی را دیدم که لبانشان را با قیچیهای آتشین می بُریدند و دور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خطیبان امّت تو هستند که مردم را به نیکیها فرمان می دهند و خود را از یاد می برند، در حالی که کتاب خدا را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 ورزند؟</w:t>
      </w:r>
      <w:bookmarkStart w:id="348" w:name="pg11932_105845"/>
    </w:p>
    <w:p>
      <w:pPr>
        <w:pStyle w:val="Heading5"/>
        <w:numPr>
          <w:ilvl w:val="4"/>
          <w:numId w:val="1"/>
        </w:numPr>
        <w:rPr/>
      </w:pPr>
      <w:bookmarkStart w:id="349" w:name="__RefHeading___Toc14507461_73709187"/>
      <w:bookmarkStart w:id="350" w:name="_Toc143"/>
      <w:bookmarkEnd w:id="348"/>
      <w:bookmarkEnd w:id="349"/>
      <w:r>
        <w:rPr/>
        <w:t>2851</w:t>
      </w:r>
      <w:r>
        <w:rPr>
          <w:rtl w:val="true"/>
        </w:rPr>
        <w:t xml:space="preserve"> - </w:t>
      </w:r>
      <w:r>
        <w:rPr>
          <w:rtl w:val="true"/>
        </w:rPr>
        <w:t>تَشدیدُ العُقوبَةِ عَلَی العالِمِ</w:t>
      </w:r>
      <w:bookmarkEnd w:id="350"/>
    </w:p>
    <w:p>
      <w:pPr>
        <w:pStyle w:val="Heading6"/>
        <w:numPr>
          <w:ilvl w:val="5"/>
          <w:numId w:val="1"/>
        </w:numPr>
        <w:rPr/>
      </w:pPr>
      <w:bookmarkStart w:id="351" w:name="__RefHeading___Toc14507463_73709187"/>
      <w:bookmarkStart w:id="352" w:name="_Toc144"/>
      <w:bookmarkEnd w:id="351"/>
      <w:r>
        <w:rPr/>
        <w:t>2851</w:t>
      </w:r>
      <w:r>
        <w:rPr>
          <w:rtl w:val="true"/>
        </w:rPr>
        <w:t xml:space="preserve"> - </w:t>
      </w:r>
      <w:r>
        <w:rPr>
          <w:rtl w:val="true"/>
        </w:rPr>
        <w:t>سختگیری در کیفر عالِم</w:t>
      </w:r>
      <w:bookmarkEnd w:id="3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الزَّبانِیَةُ أسرَعُ إلی فَسَقَةِ حَمَلَةِ القُرآنِ مِنهُم إلی عَبَدَةِ الأوثانِ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یُبدَأ بِنا قَبلَ عَبَدَةِ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یَعلَمُ کَمَن لا یَعلَمُ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عنه صلی الله علیه و آلهـ و قَد سُئلَ عَن عِلَّةِ بُکائهِ لَمّا ذَکَرَ ما تُبتَلی بِهِ الاُمَّةُ مِن فَسادِ العُلَماءِ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لِلأشقِیاءِ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فَزِعوا فَلا فَوتَ و اُخِذوا مِن مَکانٍ قَریبٍ</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 الفُقَهاءَ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یَستَوی عِندَ اللّهِ فی العُقوبَةِ الّذینَ یَعلَمونَ و الّذینَ لا یَعلَمونَ ، نَفَعَنا اللّهُ و إیّاکُم بِما عَلِمنا ، و جَعَلَهُ لِوَجهِهِ خالِصا ، إنَّهُ سَمیعٌ مُجیبٌ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2851</w:t>
      </w:r>
    </w:p>
    <w:p>
      <w:pPr>
        <w:pStyle w:val="BookText"/>
        <w:rPr/>
      </w:pPr>
      <w:r>
        <w:rPr>
          <w:rFonts w:ascii="IRNazanin" w:hAnsi="IRNazanin" w:eastAsia="IRNazanin"/>
          <w:color w:val="111111"/>
          <w:sz w:val="28"/>
          <w:sz w:val="28"/>
          <w:szCs w:val="28"/>
          <w:rtl w:val="true"/>
          <w:lang w:bidi="fa-IR"/>
        </w:rPr>
        <w:t>سختگیری در کیفر عالِم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قرآن دانان نابکار زودتر می شتابند تا به سوی بت پرستان و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بت پرستان از ما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مانند نادان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از سبب گریه ایشان به گاه یادآوری گرفتاری امّت از تبهکاری عالمان را جویا شدند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تیره بختان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ببینی، آن گاه که سخت بترسند و رهاییشان نباشد و از مکانی نزدیک گرفتارشان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عالمان و فقیهانند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کسانی که می دانند و کسانی که نمی دانند، نزد خداوند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از علمی که داریم بهره مند سازد و آن را برای خود خالص گرداند، همانا او شنوا و پذیرنده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53" w:name="pg11932_105846"/>
    </w:p>
    <w:p>
      <w:pPr>
        <w:pStyle w:val="BookText"/>
        <w:rPr/>
      </w:pPr>
      <w:bookmarkEnd w:id="35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یُغفَرُ لِلجاهِلِ سَبعونَ ذَنبا قَبلَ أن یُغفَرَ لِلعالِمِ ذَنبٌ واحِـدٌ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 هفتاد گناه آمرزیده می شود پیش از آن که یک گناه از دانا آمرزیده شود</w:t>
      </w:r>
      <w:r>
        <w:rPr>
          <w:rFonts w:eastAsia="IRNazanin" w:cs="IRNazanin"/>
          <w:color w:val="111111"/>
          <w:sz w:val="28"/>
          <w:szCs w:val="28"/>
          <w:rtl w:val="true"/>
          <w:lang w:bidi="fa-IR"/>
        </w:rPr>
        <w:t>.</w:t>
      </w:r>
    </w:p>
    <w:p>
      <w:pPr>
        <w:pStyle w:val="Heading5"/>
        <w:numPr>
          <w:ilvl w:val="4"/>
          <w:numId w:val="1"/>
        </w:numPr>
        <w:rPr/>
      </w:pPr>
      <w:bookmarkStart w:id="354" w:name="__RefHeading___Toc14507465_73709187"/>
      <w:bookmarkStart w:id="355" w:name="_Toc145"/>
      <w:bookmarkEnd w:id="354"/>
      <w:r>
        <w:rPr/>
        <w:t>2852</w:t>
      </w:r>
      <w:r>
        <w:rPr>
          <w:rtl w:val="true"/>
        </w:rPr>
        <w:t xml:space="preserve"> - </w:t>
      </w:r>
      <w:r>
        <w:rPr>
          <w:rtl w:val="true"/>
        </w:rPr>
        <w:t>أهوَنُ عُقوبَةِ العالِمِ</w:t>
      </w:r>
      <w:bookmarkEnd w:id="355"/>
    </w:p>
    <w:p>
      <w:pPr>
        <w:pStyle w:val="Heading6"/>
        <w:numPr>
          <w:ilvl w:val="5"/>
          <w:numId w:val="1"/>
        </w:numPr>
        <w:rPr/>
      </w:pPr>
      <w:bookmarkStart w:id="356" w:name="__RefHeading___Toc14507467_73709187"/>
      <w:bookmarkStart w:id="357" w:name="_Toc146"/>
      <w:bookmarkEnd w:id="356"/>
      <w:r>
        <w:rPr/>
        <w:t>2852</w:t>
      </w:r>
      <w:r>
        <w:rPr>
          <w:rtl w:val="true"/>
        </w:rPr>
        <w:t xml:space="preserve"> - </w:t>
      </w:r>
      <w:r>
        <w:rPr>
          <w:rtl w:val="true"/>
        </w:rPr>
        <w:t>کمترین کیفر عالِم</w:t>
      </w:r>
      <w:bookmarkEnd w:id="35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بَینی و بَینَکَ عالِما مَفتونا بِالدّنیا ؛ فیَصُدَّکَ عَن طَریقِ مَحَبَّتی ، فإنَّ اُولئکَ قُطّاعُ طَریقِ عِبادی المُریدینَ ، إنَّ أدنی ما أنا صانِعٌ بِهِم أن أنزَعَ حَلاوَةَ مُناجاتی مِن قُلوبِهِم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تبارک و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ما أنا صانِعٌ بِعالِمٍ غَیرِ عامِلٍ بِعِلمِه أشَدُّ مِن سَبعینَ عُقوبَةً أن اُخرِجَ مِن قَلبهِ حَلاوَةَ ذِکری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یَجعَلوا بَینی و بَینَهُم عالِما مَفتونا بِالدّنیا ؛ فیَصُدَّهُم عَن ذِکری و عَن طَریقِ مَحَبَّتی و مُناجاتی ، اُولئکَ قُطّاعُ الطَّریقِ مِن عِبادی ، إنَّ أدنی ما أنا صانِعٌ بِهِم أن أنزَعَ حَلاوَةَ مَحَبَّتی و مُناجاتی مِن قُلوبِهِم </w:t>
      </w:r>
      <w:r>
        <w:rPr>
          <w:rFonts w:eastAsia="Amiri" w:cs="Amiri" w:ascii="Amiri" w:hAnsi="Amiri"/>
          <w:color w:val="111111"/>
          <w:sz w:val="28"/>
          <w:szCs w:val="28"/>
          <w:rtl w:val="true"/>
          <w:lang w:bidi="ar-SA"/>
        </w:rPr>
        <w:t xml:space="preserve">. </w:t>
      </w:r>
      <w:r>
        <w:rPr>
          <w:rStyle w:val="FootnoteAnchor"/>
          <w:rtl w:val="true"/>
        </w:rPr>
        <w:footnoteReference w:id="515"/>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2852</w:t>
      </w:r>
    </w:p>
    <w:p>
      <w:pPr>
        <w:pStyle w:val="BookText"/>
        <w:rPr/>
      </w:pPr>
      <w:r>
        <w:rPr>
          <w:rFonts w:ascii="IRNazanin" w:hAnsi="IRNazanin" w:eastAsia="IRNazanin"/>
          <w:color w:val="111111"/>
          <w:sz w:val="28"/>
          <w:sz w:val="28"/>
          <w:szCs w:val="28"/>
          <w:rtl w:val="true"/>
          <w:lang w:bidi="fa-IR"/>
        </w:rPr>
        <w:t>کمترین کیفر عالِم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داوود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 عالمِ فریفته دنیا را واسطه مکن که تو را از راه محبّت من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راهزنان بندگان جویای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با اینها بکنم این است که حلاوتِ مناجات خود را از دلهایشان بَرکَنَم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داوود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با عالِم بی عمل بکنم، سخت تر از هفتاد کیفر است و آن این است که شیرینی یادم را از دل او بیرون می برم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داوود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خودشان، عالِمِ فریفته دنیا را واسطه نکنند که آنها را از یاد من و از راه محبّت من و مناجات با من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راهزنان بندگان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با آنها بکنم این است که شیرینی محبّت و مناجاتم را از دلهایشان بَرکَنَم</w:t>
      </w:r>
      <w:r>
        <w:rPr>
          <w:rFonts w:eastAsia="IRNazanin" w:cs="IRNazanin"/>
          <w:color w:val="111111"/>
          <w:sz w:val="28"/>
          <w:szCs w:val="28"/>
          <w:rtl w:val="true"/>
          <w:lang w:bidi="fa-IR"/>
        </w:rPr>
        <w:t>.</w:t>
      </w:r>
      <w:bookmarkStart w:id="358" w:name="pg11932_105847"/>
    </w:p>
    <w:p>
      <w:pPr>
        <w:pStyle w:val="Heading5"/>
        <w:numPr>
          <w:ilvl w:val="4"/>
          <w:numId w:val="1"/>
        </w:numPr>
        <w:rPr/>
      </w:pPr>
      <w:bookmarkStart w:id="359" w:name="__RefHeading___Toc14507469_73709187"/>
      <w:bookmarkStart w:id="360" w:name="_Toc147"/>
      <w:bookmarkEnd w:id="358"/>
      <w:bookmarkEnd w:id="359"/>
      <w:r>
        <w:rPr/>
        <w:t>2853</w:t>
      </w:r>
      <w:r>
        <w:rPr>
          <w:rtl w:val="true"/>
        </w:rPr>
        <w:t xml:space="preserve"> - </w:t>
      </w:r>
      <w:r>
        <w:rPr>
          <w:rtl w:val="true"/>
        </w:rPr>
        <w:t>أشَدُّ النّاسِ عَذاباً</w:t>
      </w:r>
      <w:bookmarkEnd w:id="360"/>
    </w:p>
    <w:p>
      <w:pPr>
        <w:pStyle w:val="Heading6"/>
        <w:numPr>
          <w:ilvl w:val="5"/>
          <w:numId w:val="1"/>
        </w:numPr>
        <w:rPr/>
      </w:pPr>
      <w:bookmarkStart w:id="361" w:name="__RefHeading___Toc14507471_73709187"/>
      <w:bookmarkStart w:id="362" w:name="_Toc148"/>
      <w:bookmarkEnd w:id="361"/>
      <w:r>
        <w:rPr/>
        <w:t>2853</w:t>
      </w:r>
      <w:r>
        <w:rPr>
          <w:rtl w:val="true"/>
        </w:rPr>
        <w:t xml:space="preserve"> - </w:t>
      </w:r>
      <w:r>
        <w:rPr>
          <w:rtl w:val="true"/>
        </w:rPr>
        <w:t>سخت عذابترین مردم</w:t>
      </w:r>
      <w:bookmarkEnd w:id="3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النّارِ لَیَتَأذَّونَ مِن ریحِ العالِمِ التّارِکِ لِعِلمِهِ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جَهَنَّمَ رَحیً تَطحَنُ عُلَماءَ السّوءِ طَحنا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جَهَنَّمَ رَحیً تَطحَنُ جَبابِرَةَ العُلَماءِ طَحنا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الجائرُ و العالِمُ الفاجِرُ أشَدُّ النّاسِ نِکایَةً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وَقودُ النّارِ یَومَ القِیامَةِ کُلُّ غَنِیٍّ بَخِلَ بِمالِه عَلَی الفُقَراءِ ، و کُلُّ عالِمٍ باعَ الدِّینَ بِالدّنیا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عَذابا عالِمٌ لا یُنتَفَعُ مِن عِلمِهِ بِشَیءٍ </w:t>
      </w:r>
      <w:r>
        <w:rPr>
          <w:rFonts w:eastAsia="Amiri" w:cs="Amiri" w:ascii="Amiri" w:hAnsi="Amiri"/>
          <w:color w:val="111111"/>
          <w:sz w:val="28"/>
          <w:szCs w:val="28"/>
          <w:rtl w:val="true"/>
          <w:lang w:bidi="ar-SA"/>
        </w:rPr>
        <w:t xml:space="preserve">. </w:t>
      </w:r>
      <w:r>
        <w:rPr>
          <w:rStyle w:val="FootnoteAnchor"/>
          <w:rtl w:val="true"/>
        </w:rPr>
        <w:footnoteReference w:id="522"/>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2853</w:t>
      </w:r>
    </w:p>
    <w:p>
      <w:pPr>
        <w:pStyle w:val="BookText"/>
        <w:rPr/>
      </w:pPr>
      <w:r>
        <w:rPr>
          <w:rFonts w:ascii="IRNazanin" w:hAnsi="IRNazanin" w:eastAsia="IRNazanin"/>
          <w:color w:val="111111"/>
          <w:sz w:val="28"/>
          <w:sz w:val="28"/>
          <w:szCs w:val="28"/>
          <w:rtl w:val="true"/>
          <w:lang w:bidi="fa-IR"/>
        </w:rPr>
        <w:t>سخت عذابترین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از بوی گند عالم بی عمل، در آزارند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آسیابی است که علمای بدکردار را به سختی آرد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آسیابی است، که علمای متکبّر را کاملاً آرد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ستمکار و عالِم نابکار سخت ترین کیفر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آتش در روز قیامت، هر توانگری است که از بخشیدنِ مال خود به نیازمندان مضایقه کند و هر عالمی است که دین را به دنیا بفروشد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عذاب را عالمی دارد، که از علم خود کمترین سودی نبرد</w:t>
      </w:r>
      <w:r>
        <w:rPr>
          <w:rFonts w:eastAsia="IRNazanin" w:cs="IRNazanin"/>
          <w:color w:val="111111"/>
          <w:sz w:val="28"/>
          <w:szCs w:val="28"/>
          <w:rtl w:val="true"/>
          <w:lang w:bidi="fa-IR"/>
        </w:rPr>
        <w:t>.</w:t>
      </w:r>
      <w:bookmarkStart w:id="363" w:name="pg11932_105848"/>
    </w:p>
    <w:p>
      <w:pPr>
        <w:pStyle w:val="Heading5"/>
        <w:numPr>
          <w:ilvl w:val="4"/>
          <w:numId w:val="1"/>
        </w:numPr>
        <w:rPr/>
      </w:pPr>
      <w:bookmarkStart w:id="364" w:name="__RefHeading___Toc14507473_73709187"/>
      <w:bookmarkStart w:id="365" w:name="_Toc149"/>
      <w:bookmarkEnd w:id="363"/>
      <w:bookmarkEnd w:id="364"/>
      <w:r>
        <w:rPr/>
        <w:t>2854</w:t>
      </w:r>
      <w:r>
        <w:rPr>
          <w:rtl w:val="true"/>
        </w:rPr>
        <w:t xml:space="preserve"> - </w:t>
      </w:r>
      <w:r>
        <w:rPr>
          <w:rtl w:val="true"/>
        </w:rPr>
        <w:t>زَلَّةُ العالِمِ</w:t>
      </w:r>
      <w:bookmarkEnd w:id="365"/>
    </w:p>
    <w:p>
      <w:pPr>
        <w:pStyle w:val="Heading6"/>
        <w:numPr>
          <w:ilvl w:val="5"/>
          <w:numId w:val="1"/>
        </w:numPr>
        <w:rPr/>
      </w:pPr>
      <w:bookmarkStart w:id="366" w:name="__RefHeading___Toc14507475_73709187"/>
      <w:bookmarkStart w:id="367" w:name="_Toc150"/>
      <w:bookmarkEnd w:id="366"/>
      <w:r>
        <w:rPr/>
        <w:t>2854</w:t>
      </w:r>
      <w:r>
        <w:rPr>
          <w:rtl w:val="true"/>
        </w:rPr>
        <w:t xml:space="preserve"> - </w:t>
      </w:r>
      <w:r>
        <w:rPr>
          <w:rtl w:val="true"/>
        </w:rPr>
        <w:t>لغزش عالم</w:t>
      </w:r>
      <w:bookmarkEnd w:id="3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زَلَّةَ العالِمِ ؛ فإنَّ زَلَّتَهُ تُکَبکِبُهُ فِی النّارِ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الزَّلاّلَ الّذی لا تَثبُتُ عَلَیهِ أقدامُ العُلَماءِ الطَّمَعُ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العالِمِ کانکِسارِ السَّفینَةِ تَغرَقُ ، و تُغرِقُ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العالِمِ تُفسِدُ عَوالِمَ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زَلَّةَ أشَدُّ مِن زَلَّةِ عالِمٍ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کَلامَ الحُکَماءِ إذا کانَ صَوابا کانَ دَواءً ، و إذا کانَ خَطَأً کانَ داءً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المُتَوَقّی أشَدُّ زَلَّةٍ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العالِمِ کَبیرَةُ الجِنایَةِ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2854</w:t>
      </w:r>
    </w:p>
    <w:p>
      <w:pPr>
        <w:pStyle w:val="BookText"/>
        <w:rPr/>
      </w:pPr>
      <w:r>
        <w:rPr>
          <w:rFonts w:ascii="IRNazanin" w:hAnsi="IRNazanin" w:eastAsia="IRNazanin"/>
          <w:color w:val="111111"/>
          <w:sz w:val="28"/>
          <w:sz w:val="28"/>
          <w:szCs w:val="28"/>
          <w:rtl w:val="true"/>
          <w:lang w:bidi="fa-IR"/>
        </w:rPr>
        <w:t>لغزش عالم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عالِم بپرهیزید؛ زیرا لغزش او، وی را در آتش سرنگون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تخته سنگ صاف و لغزنده ای که گامهای عالمان روی آن می لغزد،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مانند شکسته شدن کشتی است که سرنشینان خود را غرق می کند و خودش هم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عالَمهایی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لغزشی سخت تر از لغزش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حکیمان اگر درست باشد داروست و اگر نادرست باشد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احتیاط کار، سخت ترین لغزش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جرم بزرگی است</w:t>
      </w:r>
      <w:r>
        <w:rPr>
          <w:rFonts w:eastAsia="IRNazanin" w:cs="IRNazanin"/>
          <w:color w:val="111111"/>
          <w:sz w:val="28"/>
          <w:szCs w:val="28"/>
          <w:rtl w:val="true"/>
          <w:lang w:bidi="fa-IR"/>
        </w:rPr>
        <w:t>.</w:t>
      </w:r>
      <w:bookmarkStart w:id="368" w:name="pg11932_105849"/>
    </w:p>
    <w:p>
      <w:pPr>
        <w:pStyle w:val="Heading5"/>
        <w:numPr>
          <w:ilvl w:val="4"/>
          <w:numId w:val="1"/>
        </w:numPr>
        <w:rPr/>
      </w:pPr>
      <w:bookmarkStart w:id="369" w:name="__RefHeading___Toc14507477_73709187"/>
      <w:bookmarkStart w:id="370" w:name="_Toc151"/>
      <w:bookmarkEnd w:id="368"/>
      <w:bookmarkEnd w:id="369"/>
      <w:r>
        <w:rPr/>
        <w:t>2855</w:t>
      </w:r>
      <w:r>
        <w:rPr>
          <w:rtl w:val="true"/>
        </w:rPr>
        <w:t xml:space="preserve"> - </w:t>
      </w:r>
      <w:r>
        <w:rPr>
          <w:rtl w:val="true"/>
        </w:rPr>
        <w:t>شِرارُ العُلَماءِ</w:t>
      </w:r>
      <w:bookmarkEnd w:id="370"/>
    </w:p>
    <w:p>
      <w:pPr>
        <w:pStyle w:val="Heading6"/>
        <w:numPr>
          <w:ilvl w:val="5"/>
          <w:numId w:val="1"/>
        </w:numPr>
        <w:rPr/>
      </w:pPr>
      <w:bookmarkStart w:id="371" w:name="__RefHeading___Toc14507479_73709187"/>
      <w:bookmarkStart w:id="372" w:name="_Toc152"/>
      <w:bookmarkEnd w:id="371"/>
      <w:r>
        <w:rPr/>
        <w:t>2855</w:t>
      </w:r>
      <w:r>
        <w:rPr>
          <w:rtl w:val="true"/>
        </w:rPr>
        <w:t xml:space="preserve"> - </w:t>
      </w:r>
      <w:r>
        <w:rPr>
          <w:rtl w:val="true"/>
        </w:rPr>
        <w:t>علمای بد</w:t>
      </w:r>
      <w:bookmarkEnd w:id="3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شَرَّ الشّرِّ شِرارُ العُلَماءِ ، و إنَّ خَیرَ الخَیرِ خِیارُ العُلَماءِ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عنه صلی الله علیه و آلهـ لَمّا سُئلَ عَن شَرِّ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کُلَّ شَیءٍ إذا فَسَدَ فَالمِلحُ دَواؤهُ ، فإذا فَسَدَ المِلحُ فلَیسَ لَهُ دَواءٌ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خیرُ خَلقِ اللّهِ بعدَ أئمَّةِ الهُدی و مصابیحُ الدُّجی؟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صَلَحوا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شِرارُ خَلقِ اللّهِ بَعدَ إبلیسَ و فِرعَونَ و نُمرودَ ، و بَعدَ المُتَسَمّینَ بِأسمائکُم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 هُمُ المُظهِرونَ لِلأباطیلِ ، الکاتِمونَ لِلحَقائقِ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2855</w:t>
      </w:r>
    </w:p>
    <w:p>
      <w:pPr>
        <w:pStyle w:val="BookText"/>
        <w:rPr/>
      </w:pPr>
      <w:r>
        <w:rPr>
          <w:rFonts w:ascii="IRNazanin" w:hAnsi="IRNazanin" w:eastAsia="IRNazanin"/>
          <w:color w:val="111111"/>
          <w:sz w:val="28"/>
          <w:sz w:val="28"/>
          <w:szCs w:val="28"/>
          <w:rtl w:val="true"/>
          <w:lang w:bidi="fa-IR"/>
        </w:rPr>
        <w:t>علمای بد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بدترین بدها، عالمانِ بد و خوبترین خوب ها، عالمانِ خوبند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از بدترین مردم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آنگاه که فاسد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هرچه بگندد دارویش نمک است، اما اگر نمک بگندد، دارویی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علی علیه السلام گفته شد بهترین مردم بعد از ائمه علیهم السلام چه کسانی هستند؟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ابلیس و فرعون و نمرود و بعد از کسانی که نام شما را روی خود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فاسد، همانان که باطلها را آشکار می سازند و حقایق را کتمان می کنند</w:t>
      </w:r>
      <w:r>
        <w:rPr>
          <w:rFonts w:eastAsia="IRNazanin" w:cs="IRNazanin"/>
          <w:color w:val="111111"/>
          <w:sz w:val="28"/>
          <w:szCs w:val="28"/>
          <w:rtl w:val="true"/>
          <w:lang w:bidi="fa-IR"/>
        </w:rPr>
        <w:t>.</w:t>
      </w:r>
    </w:p>
    <w:p>
      <w:pPr>
        <w:pStyle w:val="Heading5"/>
        <w:numPr>
          <w:ilvl w:val="4"/>
          <w:numId w:val="1"/>
        </w:numPr>
        <w:rPr/>
      </w:pPr>
      <w:bookmarkStart w:id="373" w:name="__RefHeading___Toc14507481_73709187"/>
      <w:bookmarkStart w:id="374" w:name="_Toc153"/>
      <w:bookmarkEnd w:id="373"/>
      <w:r>
        <w:rPr/>
        <w:t>2856</w:t>
      </w:r>
      <w:r>
        <w:rPr>
          <w:rtl w:val="true"/>
        </w:rPr>
        <w:t xml:space="preserve"> - </w:t>
      </w:r>
      <w:r>
        <w:rPr>
          <w:rtl w:val="true"/>
        </w:rPr>
        <w:t>ذَمُّ عُلَماءِ السُّوءِ</w:t>
      </w:r>
      <w:bookmarkEnd w:id="374"/>
    </w:p>
    <w:p>
      <w:pPr>
        <w:pStyle w:val="Heading6"/>
        <w:numPr>
          <w:ilvl w:val="5"/>
          <w:numId w:val="1"/>
        </w:numPr>
        <w:rPr/>
      </w:pPr>
      <w:bookmarkStart w:id="375" w:name="__RefHeading___Toc14507483_73709187"/>
      <w:bookmarkStart w:id="376" w:name="_Toc154"/>
      <w:bookmarkEnd w:id="375"/>
      <w:r>
        <w:rPr/>
        <w:t>2856</w:t>
      </w:r>
      <w:r>
        <w:rPr>
          <w:rtl w:val="true"/>
        </w:rPr>
        <w:t xml:space="preserve"> - </w:t>
      </w:r>
      <w:r>
        <w:rPr>
          <w:rtl w:val="true"/>
        </w:rPr>
        <w:t>نکوهش عالمان بدکردار</w:t>
      </w:r>
      <w:bookmarkEnd w:id="376"/>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عُلَماءَ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تَأخُذونَ و العَمَلَ تُضَیِّعونَ ، یُوشِکُ ربُّ العَملِ أن یقبَلَ عَملَهُ ، و یوشِکُ أن یَخرُجوا مِن ضیقِ الدُّنیا إلی ظُلمَةِ القَبرِ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2856</w:t>
      </w:r>
    </w:p>
    <w:p>
      <w:pPr>
        <w:pStyle w:val="BookText"/>
        <w:rPr/>
      </w:pPr>
      <w:r>
        <w:rPr>
          <w:rFonts w:ascii="IRNazanin" w:hAnsi="IRNazanin" w:eastAsia="IRNazanin"/>
          <w:color w:val="111111"/>
          <w:sz w:val="28"/>
          <w:sz w:val="28"/>
          <w:szCs w:val="28"/>
          <w:rtl w:val="true"/>
          <w:lang w:bidi="fa-IR"/>
        </w:rPr>
        <w:t>نکوهش عالمان بدکردار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عالمانِ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می گیرید و عمل را فرو می گذارید </w:t>
      </w:r>
      <w:r>
        <w:rPr>
          <w:rStyle w:val="FootnoteAnchor"/>
          <w:rtl w:val="true"/>
        </w:rPr>
        <w:footnoteReference w:id="537"/>
      </w:r>
      <w:r>
        <w:rPr>
          <w:rFonts w:ascii="IRNazanin" w:hAnsi="IRNazanin" w:eastAsia="IRNazanin"/>
          <w:color w:val="111111"/>
          <w:sz w:val="28"/>
          <w:sz w:val="28"/>
          <w:szCs w:val="28"/>
          <w:rtl w:val="true"/>
          <w:lang w:bidi="fa-IR"/>
        </w:rPr>
        <w:t>، زود باشد که صاحب کار، عملش پذیرفته شود و زود باشد که از تنگنای دنیا به تاریکی گور برده شوند</w:t>
      </w:r>
      <w:r>
        <w:rPr>
          <w:rFonts w:eastAsia="IRNazanin" w:cs="IRNazanin"/>
          <w:color w:val="111111"/>
          <w:sz w:val="28"/>
          <w:szCs w:val="28"/>
          <w:rtl w:val="true"/>
          <w:lang w:bidi="fa-IR"/>
        </w:rPr>
        <w:t>.</w:t>
      </w:r>
      <w:bookmarkStart w:id="377" w:name="pg11932_105850"/>
    </w:p>
    <w:p>
      <w:pPr>
        <w:pStyle w:val="BookText"/>
        <w:rPr/>
      </w:pPr>
      <w:bookmarkEnd w:id="377"/>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أشرارُ عُلَماءِ اُمَّتِنا المُضِلّونَ عَنّا ، القاطِعونَ لِلطُّرُقِ إلَینا ، المُسَمُّونَ أضدادَنا بأسمائنا ، المُلَقِّبونَ أندادَنا بِألقابِنا ، یُصَلُّونَ عَلَیهِم و هُم لِلَّعنِ مُستَحِقّونَ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لاُِمَّتی مِن عُلَماءِ السُّوءِ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الإمامُ العسکریُّ علیه السلامـ فی صِفَةِ عُلَماءِ السُّوءِ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أضَرُّ عَلی ضُعَفاءِ شیعَتِنا مِن جَیشِ یَزیدَ عَلی الحُسَینِ بنِ عَلِیٍّ علیهما السلام و أصحابِهِ ، فإنَّهُم یَسلُبونَهُمُ الأرواحَ و الأموالَ ، و هؤلاءِ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یُدخِلونَ الشَّکَّ و الشُّبهَةَ عَلی ضُعَفاءِ شیعَتِنا فیُضِلّونَهُم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بدکردار امّت ما کسانی هستند که مردم را از راه ما به در می برند، رهزنان راه ما هستند، دشمنان ما را به نامهای ما می خوانند، همتایان ما را به القاب ما ملقّب می سازند و بر آنها درود می فرستند، در حالی که آنها سزاوار لعن و نفرینند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امّت من، از دست عالمانِ بدکردار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السلامـ در وصف عالمان بدکردار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آنها برای شیعیان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بیشتر از زیان سپاه یزید برای حسین بن علی علیهما السلام و یاران اوست؛ زیرا آنها جان و مال ایشان را گرفتند و این علمای بدکردار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شیعیان ناتوان ما شکّ و شبهه می اندازند و گمراهشان می کنند</w:t>
      </w:r>
      <w:r>
        <w:rPr>
          <w:rFonts w:eastAsia="IRNazanin" w:cs="IRNazanin"/>
          <w:color w:val="111111"/>
          <w:sz w:val="28"/>
          <w:szCs w:val="28"/>
          <w:rtl w:val="true"/>
          <w:lang w:bidi="fa-IR"/>
        </w:rPr>
        <w:t>.</w:t>
      </w:r>
    </w:p>
    <w:p>
      <w:pPr>
        <w:pStyle w:val="Heading5"/>
        <w:numPr>
          <w:ilvl w:val="4"/>
          <w:numId w:val="1"/>
        </w:numPr>
        <w:rPr/>
      </w:pPr>
      <w:bookmarkStart w:id="378" w:name="__RefHeading___Toc14507485_73709187"/>
      <w:bookmarkStart w:id="379" w:name="_Toc155"/>
      <w:bookmarkEnd w:id="378"/>
      <w:r>
        <w:rPr/>
        <w:t>2857</w:t>
      </w:r>
      <w:r>
        <w:rPr>
          <w:rtl w:val="true"/>
        </w:rPr>
        <w:t xml:space="preserve"> - </w:t>
      </w:r>
      <w:r>
        <w:rPr>
          <w:rtl w:val="true"/>
        </w:rPr>
        <w:t>مَن لَیسَ مِن أهلِ العِلمِ</w:t>
      </w:r>
      <w:bookmarkEnd w:id="379"/>
    </w:p>
    <w:p>
      <w:pPr>
        <w:pStyle w:val="Heading6"/>
        <w:numPr>
          <w:ilvl w:val="5"/>
          <w:numId w:val="1"/>
        </w:numPr>
        <w:rPr/>
      </w:pPr>
      <w:bookmarkStart w:id="380" w:name="__RefHeading___Toc14507487_73709187"/>
      <w:bookmarkStart w:id="381" w:name="_Toc156"/>
      <w:bookmarkEnd w:id="380"/>
      <w:r>
        <w:rPr/>
        <w:t>2857</w:t>
      </w:r>
      <w:r>
        <w:rPr>
          <w:rtl w:val="true"/>
        </w:rPr>
        <w:t xml:space="preserve"> - </w:t>
      </w:r>
      <w:r>
        <w:rPr>
          <w:rtl w:val="true"/>
        </w:rPr>
        <w:t>کسی که در شمار اهل علم نیست</w:t>
      </w:r>
      <w:bookmarkEnd w:id="381"/>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مِن أهلِ العِلمِ مَن سخِطَ رِزقَهُ ، وَ احتَقَرَ مَنزِلَتَهُ ، و قد عَلِمَ أنَّ ذلکَ مِن عِلمِ اللّهِ و قُدرَتِهِ؟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2857</w:t>
      </w:r>
    </w:p>
    <w:p>
      <w:pPr>
        <w:pStyle w:val="BookText"/>
        <w:rPr/>
      </w:pPr>
      <w:r>
        <w:rPr>
          <w:rFonts w:ascii="IRNazanin" w:hAnsi="IRNazanin" w:eastAsia="IRNazanin"/>
          <w:color w:val="111111"/>
          <w:sz w:val="28"/>
          <w:sz w:val="28"/>
          <w:szCs w:val="28"/>
          <w:rtl w:val="true"/>
          <w:lang w:bidi="fa-IR"/>
        </w:rPr>
        <w:t>کسی که در شمار اهل علم 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از اهل علم باشد کسی که از روزیِ خود ناخشنود است و موقعیّت خویش را کوچک می شمارد، در حالی که می داند این امور با علم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bookmarkStart w:id="382" w:name="pg11932_105851"/>
    </w:p>
    <w:p>
      <w:pPr>
        <w:pStyle w:val="BookText"/>
        <w:rPr/>
      </w:pPr>
      <w:bookmarkEnd w:id="3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مِن أهلِ العِلمِ مَنِ اتَّهَمَ اللّهَ فیما قَضی لَهُ ؛ فلَیسَ یَرضی شَیئا أصابَهُ ؟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مِن أهلِ العِلمِ مَن دُنیاهُ عِندَهُ آثَرُ مِن آخِرَتِهِ و هُوَ مُقبِلٌ عَلی دُنیاهُ ، و ما یَضُرُّهُ أحَبُّ إلَیهِ مِمّا یَنفَعُهُ؟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مِن أهلِ العِلمِ مَن یَطلُبُ الکَلامَ لِیُخبِرَ بِهِ ، و لا یَطلُبُ لِیَعمَلَ بِهِ ؟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مِن أهلِ العِلمِ مَن هُوَ فی مَسیرِهِ إلی آخِرَتِهِ و هُوَ مُقبِلٌ عَلی دُنیاهُ ، و ما یَضُرُّهُ أحَبُّ إلَیهِ مِمّا یَنفَعُهُ ؟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جمله اهل علم باشد کسی که خدا را در آنچه برایش حکم و مقدّر کرده است متّهم می سازد و از آنچه به او می رسد خشنود نیست؟</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شمار اهل علم باشد کسی که دنیای خود را بر آخرتش ترجیح می دهد و به دنیا روی آورده است و آنچه را به او زیان می زند دوست تر دارد از آنچه به او سود می رساند؟</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اهل علم باشد کسی که سخن را فرا می گیرد برای این که بازگو کند و فرایش نمی گیرد برای این که به آن عمل کند؟</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شمار اهل علم است کسی که رهسپار آخرت است اما به دنیا رو کرده است و آنچه را به او زیان می زند دوست تر دارد از آنچه به او سود می رساند؟</w:t>
      </w:r>
    </w:p>
    <w:p>
      <w:pPr>
        <w:pStyle w:val="Heading5"/>
        <w:numPr>
          <w:ilvl w:val="4"/>
          <w:numId w:val="1"/>
        </w:numPr>
        <w:rPr/>
      </w:pPr>
      <w:bookmarkStart w:id="383" w:name="__RefHeading___Toc14507489_73709187"/>
      <w:bookmarkStart w:id="384" w:name="_Toc157"/>
      <w:bookmarkEnd w:id="383"/>
      <w:r>
        <w:rPr/>
        <w:t>2858</w:t>
      </w:r>
      <w:r>
        <w:rPr>
          <w:rtl w:val="true"/>
        </w:rPr>
        <w:t xml:space="preserve"> - </w:t>
      </w:r>
      <w:r>
        <w:rPr>
          <w:rtl w:val="true"/>
        </w:rPr>
        <w:t>خَطَرُ زِیادَةِ العِلمِ بِلا عَمَلٍ</w:t>
      </w:r>
      <w:bookmarkEnd w:id="384"/>
    </w:p>
    <w:p>
      <w:pPr>
        <w:pStyle w:val="Heading6"/>
        <w:numPr>
          <w:ilvl w:val="5"/>
          <w:numId w:val="1"/>
        </w:numPr>
        <w:rPr/>
      </w:pPr>
      <w:bookmarkStart w:id="385" w:name="__RefHeading___Toc14507491_73709187"/>
      <w:bookmarkStart w:id="386" w:name="_Toc158"/>
      <w:bookmarkEnd w:id="385"/>
      <w:r>
        <w:rPr/>
        <w:t>2858</w:t>
      </w:r>
      <w:r>
        <w:rPr>
          <w:rtl w:val="true"/>
        </w:rPr>
        <w:t xml:space="preserve"> - </w:t>
      </w:r>
      <w:r>
        <w:rPr>
          <w:rtl w:val="true"/>
        </w:rPr>
        <w:t>خطر افزایش علم، بی عمل</w:t>
      </w:r>
      <w:bookmarkEnd w:id="3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ازدادَ عِلما و لَم یَزدَدْ هُدیً ، لَم یَزدَدْ مِنَ اللّهِ إلاّ بُعدا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ازدادَ فی العِلمِ رُشدا فلَم یَزدَدْ فِی الدّنیا زُهدا ، لَم یَزدَدْ مِنَ اللّهِ إلاّ بُعدا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2858</w:t>
      </w:r>
    </w:p>
    <w:p>
      <w:pPr>
        <w:pStyle w:val="BookText"/>
        <w:rPr/>
      </w:pPr>
      <w:r>
        <w:rPr>
          <w:rFonts w:ascii="IRNazanin" w:hAnsi="IRNazanin" w:eastAsia="IRNazanin"/>
          <w:color w:val="111111"/>
          <w:sz w:val="28"/>
          <w:sz w:val="28"/>
          <w:szCs w:val="28"/>
          <w:rtl w:val="true"/>
          <w:lang w:bidi="fa-IR"/>
        </w:rPr>
        <w:t>خطر افزایش علم، بی عمل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علمش فزونی گیرد و هدایتش افزون نشود، جز بر دوری او از خدا افزوده نگردد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پیشرفت علمیش افزوده شود امّا بر بی رغبتی او به دنیا افزوده نگردد، جز بر دوریش از خدا افزوده نشود</w:t>
      </w:r>
      <w:r>
        <w:rPr>
          <w:rFonts w:eastAsia="IRNazanin" w:cs="IRNazanin"/>
          <w:color w:val="111111"/>
          <w:sz w:val="28"/>
          <w:szCs w:val="28"/>
          <w:rtl w:val="true"/>
          <w:lang w:bidi="fa-IR"/>
        </w:rPr>
        <w:t>.</w:t>
      </w:r>
      <w:bookmarkStart w:id="387" w:name="pg11932_105852"/>
    </w:p>
    <w:p>
      <w:pPr>
        <w:pStyle w:val="BookText"/>
        <w:rPr/>
      </w:pPr>
      <w:bookmarkEnd w:id="38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الدّنیا ذَهَبَ خَوفُ الآخِرَةِ مِن قَلبِهِ ، و ما آتَی اللّهُ عَبدا عِلما فَازدادَ لِلدّنیا حُبّا إلاّ ازدادَ مِنَ اللّهِ تَعالی بُعدا ، وَ ازدادَ تَعالی عَلَیهِ غَضَبا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ازدادَ فی اللّهِ عِلما ، وَ ازدادَ لِلدّنیا حُبّا ، ازدادَ مِنَ اللّهِ بُعدا ، وَ ازدادَ اللّهُ عَلَیهِ غَضَبا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دنیا را دوست داشته باشد، ترس آخرت از دلش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کس دانشی دهد و او دنیا دوست تر شود، جز این نیست که از خداوند متعال دورتر و خشم خدا بر او افزونتر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علمش به خدا افزونتر شود و دنیا دوستیش فزونی گیرد، بر دوری او از خدا و خشم خدا از او افزوده شود</w:t>
      </w:r>
      <w:r>
        <w:rPr>
          <w:rFonts w:eastAsia="IRNazanin" w:cs="IRNazanin"/>
          <w:color w:val="111111"/>
          <w:sz w:val="28"/>
          <w:szCs w:val="28"/>
          <w:rtl w:val="true"/>
          <w:lang w:bidi="fa-IR"/>
        </w:rPr>
        <w:t>.</w:t>
      </w:r>
    </w:p>
    <w:p>
      <w:pPr>
        <w:pStyle w:val="Heading5"/>
        <w:numPr>
          <w:ilvl w:val="4"/>
          <w:numId w:val="1"/>
        </w:numPr>
        <w:rPr/>
      </w:pPr>
      <w:bookmarkStart w:id="388" w:name="__RefHeading___Toc14507493_73709187"/>
      <w:bookmarkStart w:id="389" w:name="_Toc159"/>
      <w:bookmarkEnd w:id="388"/>
      <w:r>
        <w:rPr/>
        <w:t>2859</w:t>
      </w:r>
      <w:r>
        <w:rPr>
          <w:rtl w:val="true"/>
        </w:rPr>
        <w:t xml:space="preserve"> - </w:t>
      </w:r>
      <w:r>
        <w:rPr>
          <w:rtl w:val="true"/>
        </w:rPr>
        <w:t>العُلَماءُ ومُخالَطَةُ المُلوکِ</w:t>
      </w:r>
      <w:bookmarkEnd w:id="389"/>
    </w:p>
    <w:p>
      <w:pPr>
        <w:pStyle w:val="Heading6"/>
        <w:numPr>
          <w:ilvl w:val="5"/>
          <w:numId w:val="1"/>
        </w:numPr>
        <w:rPr/>
      </w:pPr>
      <w:bookmarkStart w:id="390" w:name="__RefHeading___Toc14507495_73709187"/>
      <w:bookmarkStart w:id="391" w:name="_Toc160"/>
      <w:bookmarkEnd w:id="390"/>
      <w:r>
        <w:rPr/>
        <w:t>2859</w:t>
      </w:r>
      <w:r>
        <w:rPr>
          <w:rtl w:val="true"/>
        </w:rPr>
        <w:t xml:space="preserve"> - </w:t>
      </w:r>
      <w:r>
        <w:rPr>
          <w:rtl w:val="true"/>
        </w:rPr>
        <w:t>عالمان و آمیزش با زمامداران</w:t>
      </w:r>
      <w:bookmarkEnd w:id="3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اُمَناءُ الرُّسُلِ ما لَم یَدخُلوا فِی الدّنیا و یَتَّبِعوا السُّلطانَ ، فإذا فَعَلوا ذلکَ فَاحذَروهُم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اُمَناءُ الرُّسُلِ ما لَم یَدخُلوا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دُخولُهُم فِی الدّنیا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 فإذا فَعَلوا ذلکَ فَاحذَروهُم عَلی أدیانِکُم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اُمَناءُ الرُّسُلِ ما لَم یُخالِطوا السُّلطانَ و یُداخِلوا الدّنیا، فإذا خالَطوا السُّلطانَ و داخَلوا الدّنیا فَقد خانُوا الرُّسُلَ فَاحذَروهُم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2859</w:t>
      </w:r>
    </w:p>
    <w:p>
      <w:pPr>
        <w:pStyle w:val="BookText"/>
        <w:rPr/>
      </w:pPr>
      <w:r>
        <w:rPr>
          <w:rFonts w:ascii="IRNazanin" w:hAnsi="IRNazanin" w:eastAsia="IRNazanin"/>
          <w:color w:val="111111"/>
          <w:sz w:val="28"/>
          <w:sz w:val="28"/>
          <w:szCs w:val="28"/>
          <w:rtl w:val="true"/>
          <w:lang w:bidi="fa-IR"/>
        </w:rPr>
        <w:t>عالمان و آمیزش با زمام داران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اُمنای پیامبرانند، تا زمانی که دنیایی نشوند و از سلطان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چنین کردند از آنان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اُمنای پیامبرانند، تا زمانی دنیایی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شدن آنها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چنین کردند نسبت به دین خود از آنها بر حذر باشید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اُمنای پیامبرانند، تا زمانی که با سلطان درنیامیزند و دنیایی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با سلطان در آمیختند و دنیایی شدند، به پیامبران خیانت کرده اند ، پس از آنها حذر کنید</w:t>
      </w:r>
      <w:r>
        <w:rPr>
          <w:rFonts w:eastAsia="IRNazanin" w:cs="IRNazanin"/>
          <w:color w:val="111111"/>
          <w:sz w:val="28"/>
          <w:szCs w:val="28"/>
          <w:rtl w:val="true"/>
          <w:lang w:bidi="fa-IR"/>
        </w:rPr>
        <w:t>.</w:t>
      </w:r>
      <w:bookmarkStart w:id="392" w:name="pg11932_105853"/>
    </w:p>
    <w:p>
      <w:pPr>
        <w:pStyle w:val="BookText"/>
        <w:rPr/>
      </w:pPr>
      <w:bookmarkEnd w:id="39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عالِمٌ یَؤمُّ سُلطانا جائرا ، مُعینا لَهُ عَلی جَورِهِ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است، آن عالمی که پیشوای سلطانی ستمگر باشد و او را در ستمگریش یاری دهد</w:t>
      </w:r>
      <w:r>
        <w:rPr>
          <w:rFonts w:eastAsia="IRNazanin" w:cs="IRNazanin"/>
          <w:color w:val="111111"/>
          <w:sz w:val="28"/>
          <w:szCs w:val="28"/>
          <w:rtl w:val="true"/>
          <w:lang w:bidi="fa-IR"/>
        </w:rPr>
        <w:t>.</w:t>
      </w:r>
    </w:p>
    <w:p>
      <w:pPr>
        <w:pStyle w:val="Heading5"/>
        <w:numPr>
          <w:ilvl w:val="4"/>
          <w:numId w:val="1"/>
        </w:numPr>
        <w:rPr/>
      </w:pPr>
      <w:bookmarkStart w:id="393" w:name="__RefHeading___Toc14507497_73709187"/>
      <w:bookmarkStart w:id="394" w:name="_Toc161"/>
      <w:bookmarkEnd w:id="393"/>
      <w:r>
        <w:rPr/>
        <w:t>2860</w:t>
      </w:r>
      <w:r>
        <w:rPr>
          <w:rtl w:val="true"/>
        </w:rPr>
        <w:t xml:space="preserve"> - </w:t>
      </w:r>
      <w:r>
        <w:rPr>
          <w:rtl w:val="true"/>
        </w:rPr>
        <w:t>مَن یَنبَغی أن یُتَّهَمَ مِنَ العُلَماءِ</w:t>
      </w:r>
      <w:bookmarkEnd w:id="394"/>
    </w:p>
    <w:p>
      <w:pPr>
        <w:pStyle w:val="Heading6"/>
        <w:numPr>
          <w:ilvl w:val="5"/>
          <w:numId w:val="1"/>
        </w:numPr>
        <w:rPr/>
      </w:pPr>
      <w:bookmarkStart w:id="395" w:name="__RefHeading___Toc14507499_73709187"/>
      <w:bookmarkStart w:id="396" w:name="_Toc162"/>
      <w:bookmarkEnd w:id="395"/>
      <w:r>
        <w:rPr/>
        <w:t>2860</w:t>
      </w:r>
      <w:r>
        <w:rPr>
          <w:rtl w:val="true"/>
        </w:rPr>
        <w:t xml:space="preserve"> - </w:t>
      </w:r>
      <w:r>
        <w:rPr>
          <w:rtl w:val="true"/>
        </w:rPr>
        <w:t>عالمانِ در خور اتّهام و بدبینی</w:t>
      </w:r>
      <w:bookmarkEnd w:id="396"/>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الدِّینارُ داءُ الدِّینِ ، و العالِمُ طَبیبُ الدِّینِ ، فإذا رَأیتُمُ الطَّبیبَ یَجُرُّ الدّاءَ إلی نَفسِهِ فَاتَّهِموهُ ، وَ اعلَموا أنَّهُ غَیرُ ناصِحٍ لِغَیرِهِ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العالِمَ مُحِبّا لِلدّنیا فَاتَّهِموهُ عَلی دِینِکُم ؛ فإنَّ کُلَّ مُحِبٍّ یَحوطُ بِما أحَبَّ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2860</w:t>
      </w:r>
    </w:p>
    <w:p>
      <w:pPr>
        <w:pStyle w:val="BookText"/>
        <w:rPr/>
      </w:pPr>
      <w:r>
        <w:rPr>
          <w:rFonts w:ascii="IRNazanin" w:hAnsi="IRNazanin" w:eastAsia="IRNazanin"/>
          <w:color w:val="111111"/>
          <w:sz w:val="28"/>
          <w:sz w:val="28"/>
          <w:szCs w:val="28"/>
          <w:rtl w:val="true"/>
          <w:lang w:bidi="fa-IR"/>
        </w:rPr>
        <w:t>عالمانِ در خور اتّهام و بدبینی</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مرض دین است و عالِم، پزشک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دیدید که پزشک به این مرض مبتلا شده است به او بدگمان باشید و بدانید که او خیرخواه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عالِم را دوستدار دنیا دیدید، نسبت به دین خود به او بد بین باشید؛ زیرا هر دوستداری برگردِ محبوبِ خود می گردد</w:t>
      </w:r>
      <w:r>
        <w:rPr>
          <w:rFonts w:eastAsia="IRNazanin" w:cs="IRNazanin"/>
          <w:color w:val="111111"/>
          <w:sz w:val="28"/>
          <w:szCs w:val="28"/>
          <w:rtl w:val="true"/>
          <w:lang w:bidi="fa-IR"/>
        </w:rPr>
        <w:t>.</w:t>
      </w:r>
    </w:p>
    <w:p>
      <w:pPr>
        <w:pStyle w:val="Heading5"/>
        <w:numPr>
          <w:ilvl w:val="4"/>
          <w:numId w:val="1"/>
        </w:numPr>
        <w:rPr/>
      </w:pPr>
      <w:bookmarkStart w:id="397" w:name="__RefHeading___Toc14507501_73709187"/>
      <w:bookmarkStart w:id="398" w:name="_Toc163"/>
      <w:bookmarkEnd w:id="397"/>
      <w:r>
        <w:rPr/>
        <w:t>2861</w:t>
      </w:r>
      <w:r>
        <w:rPr>
          <w:rtl w:val="true"/>
        </w:rPr>
        <w:t xml:space="preserve"> - </w:t>
      </w:r>
      <w:r>
        <w:rPr>
          <w:rtl w:val="true"/>
        </w:rPr>
        <w:t>تَفسیرُ العِلمِ</w:t>
      </w:r>
      <w:bookmarkEnd w:id="398"/>
    </w:p>
    <w:p>
      <w:pPr>
        <w:pStyle w:val="Heading6"/>
        <w:numPr>
          <w:ilvl w:val="5"/>
          <w:numId w:val="1"/>
        </w:numPr>
        <w:rPr/>
      </w:pPr>
      <w:bookmarkStart w:id="399" w:name="__RefHeading___Toc14507503_73709187"/>
      <w:bookmarkStart w:id="400" w:name="_Toc164"/>
      <w:bookmarkEnd w:id="399"/>
      <w:r>
        <w:rPr/>
        <w:t>2861</w:t>
      </w:r>
      <w:r>
        <w:rPr>
          <w:rtl w:val="true"/>
        </w:rPr>
        <w:t xml:space="preserve"> - </w:t>
      </w:r>
      <w:r>
        <w:rPr>
          <w:rtl w:val="true"/>
        </w:rPr>
        <w:t>تفسیر علم</w:t>
      </w:r>
      <w:bookmarkEnd w:id="400"/>
    </w:p>
    <w:p>
      <w:pPr>
        <w:pStyle w:val="BookText"/>
        <w:rPr/>
      </w:pPr>
      <w:r>
        <w:rPr>
          <w:rFonts w:ascii="Amiri" w:hAnsi="Amiri" w:eastAsia="Amiri" w:cs="Amiri"/>
          <w:color w:val="111111"/>
          <w:sz w:val="28"/>
          <w:sz w:val="28"/>
          <w:szCs w:val="28"/>
          <w:rtl w:val="true"/>
          <w:lang w:bidi="ar-SA"/>
        </w:rPr>
        <w:t>الخضرُ علیه السلامـ فی وَصِیَّتِهِ لِموسی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قَلبَکَ التَّقوی تَنَلِ العِلمَ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2861</w:t>
      </w:r>
    </w:p>
    <w:p>
      <w:pPr>
        <w:pStyle w:val="BookText"/>
        <w:rPr/>
      </w:pPr>
      <w:r>
        <w:rPr>
          <w:rFonts w:ascii="IRNazanin" w:hAnsi="IRNazanin" w:eastAsia="IRNazanin"/>
          <w:color w:val="111111"/>
          <w:sz w:val="28"/>
          <w:sz w:val="28"/>
          <w:szCs w:val="28"/>
          <w:rtl w:val="true"/>
          <w:lang w:bidi="fa-IR"/>
        </w:rPr>
        <w:t>تفسیر علم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علیه السلامـ در سفارش به موسی علیه السلام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جامه تقوا بپوشان تا به دانش دست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عَلَی اللِّسانِ فذلکَ حُجَّةٌ عَلَی ابنِ آدَمَ ، و عِلمٌ فِی القَلبِ فذلکَ العِلمُ النّافِعُ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فِی القَلبِ و ذلکَ العِلمُ النّافِعُ ، و عِلمٌ عَلی اللِّسانِ فذلکَ حُجَّةُ اللّهِ عَلَی ابنِ آدَمَ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عِلمُهُ هَواهُ فَهو عِلمٌ نافِعٌ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أبصَرَ ، و مَن أبصَرَ فَهِمَ ، و مَن فَهِمَ عَلِمَ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عنه علیه السلامـ فی ذِکرِ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دَوّارٌ بِطِبِّهِ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 الغَفلَةِ و مَواطِنَ الحَیرَةِ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فی بَنی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یَستَضیئُوا بِأضواءِ الحِکمَةِ ، و لَم یَقدَحوا بِزِنادِ العُلومِ الثّاقِبَةِ ، فَهُم فی ذلکَ کالأنعامِ السّائمَةِ ، وَ الصُّخورِ القاسِیَةِ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عنه علیه السلامـ فی صِفَةِ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رِیّا لِعَطَشِ العُلَماءِ ، و رَبیعا لِقُلوبِ الفُقَهاءِ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 زبان است و آن بر آدمی حجّت است و علمی که در دل است و علم سودمند این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دل است و علم سودمند همین علم است و علمی که بر زبان است و حجّت خدا بر آدمی این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دانشش بر هوسش چیره آید، این دانش دانشی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پند گرفت بینا شد و هر که بینا شد فهمید و هر که فهمید،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است که با دانشِ پزشکی خود میان مردم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داروی خود در پی یافتن جایگاههای غفلت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ـ یعنی بنی امیه ـ از پرتوهای حکمت، روشنایی نگرفتند و از آتش زنه های علوم فروزان،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حقّه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همانند چارپایانِ چرنده و تخته سنگهای سخت هستند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قرآن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زداینده عطش عالمان و بهار دلهای فقیهان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یُرشِدُکَ إلی ما أمَرَکَ اللّهُ بِهِ ، وَ الزُّهدُ یُسَهِّلُ لَکَ الطَّریقَ إلَیهِ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العِلمُ بِالتَّعَلُّمِ ، إنَّما هُوَ نورٌ یَقَعُ فی قَلبِ مَن یُریدُ اللّهُ تَبارَکَ و تَعالی أن یَهدِیَهُ ، فإن أرَدتَ العِلمَ فَاطلُب أوَّلاً فی نَفسِکَ حَقیقَةَ العُبودِیَّةِ ، وَ اطلُبِ العِلمَ بِاستِعمالِهِ ، وَ استَفهِمِ اللّهَ یُفهِمْکَ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تو را به سوی آنچه خداوند بدان فرمانت داده راهنمایی می کند و زهد، راه رسیدن به آن را برایت هموار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دادن آن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آموختن نیست، بلکه نوری است که در دل هر کس که خداوند تبارک و تعالی بخواهد هدایتش کند،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خواهان دانش هستی، نخست حقیقت عبودیت را در جان خودت جویا شو و دانش را از طریق به کار بستن آن بجوی و از خداوند فهم و دانایی بخواه تا تو را فهم و دانایی دهد</w:t>
      </w:r>
      <w:r>
        <w:rPr>
          <w:rFonts w:eastAsia="IRNazanin" w:cs="IRNazanin"/>
          <w:color w:val="111111"/>
          <w:sz w:val="28"/>
          <w:szCs w:val="28"/>
          <w:rtl w:val="true"/>
          <w:lang w:bidi="fa-IR"/>
        </w:rPr>
        <w:t>.</w:t>
      </w:r>
      <w:bookmarkStart w:id="401" w:name="pg11932_105856"/>
    </w:p>
    <w:p>
      <w:pPr>
        <w:pStyle w:val="Heading5"/>
        <w:numPr>
          <w:ilvl w:val="4"/>
          <w:numId w:val="1"/>
        </w:numPr>
        <w:rPr/>
      </w:pPr>
      <w:bookmarkStart w:id="402" w:name="__RefHeading___Toc14507505_73709187"/>
      <w:bookmarkStart w:id="403" w:name="_Toc165"/>
      <w:bookmarkEnd w:id="401"/>
      <w:bookmarkEnd w:id="402"/>
      <w:r>
        <w:rPr/>
        <w:t>2862</w:t>
      </w:r>
      <w:r>
        <w:rPr>
          <w:rtl w:val="true"/>
        </w:rPr>
        <w:t xml:space="preserve"> - </w:t>
      </w:r>
      <w:r>
        <w:rPr>
          <w:rtl w:val="true"/>
        </w:rPr>
        <w:t>تَفسیرُ العِلمِ وَالفَضلِ</w:t>
      </w:r>
      <w:bookmarkEnd w:id="403"/>
    </w:p>
    <w:p>
      <w:pPr>
        <w:pStyle w:val="Heading6"/>
        <w:numPr>
          <w:ilvl w:val="5"/>
          <w:numId w:val="1"/>
        </w:numPr>
        <w:rPr/>
      </w:pPr>
      <w:bookmarkStart w:id="404" w:name="__RefHeading___Toc14507507_73709187"/>
      <w:bookmarkStart w:id="405" w:name="_Toc166"/>
      <w:bookmarkEnd w:id="404"/>
      <w:r>
        <w:rPr/>
        <w:t>2862</w:t>
      </w:r>
      <w:r>
        <w:rPr>
          <w:rtl w:val="true"/>
        </w:rPr>
        <w:t xml:space="preserve"> - </w:t>
      </w:r>
      <w:r>
        <w:rPr>
          <w:rtl w:val="true"/>
        </w:rPr>
        <w:t>تفسیر علم و فضل</w:t>
      </w:r>
      <w:bookmarkEnd w:id="4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ثَلاثَةٌ ، و ما سِوی ذلکَ فهُوَ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مُحکَمَةٌ ، أو سُنَّةٌ قائمَةٌ ، أو فَریضَةٌ عادِلَةٌ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أو فَریضَةٌ عادِلَةٌ، أو سُنَّةٌ قائمَةٌ، و ما خَلاهُنَّ فهُوَ فَضلٌ</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ناطِقٌ ، و سُنَّةٌ ماضِیَةٌ ، و لا أدری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الصّادقِ علیه السلام أنَّهُ قالَ لِبَعضِ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تَعَلَّمتَ مِنّی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ثَمانِ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قُصَّها عَلَیَّ لِأعرِفَها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کُلَّ مَحبوبٍ یُفارِقُ عِندَ المَوتِ حَبیبَهُ ، فصَرَفتُ هِمَّتی إلی ما لا یُفارِقُنی بَل یونِسُنی فی وَحدَتی و هُوَ فِعلُ الخَیرِ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قَوما یَفخَرونَ بِالحَسَبِ و آخَرینَ بِالمالِ و الوَلَدِ و إذا ذلکَ لا فَخرَ ، و رَأیتُ الفَخرَ العَظیمَ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فَاجتَهَدتُ أن أکونَ عِندَهُ کَریما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لَهوَ النّاسِ و طَرَبَهُم ، و 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فَاجتَهَدتُ فی صَرفِ الهَوی عَن نَفسی حَتَّی استَقَرَّت عَلی طاعَةِ اللّهِ تَعالی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کُلَّ مَن وَجَدَ شَیئا یَکرُمُ عِندَهُ اجتَهَدَ فی حِفظِهِ ، و سَمِعتُ قَولَهُ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فَأحبَبتُ المُضاعَفَةَ ، و لَم أرَ أحفَظَ مِمّا یَکونُ عِندَهُ ، فکُلَّما وَجَدتُ شَیئا یَکرُمُ عِندی وَجَّهتُ بِه إلَیهِ لِیکونَ لی ذُخرا إلی وَقتِ حاجَتی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حَسَدَ النّاسِ بَعضِهِم لِلبَعضِ فِی الرِّزقِ ، و 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 فی الحَیاةِ الدّنیا و رَفَعْنا بَعْضَهُم فَوقَ بَعْضٍ دَرَجاتٍ لِیَتَّخِذَ بَعْضُهُم بَعْضا سُخْرِیّا و رَحْمَةُ رَبِّکَ خَیرٌ مِمّا یَجْمَعونَ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فَما حَسَدتُ أحَدا و لا أسِفتُ عَلی ما فاتَنی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عَداوَةَ بَعضِهِم لِبَعضٍ فی دارِ الدّنیا وَ الحَزازاتِ الّتی فی صُدورِهِم ، و سَمِعتُ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فَاشتَغَلتُ بِعَداوَةِ الشَّیطانِ عَن عَداوَةِ غَیرِهِ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کَدحَ النّاسِ وَ اجتِهادَهُم فی طَلَبِ الرِّزقِ ، و 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اُریدُ مِنْهُم مِن رِزْقٍ وَ ما اُریدُ أن یُطْعِمونِ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فعَلِمتُ أنَّ وَعْدَهُ و قَولَهُ صِدقٌ ، فسَکَنتُ إلی وَعدِهِ ، و رَضِیتُ بِقَولِهِ، وَ اشتَغَلتُ بِما لَهُ عَلَیَّ عَمّا لی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قَوما یَتَّکِلونَ عَلی صِحَّةِ أبدانِهِم ، و قَوما عَلی کَثرَةِ أموالِهِم ، و قَوما عَلی خَلقٍ مِثلِهِم ، و 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فَاتَّکَلتُ عَلَی اللّهِ و زالَ اتِّکالی عَلی غَیرِهِ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التَّوراةَ و الإنجیلَ و الزَّبورَ و الفُرقانَ و سائرَ الکُتُبِ تَرجِعُ إلی هذهِ الثَّمانِ المَسائلِ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2862</w:t>
      </w:r>
    </w:p>
    <w:p>
      <w:pPr>
        <w:pStyle w:val="BookText"/>
        <w:rPr/>
      </w:pPr>
      <w:r>
        <w:rPr>
          <w:rFonts w:ascii="IRNazanin" w:hAnsi="IRNazanin" w:eastAsia="IRNazanin"/>
          <w:color w:val="111111"/>
          <w:sz w:val="28"/>
          <w:sz w:val="28"/>
          <w:szCs w:val="28"/>
          <w:rtl w:val="true"/>
          <w:lang w:bidi="fa-IR"/>
        </w:rPr>
        <w:t>تفسیر علم و فضل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تاست و جز آنها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محکم، یا سنّتی جاری، یا فریضه ای میانه </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محکم، یا فریضه ای میانه، یا سنّتی برپا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همه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ناطق و سنّتی جاری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امام صادق علیه السلام خطاب به یکی از شاگردان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چه آموخته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مسأله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دریافتم هر محبوبی، در هنگام مرگ، از حبیب خود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خود را مصروف چیزی کردم که از من جدا نمی شود، بلکه یار تنهایی من است و آن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مشاهده کردم قومی به تبار خود می نازند و جماعتی به مال و فرزند، در صورتی که اینها افتخار نیست، بلکه افتخار بزرگ را در این سخن خداوند متعال یافتم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گرامیترین شما در پیشگاه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کوشش کردم تا نزد او گرامی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هوسرانی و خوشگذرانی مردم را دیدم و این فرموده خداوند متعال را نیز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از مقام پروردگارش ترسید و نفْس را از هوس بازداشت، بهشت جایگاه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سعی کردم نفْس را از هوس باز دارم تا بر طاعت خداوند متعال آرام 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دیدم هر کس به چیزی که برایش ارزشمند است دست یابد، در نگهداری آن می کوشد و این سخن خداوند سبحان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خداوند وام نیکو دهد و او آن را برایش دو چندان گرداند و مزدی کریمانه به 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 چندان شدن را پسندیدم و محفوظتر از آنچه نزد خداست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چیزی که می یافتم و برایم ارزشمند بود آن را به خدا دادم، تا برای زمانی که بدان نیاز دارم پس انداز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دیدم مردم به روزیِ هم حسادت می ورزند و این سخن خداوند متعال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روزی آنها را در زندگی این جهان میانشان تقسیم کردیم و برخی را بر برخی دیگر برتری دادیم، تا عدّه ای، عده ای دیگر را به 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آنچه آنها گرد می 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هیچ کس حسد نبردم و برای آنچه از دستم رفته افسوس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دیدم مردم در این سرای دنیا با یکدیگر دشمنی و کینه می ورزند و این سخن خداوند متعال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دشمن شماست؛ پس شما نیز او را دشمن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دشمنی با شیطان پرداختم و از دشمنی با جز او فارغ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که دیدم مردم در تحصیل روزی، خود را به رنج و زحمت می اندازند و این سخن خداوند متعال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نیافریدم، مگر برای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رزقی نمی خواهم و نمی خواهم که مرا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روزی دهنده و اوست صاحب نیرویی سخت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دانستم که وعده و سخن او راست است و به وعده او اطمینان کردم و سخنش را پذیرفتم و به انجام وظیفه ای که در قبال او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پرداختم و از به رنج افکندن خود در طلب روزی ای که نزد او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رساندنش را تضمین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این که دیدم عدّه ای به تندرستی خود تکیه می کنند و گروهی به پول و ثروت فراوان خویش و جماعتی دیگر به امثال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متعال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 بترسد، خداوند برای او برونشوی قرار دهد و از جایی که گمانش را هم نمی برد روزیش دهد و هر که به خدا تکیه و توکّل کند، خداوند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تکیه کردم و تکیه ام به جز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تورات و انجیل و زبور و فرقان و دیگر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این هشت مسأله برمی گردند</w:t>
      </w:r>
      <w:r>
        <w:rPr>
          <w:rFonts w:eastAsia="IRNazanin" w:cs="IRNazanin"/>
          <w:color w:val="111111"/>
          <w:sz w:val="28"/>
          <w:szCs w:val="28"/>
          <w:rtl w:val="true"/>
          <w:lang w:bidi="fa-IR"/>
        </w:rPr>
        <w:t>.</w:t>
      </w:r>
      <w:bookmarkStart w:id="406" w:name="pg11932_105859"/>
    </w:p>
    <w:p>
      <w:pPr>
        <w:pStyle w:val="BookText"/>
        <w:rPr/>
      </w:pPr>
      <w:bookmarkEnd w:id="406"/>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عِلمَ النّاسِ فی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تَعرِفَ رَبَّکَ ، و الثّانِیَةُ أن تَعرِفَ ما صَنَعَ بِکَ ، و الثّالِثَةُ أن تَعرِفَ ما أرادَ مِنکَ ، و الرّابِعَةُ أن تَعرِفَ ما یُخرِجُکَ مِن دِینِکَ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مردم را در چهار قسم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پروردگارت را بشناسی، دوم این که بدانی با تو چه کرده است، سوم این که بدانی از تو چه خواسته است و چهارم این که آنچه تو را از دینت بیرون می برد، بشناسی</w:t>
      </w:r>
      <w:r>
        <w:rPr>
          <w:rFonts w:eastAsia="IRNazanin" w:cs="IRNazanin"/>
          <w:color w:val="111111"/>
          <w:sz w:val="28"/>
          <w:szCs w:val="28"/>
          <w:rtl w:val="true"/>
          <w:lang w:bidi="fa-IR"/>
        </w:rPr>
        <w:t>.</w:t>
      </w:r>
    </w:p>
    <w:p>
      <w:pPr>
        <w:pStyle w:val="Heading5"/>
        <w:numPr>
          <w:ilvl w:val="4"/>
          <w:numId w:val="1"/>
        </w:numPr>
        <w:rPr/>
      </w:pPr>
      <w:bookmarkStart w:id="407" w:name="__RefHeading___Toc14507509_73709187"/>
      <w:bookmarkStart w:id="408" w:name="_Toc167"/>
      <w:bookmarkEnd w:id="407"/>
      <w:r>
        <w:rPr/>
        <w:t>2863</w:t>
      </w:r>
      <w:r>
        <w:rPr>
          <w:rtl w:val="true"/>
        </w:rPr>
        <w:t xml:space="preserve"> - </w:t>
      </w:r>
      <w:r>
        <w:rPr>
          <w:rtl w:val="true"/>
        </w:rPr>
        <w:t>ذَمُّ عِلمٍ لا یَنفَعُ</w:t>
      </w:r>
      <w:bookmarkEnd w:id="408"/>
    </w:p>
    <w:p>
      <w:pPr>
        <w:pStyle w:val="Heading6"/>
        <w:numPr>
          <w:ilvl w:val="5"/>
          <w:numId w:val="1"/>
        </w:numPr>
        <w:rPr/>
      </w:pPr>
      <w:bookmarkStart w:id="409" w:name="__RefHeading___Toc14507511_73709187"/>
      <w:bookmarkStart w:id="410" w:name="_Toc168"/>
      <w:bookmarkEnd w:id="409"/>
      <w:r>
        <w:rPr/>
        <w:t>2863</w:t>
      </w:r>
      <w:r>
        <w:rPr>
          <w:rtl w:val="true"/>
        </w:rPr>
        <w:t xml:space="preserve"> - </w:t>
      </w:r>
      <w:r>
        <w:rPr>
          <w:rtl w:val="true"/>
        </w:rPr>
        <w:t>نکوهشِ دانش ناسودمند</w:t>
      </w:r>
      <w:bookmarkEnd w:id="4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أنَّهُ لا خَیرَ فی عِلمٍ لا یَنفَعُ ، و لا یُنتَفَعُ بِعِلمٍ لا یَحُقُّ تَعَلُّمُهُ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2863</w:t>
      </w:r>
    </w:p>
    <w:p>
      <w:pPr>
        <w:pStyle w:val="BookText"/>
        <w:rPr/>
      </w:pPr>
      <w:r>
        <w:rPr>
          <w:rFonts w:ascii="IRNazanin" w:hAnsi="IRNazanin" w:eastAsia="IRNazanin"/>
          <w:color w:val="111111"/>
          <w:sz w:val="28"/>
          <w:sz w:val="28"/>
          <w:szCs w:val="28"/>
          <w:rtl w:val="true"/>
          <w:lang w:bidi="fa-IR"/>
        </w:rPr>
        <w:t>نکوهشِ دانش ناسودمند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دانش ناسودمند خیری نیست و آموختن دانشی که سزاوار آموختن نیست، سودی ندهد</w:t>
      </w:r>
      <w:r>
        <w:rPr>
          <w:rFonts w:eastAsia="IRNazanin" w:cs="IRNazanin"/>
          <w:color w:val="111111"/>
          <w:sz w:val="28"/>
          <w:szCs w:val="28"/>
          <w:rtl w:val="true"/>
          <w:lang w:bidi="fa-IR"/>
        </w:rPr>
        <w:t>.</w:t>
      </w:r>
      <w:bookmarkStart w:id="411" w:name="pg11932_105860"/>
    </w:p>
    <w:p>
      <w:pPr>
        <w:pStyle w:val="BookText"/>
        <w:rPr/>
      </w:pPr>
      <w:bookmarkEnd w:id="411"/>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صلی الله علیه و آله المَسجِدَ فإذا جَماعَةٌ قَد أطافوا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 وَقائعِها ، و أیّامِ الجاهِلِیَّةِ ، و بِالأشعارِ و العَرَبِیَّةِ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عِلمٌ لا یَضُرُّ مَن جَهِلَهُ ، و لا یَنفَعُ مَن عَلِمَهُ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وارد مسجد شد، دید عده ای گرد مردی جمع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یعنی 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 است به انساب عرب و جنگهای ایشان و به روزگار جاهلیت و اشعار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دانشی است که اگر کسی نداند، به او زیانی نرساند و اگر کسی بداند، او را سودی نبخشد</w:t>
      </w:r>
      <w:r>
        <w:rPr>
          <w:rFonts w:eastAsia="IRNazanin" w:cs="IRNazanin"/>
          <w:color w:val="111111"/>
          <w:sz w:val="28"/>
          <w:szCs w:val="28"/>
          <w:rtl w:val="true"/>
          <w:lang w:bidi="fa-IR"/>
        </w:rPr>
        <w:t>.</w:t>
      </w:r>
    </w:p>
    <w:p>
      <w:pPr>
        <w:pStyle w:val="Heading5"/>
        <w:numPr>
          <w:ilvl w:val="4"/>
          <w:numId w:val="1"/>
        </w:numPr>
        <w:rPr/>
      </w:pPr>
      <w:bookmarkStart w:id="412" w:name="__RefHeading___Toc14507513_73709187"/>
      <w:bookmarkStart w:id="413" w:name="_Toc169"/>
      <w:bookmarkEnd w:id="412"/>
      <w:r>
        <w:rPr/>
        <w:t>2864</w:t>
      </w:r>
      <w:r>
        <w:rPr>
          <w:rtl w:val="true"/>
        </w:rPr>
        <w:t xml:space="preserve"> - </w:t>
      </w:r>
      <w:r>
        <w:rPr>
          <w:rtl w:val="true"/>
        </w:rPr>
        <w:t>مَن زادَ عِلمُهُ عَلی عَقلِهِ</w:t>
      </w:r>
      <w:bookmarkEnd w:id="413"/>
    </w:p>
    <w:p>
      <w:pPr>
        <w:pStyle w:val="Heading6"/>
        <w:numPr>
          <w:ilvl w:val="5"/>
          <w:numId w:val="1"/>
        </w:numPr>
        <w:rPr/>
      </w:pPr>
      <w:bookmarkStart w:id="414" w:name="__RefHeading___Toc14507515_73709187"/>
      <w:bookmarkStart w:id="415" w:name="_Toc170"/>
      <w:bookmarkEnd w:id="414"/>
      <w:r>
        <w:rPr/>
        <w:t>2864</w:t>
      </w:r>
      <w:r>
        <w:rPr>
          <w:rtl w:val="true"/>
        </w:rPr>
        <w:t xml:space="preserve"> - </w:t>
      </w:r>
      <w:r>
        <w:rPr>
          <w:rtl w:val="true"/>
        </w:rPr>
        <w:t>کسی که دانشش بر خردش فزونی داشته باشد</w:t>
      </w:r>
      <w:bookmarkEnd w:id="4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عِلمُهُ عَلی عَقلِهِ کانَ وَبالاً عَلَیهِ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عِلمٍ لا یُؤَیِّدُهُ عَقلٌ مَضَلَّةٌ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2864</w:t>
      </w:r>
    </w:p>
    <w:p>
      <w:pPr>
        <w:pStyle w:val="BookText"/>
        <w:rPr/>
      </w:pPr>
      <w:r>
        <w:rPr>
          <w:rFonts w:ascii="IRNazanin" w:hAnsi="IRNazanin" w:eastAsia="IRNazanin"/>
          <w:color w:val="111111"/>
          <w:sz w:val="28"/>
          <w:sz w:val="28"/>
          <w:szCs w:val="28"/>
          <w:rtl w:val="true"/>
          <w:lang w:bidi="fa-IR"/>
        </w:rPr>
        <w:t>کسی که دانشش بر خِردش فزونی داشته باشد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دانشش بیشتر از خِردش باشد، آن دانش وبال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دانشی که خِرد پشتیبانش نباشد، موجب سرگشتگی و گمراهی است</w:t>
      </w:r>
      <w:r>
        <w:rPr>
          <w:rFonts w:eastAsia="IRNazanin" w:cs="IRNazanin"/>
          <w:color w:val="111111"/>
          <w:sz w:val="28"/>
          <w:szCs w:val="28"/>
          <w:rtl w:val="true"/>
          <w:lang w:bidi="fa-IR"/>
        </w:rPr>
        <w:t>.</w:t>
      </w:r>
    </w:p>
    <w:p>
      <w:pPr>
        <w:pStyle w:val="Heading5"/>
        <w:numPr>
          <w:ilvl w:val="4"/>
          <w:numId w:val="1"/>
        </w:numPr>
        <w:rPr/>
      </w:pPr>
      <w:bookmarkStart w:id="416" w:name="__RefHeading___Toc14507517_73709187"/>
      <w:bookmarkStart w:id="417" w:name="_Toc171"/>
      <w:bookmarkEnd w:id="416"/>
      <w:r>
        <w:rPr/>
        <w:t>2865</w:t>
      </w:r>
      <w:r>
        <w:rPr>
          <w:rtl w:val="true"/>
        </w:rPr>
        <w:t xml:space="preserve"> - </w:t>
      </w:r>
      <w:r>
        <w:rPr>
          <w:rtl w:val="true"/>
        </w:rPr>
        <w:t>غایَةُ العِلمِ</w:t>
      </w:r>
      <w:bookmarkEnd w:id="417"/>
    </w:p>
    <w:p>
      <w:pPr>
        <w:pStyle w:val="Heading6"/>
        <w:numPr>
          <w:ilvl w:val="5"/>
          <w:numId w:val="1"/>
        </w:numPr>
        <w:rPr/>
      </w:pPr>
      <w:bookmarkStart w:id="418" w:name="__RefHeading___Toc14507519_73709187"/>
      <w:bookmarkStart w:id="419" w:name="_Toc172"/>
      <w:bookmarkEnd w:id="418"/>
      <w:r>
        <w:rPr/>
        <w:t>2865</w:t>
      </w:r>
      <w:r>
        <w:rPr>
          <w:rtl w:val="true"/>
        </w:rPr>
        <w:t xml:space="preserve"> - </w:t>
      </w:r>
      <w:r>
        <w:rPr>
          <w:rtl w:val="true"/>
        </w:rPr>
        <w:t>نهایت دانش</w:t>
      </w:r>
      <w:bookmarkEnd w:id="4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لا یَنتَهی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أکثَرُ مِن أن یُحاطَ بِهِ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2865</w:t>
      </w:r>
    </w:p>
    <w:p>
      <w:pPr>
        <w:pStyle w:val="BookText"/>
        <w:rPr/>
      </w:pPr>
      <w:r>
        <w:rPr>
          <w:rFonts w:ascii="IRNazanin" w:hAnsi="IRNazanin" w:eastAsia="IRNazanin"/>
          <w:color w:val="111111"/>
          <w:sz w:val="28"/>
          <w:sz w:val="28"/>
          <w:szCs w:val="28"/>
          <w:rtl w:val="true"/>
          <w:lang w:bidi="fa-IR"/>
        </w:rPr>
        <w:t>نهایت دانش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پایان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بیش از آن است که به احاطه درآید</w:t>
      </w:r>
      <w:r>
        <w:rPr>
          <w:rFonts w:eastAsia="IRNazanin" w:cs="IRNazanin"/>
          <w:color w:val="111111"/>
          <w:sz w:val="28"/>
          <w:szCs w:val="28"/>
          <w:rtl w:val="true"/>
          <w:lang w:bidi="fa-IR"/>
        </w:rPr>
        <w:t>.</w:t>
      </w:r>
      <w:bookmarkStart w:id="420" w:name="pg11932_105861"/>
    </w:p>
    <w:p>
      <w:pPr>
        <w:pStyle w:val="BookText"/>
        <w:rPr/>
      </w:pPr>
      <w:bookmarkEnd w:id="42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شَیئانِ لا تُبلَغُ غایَتُهُما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العَقلُ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ادَّعی مِنَ العِلمِ غایَتَهُ ، فقَد أظهَرَ مِن جَهلِهِ نِهایَتَهُ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پایانشان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مدّعی شود که به پایان دانش رسیده است، نهایتِ نادانی خود را نشان داده است</w:t>
      </w:r>
      <w:r>
        <w:rPr>
          <w:rFonts w:eastAsia="IRNazanin" w:cs="IRNazanin"/>
          <w:color w:val="111111"/>
          <w:sz w:val="28"/>
          <w:szCs w:val="28"/>
          <w:rtl w:val="true"/>
          <w:lang w:bidi="fa-IR"/>
        </w:rPr>
        <w:t>.</w:t>
      </w:r>
    </w:p>
    <w:p>
      <w:pPr>
        <w:pStyle w:val="Heading5"/>
        <w:numPr>
          <w:ilvl w:val="4"/>
          <w:numId w:val="1"/>
        </w:numPr>
        <w:rPr/>
      </w:pPr>
      <w:bookmarkStart w:id="421" w:name="__RefHeading___Toc14507521_73709187"/>
      <w:bookmarkStart w:id="422" w:name="_Toc173"/>
      <w:bookmarkEnd w:id="421"/>
      <w:r>
        <w:rPr/>
        <w:t>2866</w:t>
      </w:r>
      <w:r>
        <w:rPr>
          <w:rtl w:val="true"/>
        </w:rPr>
        <w:t xml:space="preserve"> - </w:t>
      </w:r>
      <w:r>
        <w:rPr>
          <w:rtl w:val="true"/>
        </w:rPr>
        <w:t>أنواعُ العُلومِ</w:t>
      </w:r>
      <w:bookmarkEnd w:id="422"/>
    </w:p>
    <w:p>
      <w:pPr>
        <w:pStyle w:val="Heading6"/>
        <w:numPr>
          <w:ilvl w:val="5"/>
          <w:numId w:val="1"/>
        </w:numPr>
        <w:rPr/>
      </w:pPr>
      <w:bookmarkStart w:id="423" w:name="__RefHeading___Toc14507523_73709187"/>
      <w:bookmarkStart w:id="424" w:name="_Toc174"/>
      <w:bookmarkEnd w:id="423"/>
      <w:r>
        <w:rPr/>
        <w:t>2866</w:t>
      </w:r>
      <w:r>
        <w:rPr>
          <w:rtl w:val="true"/>
        </w:rPr>
        <w:t xml:space="preserve"> - </w:t>
      </w:r>
      <w:r>
        <w:rPr>
          <w:rtl w:val="true"/>
        </w:rPr>
        <w:t>انواع دانشها</w:t>
      </w:r>
      <w:bookmarkEnd w:id="4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أکثَرُ مِن أن یُحصی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الأدیانِ، و عِلمُ الأبدانِ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لِلأدیانِ ، و الطِّبُّ لِلأبدانِ ، و النَّحوُ لِلّسانِ ، و النُّجومُ لِمَعرِفَةِ الأزمانِ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مَسموعٌ، و لا یَنفَعُ المَسموعُ إذا لَم یَکُنِ المَطبوعُ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لا یَسَعُ النّاسَ إلاّ النَّظَرُ فیهِ و هُوَ صِبغَةُ الإسلامِ ، و عِلمٌ یَسَعُ النّاسَ تَرکُ النَّظَرِ فیهِ و هُوَ قُدرَةُ اللّهِ عَزَّ و جلَّ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2866</w:t>
      </w:r>
    </w:p>
    <w:p>
      <w:pPr>
        <w:pStyle w:val="BookText"/>
        <w:rPr/>
      </w:pPr>
      <w:r>
        <w:rPr>
          <w:rFonts w:ascii="IRNazanin" w:hAnsi="IRNazanin" w:eastAsia="IRNazanin"/>
          <w:color w:val="111111"/>
          <w:sz w:val="28"/>
          <w:sz w:val="28"/>
          <w:szCs w:val="28"/>
          <w:rtl w:val="true"/>
          <w:lang w:bidi="fa-IR"/>
        </w:rPr>
        <w:t>انواع دانشها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بیش از آن است که به شماره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ادیان و علم 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پزشکی، دستور زبان و ستاره شناسی برای شناخت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سرشتین و شنیدنی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و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دانشِ سرشتین نباشد، دانشِ شنیدنی سودی ندهد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مردم موظّفند در آن اندیشه کنند و آن دین اسلام است و دانشی که مردم مجازند در آن اندیشه نکنند و آن قدرت خداوند عزّ و جلّ است</w:t>
      </w:r>
      <w:r>
        <w:rPr>
          <w:rFonts w:eastAsia="IRNazanin" w:cs="IRNazanin"/>
          <w:color w:val="111111"/>
          <w:sz w:val="28"/>
          <w:szCs w:val="28"/>
          <w:rtl w:val="true"/>
          <w:lang w:bidi="fa-IR"/>
        </w:rPr>
        <w:t>.</w:t>
      </w:r>
      <w:bookmarkStart w:id="425" w:name="pg11932_105862"/>
    </w:p>
    <w:p>
      <w:pPr>
        <w:pStyle w:val="Heading5"/>
        <w:numPr>
          <w:ilvl w:val="4"/>
          <w:numId w:val="1"/>
        </w:numPr>
        <w:rPr/>
      </w:pPr>
      <w:bookmarkStart w:id="426" w:name="__RefHeading___Toc14507525_73709187"/>
      <w:bookmarkStart w:id="427" w:name="_Toc175"/>
      <w:bookmarkEnd w:id="425"/>
      <w:bookmarkEnd w:id="426"/>
      <w:r>
        <w:rPr/>
        <w:t>2867</w:t>
      </w:r>
      <w:r>
        <w:rPr>
          <w:rtl w:val="true"/>
        </w:rPr>
        <w:t xml:space="preserve"> - </w:t>
      </w:r>
      <w:r>
        <w:rPr>
          <w:rtl w:val="true"/>
        </w:rPr>
        <w:t>أدَبُ الأخذِ مِنَ العِلمِ</w:t>
      </w:r>
      <w:bookmarkEnd w:id="427"/>
    </w:p>
    <w:p>
      <w:pPr>
        <w:pStyle w:val="Heading6"/>
        <w:numPr>
          <w:ilvl w:val="5"/>
          <w:numId w:val="1"/>
        </w:numPr>
        <w:rPr/>
      </w:pPr>
      <w:bookmarkStart w:id="428" w:name="__RefHeading___Toc14507527_73709187"/>
      <w:bookmarkStart w:id="429" w:name="_Toc176"/>
      <w:bookmarkEnd w:id="428"/>
      <w:r>
        <w:rPr/>
        <w:t>2867</w:t>
      </w:r>
      <w:r>
        <w:rPr>
          <w:rtl w:val="true"/>
        </w:rPr>
        <w:t xml:space="preserve"> - </w:t>
      </w:r>
      <w:r>
        <w:rPr>
          <w:rtl w:val="true"/>
        </w:rPr>
        <w:t>آداب فرا گرفتن دانش</w:t>
      </w:r>
      <w:bookmarkEnd w:id="4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أکثَرُ مِن أن یُحصی ، فَخُذْ مِن کُلِّ شَیءٍ أحسَنَهُ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أکثَرُ مِن أن یُحاطَ بِهِ ، فخُذوا مِن کُلِّ عِلمٍ أحسَنَهُ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مِن کُلِّ عِلمٍ أحسَنَهُ ، فإنَّ النَّحلَ یَأکُلُ مِن کُلِّ زَهرٍ أزیَنَهُ ، فیَتَولَّدُ مِنهُ جَوهَرانِ نَفیسانِ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فیهِ شِفاءٌ لِلنّاسِ ، و الآخَرُ یُستَضاءُ بِهِ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2867</w:t>
      </w:r>
    </w:p>
    <w:p>
      <w:pPr>
        <w:pStyle w:val="BookText"/>
        <w:rPr/>
      </w:pPr>
      <w:r>
        <w:rPr>
          <w:rFonts w:ascii="IRNazanin" w:hAnsi="IRNazanin" w:eastAsia="IRNazanin"/>
          <w:color w:val="111111"/>
          <w:sz w:val="28"/>
          <w:sz w:val="28"/>
          <w:szCs w:val="28"/>
          <w:rtl w:val="true"/>
          <w:lang w:bidi="fa-IR"/>
        </w:rPr>
        <w:t>آداب فرا گرفتن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بیش از آن است که به شماره در آید؛ بنا بر این، از هر چیزی نیکوترین آن را فرا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بیش از آن است که به احاطه در آید؛ بنا بر این، از هر دانشی نیکوترین آن را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دانشی بهترین آن را فراگیرید ؛ چرا که زنبور عسل از هر گلی زیباترینش را می خورد و در نتیجه، از آن، دو گوهر ارزنده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آنها شفای مردمان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گرفته می شود</w:t>
      </w:r>
      <w:r>
        <w:rPr>
          <w:rFonts w:eastAsia="IRNazanin" w:cs="IRNazanin"/>
          <w:color w:val="111111"/>
          <w:sz w:val="28"/>
          <w:szCs w:val="28"/>
          <w:rtl w:val="true"/>
          <w:lang w:bidi="fa-IR"/>
        </w:rPr>
        <w:t>.</w:t>
      </w:r>
    </w:p>
    <w:p>
      <w:pPr>
        <w:pStyle w:val="Heading5"/>
        <w:numPr>
          <w:ilvl w:val="4"/>
          <w:numId w:val="1"/>
        </w:numPr>
        <w:rPr/>
      </w:pPr>
      <w:bookmarkStart w:id="430" w:name="__RefHeading___Toc14507529_73709187"/>
      <w:bookmarkStart w:id="431" w:name="_Toc177"/>
      <w:bookmarkEnd w:id="430"/>
      <w:r>
        <w:rPr/>
        <w:t>2868</w:t>
      </w:r>
      <w:r>
        <w:rPr>
          <w:rtl w:val="true"/>
        </w:rPr>
        <w:t xml:space="preserve"> - </w:t>
      </w:r>
      <w:r>
        <w:rPr>
          <w:rtl w:val="true"/>
        </w:rPr>
        <w:t>رَأسُ العِلمِ</w:t>
      </w:r>
      <w:bookmarkEnd w:id="431"/>
    </w:p>
    <w:p>
      <w:pPr>
        <w:pStyle w:val="Heading6"/>
        <w:numPr>
          <w:ilvl w:val="5"/>
          <w:numId w:val="1"/>
        </w:numPr>
        <w:rPr/>
      </w:pPr>
      <w:bookmarkStart w:id="432" w:name="__RefHeading___Toc14507531_73709187"/>
      <w:bookmarkStart w:id="433" w:name="_Toc178"/>
      <w:bookmarkEnd w:id="432"/>
      <w:r>
        <w:rPr/>
        <w:t>2868</w:t>
      </w:r>
      <w:r>
        <w:rPr>
          <w:rtl w:val="true"/>
        </w:rPr>
        <w:t xml:space="preserve"> - </w:t>
      </w:r>
      <w:r>
        <w:rPr>
          <w:rtl w:val="true"/>
        </w:rPr>
        <w:t>سرآمدِ دانش</w:t>
      </w:r>
      <w:bookmarkEnd w:id="4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التَّمییزُ بَینَ الأخلاقِ، و إظهارُ مَحمودِها ، و قَمعُ مَذمومِها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الرِّفقُ ، رَأسُ الجَهلِ الخُرقُ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2868</w:t>
      </w:r>
    </w:p>
    <w:p>
      <w:pPr>
        <w:pStyle w:val="BookText"/>
        <w:rPr/>
      </w:pPr>
      <w:r>
        <w:rPr>
          <w:rFonts w:ascii="Amiri" w:hAnsi="Amiri" w:eastAsia="Amiri" w:cs="Amiri"/>
          <w:color w:val="111111"/>
          <w:sz w:val="28"/>
          <w:sz w:val="28"/>
          <w:szCs w:val="28"/>
          <w:rtl w:val="true"/>
          <w:lang w:bidi="ar-SA"/>
        </w:rPr>
        <w:t>سرآمدِ دانش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دانش، تمیز دادن خویها از یکدیگر و آشکار ساختن پسندیده آنها و درهم کوفتن نکوهیده اش می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دانایی، نرمش است؛ سر نادانی خشونت است</w:t>
      </w:r>
      <w:r>
        <w:rPr>
          <w:rFonts w:eastAsia="IRNazanin" w:cs="IRNazanin"/>
          <w:color w:val="111111"/>
          <w:sz w:val="28"/>
          <w:szCs w:val="28"/>
          <w:rtl w:val="true"/>
          <w:lang w:bidi="fa-IR"/>
        </w:rPr>
        <w:t>.</w:t>
      </w:r>
      <w:bookmarkStart w:id="434" w:name="pg11932_105863"/>
    </w:p>
    <w:p>
      <w:pPr>
        <w:pStyle w:val="Heading5"/>
        <w:numPr>
          <w:ilvl w:val="4"/>
          <w:numId w:val="1"/>
        </w:numPr>
        <w:rPr/>
      </w:pPr>
      <w:bookmarkStart w:id="435" w:name="__RefHeading___Toc14507533_73709187"/>
      <w:bookmarkStart w:id="436" w:name="_Toc179"/>
      <w:bookmarkEnd w:id="434"/>
      <w:bookmarkEnd w:id="435"/>
      <w:r>
        <w:rPr/>
        <w:t>2869</w:t>
      </w:r>
      <w:r>
        <w:rPr>
          <w:rtl w:val="true"/>
        </w:rPr>
        <w:t xml:space="preserve"> - </w:t>
      </w:r>
      <w:r>
        <w:rPr>
          <w:rtl w:val="true"/>
        </w:rPr>
        <w:t>خَیرُ العِلمِ</w:t>
      </w:r>
      <w:bookmarkEnd w:id="436"/>
    </w:p>
    <w:p>
      <w:pPr>
        <w:pStyle w:val="Heading6"/>
        <w:numPr>
          <w:ilvl w:val="5"/>
          <w:numId w:val="1"/>
        </w:numPr>
        <w:rPr/>
      </w:pPr>
      <w:bookmarkStart w:id="437" w:name="__RefHeading___Toc14507535_73709187"/>
      <w:bookmarkStart w:id="438" w:name="_Toc180"/>
      <w:bookmarkEnd w:id="437"/>
      <w:r>
        <w:rPr/>
        <w:t>2869</w:t>
      </w:r>
      <w:r>
        <w:rPr>
          <w:rtl w:val="true"/>
        </w:rPr>
        <w:t xml:space="preserve"> - </w:t>
      </w:r>
      <w:r>
        <w:rPr>
          <w:rtl w:val="true"/>
        </w:rPr>
        <w:t>بهترین دانش</w:t>
      </w:r>
      <w:bookmarkEnd w:id="4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العِلمِ ما نَفَعَ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العِلمِ ما أصلَحتَ بِه رَشادَکَ ، و شَرُّهُ ما أفسَدتَ بِهِ مَعادَکَ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العُلومِ ما أصلَحَکَ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بِاللّهِ أفضَلُ العِلمَینِ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العِلمِ ما قارَنَهُ العَمَلُ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أنفَعُ العِلمِ ما عُمِلَ بِهِ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فَضلِ عِلمِکَ استِقلالُکَ لِعِلمِکَ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2869</w:t>
      </w:r>
    </w:p>
    <w:p>
      <w:pPr>
        <w:pStyle w:val="BookText"/>
        <w:rPr/>
      </w:pPr>
      <w:r>
        <w:rPr>
          <w:rFonts w:ascii="IRNazanin" w:hAnsi="IRNazanin" w:eastAsia="IRNazanin"/>
          <w:color w:val="111111"/>
          <w:sz w:val="28"/>
          <w:sz w:val="28"/>
          <w:szCs w:val="28"/>
          <w:rtl w:val="true"/>
          <w:lang w:bidi="fa-IR"/>
        </w:rPr>
        <w:t>بهترین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دانش، آن است که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دانش، آن است که به کار هدایت و رستگاری تو آید و بدترین دانش آن است که آخرتِ خویش را با آن تباه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دانشها، دانشی است که تو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بهترین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دانش، آن است که عمل همراهش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سودمندترین دانش، دانشی است که به کار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فزونی دانش توست که دانشت را کم شماری</w:t>
      </w:r>
      <w:r>
        <w:rPr>
          <w:rFonts w:eastAsia="IRNazanin" w:cs="IRNazanin"/>
          <w:color w:val="111111"/>
          <w:sz w:val="28"/>
          <w:szCs w:val="28"/>
          <w:rtl w:val="true"/>
          <w:lang w:bidi="fa-IR"/>
        </w:rPr>
        <w:t>.</w:t>
      </w:r>
    </w:p>
    <w:p>
      <w:pPr>
        <w:pStyle w:val="Heading5"/>
        <w:numPr>
          <w:ilvl w:val="4"/>
          <w:numId w:val="1"/>
        </w:numPr>
        <w:rPr/>
      </w:pPr>
      <w:bookmarkStart w:id="439" w:name="__RefHeading___Toc14507537_73709187"/>
      <w:bookmarkStart w:id="440" w:name="_Toc181"/>
      <w:bookmarkEnd w:id="439"/>
      <w:r>
        <w:rPr/>
        <w:t>2870</w:t>
      </w:r>
      <w:r>
        <w:rPr>
          <w:rtl w:val="true"/>
        </w:rPr>
        <w:t xml:space="preserve"> - </w:t>
      </w:r>
      <w:r>
        <w:rPr>
          <w:rtl w:val="true"/>
        </w:rPr>
        <w:t>ألزَمُ العِلمِ</w:t>
      </w:r>
      <w:bookmarkEnd w:id="440"/>
    </w:p>
    <w:p>
      <w:pPr>
        <w:pStyle w:val="Heading6"/>
        <w:numPr>
          <w:ilvl w:val="5"/>
          <w:numId w:val="1"/>
        </w:numPr>
        <w:rPr/>
      </w:pPr>
      <w:bookmarkStart w:id="441" w:name="__RefHeading___Toc14507539_73709187"/>
      <w:bookmarkStart w:id="442" w:name="_Toc182"/>
      <w:bookmarkEnd w:id="441"/>
      <w:r>
        <w:rPr/>
        <w:t>2870</w:t>
      </w:r>
      <w:r>
        <w:rPr>
          <w:rtl w:val="true"/>
        </w:rPr>
        <w:t xml:space="preserve"> - </w:t>
      </w:r>
      <w:r>
        <w:rPr>
          <w:rtl w:val="true"/>
        </w:rPr>
        <w:t>لازمترین دانش</w:t>
      </w:r>
      <w:bookmarkEnd w:id="4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عَرَفَ رَبَّهُ ، ثُمَّ عَلَیکَ مِنَ العِلمِ بِما لا یَصِحُّ العَمَلُ إلاّ بِه ؛ و هُوَ الإخلاصُ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رسولَ اللّهِ صلی الله علیه و آله عَن أفضَلِ الأعمالِ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 الفِقهُ فی دِینهِ ، و کَرَّرَهُما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أسألُکَ عَنِ العَمَلِ فتُخبِرُنی عَنِ العِلمِ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یَنفَعُکَ مَعَهُ قَلیلُ العَمَلِ، و إنَّ الجَهلَ لا یَنفَعُکَ مَعَهُ کَثیرُ العَمَلِ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2870</w:t>
      </w:r>
    </w:p>
    <w:p>
      <w:pPr>
        <w:pStyle w:val="BookText"/>
        <w:rPr/>
      </w:pPr>
      <w:r>
        <w:rPr>
          <w:rFonts w:ascii="IRNazanin" w:hAnsi="IRNazanin" w:eastAsia="IRNazanin"/>
          <w:color w:val="111111"/>
          <w:sz w:val="28"/>
          <w:sz w:val="28"/>
          <w:szCs w:val="28"/>
          <w:rtl w:val="true"/>
          <w:lang w:bidi="fa-IR"/>
        </w:rPr>
        <w:t>لازمترین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شناخت، پروردگارش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تو باد تحصیل دانشی که عمل جز با آن درست نباشد و آن اخلاص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پیامبر خدا صلی الله علیه و آله درباره بهترین کارها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آگاهی در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دو جمله را برای آن مرد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درباره عمل می پرسم و شما از علم پاسخم می 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عمل اندک هم سودت می دهد، ولی با وجودِ جهل، عمل بسیار هم به حال تو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لَمّا سُئلَ عَنِ العِلمِ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بِقَدرِ حاجَتِکَ إلَیهِ ، و أن تَعصِیَهُ بِقَدرِ صَبرِکَ عَلی النّارِ ، و أن تَعمَلَ لِدُنیاکَ بِقَدرِ عُمرِکَ فیها ، و أن تَعمَلَ لاِخِرَتِکَ بِقَدرِ بَقائکَ فیها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لا عِلمَ کطَلَبِ السَّلامَةِ ، و لا سَلامَةَ کسَلامَةِ القَلبِ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العِلمِ بِکَ ما لا یَصلُحُ لَکَ العَمَلُ إلاّ بِهِ ، و أوجَبُ العَمَلِ عَلَیکَ ما أنتَ مَسؤولٌ عَنِ العَمَلِ بِهِ ، و ألزَمُ العِلمِ لَکَ ما دَلَّکَ عَلی صَلاحِ قَلبِکَ و أظهَرَ لَکَ فَسادَهُ ، و أحمَدُ العِلمِ عاقِبَةً ما زادَ فی عَمَلِکَ العاجِلِ ، فَلا تَشتَغِلَنَّ بِعِلمِ ما لا یَضُرُّکَ جَهلُهُ ، و لا تَغفَلَنَّ عَن عِلمِ ما یَزیدُ فی جَهلِکَ تَرکُهُ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امام علی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را به اندازه نیازی که به او داری عبادت کنی، به اندازه طاقتی که در برابر آتش داری نا فرمانیش کنی، برای دنیایت به اندازه عمری که در آن داری کار کنی و برای آخرتت به اندازه مدّتی که در آن هستی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هیچ دانشی چون طلب سلامتی نیست و هیچ سلامتی ای مانند سلامت دل نمی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دانش برای تو، آن دانشی است که عملت جز با آن درست نشود و ضروری ترین عمل برای تو، عملی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باز خواست می شوی و لازم ترین دانش برای تو، دانشی است که صلاح و فساد دلت را به تو نشان دهد و نیک فرجام ترین دانش، آن دانشی است که بر عمل تو در این دنیا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دانستن چیزی که ندانستن آن زیانی به تو نمی رساند، مپرداز و از دانستن چیزی که فرو گذاردنش بر نادانی تو می افزاید، هرگز غفلت مَوَرز</w:t>
      </w:r>
      <w:r>
        <w:rPr>
          <w:rFonts w:eastAsia="IRNazanin" w:cs="IRNazanin"/>
          <w:color w:val="111111"/>
          <w:sz w:val="28"/>
          <w:szCs w:val="28"/>
          <w:rtl w:val="true"/>
          <w:lang w:bidi="fa-IR"/>
        </w:rPr>
        <w:t>.</w:t>
      </w:r>
      <w:bookmarkStart w:id="443" w:name="pg11932_105865"/>
    </w:p>
    <w:p>
      <w:pPr>
        <w:pStyle w:val="Heading5"/>
        <w:numPr>
          <w:ilvl w:val="4"/>
          <w:numId w:val="1"/>
        </w:numPr>
        <w:rPr/>
      </w:pPr>
      <w:bookmarkStart w:id="444" w:name="__RefHeading___Toc14507541_73709187"/>
      <w:bookmarkStart w:id="445" w:name="_Toc183"/>
      <w:bookmarkEnd w:id="443"/>
      <w:bookmarkEnd w:id="444"/>
      <w:r>
        <w:rPr/>
        <w:t>2871</w:t>
      </w:r>
      <w:r>
        <w:rPr>
          <w:rtl w:val="true"/>
        </w:rPr>
        <w:t xml:space="preserve"> - </w:t>
      </w:r>
      <w:r>
        <w:rPr>
          <w:rtl w:val="true"/>
        </w:rPr>
        <w:t>العُلومُ المَمنوعَةُ</w:t>
      </w:r>
      <w:bookmarkEnd w:id="445"/>
    </w:p>
    <w:p>
      <w:pPr>
        <w:pStyle w:val="Heading6"/>
        <w:numPr>
          <w:ilvl w:val="5"/>
          <w:numId w:val="1"/>
        </w:numPr>
        <w:rPr/>
      </w:pPr>
      <w:bookmarkStart w:id="446" w:name="__RefHeading___Toc14507543_73709187"/>
      <w:bookmarkStart w:id="447" w:name="_Toc184"/>
      <w:bookmarkEnd w:id="446"/>
      <w:r>
        <w:rPr/>
        <w:t>2871</w:t>
      </w:r>
      <w:r>
        <w:rPr>
          <w:rtl w:val="true"/>
        </w:rPr>
        <w:t xml:space="preserve"> - </w:t>
      </w:r>
      <w:r>
        <w:rPr>
          <w:rtl w:val="true"/>
        </w:rPr>
        <w:t>دانشهای ممنوع</w:t>
      </w:r>
      <w:bookmarkEnd w:id="4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عِلمٍ لا یُؤَیِّدُهُ عَقلٌ مَضَلَّةٌ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إیّاکُم و تَعَلُّمَ النُّجومِ ، إلاّ ما یُهتَدی بِهِ فی بَرٍّ أو بَحرٍ؛ فَإنَّها تَدعو إلَی الکَهانَةِ، و المُنَجِّمُ کالکاهِنِ ، و الکاهِنُ کالسّاحِرِ، و السّاحِرُ کالکافِرِ ، و الکافِرُ فی النَّارِ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عِلمٍ أدّی إلی مَضَلَّتِکَ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2871</w:t>
      </w:r>
    </w:p>
    <w:p>
      <w:pPr>
        <w:pStyle w:val="BookText"/>
        <w:rPr/>
      </w:pPr>
      <w:r>
        <w:rPr>
          <w:rFonts w:ascii="IRNazanin" w:hAnsi="IRNazanin" w:eastAsia="IRNazanin"/>
          <w:color w:val="111111"/>
          <w:sz w:val="28"/>
          <w:sz w:val="28"/>
          <w:szCs w:val="28"/>
          <w:rtl w:val="true"/>
          <w:lang w:bidi="fa-IR"/>
        </w:rPr>
        <w:t>دانشهای ممنوع</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دانشی که خِرد پشتیبانش نباشد، موجب سرگشتگی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 گرفتن علم نجوم بپرهیزید، مگر آن مقدار که وسیله راهیابی در دشت و دریا باشد؛ زیرا چنین علمی به کهانت و پیشگویی می انجامد و منجّم در حکم کاهن است و کاهن چون ساحر و ساحر همانند کافر و کافر در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دانشی که به گمراهی تو انجامد</w:t>
      </w:r>
      <w:r>
        <w:rPr>
          <w:rFonts w:eastAsia="IRNazanin" w:cs="IRNazanin"/>
          <w:color w:val="111111"/>
          <w:sz w:val="28"/>
          <w:szCs w:val="28"/>
          <w:rtl w:val="true"/>
          <w:lang w:bidi="fa-IR"/>
        </w:rPr>
        <w:t>.</w:t>
      </w:r>
    </w:p>
    <w:p>
      <w:pPr>
        <w:pStyle w:val="Heading5"/>
        <w:numPr>
          <w:ilvl w:val="4"/>
          <w:numId w:val="1"/>
        </w:numPr>
        <w:rPr/>
      </w:pPr>
      <w:bookmarkStart w:id="448" w:name="__RefHeading___Toc14507545_73709187"/>
      <w:bookmarkStart w:id="449" w:name="_Toc185"/>
      <w:bookmarkEnd w:id="448"/>
      <w:r>
        <w:rPr/>
        <w:t>2872</w:t>
      </w:r>
      <w:r>
        <w:rPr>
          <w:rtl w:val="true"/>
        </w:rPr>
        <w:t xml:space="preserve"> - </w:t>
      </w:r>
      <w:r>
        <w:rPr>
          <w:rtl w:val="true"/>
        </w:rPr>
        <w:t>عِلمُ الحَلالِ والحَرامِ</w:t>
      </w:r>
      <w:bookmarkEnd w:id="449"/>
    </w:p>
    <w:p>
      <w:pPr>
        <w:pStyle w:val="Heading6"/>
        <w:numPr>
          <w:ilvl w:val="5"/>
          <w:numId w:val="1"/>
        </w:numPr>
        <w:rPr/>
      </w:pPr>
      <w:bookmarkStart w:id="450" w:name="__RefHeading___Toc14507547_73709187"/>
      <w:bookmarkStart w:id="451" w:name="_Toc186"/>
      <w:bookmarkEnd w:id="450"/>
      <w:r>
        <w:rPr/>
        <w:t>2872</w:t>
      </w:r>
      <w:r>
        <w:rPr>
          <w:rtl w:val="true"/>
        </w:rPr>
        <w:t xml:space="preserve"> - </w:t>
      </w:r>
      <w:r>
        <w:rPr>
          <w:rtl w:val="true"/>
        </w:rPr>
        <w:t>دانش حلال و حرام</w:t>
      </w:r>
      <w:bookmarkEnd w:id="451"/>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أبتَدِئَکَ بِتَعلیمِ کِتابِ اللّهِ عَزَّ و جلَّ و تَأویلِهِ ، و شَرائعِ الإسلامِ و أحکامِه ، و حَلالِهِ و حَرامِهِ ، لا اُجاوِزُ ذلکَ بِکَ إلی غَیرِهِ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2872</w:t>
      </w:r>
    </w:p>
    <w:p>
      <w:pPr>
        <w:pStyle w:val="BookText"/>
        <w:rPr/>
      </w:pPr>
      <w:r>
        <w:rPr>
          <w:rFonts w:ascii="IRNazanin" w:hAnsi="IRNazanin" w:eastAsia="IRNazanin"/>
          <w:color w:val="111111"/>
          <w:sz w:val="28"/>
          <w:sz w:val="28"/>
          <w:szCs w:val="28"/>
          <w:rtl w:val="true"/>
          <w:lang w:bidi="fa-IR"/>
        </w:rPr>
        <w:t>دانش حلال و حرام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قبل از هر چیز کتاب خداوند عزّ و جلّ و تأویل و تفسیر آن و شرایع و احکام اسلام و حلال و حرام آن را به تو تعلیم دهم و جز این به چیزی نپردازم</w:t>
      </w:r>
      <w:r>
        <w:rPr>
          <w:rFonts w:eastAsia="IRNazanin" w:cs="IRNazanin"/>
          <w:color w:val="111111"/>
          <w:sz w:val="28"/>
          <w:szCs w:val="28"/>
          <w:rtl w:val="true"/>
          <w:lang w:bidi="fa-IR"/>
        </w:rPr>
        <w:t>.</w:t>
      </w:r>
      <w:bookmarkStart w:id="452" w:name="pg11932_105866"/>
    </w:p>
    <w:p>
      <w:pPr>
        <w:pStyle w:val="BookText"/>
        <w:rPr/>
      </w:pPr>
      <w:bookmarkEnd w:id="452"/>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و إلاّ فَأنتُم أعرابٌ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 فی حَلالٍ و حَرامٍ تَأخُذُهُ مِن صادِقٍ خَیرٌ مِنَ الدّنیا و ما فیها مِن ذَهَبٍ أو فِضَّةٍ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 السِّیاطَ عَلی رُؤوسِ أصحابی حَتّی یَتَفَقَّهوا فِی الحَلالِ و الحَرامِ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عنه علیه السلامـ و قَد قالَ لَهُ 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ابنا قَد أحَبَّ أن یَسألَکَ عَن حَلالٍ و حَرامٍ ، لا عَمّا لا یَعنیهِ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یَسألُ النّاسُ عَن شَیءٍ أفضَلَ مِنَ الحَلالِ و الحَرامِ ؟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شوید و گر نه شما همان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درباره حلال و حرام که از شخصی راستگو فراگیری، برای تو بهتر از دنیا و زر و سیمهای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بالای سر اصحابم تازیانه بود تا در احکام حلال و حرام دانا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دارم که دوست دارد درباره حلال و حرام و نه موضوعاتی که به کارش نمی آید، از شما بپرسد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از چیزی که برتر از سؤال درباره حلال و حرام باشد سؤال می کنند؟</w:t>
      </w:r>
    </w:p>
    <w:p>
      <w:pPr>
        <w:pStyle w:val="Heading5"/>
        <w:numPr>
          <w:ilvl w:val="4"/>
          <w:numId w:val="1"/>
        </w:numPr>
        <w:rPr/>
      </w:pPr>
      <w:bookmarkStart w:id="453" w:name="__RefHeading___Toc14507549_73709187"/>
      <w:bookmarkStart w:id="454" w:name="_Toc187"/>
      <w:bookmarkEnd w:id="453"/>
      <w:r>
        <w:rPr/>
        <w:t>2873</w:t>
      </w:r>
      <w:r>
        <w:rPr>
          <w:rtl w:val="true"/>
        </w:rPr>
        <w:t xml:space="preserve"> - </w:t>
      </w:r>
      <w:r>
        <w:rPr>
          <w:rtl w:val="true"/>
        </w:rPr>
        <w:t>زینَةُ العِلمِ</w:t>
      </w:r>
      <w:bookmarkEnd w:id="454"/>
    </w:p>
    <w:p>
      <w:pPr>
        <w:pStyle w:val="Heading6"/>
        <w:numPr>
          <w:ilvl w:val="5"/>
          <w:numId w:val="1"/>
        </w:numPr>
        <w:rPr/>
      </w:pPr>
      <w:bookmarkStart w:id="455" w:name="__RefHeading___Toc14507551_73709187"/>
      <w:bookmarkStart w:id="456" w:name="_Toc188"/>
      <w:bookmarkEnd w:id="455"/>
      <w:r>
        <w:rPr/>
        <w:t>2873</w:t>
      </w:r>
      <w:r>
        <w:rPr>
          <w:rtl w:val="true"/>
        </w:rPr>
        <w:t xml:space="preserve"> - </w:t>
      </w:r>
      <w:r>
        <w:rPr>
          <w:rtl w:val="true"/>
        </w:rPr>
        <w:t>زیور دانش</w:t>
      </w:r>
      <w:bookmarkEnd w:id="4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زینَةُ العِلمِ الإحسانُ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ما جُمِعَ شَیءٌ إلی شَیءٍ أفضَلُ مِن حِلمٍ إلی عِلمٍ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الجَناحِ زینَةُ العِلمِ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 و تَعَلَّموا لِلعِلمِ السَّکِینَةَ و الحِلمَ ، و لا تَکونوا جَبابِرَةَ العُلَماءِ ، فَلا یَقومَ عِلمُکُم بِجَهلِکُم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2873</w:t>
      </w:r>
    </w:p>
    <w:p>
      <w:pPr>
        <w:pStyle w:val="BookText"/>
        <w:rPr/>
      </w:pPr>
      <w:r>
        <w:rPr>
          <w:rFonts w:ascii="IRNazanin" w:hAnsi="IRNazanin" w:eastAsia="IRNazanin"/>
          <w:color w:val="111111"/>
          <w:sz w:val="28"/>
          <w:sz w:val="28"/>
          <w:szCs w:val="28"/>
          <w:rtl w:val="true"/>
          <w:lang w:bidi="fa-IR"/>
        </w:rPr>
        <w:t>زیور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دانش، احسان و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چیزی با چیزی جمع نشد که برتر از جمع شدن بردباری با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افتادگی، زیور دانش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بیاموزید و برای دانش، وقار و بردباری فرا گیرید و از عالمانِ متکبّر نباشید که در آن صورت، دانش شما نادانیتان را از بین نمی برد</w:t>
      </w:r>
      <w:r>
        <w:rPr>
          <w:rFonts w:eastAsia="IRNazanin" w:cs="IRNazanin"/>
          <w:color w:val="111111"/>
          <w:sz w:val="28"/>
          <w:szCs w:val="28"/>
          <w:rtl w:val="true"/>
          <w:lang w:bidi="fa-IR"/>
        </w:rPr>
        <w:t>.</w:t>
      </w:r>
      <w:bookmarkStart w:id="457" w:name="pg11932_105867"/>
    </w:p>
    <w:p>
      <w:pPr>
        <w:pStyle w:val="BookText"/>
        <w:rPr/>
      </w:pPr>
      <w:bookmarkEnd w:id="457"/>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یَمزِجُ الحِلمَ بِالعِلمِ ، و القَولَ بِالعَمَلِ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العِلمَ ، و تَزَیَّنوا مَعَهُ بِالحِلمِ و الوَقارِ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را با دانش می آمیزند و گفتار را با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فراگیرید و در کنار آن خود را به زیور بردباری و وقار بیارایید</w:t>
      </w:r>
      <w:r>
        <w:rPr>
          <w:rFonts w:eastAsia="IRNazanin" w:cs="IRNazanin"/>
          <w:color w:val="111111"/>
          <w:sz w:val="28"/>
          <w:szCs w:val="28"/>
          <w:rtl w:val="true"/>
          <w:lang w:bidi="fa-IR"/>
        </w:rPr>
        <w:t>.</w:t>
      </w:r>
    </w:p>
    <w:p>
      <w:pPr>
        <w:pStyle w:val="Heading5"/>
        <w:numPr>
          <w:ilvl w:val="4"/>
          <w:numId w:val="1"/>
        </w:numPr>
        <w:rPr/>
      </w:pPr>
      <w:bookmarkStart w:id="458" w:name="__RefHeading___Toc14507553_73709187"/>
      <w:bookmarkStart w:id="459" w:name="_Toc189"/>
      <w:bookmarkEnd w:id="458"/>
      <w:r>
        <w:rPr/>
        <w:t>2874</w:t>
      </w:r>
      <w:r>
        <w:rPr>
          <w:rtl w:val="true"/>
        </w:rPr>
        <w:t xml:space="preserve"> - </w:t>
      </w:r>
      <w:r>
        <w:rPr>
          <w:rtl w:val="true"/>
        </w:rPr>
        <w:t>العِلمُ اللّدُنِّیُّ</w:t>
      </w:r>
      <w:bookmarkEnd w:id="459"/>
    </w:p>
    <w:p>
      <w:pPr>
        <w:pStyle w:val="Heading6"/>
        <w:numPr>
          <w:ilvl w:val="5"/>
          <w:numId w:val="1"/>
        </w:numPr>
        <w:rPr/>
      </w:pPr>
      <w:bookmarkStart w:id="460" w:name="__RefHeading___Toc14507555_73709187"/>
      <w:bookmarkStart w:id="461" w:name="_Toc190"/>
      <w:bookmarkEnd w:id="460"/>
      <w:r>
        <w:rPr/>
        <w:t>2874</w:t>
      </w:r>
      <w:r>
        <w:rPr>
          <w:rtl w:val="true"/>
        </w:rPr>
        <w:t xml:space="preserve"> - </w:t>
      </w:r>
      <w:r>
        <w:rPr>
          <w:rtl w:val="true"/>
        </w:rPr>
        <w:t>علم لدنّی</w:t>
      </w:r>
      <w:bookmarkEnd w:id="4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فعَمِلَ عَلَّمَهُ اللّهُ ما لَم یَعلَمْ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العِلمِ کَهَیئَةِ المَکنونِ لا یَعلَمُهُ إلاّ العُلَماءُ بِاللّهِ ، فَإذا نَطَقوا بِهِ لا یُنکِرُهُ إلاّ أهلُ الغِرَّةِ باللّهِ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2874</w:t>
      </w:r>
    </w:p>
    <w:p>
      <w:pPr>
        <w:pStyle w:val="BookText"/>
        <w:rPr/>
      </w:pPr>
      <w:r>
        <w:rPr>
          <w:rFonts w:ascii="Amiri" w:hAnsi="Amiri" w:eastAsia="Amiri" w:cs="Amiri"/>
          <w:color w:val="111111"/>
          <w:sz w:val="28"/>
          <w:sz w:val="28"/>
          <w:szCs w:val="28"/>
          <w:rtl w:val="true"/>
          <w:lang w:bidi="ar-SA"/>
        </w:rPr>
        <w:t>علم لدنّی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بنده ای از بندگان ما را یافتند که رحمتی از جانب خود به او ارزانی داشته و دانشی از نزد خود به او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 بیاموزد و آن را به کار بندد، خداوند آنچه را که نمی داند به او بیاموزد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دانشها همانند سیمایی پوشیده اند و جز عالمانِ الهی کسی آنها را نمی داند و هر گاه از این دانشها سخن گویند کسی جز غافلان از خدا انکارش نمی کند</w:t>
      </w:r>
      <w:r>
        <w:rPr>
          <w:rFonts w:eastAsia="IRNazanin" w:cs="IRNazanin"/>
          <w:color w:val="111111"/>
          <w:sz w:val="28"/>
          <w:szCs w:val="28"/>
          <w:rtl w:val="true"/>
          <w:lang w:bidi="fa-IR"/>
        </w:rPr>
        <w:t>.</w:t>
      </w:r>
      <w:bookmarkStart w:id="462" w:name="pg11932_105868"/>
    </w:p>
    <w:p>
      <w:pPr>
        <w:pStyle w:val="BookText"/>
        <w:rPr/>
      </w:pPr>
      <w:bookmarkEnd w:id="46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الباطِنِ سِرٌّ مِن أسرارِ اللّهِ عَزَّ و جلَّ ، و حُکمٌ مِن حُکمِ اللّهِ ، یَقذِفُه فی قُلوبِ مَن شاءَ مِن عِبادِهِ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خِفتُمُ اللّهَ حَقَّ خِیفَتِهِ لَعُلِّمتُمُ العِلمَ الّذی لا جَهلَ مَعَهُ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بِما یَعلَمُ عَلَّمَهُ اللّهُ ما لا یَعلَمُ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بِما عَلِمَ کُفِیَ ما لَم یَعلَمْ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باطنی، رازی از رازهای خداوند عزّ و جلّ و حکمتی از حکمتهای خداست و آن را در دل هر کس از بندگانش که خواهد،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چنان که سزد می ترسیدید، علمی به شما آموخته می شد که جهل و نادانی با آن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آنچه می داند عمل کند، خداوند به او آن بیاموزد که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آنچه می داند عمل کند، از آنچه نمی داند کفایت شود</w:t>
      </w:r>
      <w:r>
        <w:rPr>
          <w:rFonts w:eastAsia="IRNazanin" w:cs="IRNazanin"/>
          <w:color w:val="111111"/>
          <w:sz w:val="28"/>
          <w:szCs w:val="28"/>
          <w:rtl w:val="true"/>
          <w:lang w:bidi="fa-IR"/>
        </w:rPr>
        <w:t>.</w:t>
      </w:r>
    </w:p>
    <w:p>
      <w:pPr>
        <w:pStyle w:val="Heading5"/>
        <w:numPr>
          <w:ilvl w:val="4"/>
          <w:numId w:val="1"/>
        </w:numPr>
        <w:rPr/>
      </w:pPr>
      <w:bookmarkStart w:id="463" w:name="__RefHeading___Toc14507557_73709187"/>
      <w:bookmarkStart w:id="464" w:name="_Toc191"/>
      <w:bookmarkEnd w:id="463"/>
      <w:r>
        <w:rPr/>
        <w:t>2875</w:t>
      </w:r>
      <w:r>
        <w:rPr>
          <w:rtl w:val="true"/>
        </w:rPr>
        <w:t xml:space="preserve"> - </w:t>
      </w:r>
      <w:r>
        <w:rPr>
          <w:rtl w:val="true"/>
        </w:rPr>
        <w:t>أعلَمُ النّاسِ</w:t>
      </w:r>
      <w:bookmarkEnd w:id="464"/>
    </w:p>
    <w:p>
      <w:pPr>
        <w:pStyle w:val="Heading6"/>
        <w:numPr>
          <w:ilvl w:val="5"/>
          <w:numId w:val="1"/>
        </w:numPr>
        <w:rPr/>
      </w:pPr>
      <w:bookmarkStart w:id="465" w:name="__RefHeading___Toc14507559_73709187"/>
      <w:bookmarkStart w:id="466" w:name="_Toc192"/>
      <w:bookmarkEnd w:id="465"/>
      <w:r>
        <w:rPr/>
        <w:t>2875</w:t>
      </w:r>
      <w:r>
        <w:rPr>
          <w:rtl w:val="true"/>
        </w:rPr>
        <w:t xml:space="preserve"> - </w:t>
      </w:r>
      <w:r>
        <w:rPr>
          <w:rtl w:val="true"/>
        </w:rPr>
        <w:t>داناترین مردم</w:t>
      </w:r>
      <w:bookmarkEnd w:id="4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مَن جَمَعَ عِلمَ النّاسِ إلی عِلمِهِ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عنه صلی الله علیه و آلهـ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أکونَ أعلَمَ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تَکُن أعلَمَ النّاسِ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2875</w:t>
      </w:r>
    </w:p>
    <w:p>
      <w:pPr>
        <w:pStyle w:val="BookText"/>
        <w:rPr/>
      </w:pPr>
      <w:r>
        <w:rPr>
          <w:rFonts w:ascii="IRNazanin" w:hAnsi="IRNazanin" w:eastAsia="IRNazanin"/>
          <w:color w:val="111111"/>
          <w:sz w:val="28"/>
          <w:sz w:val="28"/>
          <w:szCs w:val="28"/>
          <w:rtl w:val="true"/>
          <w:lang w:bidi="fa-IR"/>
        </w:rPr>
        <w:t>داناترین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کسی است که دانش مردم را با دانش خود جمع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وقتی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داناترین مردم باشم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 تا داناترین مردم باشی</w:t>
      </w:r>
      <w:r>
        <w:rPr>
          <w:rFonts w:eastAsia="IRNazanin" w:cs="IRNazanin"/>
          <w:color w:val="111111"/>
          <w:sz w:val="28"/>
          <w:szCs w:val="28"/>
          <w:rtl w:val="true"/>
          <w:lang w:bidi="fa-IR"/>
        </w:rPr>
        <w:t>.</w:t>
      </w:r>
      <w:bookmarkStart w:id="467" w:name="pg11932_105869"/>
    </w:p>
    <w:p>
      <w:pPr>
        <w:pStyle w:val="BookText"/>
        <w:rPr/>
      </w:pPr>
      <w:bookmarkEnd w:id="46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المُستَهتَرُ بِالعِلمِ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عنه علیه السلامـ لَمّا سُئلَ عَن أعلَمِ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عِلمَ النّاسِ إلی عِلمِهِ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کسی است که آزمند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داناترین مردم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مردم را به دانش خود بیفزاید</w:t>
      </w:r>
      <w:r>
        <w:rPr>
          <w:rFonts w:eastAsia="IRNazanin" w:cs="IRNazanin"/>
          <w:color w:val="111111"/>
          <w:sz w:val="28"/>
          <w:szCs w:val="28"/>
          <w:rtl w:val="true"/>
          <w:lang w:bidi="fa-IR"/>
        </w:rPr>
        <w:t>.</w:t>
      </w:r>
    </w:p>
    <w:p>
      <w:pPr>
        <w:pStyle w:val="Heading5"/>
        <w:numPr>
          <w:ilvl w:val="4"/>
          <w:numId w:val="1"/>
        </w:numPr>
        <w:rPr/>
      </w:pPr>
      <w:bookmarkStart w:id="468" w:name="__RefHeading___Toc14507561_73709187"/>
      <w:bookmarkStart w:id="469" w:name="_Toc193"/>
      <w:bookmarkEnd w:id="468"/>
      <w:r>
        <w:rPr/>
        <w:t>2876</w:t>
      </w:r>
      <w:r>
        <w:rPr>
          <w:rtl w:val="true"/>
        </w:rPr>
        <w:t xml:space="preserve"> - </w:t>
      </w:r>
      <w:r>
        <w:rPr>
          <w:rtl w:val="true"/>
        </w:rPr>
        <w:t>انحِصارُ العِلمِ الصَّحیحِ بِأهلِ البَیتِ علیهم السلام</w:t>
      </w:r>
      <w:bookmarkEnd w:id="469"/>
    </w:p>
    <w:p>
      <w:pPr>
        <w:pStyle w:val="Heading6"/>
        <w:numPr>
          <w:ilvl w:val="5"/>
          <w:numId w:val="1"/>
        </w:numPr>
        <w:rPr/>
      </w:pPr>
      <w:bookmarkStart w:id="470" w:name="__RefHeading___Toc14507563_73709187"/>
      <w:bookmarkStart w:id="471" w:name="_Toc194"/>
      <w:bookmarkEnd w:id="470"/>
      <w:r>
        <w:rPr/>
        <w:t>2876</w:t>
      </w:r>
      <w:r>
        <w:rPr>
          <w:rtl w:val="true"/>
        </w:rPr>
        <w:t xml:space="preserve"> - </w:t>
      </w:r>
      <w:r>
        <w:rPr>
          <w:rtl w:val="true"/>
        </w:rPr>
        <w:t>منحصر بودن دانش درست در اهل بیت علیهم السلام</w:t>
      </w:r>
      <w:bookmarkEnd w:id="4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الّذی هَبَطَ بِهِ آدَمُ و 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فُضِّلَت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النَّبِیّونَ إلی خاتَمِ النَّبِیِّینَ فی عِترَةِ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اقتَبَستُمُ العِلمَ مِن مَعدِنِهِ ، و شَرِبتُمُ الماءَ بِعُذوبَتِهِ ، وَ ادَّخَرتُمُ الخَیرَ مِن مَوضِعِهِ ، و أخَذتُمُ الطَّریقَ مِن واضِحِهِ ، و سَلَکتُم مِنَ الحَقِّ نَهجَهُ ، لَنَهَجَت بِکُمُ السُّبُلُ ، و بَدَت لَکُمُ الأعلامُ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الإمامُ الباقرُ علیه السلامـ لسَلَمَةَ بنِ کُهَیلٍ و الحَکَمِ ابنِ عُتَیبَةَ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غَرِّبا لَن تَجِدا عِلما صَحیحا إلاّ شَیئا یَخرُجُ مِن عِندِنا أهلَ البَیتِ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لَیسَ عِندَ أحَدٍ مِنَ النّاسِ حَقٌّ و لا صَوابٌ إلاّ شَیء أخَذوهُ مِنّا أهلَ البَیتِ </w:t>
      </w:r>
      <w:r>
        <w:rPr>
          <w:rFonts w:eastAsia="Amiri" w:cs="Amiri" w:ascii="Amiri" w:hAnsi="Amiri"/>
          <w:color w:val="111111"/>
          <w:sz w:val="28"/>
          <w:szCs w:val="28"/>
          <w:rtl w:val="true"/>
          <w:lang w:bidi="ar-SA"/>
        </w:rPr>
        <w:t xml:space="preserve">. </w:t>
      </w:r>
      <w:r>
        <w:rPr>
          <w:rStyle w:val="FootnoteAnchor"/>
          <w:rtl w:val="true"/>
        </w:rPr>
        <w:footnoteReference w:id="647"/>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2876</w:t>
      </w:r>
    </w:p>
    <w:p>
      <w:pPr>
        <w:pStyle w:val="BookText"/>
        <w:rPr/>
      </w:pPr>
      <w:r>
        <w:rPr>
          <w:rFonts w:ascii="IRNazanin" w:hAnsi="IRNazanin" w:eastAsia="IRNazanin"/>
          <w:color w:val="111111"/>
          <w:sz w:val="28"/>
          <w:sz w:val="28"/>
          <w:szCs w:val="28"/>
          <w:rtl w:val="true"/>
          <w:lang w:bidi="fa-IR"/>
        </w:rPr>
        <w:t>منحصر بودن دانش درست در اهل بیت علیهم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آدم و همه پیامبران دیگر تا خاتم پیامبران آوردند، در خاندان محمّد صلی الله علیه و آله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 را از معدن آن فرا می گرفتید و آب را از سرچشمه زلالش می نوشیدید و خوبیها را از کانونش می اندوختید و راه روشن را در پیش می گرفتید و جادّه حقّ را می پیمودید، بی گمان راهها بر شما آشکار می شد و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هویدا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به سلمة بن کهیل و حکم بن عتیبه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شرق و غرب بروید، هرگز دانش درستی را نخواهید یافت، مگر همان چیزی که از ما خاندان صادر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نزد هیچ یک از مردم مطلب حق و درستی نیست، مگر این که برگرفته از چیزی است که آن را از ما خاندان گرفته اند</w:t>
      </w:r>
      <w:r>
        <w:rPr>
          <w:rFonts w:eastAsia="IRNazanin" w:cs="IRNazanin"/>
          <w:color w:val="111111"/>
          <w:sz w:val="28"/>
          <w:szCs w:val="28"/>
          <w:rtl w:val="true"/>
          <w:lang w:bidi="fa-IR"/>
        </w:rPr>
        <w:t>.</w:t>
      </w:r>
      <w:bookmarkStart w:id="472" w:name="pg11932_105870"/>
    </w:p>
    <w:p>
      <w:pPr>
        <w:pStyle w:val="Heading5"/>
        <w:numPr>
          <w:ilvl w:val="4"/>
          <w:numId w:val="1"/>
        </w:numPr>
        <w:rPr/>
      </w:pPr>
      <w:bookmarkStart w:id="473" w:name="__RefHeading___Toc14507565_73709187"/>
      <w:bookmarkStart w:id="474" w:name="_Toc195"/>
      <w:bookmarkEnd w:id="472"/>
      <w:bookmarkEnd w:id="473"/>
      <w:r>
        <w:rPr/>
        <w:t>2877</w:t>
      </w:r>
      <w:r>
        <w:rPr>
          <w:rtl w:val="true"/>
        </w:rPr>
        <w:t xml:space="preserve"> - </w:t>
      </w:r>
      <w:r>
        <w:rPr>
          <w:rtl w:val="true"/>
        </w:rPr>
        <w:t>النَّوادِرُ</w:t>
      </w:r>
      <w:bookmarkEnd w:id="474"/>
    </w:p>
    <w:p>
      <w:pPr>
        <w:pStyle w:val="Heading6"/>
        <w:numPr>
          <w:ilvl w:val="5"/>
          <w:numId w:val="1"/>
        </w:numPr>
        <w:rPr/>
      </w:pPr>
      <w:bookmarkStart w:id="475" w:name="__RefHeading___Toc14507567_73709187"/>
      <w:bookmarkStart w:id="476" w:name="_Toc196"/>
      <w:bookmarkEnd w:id="475"/>
      <w:r>
        <w:rPr/>
        <w:t>2877</w:t>
      </w:r>
      <w:r>
        <w:rPr>
          <w:rtl w:val="true"/>
        </w:rPr>
        <w:t xml:space="preserve"> - </w:t>
      </w:r>
      <w:r>
        <w:rPr>
          <w:rtl w:val="true"/>
        </w:rPr>
        <w:t>گوناگون</w:t>
      </w:r>
      <w:bookmarkEnd w:id="4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العِلمَ مِن أفواهِ الرِّجالِ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الشَّهوَةَ الخَفِیَّةَ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یُحِبُّ أن یُجلَسَ إلَیهِ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العِلمِ عِندَ غَیرِ أهلِهِ کَمُقَلِّدِ الخَنازیرِ الجَوهَرَ و اللُّؤلُؤَ و الذَّهَبَ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النِّسیانُ ، و إضاعَتُهُ أن تُحَدِّثَ بِهِ غَیرَ أهلِهِ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یُدرَکُ العِلمُ بِراحَةِ الجِسمِ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عِلمٍ إلاّ و أنا أفتَحُهُ ، و ما مِن سِرٍّ إلاّ و القائمُ علیه السلام یَختِمُهُ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فُتِحَ بابُ الحَربِ بَینَکُم و بَینَ أهلِ القِبلَةِ ، و لا یَحمِلُ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إلاّ أهلُ البَصَرِ و الصَّبرِ و العِلمِ بِمَواضِعِ الحَقِّ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2877</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از دهان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 پنهان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که دوست دارد در محضرش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را در اختیار نااهل بگذارد، مانند کسی است که گردنبند گوهر و مروارید و طلا به گردن خوکان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دانش، فراموشی است و هدر دادنش به این است که آن را به نااهل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با تن آسایی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دانشی نیست مگر این که من آغازگر آن هستم و هیچ رازی نیست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به آن خاتمه می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میان شما و اهل قبله باز شده است و این پرچم را بر دوش نکشد مگر کسی که از بینش و شکیبایی و آگاهی به جایگاههای حق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یَسیرُ العِلمِ یَنفی کَثیرَ الجَهلِ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یَنقُصُ أحَدٌ مِن حَقِّنا إلاّ نَقَصَهُ اللّهُ مِن عِلمِهِ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الکافی عن أبی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أحیا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إحیاؤهُ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یُذاکِرَ بِهِ أهلَ الدِّینِ و أهلَ الوَرَعِ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منیة المرید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الإنجیل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أن نَعلَمَ فَلا نَعمَلَ ، و لکِن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نَعلَمَ و نَعمَلَ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اندک، نادانی بسیار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حقّ ما نکاست، مگر این که خداوند از دانش او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أبو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بنده ای که دانش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آن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با دین داران و پارسایان مذاکره علمی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یاد بگیریم و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یاد بگیریم و عمل کنیم</w:t>
      </w:r>
      <w:r>
        <w:rPr>
          <w:rFonts w:eastAsia="IRNazanin" w:cs="IRNazanin"/>
          <w:color w:val="111111"/>
          <w:sz w:val="28"/>
          <w:szCs w:val="28"/>
          <w:rtl w:val="true"/>
          <w:lang w:bidi="fa-IR"/>
        </w:rPr>
        <w:t>.</w:t>
      </w:r>
      <w:bookmarkStart w:id="477" w:name="pg11932_105872"/>
    </w:p>
    <w:p>
      <w:pPr>
        <w:pStyle w:val="Heading3"/>
        <w:numPr>
          <w:ilvl w:val="2"/>
          <w:numId w:val="1"/>
        </w:numPr>
        <w:rPr/>
      </w:pPr>
      <w:bookmarkStart w:id="478" w:name="__RefHeading___Toc14507569_73709187"/>
      <w:bookmarkStart w:id="479" w:name="_Toc197"/>
      <w:bookmarkEnd w:id="477"/>
      <w:bookmarkEnd w:id="478"/>
      <w:r>
        <w:rPr/>
        <w:t>368</w:t>
      </w:r>
      <w:r>
        <w:rPr>
          <w:rtl w:val="true"/>
        </w:rPr>
        <w:t xml:space="preserve"> - </w:t>
      </w:r>
      <w:r>
        <w:rPr>
          <w:rtl w:val="true"/>
        </w:rPr>
        <w:t>العُمر</w:t>
      </w:r>
      <w:bookmarkEnd w:id="479"/>
    </w:p>
    <w:p>
      <w:pPr>
        <w:pStyle w:val="Heading4"/>
        <w:numPr>
          <w:ilvl w:val="3"/>
          <w:numId w:val="1"/>
        </w:numPr>
        <w:rPr/>
      </w:pPr>
      <w:bookmarkStart w:id="480" w:name="__RefHeading___Toc14507571_73709187"/>
      <w:bookmarkStart w:id="481" w:name="_Toc198"/>
      <w:bookmarkEnd w:id="480"/>
      <w:r>
        <w:rPr/>
        <w:t>368</w:t>
      </w:r>
      <w:r>
        <w:rPr>
          <w:rtl w:val="true"/>
        </w:rPr>
        <w:t xml:space="preserve"> - </w:t>
      </w:r>
      <w:r>
        <w:rPr>
          <w:rtl w:val="true"/>
        </w:rPr>
        <w:t>عُمر</w:t>
      </w:r>
      <w:bookmarkEnd w:id="481"/>
    </w:p>
    <w:p>
      <w:pPr>
        <w:pStyle w:val="Heading5"/>
        <w:numPr>
          <w:ilvl w:val="4"/>
          <w:numId w:val="1"/>
        </w:numPr>
        <w:rPr/>
      </w:pPr>
      <w:bookmarkStart w:id="482" w:name="__RefHeading___Toc14507573_73709187"/>
      <w:bookmarkStart w:id="483" w:name="_Toc199"/>
      <w:bookmarkEnd w:id="482"/>
      <w:r>
        <w:rPr>
          <w:rtl w:val="true"/>
        </w:rPr>
        <w:t>اشاره</w:t>
      </w:r>
      <w:bookmarkEnd w:id="4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0"/>
      </w:r>
      <w:r>
        <w:rPr>
          <w:rStyle w:val="FootnoteAnchor"/>
          <w:rtl w:val="true"/>
        </w:rPr>
        <w:footnoteReference w:id="661"/>
      </w:r>
      <w:bookmarkStart w:id="484" w:name="pg11932_105873"/>
    </w:p>
    <w:p>
      <w:pPr>
        <w:pStyle w:val="Heading5"/>
        <w:numPr>
          <w:ilvl w:val="4"/>
          <w:numId w:val="1"/>
        </w:numPr>
        <w:rPr/>
      </w:pPr>
      <w:bookmarkStart w:id="485" w:name="__RefHeading___Toc14507575_73709187"/>
      <w:bookmarkStart w:id="486" w:name="_Toc200"/>
      <w:bookmarkEnd w:id="484"/>
      <w:bookmarkEnd w:id="485"/>
      <w:r>
        <w:rPr/>
        <w:t>2878</w:t>
      </w:r>
      <w:r>
        <w:rPr>
          <w:rtl w:val="true"/>
        </w:rPr>
        <w:t xml:space="preserve"> - </w:t>
      </w:r>
      <w:r>
        <w:rPr>
          <w:rtl w:val="true"/>
        </w:rPr>
        <w:t>العُمُرُ</w:t>
      </w:r>
      <w:bookmarkEnd w:id="486"/>
    </w:p>
    <w:p>
      <w:pPr>
        <w:pStyle w:val="Heading6"/>
        <w:numPr>
          <w:ilvl w:val="5"/>
          <w:numId w:val="1"/>
        </w:numPr>
        <w:rPr/>
      </w:pPr>
      <w:bookmarkStart w:id="487" w:name="__RefHeading___Toc14507577_73709187"/>
      <w:bookmarkStart w:id="488" w:name="_Toc201"/>
      <w:bookmarkEnd w:id="487"/>
      <w:r>
        <w:rPr/>
        <w:t>2878</w:t>
      </w:r>
      <w:r>
        <w:rPr>
          <w:rtl w:val="true"/>
        </w:rPr>
        <w:t xml:space="preserve"> - </w:t>
      </w:r>
      <w:r>
        <w:rPr>
          <w:rtl w:val="true"/>
        </w:rPr>
        <w:t>عمر</w:t>
      </w:r>
      <w:bookmarkEnd w:id="4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 أنفاسٌ مُعَدَّدَةٌ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عُمرَکَ وَقتُکَ الّذی أنتَ فیهِ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عُمرَکَ عَدَدُ أنفاسِکَ ، و عَلَیها رَقیبٌ یُحصیها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ابنُ ساعَتِهِ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لَن یَستَقبِلَ أحَدُکُم یَوما مِن عُمرِهِ إلاّ بِفِراقِ آخَرَ مِن أجَلِهِ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عَدَدُ أیّامٍ ، فکُلُّ یَومٍ یَمضی عَلَیکَ یَمضی بِبَعضِکَ ، فخَفِّضْ فِی الطَّلَبِ و أجمِلْ فِی المُکتَسَبِ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2878</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خاکی و سپس از نطفه ای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جفتهایی قرارتان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زنی باردار نمی شود و نمی زاید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هیچ سالخورده ای به درازا نکشد و از عمر کسی کاسته نشود جز این که همه در کتابی نوشته شده است و این کارها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نَفَسهایی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 همان زمانی است که در آن به سر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 شماره نَفَسهای توست و این نفسها را نگهبانی شمارش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فرزند لحظه ای است که در آن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به استقبال روزی از عمر خویش نمی رود، مگر این که روزی از عمرش را پشت سر می گذارد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چند روزه ای بیش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بر تو می گذرد، بخشی از تو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در کسب روزی میانه رو باش</w:t>
      </w:r>
      <w:r>
        <w:rPr>
          <w:rFonts w:eastAsia="IRNazanin" w:cs="IRNazanin"/>
          <w:color w:val="111111"/>
          <w:sz w:val="28"/>
          <w:szCs w:val="28"/>
          <w:rtl w:val="true"/>
          <w:lang w:bidi="fa-IR"/>
        </w:rPr>
        <w:t>.</w:t>
      </w:r>
      <w:bookmarkStart w:id="489" w:name="pg11932_105874"/>
    </w:p>
    <w:p>
      <w:pPr>
        <w:pStyle w:val="BookText"/>
        <w:rPr/>
      </w:pPr>
      <w:bookmarkEnd w:id="48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انقَضَتْ ساعَةٌ مِن دَهرِکَ إلاّ بِقِطعَةٍ مِن عُمرِکَ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یُعَمَّرُ مُعَمَّرٌ مِنکُم یَوما مِن عُمُرِهِ إلاّ بِهَدمِ آخَرَ مِن أجَلِهِ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لحظه ای از روزگار تو نگذشت، مگر با بخشی از عمر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سالخورده ای از شما روزی از عمرش را نمی گذراند، مگر با از بین رفتن یک روز از مدّتی که دارد</w:t>
      </w:r>
      <w:r>
        <w:rPr>
          <w:rFonts w:eastAsia="IRNazanin" w:cs="IRNazanin"/>
          <w:color w:val="111111"/>
          <w:sz w:val="28"/>
          <w:szCs w:val="28"/>
          <w:rtl w:val="true"/>
          <w:lang w:bidi="fa-IR"/>
        </w:rPr>
        <w:t>.</w:t>
      </w:r>
    </w:p>
    <w:p>
      <w:pPr>
        <w:pStyle w:val="Heading5"/>
        <w:numPr>
          <w:ilvl w:val="4"/>
          <w:numId w:val="1"/>
        </w:numPr>
        <w:rPr/>
      </w:pPr>
      <w:bookmarkStart w:id="490" w:name="__RefHeading___Toc14507579_73709187"/>
      <w:bookmarkStart w:id="491" w:name="_Toc202"/>
      <w:bookmarkEnd w:id="490"/>
      <w:r>
        <w:rPr/>
        <w:t>2879</w:t>
      </w:r>
      <w:r>
        <w:rPr>
          <w:rtl w:val="true"/>
        </w:rPr>
        <w:t xml:space="preserve"> - </w:t>
      </w:r>
      <w:r>
        <w:rPr>
          <w:rtl w:val="true"/>
        </w:rPr>
        <w:t>اغتِنامُ العُمُرِ</w:t>
      </w:r>
      <w:bookmarkEnd w:id="491"/>
    </w:p>
    <w:p>
      <w:pPr>
        <w:pStyle w:val="Heading6"/>
        <w:numPr>
          <w:ilvl w:val="5"/>
          <w:numId w:val="1"/>
        </w:numPr>
        <w:rPr/>
      </w:pPr>
      <w:bookmarkStart w:id="492" w:name="__RefHeading___Toc14507581_73709187"/>
      <w:bookmarkStart w:id="493" w:name="_Toc203"/>
      <w:bookmarkEnd w:id="492"/>
      <w:r>
        <w:rPr/>
        <w:t>2879</w:t>
      </w:r>
      <w:r>
        <w:rPr>
          <w:rtl w:val="true"/>
        </w:rPr>
        <w:t xml:space="preserve"> - </w:t>
      </w:r>
      <w:r>
        <w:rPr>
          <w:rtl w:val="true"/>
        </w:rPr>
        <w:t>غنیمت شمردن عمر</w:t>
      </w:r>
      <w:bookmarkEnd w:id="4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عَلی عُمرِکَ أشَحَّ مِنکَ عَلی دِرهَمِکَ و دینارِکَ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العُمرَ مَحدودٌ لَن یَتَجاوَزَ أحَدٌ ما قُدِّرَ لَهُ، فبادِروا قَبلَ نَفاذِ الأجَلِ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بِشَبابِکَ قَبلَ هَرَمِکَ ، و صِحَّتِکَ قَبلَ سُقمِکَ ، و غِناکَ قَبلَ فَقرِکَ ، و حَیاتِکَ قَبلَ مَماتِکَ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یُفتَحُ لِلعَبدِ یَومَ القِیامَةِ عَلی کُلِّ یَومٍ مِن أیّامِ عُمرِهِ أربَعَةٌ و عِشرونَ خَزانَةً ـ عَدَدَ ساعاتِ اللَّیلِ و النَّهارِ ـ فخَزانَةٌ یَجِدُها مَملوءَةً نورا و سُرورا فیَنالُهُ عِندَ مُشاهَدَتِها مِنَ الفَرَحِ وَ السُّرورِ ما لَو وُزِّعَ عَلی أهلِ النّارِ لأَدهَشَهُم عَنِ الإحساسِ بِألَمِ النّارِ ، و هِیَ السّاعَةُ الّتی أطاعَ فیها رَبَّهُ ، ثُمَّ یُفتَحُ لَهُ خَزانَةٌ اُخری فیَراها مُظلِمَةً مُنتِنَةً مُفزِعَةً فیَنالُهُ عِندَ مُشاهَدَتِها مِنَ الفَزَعِ و الجَزَعِ ما لَو قُسِّمَ عَلی أهلِ الجَنَّةِ لَنَغَّصَ عَلَیهِم نَعیمَها ، و هِیَ السّاعَةُ الّتی عَصی فیها رَبَّهُ ، ثُمَّ یُفتَحُ لَهُ خَزانَةٌ اُخری فیَراها فارِغَةً لَیسَ فیها ما یَسُرُّهُ و لا ما یَسوؤهُ ، و هِیَ السّاعَةُ الّتی نامَ فیها أوِ اشتَغَلَ فیها بِشَیءٍ مِن مُباحاتِ الدّنیا ، فیَنالُهُ مِنَ الغَبنِ و الأسَفِ عَلی فَواتِها ـ حَیثُ کانَ مُتَمَکِّنا مِن أن یَملَأها حَسَناتٍ ـ ما لا یوصَفُ ، و مِن هذا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التَّغابُنِ</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2879</w:t>
      </w:r>
    </w:p>
    <w:p>
      <w:pPr>
        <w:pStyle w:val="BookText"/>
        <w:rPr/>
      </w:pPr>
      <w:r>
        <w:rPr>
          <w:rFonts w:ascii="IRNazanin" w:hAnsi="IRNazanin" w:eastAsia="IRNazanin"/>
          <w:color w:val="111111"/>
          <w:sz w:val="28"/>
          <w:sz w:val="28"/>
          <w:szCs w:val="28"/>
          <w:rtl w:val="true"/>
          <w:lang w:bidi="fa-IR"/>
        </w:rPr>
        <w:t>غنیمت شمردن عمر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خود بخیل تر باش تا به درهم و دینارت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زندگانی، محدود است و هیچ کس از عمری که برایش مقدّر شده است، هرگز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آن که عمر به سر آید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را پیش از چهار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جوانیت را پیش از پیری خود، تندرستیت را پیش از بیماریت، توانگریت را پیش از نیازمندیت و زندگیت را پیش از مرگت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برای هر روز از روزهای عمر بنده بیست و چهار گنجینه، به تعداد ساعات شبانه روز،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ای را پر از نور و شادمانی می بیند و با مشاهده آن چنان شادی و سروری به او دست می دهد که اگر میان دوزخیان تقسیم شود احساسِ دردِ آتش را از یادشان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ساعتی است که در آن پروردگارش را اطاعت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گنجینه دیگری برایش باز می شود و آن را تاریک و بدبو و وحشتناک می یابد و از مشاهده آن چنان ترس و وحشتی به او دست می دهد که اگر میان بهشتیان تقسیم شود، نعمتِ بهشت را به کام آنها تلخ می سازد و آن ساعتی است که در آن پروردگارش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گنجینه دیگری برایش گشوده می شود و آن را خالی می یابد و در آن چیزی که او را شادمان یا ناراحت کند یافت نمی شود و آن ساعتی است که در آن خواب بوده یا به امور مباح دنیا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می توانسته این ساعت و لحظات را با کارهای خوب پُر کند و نکرده چنان احساسی از غبن و اندوه به او دست می دهد که در وصف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خوردن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اعتَبَرتَ بِما أضَعتَ مِن ماضی عُمرِکَ لَحَفِظتَ ما بَقِیَ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المَغبونَ مَن غَبَنَ عُمرَهُ ، و إنَّ المَغبوطَ مَن أنفَذَ عُمرَهُ فی طاعَةِ رَبِّهِ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ضایع کردن عمر گذشته ات عبرت گیری، بی گمان از ضایع شدن باقیمانده آن جلوگیری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 کسی است که عمر خود را ببازد و خوشبخت کسی است که عمرش را در طاعت پروردگارش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فبادِروا العَمَلَ ، و خافُوا بَغتَةَ الأجَلِ ؛ فإنَّهُ لا یُرجی مِن رَجعَةِ العُمرِ ما یُرجی مِن رَجعَةِ الرِّزقِ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ماضی عُمرِکَ أجَلٌ ، و آتیهِ أمَلٌ ، و الوَقتُ عَمَلٌ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ماضی یَومِکَ فائتٌ ، و آتیهِ مُتَّهَمٌ ، و وَقتُکَ مُغتَنَمٌ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ماضی یَومِکَ مُنتَقِلٌ، و باقِیَهُ </w:t>
      </w:r>
      <w:r>
        <w:rPr>
          <w:rStyle w:val="FootnoteAnchor"/>
          <w:rtl w:val="true"/>
        </w:rPr>
        <w:footnoteReference w:id="682"/>
      </w:r>
      <w:r>
        <w:rPr>
          <w:rFonts w:ascii="Amiri" w:hAnsi="Amiri" w:eastAsia="Amiri" w:cs="Amiri"/>
          <w:color w:val="111111"/>
          <w:sz w:val="28"/>
          <w:sz w:val="28"/>
          <w:szCs w:val="28"/>
          <w:rtl w:val="true"/>
          <w:lang w:bidi="ar-SA"/>
        </w:rPr>
        <w:t xml:space="preserve">مُتَّهَمٌ ، فَاغتَنِمْ وَقتَکَ بِالعَمَلِ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اللَّیلَ و النَّهارَ یَعمَلانِ فیکَ فَاعمَل فیهِما ، و یَأخُذانِ مِنکَ فخُذْ مِنهُما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أسرَعَ السّاعاتِ فِی الیَومِ ، و أسرَعَ الأیّامَ فِی الشَّهرِ ، و أسرَعَ الشُّهورَ فِی السَّنَةِ ، و أسرَعَ السّنینَ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العُمرِ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السّاعاتُ تَختَرِمُ الأعمارَ ، و تُدنی مِنَ البَوارِ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عمل بشتابید و از فرا رسیدن ناگهانی مرگ بترسید؛ زیرا آن امیدی که به بازگشت رزق و روزی هست به بازگشت عمر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عمر تو، به سر آمده ای است و آینده اش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تحقق نیابد و عمری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حالی که در آن هستی زمان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روز تو رفته است و آینده اش محل تردید است و زمان حال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عمر تو رفته و باقیمانده آن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را که در آن به سر می بری برای کار و عمل غنیمت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در تو کارگرند؛ پس تو نیز در آنها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تو می گیرند پس تو نیز از آنها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می گذرد ساعات روز و روزهای ماه و ماههای سال و سالهای عمر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 عمرها را نابود می کنند و به مرگ و نیستی نزدیک می گردانند</w:t>
      </w:r>
      <w:r>
        <w:rPr>
          <w:rFonts w:eastAsia="IRNazanin" w:cs="IRNazanin"/>
          <w:color w:val="111111"/>
          <w:sz w:val="28"/>
          <w:szCs w:val="28"/>
          <w:rtl w:val="true"/>
          <w:lang w:bidi="fa-IR"/>
        </w:rPr>
        <w:t>.</w:t>
      </w:r>
      <w:bookmarkStart w:id="494" w:name="pg11932_105877"/>
    </w:p>
    <w:p>
      <w:pPr>
        <w:pStyle w:val="BookText"/>
        <w:rPr/>
      </w:pPr>
      <w:bookmarkEnd w:id="4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أفنی عُمرَهُ فی غَیرِ ما یُنجیهِ فقَد أضاعَ مَطلَبَهُ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الآنَ مِن قَبلِ النَّدَمِ ، و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الآنَ ما دامَ الوَثاقُ مُطلَقا ، و السِّراجُ مُنیرا ، و بابُ التَّوبَةِ مَفتوحا، مِن قَبلِ أن یَجِفَّ القَلَمُ و تُطوَی الصُّحُفُ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عَلِمَ أنَّ نَفَسَهُ خُطاهُ إلی أجَلِهِ ، فبادَرَ عَمَلَهُ و قَصَّرَ أمَلَهُ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لِکُلِّ یَومٍ بِما فیهِ تَرشُدُ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عمر خود را در راه چیزی جز آنچه او را نجات می دهد صرف کند، مطلوب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اینک زمان را دریابید، پیش از آن که پشیمان شوید و پیش از آن که 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 خدا 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اینک، تا که بندها باز است و چراغْ فروزان و در توبه باز؛ پیش از آن که قلم از نوشتن اعمال باز ایستد و دفتر اعمال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کس که دانست نفسهایش گامهایی است که به سوی مرگ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عمل شتافت و آرزو را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هر روزی کاری کنی که رشد و صلاح تو در آن است</w:t>
      </w:r>
      <w:r>
        <w:rPr>
          <w:rFonts w:eastAsia="IRNazanin" w:cs="IRNazanin"/>
          <w:color w:val="111111"/>
          <w:sz w:val="28"/>
          <w:szCs w:val="28"/>
          <w:rtl w:val="true"/>
          <w:lang w:bidi="fa-IR"/>
        </w:rPr>
        <w:t>.</w:t>
      </w:r>
    </w:p>
    <w:p>
      <w:pPr>
        <w:pStyle w:val="Heading5"/>
        <w:numPr>
          <w:ilvl w:val="4"/>
          <w:numId w:val="1"/>
        </w:numPr>
        <w:rPr/>
      </w:pPr>
      <w:bookmarkStart w:id="495" w:name="__RefHeading___Toc14507583_73709187"/>
      <w:bookmarkStart w:id="496" w:name="_Toc204"/>
      <w:bookmarkEnd w:id="495"/>
      <w:r>
        <w:rPr/>
        <w:t>2880</w:t>
      </w:r>
      <w:r>
        <w:rPr>
          <w:rtl w:val="true"/>
        </w:rPr>
        <w:t xml:space="preserve"> - </w:t>
      </w:r>
      <w:r>
        <w:rPr>
          <w:rtl w:val="true"/>
        </w:rPr>
        <w:t>تَضییعُ العُمُرِ</w:t>
      </w:r>
      <w:bookmarkEnd w:id="496"/>
    </w:p>
    <w:p>
      <w:pPr>
        <w:pStyle w:val="Heading6"/>
        <w:numPr>
          <w:ilvl w:val="5"/>
          <w:numId w:val="1"/>
        </w:numPr>
        <w:rPr/>
      </w:pPr>
      <w:bookmarkStart w:id="497" w:name="__RefHeading___Toc14507585_73709187"/>
      <w:bookmarkStart w:id="498" w:name="_Toc205"/>
      <w:bookmarkEnd w:id="497"/>
      <w:r>
        <w:rPr/>
        <w:t>2880</w:t>
      </w:r>
      <w:r>
        <w:rPr>
          <w:rtl w:val="true"/>
        </w:rPr>
        <w:t xml:space="preserve"> - </w:t>
      </w:r>
      <w:r>
        <w:rPr>
          <w:rtl w:val="true"/>
        </w:rPr>
        <w:t>هدر دادن عمر</w:t>
      </w:r>
      <w:bookmarkEnd w:id="4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الاشتِغالُ بِالفائتِ یُضَیِّعُ الوَقتَ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اشتِغالُ النَّفسِ بِما لا یَصحَبُها بَعدَ المَوتِ مِن أکثَرِ الوَهنِ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2880</w:t>
      </w:r>
    </w:p>
    <w:p>
      <w:pPr>
        <w:pStyle w:val="BookText"/>
        <w:rPr/>
      </w:pPr>
      <w:r>
        <w:rPr>
          <w:rFonts w:ascii="IRNazanin" w:hAnsi="IRNazanin" w:eastAsia="IRNazanin"/>
          <w:color w:val="111111"/>
          <w:sz w:val="28"/>
          <w:sz w:val="28"/>
          <w:szCs w:val="28"/>
          <w:rtl w:val="true"/>
          <w:lang w:bidi="fa-IR"/>
        </w:rPr>
        <w:t>هدر دادن عمر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 به عمر از دست رفته،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هدر می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 نفْس به آنچه پس از مرگ همراهیش نمی کند، بالاترین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99" w:name="pg11932_105878"/>
    </w:p>
    <w:p>
      <w:pPr>
        <w:pStyle w:val="BookText"/>
        <w:rPr/>
      </w:pPr>
      <w:bookmarkEnd w:id="49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ما شَغَلَ بِهِ المَرءُ وَقتَهُ الفُضولُ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بِغَیرِ المُهِمِّ ضَیَّعَ الأهَمَّ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ضَیاعَ الأعمارِ فیما لا یَبقی لَکُم ، فَفائتُها لا یَعودُ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الّذینَ عُمِّروا فنَعِموا ، و عُلِّموا ففَهِموا ، و اُنظِروا فلَهَوا ، و سُلِّموا فنَسُوا ، اُمهِلوا طَویلاً ، و مُنِحوا جَمیلاً ؟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عنه علیه السلامـ فی صِفَةِ المَأخوذینَ عَلی الغِرَّةِ عِندَ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 المَوتُ فیهِم وُلوجا ، فَحِیلَ بَینَ أحَدِهِم و بَینَ مَنطِقِهِ ، و إنَّهُ لَبَینَ أهلِهِ یَنظُرُ بِبَصَرِهِ و یَسمَعُ بِاُذُنِهِ ، عَلی صِحَّةٍ مِن عَقلِهِ و بَقاءٍ مِن لُبِّهِ ، یُفَکِّرُ فیمَ أفنی عُمرَهُ ، و فیمَ أذهَبَ دَهرَهُ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چیزی که آدمی وقت خود را مصروف آن سازد، کارهای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چیزی که مهمّ نیست بپردازد، آنچه را که اهمیت بیشتری دارد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عمر خود را برای چیزی هدر دهید که برایتان باقی نمی ماند؛ زیرا عمرهای از دست رفته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عمر بسیار کردند و در ناز و نعمت زیستند و علم آموخته شدند و فهم و دانایی یافتند و مهلت داده شدند و به غفلت گذراندند و سلامتی داده شدند و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مهلت زیادی به آنها داده شد و احسان و نیکویی دیدند؟</w:t>
      </w:r>
    </w:p>
    <w:p>
      <w:pPr>
        <w:pStyle w:val="BookText"/>
        <w:rPr/>
      </w:pPr>
      <w:r>
        <w:rPr>
          <w:rFonts w:ascii="IRNazanin" w:hAnsi="IRNazanin" w:eastAsia="IRNazanin"/>
          <w:color w:val="111111"/>
          <w:sz w:val="28"/>
          <w:sz w:val="28"/>
          <w:szCs w:val="28"/>
          <w:rtl w:val="true"/>
          <w:lang w:bidi="fa-IR"/>
        </w:rPr>
        <w:t xml:space="preserve">امام علی علیه السلامـ در وصف کسانی که غافلگیر مرگ می شوند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مرگ به پیکر آنان بیشتر و بیشتر نفوذ می کند و شخص را از سخن گفتن می اندازد، در حالی که میان اعضای خانواده خویش است و با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با گوشش می شنود و خِردش سالم و عقلش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اندیشد که عمرش را در چه راهی صرف کرده و روزگارش را چگونه به سر برده است</w:t>
      </w:r>
      <w:r>
        <w:rPr>
          <w:rFonts w:eastAsia="IRNazanin" w:cs="IRNazanin"/>
          <w:color w:val="111111"/>
          <w:sz w:val="28"/>
          <w:szCs w:val="28"/>
          <w:rtl w:val="true"/>
          <w:lang w:bidi="fa-IR"/>
        </w:rPr>
        <w:t>!</w:t>
      </w:r>
    </w:p>
    <w:p>
      <w:pPr>
        <w:pStyle w:val="Heading5"/>
        <w:numPr>
          <w:ilvl w:val="4"/>
          <w:numId w:val="1"/>
        </w:numPr>
        <w:rPr/>
      </w:pPr>
      <w:bookmarkStart w:id="500" w:name="__RefHeading___Toc14507587_73709187"/>
      <w:bookmarkStart w:id="501" w:name="_Toc206"/>
      <w:bookmarkEnd w:id="500"/>
      <w:r>
        <w:rPr/>
        <w:t>2881</w:t>
      </w:r>
      <w:r>
        <w:rPr>
          <w:rtl w:val="true"/>
        </w:rPr>
        <w:t xml:space="preserve"> - </w:t>
      </w:r>
      <w:r>
        <w:rPr>
          <w:rtl w:val="true"/>
        </w:rPr>
        <w:t>بَقِیَّةُ العُمُرِ</w:t>
      </w:r>
      <w:bookmarkEnd w:id="501"/>
    </w:p>
    <w:p>
      <w:pPr>
        <w:pStyle w:val="Heading6"/>
        <w:numPr>
          <w:ilvl w:val="5"/>
          <w:numId w:val="1"/>
        </w:numPr>
        <w:rPr/>
      </w:pPr>
      <w:bookmarkStart w:id="502" w:name="__RefHeading___Toc14507589_73709187"/>
      <w:bookmarkStart w:id="503" w:name="_Toc207"/>
      <w:bookmarkEnd w:id="502"/>
      <w:r>
        <w:rPr/>
        <w:t>2881</w:t>
      </w:r>
      <w:r>
        <w:rPr>
          <w:rtl w:val="true"/>
        </w:rPr>
        <w:t xml:space="preserve"> - </w:t>
      </w:r>
      <w:r>
        <w:rPr>
          <w:rtl w:val="true"/>
        </w:rPr>
        <w:t>باقیمانده عمر</w:t>
      </w:r>
      <w:bookmarkEnd w:id="5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فیما بَقِیَ مِن عُمرِهِ لَم یُؤاخَذْ بِما مَضی مِن ذَنبِهِ ، و مَن أساءَ فیما بَقِیَ مِن عُمرِهِ اُخِذَ بِالأوَّلِ و الآخِرِ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ساوَمَنی عُمری ، فقلتُ لَهُما بِعتُ عُمریَ بالدُّنیا و ما فیها</w:t>
      </w:r>
    </w:p>
    <w:p>
      <w:pPr>
        <w:pStyle w:val="BookText"/>
        <w:rPr/>
      </w:pPr>
      <w:r>
        <w:rPr>
          <w:rFonts w:ascii="Amiri" w:hAnsi="Amiri" w:eastAsia="Amiri" w:cs="Amiri"/>
          <w:color w:val="111111"/>
          <w:sz w:val="28"/>
          <w:sz w:val="28"/>
          <w:szCs w:val="28"/>
          <w:rtl w:val="true"/>
          <w:lang w:bidi="ar-SA"/>
        </w:rPr>
        <w:t xml:space="preserve">ثُمّ اشتَراهُ بِتَدریجٍ بلا ثَمَنٍ تَبَّت یدا صَفقَةٍ قد خابَ شاریها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2881</w:t>
      </w:r>
    </w:p>
    <w:p>
      <w:pPr>
        <w:pStyle w:val="BookText"/>
        <w:rPr/>
      </w:pPr>
      <w:r>
        <w:rPr>
          <w:rFonts w:ascii="IRNazanin" w:hAnsi="IRNazanin" w:eastAsia="IRNazanin"/>
          <w:color w:val="111111"/>
          <w:sz w:val="28"/>
          <w:sz w:val="28"/>
          <w:szCs w:val="28"/>
          <w:rtl w:val="true"/>
          <w:lang w:bidi="fa-IR"/>
        </w:rPr>
        <w:t>باقیمانده عمر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باقیمانده عمر خویش کار نیک کند، به گناهان گذشته اش مؤاخذه نشود و هر کس در باقیمانده عمرش گناه و بدی کند، درباره اعمال سراسر عمرش باز خواست شود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روزگار بر سر عمرم با من چانه زد و من به او گفتم</w:t>
      </w:r>
    </w:p>
    <w:p>
      <w:pPr>
        <w:pStyle w:val="BookText"/>
        <w:rPr/>
      </w:pPr>
      <w:r>
        <w:rPr>
          <w:rFonts w:ascii="IRNazanin" w:hAnsi="IRNazanin" w:eastAsia="IRNazanin"/>
          <w:color w:val="111111"/>
          <w:sz w:val="28"/>
          <w:sz w:val="28"/>
          <w:szCs w:val="28"/>
          <w:rtl w:val="true"/>
          <w:lang w:bidi="fa-IR"/>
        </w:rPr>
        <w:t>عمرم را به دنیا و هر آنچه در دنیاست نفروشم</w:t>
      </w:r>
    </w:p>
    <w:p>
      <w:pPr>
        <w:pStyle w:val="BookText"/>
        <w:rPr/>
      </w:pPr>
      <w:r>
        <w:rPr>
          <w:rFonts w:ascii="IRNazanin" w:hAnsi="IRNazanin" w:eastAsia="IRNazanin"/>
          <w:color w:val="111111"/>
          <w:sz w:val="28"/>
          <w:sz w:val="28"/>
          <w:szCs w:val="28"/>
          <w:rtl w:val="true"/>
          <w:lang w:bidi="fa-IR"/>
        </w:rPr>
        <w:t>سپس اندک اندک به رایگان از من خرید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باد دستان سودایی که فروشنده اش زیان کرد</w:t>
      </w:r>
      <w:r>
        <w:rPr>
          <w:rFonts w:eastAsia="IRNazanin" w:cs="IRNazanin"/>
          <w:color w:val="111111"/>
          <w:sz w:val="28"/>
          <w:szCs w:val="28"/>
          <w:rtl w:val="true"/>
          <w:lang w:bidi="fa-IR"/>
        </w:rPr>
        <w:t>!</w:t>
      </w:r>
      <w:bookmarkStart w:id="504" w:name="pg11932_105879"/>
    </w:p>
    <w:p>
      <w:pPr>
        <w:pStyle w:val="BookText"/>
        <w:rPr/>
      </w:pPr>
      <w:bookmarkEnd w:id="50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عُمرِ المُؤمِنِ لا قیمَةَ لَها ، یُدرِکُ بِها ما قَد فاتَ ، و یُحیی ما ماتَ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قَدرَ ما بَقِیَ مِن عُمرِهِ إلاّ نَبِیٌّ أو صِدِّیقٌ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أعَزَّ مِنَ الکِبریتِ الأحمَرِ إلاّ ما بَقِیَ مِن عُمرِ المُؤمِنِ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عمر مؤمن، قیمت ناپذیر است، به وسیله آن گذشته را جبران می کند و آنچه را مُرده است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باقیمانده عمر خویش را نداند، مگر پیامبر یا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گرانبهاتر از کبریت احمر نیست، مگر باقیمانده عمر مؤمن</w:t>
      </w:r>
      <w:r>
        <w:rPr>
          <w:rFonts w:eastAsia="IRNazanin" w:cs="IRNazanin"/>
          <w:color w:val="111111"/>
          <w:sz w:val="28"/>
          <w:szCs w:val="28"/>
          <w:rtl w:val="true"/>
          <w:lang w:bidi="fa-IR"/>
        </w:rPr>
        <w:t>.</w:t>
      </w:r>
    </w:p>
    <w:p>
      <w:pPr>
        <w:pStyle w:val="Heading5"/>
        <w:numPr>
          <w:ilvl w:val="4"/>
          <w:numId w:val="1"/>
        </w:numPr>
        <w:rPr/>
      </w:pPr>
      <w:bookmarkStart w:id="505" w:name="__RefHeading___Toc14507591_73709187"/>
      <w:bookmarkStart w:id="506" w:name="_Toc208"/>
      <w:bookmarkEnd w:id="505"/>
      <w:r>
        <w:rPr/>
        <w:t>2882</w:t>
      </w:r>
      <w:r>
        <w:rPr>
          <w:rtl w:val="true"/>
        </w:rPr>
        <w:t xml:space="preserve"> - </w:t>
      </w:r>
      <w:r>
        <w:rPr>
          <w:rtl w:val="true"/>
        </w:rPr>
        <w:t>الحَثُّ عَلی إنفادِ العُمُرِ فی طاعَةِ اللَّهِ</w:t>
      </w:r>
      <w:bookmarkEnd w:id="506"/>
    </w:p>
    <w:p>
      <w:pPr>
        <w:pStyle w:val="Heading6"/>
        <w:numPr>
          <w:ilvl w:val="5"/>
          <w:numId w:val="1"/>
        </w:numPr>
        <w:rPr/>
      </w:pPr>
      <w:bookmarkStart w:id="507" w:name="__RefHeading___Toc14507593_73709187"/>
      <w:bookmarkStart w:id="508" w:name="_Toc209"/>
      <w:bookmarkEnd w:id="507"/>
      <w:r>
        <w:rPr/>
        <w:t>2882</w:t>
      </w:r>
      <w:r>
        <w:rPr>
          <w:rtl w:val="true"/>
        </w:rPr>
        <w:t xml:space="preserve"> - </w:t>
      </w:r>
      <w:r>
        <w:rPr>
          <w:rtl w:val="true"/>
        </w:rPr>
        <w:t>ترغیب به گذراندن عمر در راه طاعت خدا</w:t>
      </w:r>
      <w:bookmarkEnd w:id="5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عُمرَکَ مَهرُ سَعادَتِکَ إن أنفَدتَهُ فی طاعَةِ رَبِّکَ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أنفاسَکَ أجزاءُ عُمرِکَ ، فلا تُفنِها إلاّ فی طاعَةٍ تُزلِفُکَ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2882</w:t>
      </w:r>
    </w:p>
    <w:p>
      <w:pPr>
        <w:pStyle w:val="BookText"/>
        <w:rPr/>
      </w:pPr>
      <w:r>
        <w:rPr>
          <w:rFonts w:ascii="IRNazanin" w:hAnsi="IRNazanin" w:eastAsia="IRNazanin"/>
          <w:color w:val="111111"/>
          <w:sz w:val="28"/>
          <w:sz w:val="28"/>
          <w:szCs w:val="28"/>
          <w:rtl w:val="true"/>
          <w:lang w:bidi="fa-IR"/>
        </w:rPr>
        <w:t>ترغیب به گذراندن عمر در راه طاعت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 مهریه خوشبختی توست به شرط این که آن را در راه طاعت پروردگارت بگذرانی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نَفَسهای تو، اجزای عمر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جز در طاعتی که تو را به خدا نزدیک می سازد صرف نکن</w:t>
      </w:r>
      <w:r>
        <w:rPr>
          <w:rFonts w:eastAsia="IRNazanin" w:cs="IRNazanin"/>
          <w:color w:val="111111"/>
          <w:sz w:val="28"/>
          <w:szCs w:val="28"/>
          <w:rtl w:val="true"/>
          <w:lang w:bidi="fa-IR"/>
        </w:rPr>
        <w:t>.</w:t>
      </w:r>
      <w:bookmarkStart w:id="509" w:name="pg11932_105880"/>
    </w:p>
    <w:p>
      <w:pPr>
        <w:pStyle w:val="BookText"/>
        <w:rPr/>
      </w:pPr>
      <w:bookmarkEnd w:id="50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أوقاتَکَ أجزاءُ عُمرِکَ ، فَلا تُنفِدْ لَکَ وَقتا إلاّ فیما یُنجیکَ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عُمرَکَ مِنَ التَّضییعِ لَهُ فی غَیرِ العِبادَةِ و الطّاعاتِ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تو اجزای عمر توست؛ پس، هیچ وقتی از اوقات خود را جز در آنچه موجب رستگاری تو می شود، به پایان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را از صرف کردن در راهی جز عبادت و طاعات، حفظ کن</w:t>
      </w:r>
      <w:r>
        <w:rPr>
          <w:rFonts w:eastAsia="IRNazanin" w:cs="IRNazanin"/>
          <w:color w:val="111111"/>
          <w:sz w:val="28"/>
          <w:szCs w:val="28"/>
          <w:rtl w:val="true"/>
          <w:lang w:bidi="fa-IR"/>
        </w:rPr>
        <w:t>.</w:t>
      </w:r>
    </w:p>
    <w:p>
      <w:pPr>
        <w:pStyle w:val="Heading5"/>
        <w:numPr>
          <w:ilvl w:val="4"/>
          <w:numId w:val="1"/>
        </w:numPr>
        <w:rPr/>
      </w:pPr>
      <w:bookmarkStart w:id="510" w:name="__RefHeading___Toc14507595_73709187"/>
      <w:bookmarkStart w:id="511" w:name="_Toc210"/>
      <w:bookmarkEnd w:id="510"/>
      <w:r>
        <w:rPr/>
        <w:t>2883</w:t>
      </w:r>
      <w:r>
        <w:rPr>
          <w:rtl w:val="true"/>
        </w:rPr>
        <w:t xml:space="preserve"> - </w:t>
      </w:r>
      <w:r>
        <w:rPr>
          <w:rtl w:val="true"/>
        </w:rPr>
        <w:t>مَن یَکونُ عُمُرُهُ حُجَّةً عَلَیهِ</w:t>
      </w:r>
      <w:bookmarkEnd w:id="511"/>
    </w:p>
    <w:p>
      <w:pPr>
        <w:pStyle w:val="Heading6"/>
        <w:numPr>
          <w:ilvl w:val="5"/>
          <w:numId w:val="1"/>
        </w:numPr>
        <w:rPr/>
      </w:pPr>
      <w:bookmarkStart w:id="512" w:name="__RefHeading___Toc14507597_73709187"/>
      <w:bookmarkStart w:id="513" w:name="_Toc211"/>
      <w:bookmarkEnd w:id="512"/>
      <w:r>
        <w:rPr/>
        <w:t>2883</w:t>
      </w:r>
      <w:r>
        <w:rPr>
          <w:rtl w:val="true"/>
        </w:rPr>
        <w:t xml:space="preserve"> - </w:t>
      </w:r>
      <w:r>
        <w:rPr>
          <w:rtl w:val="true"/>
        </w:rPr>
        <w:t>کسی که عمرش علیه او حجّت است</w:t>
      </w:r>
      <w:bookmarkEnd w:id="5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أبناءُ السِّتّینَ ؟ و هُوَ العُمرُ الّذی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نُعَمِّرْکُم ما یَتَذَکَّرُ فیهِ مَن تَذَکَّرَ</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السِّتّینَ إلَی السَّبعینَ مُعتَرَکُ المَنایا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أتی عَلَی العَبدِ أربَعونَ سَنَةً یَجِبُ عَلَیهِ أن یَخافَ اللّهَ و یَحذَرَهُ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2883</w:t>
      </w:r>
    </w:p>
    <w:p>
      <w:pPr>
        <w:pStyle w:val="BookText"/>
        <w:rPr/>
      </w:pPr>
      <w:r>
        <w:rPr>
          <w:rFonts w:ascii="IRNazanin" w:hAnsi="IRNazanin" w:eastAsia="IRNazanin"/>
          <w:color w:val="111111"/>
          <w:sz w:val="28"/>
          <w:sz w:val="28"/>
          <w:szCs w:val="28"/>
          <w:rtl w:val="true"/>
          <w:lang w:bidi="fa-IR"/>
        </w:rPr>
        <w:t>کسی که عمرش علیه او حجّت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درون آتش فریاد زنند،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آر تا کارهایی شایسته کنیم غیر از آنچه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قدر شما را عمر نداده بودیم که پند گیرندگان پند گیرند؟ و شما را بیم دهنده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که ستمکاران را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شصت ساله ها؟ و این همان عمری است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آن قدر عمر ندادیم که در این مدت پند گیرنده،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شصت تا هفتاد سالگی، آوردگاه مرگهاست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آدمی به چهل سالگی رسد، باید از خدا بترسد و از او بر حذر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الرَّجُلُ أربَعینَ سَنَةً و لَم یَغلِبْ خَیرُهُ شَرَّهُ قَبَّلَ الشَّیطانُ بَینَ عَینَیهِ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لا یُفلِحُ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جاوَزَ الأربَعینَ و لَم یَغلِبْ خَیرُهُ شَرَّهُ فَلْیَتَجَهَّزْ إلَی النّارِ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 الّذی أعذَرَ اللّهُ فیهِ إلَی ابنِ آدَمَ سِتّونَ سَنَةً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لَها حَسرَةً عَلی کُلِّ ذی غَفلَةٍ أن یَکونَ عُمُرُهُ عَلَیهِ حُجَّةً ، و أن تُؤَدِّیَهُ أیّامُهُ إلَی الشِّقوَةِ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أتَت عَلَی العَبدِ أربَعونَ سَنَةً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حِذرَکَ ؛ فإنَّکَ غَیرُ مَعذورٍ ، و لَیسَ ابنُ أربَعینَ سَنَةً أحَقَّ بِالعُذرِ مِنِ ابنِ عِشرینَ سَنَةً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الرَّجُلُ أربَعینَ سَنَةً نادی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دَنا الرَّحیل ، فأعِدَّ الزّادَ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نُعَمِّرْکُم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تَوبیخٌ لاِبنِ ثَمانِی عَشرَةَ سَنَةً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سِتّینَ سَنَةً فَاحسَبْ نَفسَکَ فِی المَوتی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آدمی به چهل سالگی رسد و خوبیش بر بدیش نچربد، شیطان بر پیشانی او بوسه زند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ای است که روی رستگاری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چهل بگذرد و خوبیش بر بدی او چیره نگردد، باید خود را برای آتش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عمری که خداوند در آن عذر آدمی را می پذیرد، شصت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غافلی که عمرش بر او حجّت باشد و دوران زندگانیش او را به سوی بدبختی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چهل سال بر بنده بگذرد،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عذری از تو پذیرفته نیست؛ و شخص چهل ساله از فرد بیست ساله سزامندتر در عذر آوردن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آدمی به چهل سالگی رسد، ندا دهنده ای از آسمان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نزدیک شده، پس توشه 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آن قدر عمر ندادیم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توبیخی است برای افراد هجده ساله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شصت سالگی رسیدی، خود را از مردگان شمار</w:t>
      </w:r>
      <w:r>
        <w:rPr>
          <w:rFonts w:eastAsia="IRNazanin" w:cs="IRNazanin"/>
          <w:color w:val="111111"/>
          <w:sz w:val="28"/>
          <w:szCs w:val="28"/>
          <w:rtl w:val="true"/>
          <w:lang w:bidi="fa-IR"/>
        </w:rPr>
        <w:t>.</w:t>
      </w:r>
      <w:bookmarkStart w:id="514" w:name="pg11932_105882"/>
    </w:p>
    <w:p>
      <w:pPr>
        <w:pStyle w:val="BookText"/>
        <w:rPr/>
      </w:pPr>
      <w:bookmarkEnd w:id="5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لَفی فُسحَةٍ مِن أمرِهِ ما بَینَهُ و بَینَ أربَعینَ سَنَةً ، فإذا بَلَغَ أربَعینَ سَنَةً أوحَی اللّهُ عَزَّ و جلَّ إلی مَلَکَیهِ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عَمَّرتُ عَبدی عُمرا ، فَغَلِّظا و شَدِّدا و تَحَفَّظا وَ اکتُبا عَلَیهِ قَلیلَ عَمَلِهِ و کَثیرَهُ و صَغیرَهُ و کَبیرَهُ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تا چهل سالگی میدان دارد؛ چون به چهل رسید، خداوند عزّ و جلّ به دو فرشته اش وحی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ام را عمرِ به اندازه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او سختگیری کنید و کارهایش را از کم و زیاد و خُرد و کلان حفظ کنید و بنویسید</w:t>
      </w:r>
      <w:r>
        <w:rPr>
          <w:rFonts w:eastAsia="IRNazanin" w:cs="IRNazanin"/>
          <w:color w:val="111111"/>
          <w:sz w:val="28"/>
          <w:szCs w:val="28"/>
          <w:rtl w:val="true"/>
          <w:lang w:bidi="fa-IR"/>
        </w:rPr>
        <w:t>.</w:t>
      </w:r>
    </w:p>
    <w:p>
      <w:pPr>
        <w:pStyle w:val="Heading5"/>
        <w:numPr>
          <w:ilvl w:val="4"/>
          <w:numId w:val="1"/>
        </w:numPr>
        <w:rPr/>
      </w:pPr>
      <w:bookmarkStart w:id="515" w:name="__RefHeading___Toc14507599_73709187"/>
      <w:bookmarkStart w:id="516" w:name="_Toc212"/>
      <w:bookmarkEnd w:id="515"/>
      <w:r>
        <w:rPr/>
        <w:t>2884</w:t>
      </w:r>
      <w:r>
        <w:rPr>
          <w:rtl w:val="true"/>
        </w:rPr>
        <w:t xml:space="preserve"> - </w:t>
      </w:r>
      <w:r>
        <w:rPr>
          <w:rtl w:val="true"/>
        </w:rPr>
        <w:t>أرذَلُ العُمُرِ</w:t>
      </w:r>
      <w:bookmarkEnd w:id="516"/>
    </w:p>
    <w:p>
      <w:pPr>
        <w:pStyle w:val="Heading6"/>
        <w:numPr>
          <w:ilvl w:val="5"/>
          <w:numId w:val="1"/>
        </w:numPr>
        <w:rPr/>
      </w:pPr>
      <w:bookmarkStart w:id="517" w:name="__RefHeading___Toc14507601_73709187"/>
      <w:bookmarkStart w:id="518" w:name="_Toc213"/>
      <w:bookmarkEnd w:id="517"/>
      <w:r>
        <w:rPr/>
        <w:t>2884</w:t>
      </w:r>
      <w:r>
        <w:rPr>
          <w:rtl w:val="true"/>
        </w:rPr>
        <w:t xml:space="preserve"> - </w:t>
      </w:r>
      <w:r>
        <w:rPr>
          <w:rtl w:val="true"/>
        </w:rPr>
        <w:t>سالخوردگی</w:t>
      </w:r>
      <w:bookmarkEnd w:id="5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إنَّ اللّهَ عَلِیمٌ قَدِیرٌ</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مَنْ نُعَمِّرْهُ نُنَکِّسْهُ فِی الْخَلْقِ أَ فَلا یَعْقِلُونَ</w:t>
      </w:r>
      <w:r>
        <w:rPr>
          <w:rFonts w:eastAsia="Amiri" w:cs="Amiri" w:ascii="Amiri" w:hAnsi="Amiri"/>
          <w:color w:val="111111"/>
          <w:sz w:val="28"/>
          <w:szCs w:val="28"/>
          <w:rtl w:val="true"/>
          <w:lang w:bidi="ar-SA"/>
        </w:rPr>
        <w:t xml:space="preserve">» .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 الأربَعینَ زَرعٌ قَد دَنا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الخَمسینَ ، ما ذا قَدَّمتُم و ما ذا أخَّرتُم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السِّتّینَ ، هَلُمّوا إلَی الحِسابِ لا عُذرَ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السَّبعینَ ، عُدُّوا أنفُسَکُم مِنَ المَوتی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الإمامُ علیٌّ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مِنکُم مَن یُرَدُّ إلی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سَبعونَ سَنَةً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2884</w:t>
      </w:r>
    </w:p>
    <w:p>
      <w:pPr>
        <w:pStyle w:val="BookText"/>
        <w:rPr/>
      </w:pPr>
      <w:r>
        <w:rPr>
          <w:rFonts w:ascii="IRNazanin" w:hAnsi="IRNazanin" w:eastAsia="IRNazanin"/>
          <w:color w:val="111111"/>
          <w:sz w:val="28"/>
          <w:sz w:val="28"/>
          <w:szCs w:val="28"/>
          <w:rtl w:val="true"/>
          <w:lang w:bidi="fa-IR"/>
        </w:rPr>
        <w:t>سالخوردگی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بیافرید، آن گاه می میراندتان و از میان شما کسی را به پیری می رساند تا هر چه را که آموخته است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عمر دراز دهیم در آفرینش دگرگونش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ای هستید که هنگام درویدنش نزدیک شده است؛ پنجاه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فرستادید و چه پس نهادید؟ شصت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حساب روید که دیگر عذری ندارید، هفتاد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مردگان شمارید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شما کسی را به پیری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هفتاد و پنج سالگی است</w:t>
      </w:r>
      <w:r>
        <w:rPr>
          <w:rFonts w:eastAsia="IRNazanin" w:cs="IRNazanin"/>
          <w:color w:val="111111"/>
          <w:sz w:val="28"/>
          <w:szCs w:val="28"/>
          <w:rtl w:val="true"/>
          <w:lang w:bidi="fa-IR"/>
        </w:rPr>
        <w:t>.</w:t>
      </w:r>
      <w:bookmarkStart w:id="519" w:name="pg11932_105883"/>
    </w:p>
    <w:p>
      <w:pPr>
        <w:pStyle w:val="BookText"/>
        <w:rPr/>
      </w:pPr>
      <w:bookmarkEnd w:id="51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العَبدُ ثَلاثا و ثَلاثینَ سَنَةً فقَد بَلَغَ أشُدَّهُ ، و إذا بَلَغَ أربَعینَ سَنَةً فقَدِ انتَهی مُنتَهاهُ ، و إذا بَلَغَ إحدی و أربَعینَ فهُوَ فِی النُّقصانِ ، و یَنبَغی لِصاحِبِ الخَمسینَ أن یَکونَ کَمَن هُوَ فی النَّزعِ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آدمی به سی و سه سالگی برسد، به برومندی رسیده است و هر گاه چهل ساله شود به اوج عمر خود رسیده است و چون به چهل و یک سالگی رسد رو به کاهش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پنجاه ساله باید مانند کسی باشد که در حال جان کندن است</w:t>
      </w:r>
      <w:r>
        <w:rPr>
          <w:rFonts w:eastAsia="IRNazanin" w:cs="IRNazanin"/>
          <w:color w:val="111111"/>
          <w:sz w:val="28"/>
          <w:szCs w:val="28"/>
          <w:rtl w:val="true"/>
          <w:lang w:bidi="fa-IR"/>
        </w:rPr>
        <w:t>.</w:t>
      </w:r>
    </w:p>
    <w:p>
      <w:pPr>
        <w:pStyle w:val="Heading5"/>
        <w:numPr>
          <w:ilvl w:val="4"/>
          <w:numId w:val="1"/>
        </w:numPr>
        <w:rPr/>
      </w:pPr>
      <w:bookmarkStart w:id="520" w:name="__RefHeading___Toc14507603_73709187"/>
      <w:bookmarkStart w:id="521" w:name="_Toc214"/>
      <w:bookmarkEnd w:id="520"/>
      <w:r>
        <w:rPr/>
        <w:t>2885</w:t>
      </w:r>
      <w:r>
        <w:rPr>
          <w:rtl w:val="true"/>
        </w:rPr>
        <w:t xml:space="preserve"> - </w:t>
      </w:r>
      <w:r>
        <w:rPr>
          <w:rtl w:val="true"/>
        </w:rPr>
        <w:t>ثَمَرَةُ طولِ الحَیاةِ</w:t>
      </w:r>
      <w:bookmarkEnd w:id="521"/>
    </w:p>
    <w:p>
      <w:pPr>
        <w:pStyle w:val="Heading6"/>
        <w:numPr>
          <w:ilvl w:val="5"/>
          <w:numId w:val="1"/>
        </w:numPr>
        <w:rPr/>
      </w:pPr>
      <w:bookmarkStart w:id="522" w:name="__RefHeading___Toc14507605_73709187"/>
      <w:bookmarkStart w:id="523" w:name="_Toc215"/>
      <w:bookmarkEnd w:id="522"/>
      <w:r>
        <w:rPr/>
        <w:t>2885</w:t>
      </w:r>
      <w:r>
        <w:rPr>
          <w:rtl w:val="true"/>
        </w:rPr>
        <w:t xml:space="preserve"> - </w:t>
      </w:r>
      <w:r>
        <w:rPr>
          <w:rtl w:val="true"/>
        </w:rPr>
        <w:t>حاصل عمر طولانی</w:t>
      </w:r>
      <w:bookmarkEnd w:id="5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طولِ الحَیاةِ السَّقَمُ و الهَرَمُ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طالَ عُمرُه کَثُرَت مَصائبُهُ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البَقاءَ فَلْیُعِدَّ لِلبَلاءِ قَلبا صَبورا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2885</w:t>
      </w:r>
    </w:p>
    <w:p>
      <w:pPr>
        <w:pStyle w:val="BookText"/>
        <w:rPr/>
      </w:pPr>
      <w:r>
        <w:rPr>
          <w:rFonts w:ascii="IRNazanin" w:hAnsi="IRNazanin" w:eastAsia="IRNazanin"/>
          <w:color w:val="111111"/>
          <w:sz w:val="28"/>
          <w:sz w:val="28"/>
          <w:szCs w:val="28"/>
          <w:rtl w:val="true"/>
          <w:lang w:bidi="fa-IR"/>
        </w:rPr>
        <w:t>حاصل عمر طولانی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عمر طولانی، بیماری و فرتوتی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عمرش دراز شود، مصیبتهایش زیاد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دوستدار ماندن است، باید برای بلا و گرفتاری ، دلی شکیبا آماده سازد</w:t>
      </w:r>
      <w:r>
        <w:rPr>
          <w:rFonts w:eastAsia="IRNazanin" w:cs="IRNazanin"/>
          <w:color w:val="111111"/>
          <w:sz w:val="28"/>
          <w:szCs w:val="28"/>
          <w:rtl w:val="true"/>
          <w:lang w:bidi="fa-IR"/>
        </w:rPr>
        <w:t>.</w:t>
      </w:r>
    </w:p>
    <w:p>
      <w:pPr>
        <w:pStyle w:val="Heading5"/>
        <w:numPr>
          <w:ilvl w:val="4"/>
          <w:numId w:val="1"/>
        </w:numPr>
        <w:rPr/>
      </w:pPr>
      <w:bookmarkStart w:id="524" w:name="__RefHeading___Toc14507607_73709187"/>
      <w:bookmarkStart w:id="525" w:name="_Toc216"/>
      <w:bookmarkEnd w:id="524"/>
      <w:r>
        <w:rPr/>
        <w:t>2886</w:t>
      </w:r>
      <w:r>
        <w:rPr>
          <w:rtl w:val="true"/>
        </w:rPr>
        <w:t xml:space="preserve"> - </w:t>
      </w:r>
      <w:r>
        <w:rPr>
          <w:rtl w:val="true"/>
        </w:rPr>
        <w:t>ما یَزیدُ فِی العُمُرِ</w:t>
      </w:r>
      <w:bookmarkEnd w:id="525"/>
    </w:p>
    <w:p>
      <w:pPr>
        <w:pStyle w:val="Heading6"/>
        <w:numPr>
          <w:ilvl w:val="5"/>
          <w:numId w:val="1"/>
        </w:numPr>
        <w:rPr/>
      </w:pPr>
      <w:bookmarkStart w:id="526" w:name="__RefHeading___Toc14507609_73709187"/>
      <w:bookmarkStart w:id="527" w:name="_Toc217"/>
      <w:bookmarkEnd w:id="526"/>
      <w:r>
        <w:rPr/>
        <w:t>2886</w:t>
      </w:r>
      <w:r>
        <w:rPr>
          <w:rtl w:val="true"/>
        </w:rPr>
        <w:t xml:space="preserve"> - </w:t>
      </w:r>
      <w:r>
        <w:rPr>
          <w:rtl w:val="true"/>
        </w:rPr>
        <w:t>آنچه عمر را زیاد می کند</w:t>
      </w:r>
      <w:bookmarkEnd w:id="5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 الطَّهورِ یَزِدِ اللّهُ فی عُمرِکَ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2886</w:t>
      </w:r>
    </w:p>
    <w:p>
      <w:pPr>
        <w:pStyle w:val="BookText"/>
        <w:rPr/>
      </w:pPr>
      <w:r>
        <w:rPr>
          <w:rFonts w:ascii="IRNazanin" w:hAnsi="IRNazanin" w:eastAsia="IRNazanin"/>
          <w:color w:val="111111"/>
          <w:sz w:val="28"/>
          <w:sz w:val="28"/>
          <w:szCs w:val="28"/>
          <w:rtl w:val="true"/>
          <w:lang w:bidi="fa-IR"/>
        </w:rPr>
        <w:t>آنچه عمر را زیاد می کند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وضو باش، تا خداوند عمرت را دراز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یُبسَطَ لَهُ فی رِزقِهِ و یُنسَأَ لَهُ فی أجَلِهِ فَلْیَصِلْ رَحِمَهُ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یَزیدُ فِی العُمرِ إلاّ البِرُّ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البَقاءَ ـ و لا بَقاءَ ـ فَلْیُباکِرِ الغَداءَ ، وَ لیُجَوِّدِ الحِذاءَ ، وَ لیُخَفِّفِ الرِّداءَ ، وَ لْیُقِلَّ غُشْیانَ النِّساءِ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شیعَتَنا بِزِیارَةِ قَبرِ الحُسَینِ بنِ عَلِیٍّ علیه السلام ؛ فإنَّ إتیانَهُ یَزیدُ فِی الرِّزقِ ، و یَمُدُّ فِی العُمرِ ، و یَدفَعُ مَدافِعَ السُّوءِ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نِیَّتُهُ زِیدَ فی عُمرِهِ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تَجَنَّبوا البَوائقَ یُمَدَّ لَکُم فی الأعمارِ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بِرُّهُ بِأهلِ بَیتِهِ زِیدَ فی عُمرِهِ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یَزیدَ اللّهُ فی عُمرِکَ</w:t>
      </w:r>
    </w:p>
    <w:p>
      <w:pPr>
        <w:pStyle w:val="BookText"/>
        <w:rPr/>
      </w:pPr>
      <w:r>
        <w:rPr>
          <w:rFonts w:ascii="Amiri" w:hAnsi="Amiri" w:eastAsia="Amiri" w:cs="Amiri"/>
          <w:color w:val="111111"/>
          <w:sz w:val="28"/>
          <w:sz w:val="28"/>
          <w:szCs w:val="28"/>
          <w:rtl w:val="true"/>
          <w:lang w:bidi="ar-SA"/>
        </w:rPr>
        <w:t xml:space="preserve">فسُرَّ أبَوَیکَ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خوش دارد روزیش زیاد و عمرش دراز شود، صله رحم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زیاد نکند مگر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طالب ماندن است، که البته ماندنی در کار نیست، صبح زود صبحانه بخورد، کفشِ خوب بپوشد، قرض خود را کم کند و با زنان کمتر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به زیارت قبر حسین بن علی علیه السلام فرمان دهید؛ زیرا زیارت آن، روزی را زیاد می کند، عمر را دراز می گرداند و بدیها را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خوش نیّت باشد، عمرش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 دوری کنید تا عمرتان دراز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خانواده اش نیکوکار باشد، عمرش زیاد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خداوند بر عمرت بیفزاید، پدر و مادرت را خوشحال کن</w:t>
      </w:r>
      <w:r>
        <w:rPr>
          <w:rFonts w:eastAsia="IRNazanin" w:cs="IRNazanin"/>
          <w:color w:val="111111"/>
          <w:sz w:val="28"/>
          <w:szCs w:val="28"/>
          <w:rtl w:val="true"/>
          <w:lang w:bidi="fa-IR"/>
        </w:rPr>
        <w:t>.</w:t>
      </w:r>
      <w:bookmarkStart w:id="528" w:name="pg11932_105885"/>
    </w:p>
    <w:p>
      <w:pPr>
        <w:pStyle w:val="BookText"/>
        <w:rPr/>
      </w:pPr>
      <w:bookmarkEnd w:id="528"/>
      <w:r>
        <w:rPr>
          <w:rFonts w:ascii="Amiri" w:hAnsi="Amiri" w:eastAsia="Amiri" w:cs="Amiri"/>
          <w:color w:val="111111"/>
          <w:sz w:val="28"/>
          <w:sz w:val="28"/>
          <w:szCs w:val="28"/>
          <w:rtl w:val="true"/>
          <w:lang w:bidi="ar-SA"/>
        </w:rPr>
        <w:t>عنه علیه السلامـ لمُیسّر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مُیسّرُ ، قَد حَضَرَ أجَلُکَ غَیرَ مَرَّةٍ و لا مَرَّتَینِ ، کُلُّ ذلکَ یُؤَخِّرُ اللّهُ أجَلَکَ لِصِلَتِکَ قَرابَتَکَ،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 تُریدُ أن یُزادَ فی عُمرِکَ فَبَرَّ شَیخَیکَ؛ یَعنی أبَوَیهِ</w:t>
      </w:r>
      <w:r>
        <w:rPr>
          <w:rFonts w:eastAsia="Amiri" w:cs="Amiri" w:ascii="Amiri" w:hAnsi="Amiri"/>
          <w:color w:val="111111"/>
          <w:sz w:val="28"/>
          <w:szCs w:val="28"/>
          <w:rtl w:val="true"/>
          <w:lang w:bidi="ar-SA"/>
        </w:rPr>
        <w:t xml:space="preserve">) . </w:t>
      </w:r>
      <w:r>
        <w:rPr>
          <w:rStyle w:val="FootnoteAnchor"/>
          <w:rtl w:val="true"/>
        </w:rPr>
        <w:footnoteReference w:id="740"/>
      </w:r>
    </w:p>
    <w:p>
      <w:pPr>
        <w:pStyle w:val="BookText"/>
        <w:rPr/>
      </w:pP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امام صادق علیه السلامـ خطاب به میسّر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اجل تو فرا رسید، اما، به علت رسیدگی به خویشاوندانت و به جا آوردن صله رحم، هر بار خداوند آن را به تأخیر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عمرت زیاد شود به دو پیر خود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والدین او بود</w:t>
      </w:r>
      <w:r>
        <w:rPr>
          <w:rFonts w:eastAsia="IRNazanin" w:cs="IRNazanin"/>
          <w:color w:val="111111"/>
          <w:sz w:val="28"/>
          <w:szCs w:val="28"/>
          <w:rtl w:val="true"/>
          <w:lang w:bidi="fa-IR"/>
        </w:rPr>
        <w:t>).</w:t>
      </w:r>
    </w:p>
    <w:p>
      <w:pPr>
        <w:pStyle w:val="Heading5"/>
        <w:numPr>
          <w:ilvl w:val="4"/>
          <w:numId w:val="1"/>
        </w:numPr>
        <w:rPr/>
      </w:pPr>
      <w:bookmarkStart w:id="529" w:name="__RefHeading___Toc14507611_73709187"/>
      <w:bookmarkStart w:id="530" w:name="_Toc218"/>
      <w:bookmarkEnd w:id="529"/>
      <w:r>
        <w:rPr/>
        <w:t>2887</w:t>
      </w:r>
      <w:r>
        <w:rPr>
          <w:rtl w:val="true"/>
        </w:rPr>
        <w:t xml:space="preserve"> - </w:t>
      </w:r>
      <w:r>
        <w:rPr>
          <w:rtl w:val="true"/>
        </w:rPr>
        <w:t>طولُ العُمُرِ وحُسنُ العَمَلِ</w:t>
      </w:r>
      <w:bookmarkEnd w:id="530"/>
    </w:p>
    <w:p>
      <w:pPr>
        <w:pStyle w:val="Heading6"/>
        <w:numPr>
          <w:ilvl w:val="5"/>
          <w:numId w:val="1"/>
        </w:numPr>
        <w:rPr/>
      </w:pPr>
      <w:bookmarkStart w:id="531" w:name="__RefHeading___Toc14507613_73709187"/>
      <w:bookmarkStart w:id="532" w:name="_Toc219"/>
      <w:bookmarkEnd w:id="531"/>
      <w:r>
        <w:rPr/>
        <w:t>2887</w:t>
      </w:r>
      <w:r>
        <w:rPr>
          <w:rtl w:val="true"/>
        </w:rPr>
        <w:t xml:space="preserve"> - </w:t>
      </w:r>
      <w:r>
        <w:rPr>
          <w:rtl w:val="true"/>
        </w:rPr>
        <w:t>عمر دراز و کار نیک</w:t>
      </w:r>
      <w:bookmarkEnd w:id="5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طالَ عُمرُهُ و حَسُنَ عَمَلُهُ فحَسُنَ مُنقَلَبُهُ إذ رَضِیَ عَنهُ ربُّهُ ، و وَیلٌ لِمَن طالَ عُمرُهُ و ساءَ عَمَلُهُ و ساءَ مُنقَلَبُهُ إذ سَخِطَ عَلَیهِ رَبُّهُ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مِمَّن أطَلتَ عُمرَهُ ، و حَسَّنتَ عَمَلَهُ ، و أتمَمتَ عَلَیهِ نِعمَتَکَ ، و رَضیتَ عَنهُ ، و أحیَیتَهُ حَیاةً طَیِّبَةً فی أدوَمِ السُّرورِ و أسبَغِ الکَرامَةِ و أتَمِّ العَیشِ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2887</w:t>
      </w:r>
    </w:p>
    <w:p>
      <w:pPr>
        <w:pStyle w:val="BookText"/>
        <w:rPr/>
      </w:pPr>
      <w:r>
        <w:rPr>
          <w:rFonts w:ascii="IRNazanin" w:hAnsi="IRNazanin" w:eastAsia="IRNazanin"/>
          <w:color w:val="111111"/>
          <w:sz w:val="28"/>
          <w:sz w:val="28"/>
          <w:szCs w:val="28"/>
          <w:rtl w:val="true"/>
          <w:lang w:bidi="fa-IR"/>
        </w:rPr>
        <w:t>عمر دراز و کار نیک</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عمرش دراز و کارش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بازگشتگاهش نیکوست؛ زیرا پروردگارش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کسی که عمرش دراز و کردارش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بازگشتگاهی بد دارد؛ زیرا پروردگارش از او ناخشنود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کسی قرار ده که عمرش را دراز و کردارش را نیکو گردانده ای و نعمتت را بر او کامل کرده ای و از وی خشنودی و زندگی خوش و همراه با پایدارترین شادمانی و کاملترین کرامت و معیشت عطایش فرموده ای</w:t>
      </w:r>
      <w:r>
        <w:rPr>
          <w:rFonts w:eastAsia="IRNazanin" w:cs="IRNazanin"/>
          <w:color w:val="111111"/>
          <w:sz w:val="28"/>
          <w:szCs w:val="28"/>
          <w:rtl w:val="true"/>
          <w:lang w:bidi="fa-IR"/>
        </w:rPr>
        <w:t>.</w:t>
      </w:r>
      <w:bookmarkStart w:id="533" w:name="pg11932_105886"/>
    </w:p>
    <w:p>
      <w:pPr>
        <w:pStyle w:val="Heading5"/>
        <w:numPr>
          <w:ilvl w:val="4"/>
          <w:numId w:val="1"/>
        </w:numPr>
        <w:rPr/>
      </w:pPr>
      <w:bookmarkStart w:id="534" w:name="__RefHeading___Toc14507615_73709187"/>
      <w:bookmarkStart w:id="535" w:name="_Toc220"/>
      <w:bookmarkEnd w:id="533"/>
      <w:bookmarkEnd w:id="534"/>
      <w:r>
        <w:rPr/>
        <w:t>2888</w:t>
      </w:r>
      <w:r>
        <w:rPr>
          <w:rtl w:val="true"/>
        </w:rPr>
        <w:t xml:space="preserve"> - </w:t>
      </w:r>
      <w:r>
        <w:rPr>
          <w:rtl w:val="true"/>
        </w:rPr>
        <w:t>المُؤمِنُ وطَلَبُ طولِ العُمُرِ</w:t>
      </w:r>
      <w:bookmarkEnd w:id="535"/>
    </w:p>
    <w:p>
      <w:pPr>
        <w:pStyle w:val="Heading6"/>
        <w:numPr>
          <w:ilvl w:val="5"/>
          <w:numId w:val="1"/>
        </w:numPr>
        <w:rPr/>
      </w:pPr>
      <w:bookmarkStart w:id="536" w:name="__RefHeading___Toc14507617_73709187"/>
      <w:bookmarkStart w:id="537" w:name="_Toc221"/>
      <w:bookmarkEnd w:id="536"/>
      <w:r>
        <w:rPr/>
        <w:t>2888</w:t>
      </w:r>
      <w:r>
        <w:rPr>
          <w:rtl w:val="true"/>
        </w:rPr>
        <w:t xml:space="preserve"> - </w:t>
      </w:r>
      <w:r>
        <w:rPr>
          <w:rtl w:val="true"/>
        </w:rPr>
        <w:t>مؤمن و طلب عمر دراز</w:t>
      </w:r>
      <w:bookmarkEnd w:id="5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مِن کَرامَةِ المُؤمِنِ عَلَی اللّهِ أنَّهُ لَم یَجعَلْ لأِجلِهِ وَقتا حَتّی یَهُمَّ بِبائقَةٍ ، فإذا هَمَّ بِبائقَةٍ قَبَضَهُ إلَیهِ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فاطمةُ الزَّهراءُ علیها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بِعِلمِکَ الغَیبَ ، و قُدرَتِکَ عَلَی الخَلقِ ، أحیِنی ما عَلِمتَ الحَیاةَ خَیرا لی ، و تَوَفَّنی إذا کانَتِ الوَفاةُ خَیرا لی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عَمِّرْنی ما کانَ عُمری بِذْلَةً فی طاعَتِکَ ، فإذا کانَ عُمری مَرتَعا لِلشَّیطانِ فَاقبِضْنی إلَیکَ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2888</w:t>
      </w:r>
    </w:p>
    <w:p>
      <w:pPr>
        <w:pStyle w:val="BookText"/>
        <w:rPr/>
      </w:pPr>
      <w:r>
        <w:rPr>
          <w:rFonts w:ascii="IRNazanin" w:hAnsi="IRNazanin" w:eastAsia="IRNazanin"/>
          <w:color w:val="111111"/>
          <w:sz w:val="28"/>
          <w:sz w:val="28"/>
          <w:szCs w:val="28"/>
          <w:rtl w:val="true"/>
          <w:lang w:bidi="fa-IR"/>
        </w:rPr>
        <w:t>مؤمن و طلب عمر دراز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ارجمندی مؤمن نزد خداست که برایش وقت مرگ معیّن نفرموده است، تا زمانی که قصد نافرمانی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قصد نافرمانی و گناهی کند، جانش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علم غیبت و تواناییت بر آفرینش، سوگند می دهم که مرا، تا وقتی می دانی زنده بودن برایم بهتر است، زنده بداری و هر گاه مرگ برایم بهتر بود، بمیرانی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مکارم الاخلاق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تا زمانی که صرف طاعت تو شود، دراز گردان و هر گاه عمرم چراگاه شیطان شود، جانم را بستان و به سوی خود بِبَر</w:t>
      </w:r>
      <w:r>
        <w:rPr>
          <w:rFonts w:eastAsia="IRNazanin" w:cs="IRNazanin"/>
          <w:color w:val="111111"/>
          <w:sz w:val="28"/>
          <w:szCs w:val="28"/>
          <w:rtl w:val="true"/>
          <w:lang w:bidi="fa-IR"/>
        </w:rPr>
        <w:t>.</w:t>
      </w:r>
    </w:p>
    <w:p>
      <w:pPr>
        <w:pStyle w:val="Heading5"/>
        <w:numPr>
          <w:ilvl w:val="4"/>
          <w:numId w:val="1"/>
        </w:numPr>
        <w:rPr/>
      </w:pPr>
      <w:bookmarkStart w:id="538" w:name="__RefHeading___Toc14507619_73709187"/>
      <w:bookmarkStart w:id="539" w:name="_Toc222"/>
      <w:bookmarkEnd w:id="538"/>
      <w:r>
        <w:rPr/>
        <w:t>2889</w:t>
      </w:r>
      <w:r>
        <w:rPr>
          <w:rtl w:val="true"/>
        </w:rPr>
        <w:t xml:space="preserve"> - </w:t>
      </w:r>
      <w:r>
        <w:rPr>
          <w:rtl w:val="true"/>
        </w:rPr>
        <w:t>حِکمَةُ جَهلِ الإنسانِ مِقدارَ العُمُرِ</w:t>
      </w:r>
      <w:bookmarkEnd w:id="539"/>
    </w:p>
    <w:p>
      <w:pPr>
        <w:pStyle w:val="Heading6"/>
        <w:numPr>
          <w:ilvl w:val="5"/>
          <w:numId w:val="1"/>
        </w:numPr>
        <w:rPr/>
      </w:pPr>
      <w:bookmarkStart w:id="540" w:name="__RefHeading___Toc14507621_73709187"/>
      <w:bookmarkStart w:id="541" w:name="_Toc223"/>
      <w:bookmarkEnd w:id="540"/>
      <w:r>
        <w:rPr/>
        <w:t>2889</w:t>
      </w:r>
      <w:r>
        <w:rPr>
          <w:rtl w:val="true"/>
        </w:rPr>
        <w:t xml:space="preserve"> - </w:t>
      </w:r>
      <w:r>
        <w:rPr>
          <w:rtl w:val="true"/>
        </w:rPr>
        <w:t>حکمت بی اطلاعی آدمی از اندازه عمرش</w:t>
      </w:r>
      <w:bookmarkEnd w:id="54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الآنَ یا مُفَضَّلُ ما سُتِرَ عَنِ الإنسانِ عِلمُهُ مِن مُدَّةِ حَیاتِهِ ؛ فإنَّهُ لَو عَرَفَ مِقدارَ عُمرِهِ و کانَ قَصیرَ العُمرِ لَم یَتَهنَّأْ بِالعَیشِ مَعَ تَرَقُّبِ المَوتِ و تَوَقُّعِهِ لِوَقتٍ قَد عَرَفَهُ ، بَل کانَ یَکونُ بِمَنزِلَةِ مَن قَد فَنی مالُهُ أو قارَبَ الفَناءَ ، فقَدِ استَشعَرَ الفَقرَ و الوَجَلَ مِن فَناءِ مالِهِ و خَوفِ الفَقرِ ، عَلی أنَّ الّذی یَدخُلُ عَلَی الإنسانِ مِن فَناءِ العُمرِ أعظَمُ مِمّا یَدخُلُ عَلَیهِ مِن فَناءِ المالِ ، لأِنَّ مَن یَقِلُّ مالُه یَأمَلُ أن یَستَخلِفَ مِنهُ فیَسکُنُ إلی ذلکَ ، و مَن أیقَنَ بِفَناءِ العُمرِ استَحکَمَ عَلَیهِ الیَأسُ ، و إن کانَ طَویلَ العُمرِ ثُمَّ عَرَفَ ذلکَ وَثِقَ بِالبَقاءِ ، وَ انهَمَکَ فِی اللَّذّاتِ و المَعاصی ، و عَمِلَ عَلی أنَّهُ یَبلُغُ مِن ذلکَ شَهوَتَهُ ثُمَّ یَتوبُ فی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هُوَ الآنَ قَد سُتِرَ عَنهُ مِقدارُ حَیاتِه و صارَ یَتَرَقَّبُ المَوتَ ، فی کُلِّ ساعَةٍ یُقارِفُ الفَواحِشَ و یَنتَهِکُ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التَّدبیرِ فی هذا البابِ هُوَ الّذی جَری عَلَیهِ الأمرُ فیهِ ، فإن کانَ الإنسانُ مَعَ ذلکَ لا یَرعَوی و لا یَنصَرِفُ عَنِ المَساوئِ فإنَّما ذلکَ مِن مَرَحِهِ </w:t>
      </w:r>
      <w:r>
        <w:rPr>
          <w:rStyle w:val="FootnoteAnchor"/>
          <w:rtl w:val="true"/>
        </w:rPr>
        <w:footnoteReference w:id="747"/>
      </w:r>
      <w:r>
        <w:rPr>
          <w:rFonts w:ascii="Amiri" w:hAnsi="Amiri" w:eastAsia="Amiri" w:cs="Amiri"/>
          <w:color w:val="111111"/>
          <w:sz w:val="28"/>
          <w:sz w:val="28"/>
          <w:szCs w:val="28"/>
          <w:rtl w:val="true"/>
          <w:lang w:bidi="ar-SA"/>
        </w:rPr>
        <w:t xml:space="preserve">و مِن قَساوَةِ قَلبِهِ ، لا مِن خَطَأٍ فِی التَّدبیرِ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2889</w:t>
      </w:r>
    </w:p>
    <w:p>
      <w:pPr>
        <w:pStyle w:val="BookText"/>
        <w:rPr/>
      </w:pPr>
      <w:r>
        <w:rPr>
          <w:rFonts w:ascii="IRNazanin" w:hAnsi="IRNazanin" w:eastAsia="IRNazanin"/>
          <w:color w:val="111111"/>
          <w:sz w:val="28"/>
          <w:sz w:val="28"/>
          <w:szCs w:val="28"/>
          <w:rtl w:val="true"/>
          <w:lang w:bidi="fa-IR"/>
        </w:rPr>
        <w:t>حکمت بی اطلاعی آدمی از اندازه عمرش</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مخفی بودن مدت عمر انسان از او، بیندیش؛ زیرا اگر آدمی بداند که مدت عمرش چقدر است و عمرش کوتاه باشد زندگی بر او ناگوار شود چون منتظر است که مرگ در زمانی که می داند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مالش از بین رفته یا در آستانه نابود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ترس نابود شدن اموالش و گرفتار شدن به فقر عملاً احساس فقر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ترس ناشی از به سر آمدن عمر به مراتب بیشتر از ترس ناشی از نابود شدن اموال است؛ زیرا کسی که ثروتش کم شود به امید این که آن را جایگزین کند آرامش پیدا می کند ، اما کسی که به تمام شدن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مشخص 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باشد، یأس وجودش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عمرش دراز باشد و او از این موضوع اطلاع داشته باشد، مطمئن می شود که هنوز خواهد بود و لذا غرق لذتها و گناهان می شود و سعی می کند کامرواییهایش را بکند و سپس در آخر عمر توبه نماید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نیز که مدت عمرش برای او نامعلوم است و هر لحظه انتظار فرا رسیدن مرگ را دارد، باز مرتکب زشت کاری و نافرمانی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برای نامعلوم بودن مدت عمر بیان کردیم همچنان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با این حال، از زشت کاری باز نایستد و خویشتنداری نکند این دیگر ناشی از سرمستی و سخت دلی اوست نه این که تدبیر و فلسفه کار، نادرست است</w:t>
      </w:r>
      <w:r>
        <w:rPr>
          <w:rFonts w:eastAsia="IRNazanin" w:cs="IRNazanin"/>
          <w:color w:val="111111"/>
          <w:sz w:val="28"/>
          <w:szCs w:val="28"/>
          <w:rtl w:val="true"/>
          <w:lang w:bidi="fa-IR"/>
        </w:rPr>
        <w:t>.</w:t>
      </w:r>
      <w:bookmarkStart w:id="542" w:name="pg11932_105888"/>
    </w:p>
    <w:p>
      <w:pPr>
        <w:pStyle w:val="Heading3"/>
        <w:numPr>
          <w:ilvl w:val="2"/>
          <w:numId w:val="1"/>
        </w:numPr>
        <w:rPr/>
      </w:pPr>
      <w:bookmarkStart w:id="543" w:name="__RefHeading___Toc14507623_73709187"/>
      <w:bookmarkStart w:id="544" w:name="_Toc224"/>
      <w:bookmarkEnd w:id="542"/>
      <w:bookmarkEnd w:id="543"/>
      <w:r>
        <w:rPr/>
        <w:t>369</w:t>
      </w:r>
      <w:r>
        <w:rPr>
          <w:rtl w:val="true"/>
        </w:rPr>
        <w:t xml:space="preserve"> - </w:t>
      </w:r>
      <w:r>
        <w:rPr>
          <w:rtl w:val="true"/>
        </w:rPr>
        <w:t>العمل</w:t>
      </w:r>
      <w:bookmarkEnd w:id="544"/>
    </w:p>
    <w:p>
      <w:pPr>
        <w:pStyle w:val="Heading4"/>
        <w:numPr>
          <w:ilvl w:val="3"/>
          <w:numId w:val="1"/>
        </w:numPr>
        <w:rPr/>
      </w:pPr>
      <w:bookmarkStart w:id="545" w:name="__RefHeading___Toc14507625_73709187"/>
      <w:bookmarkStart w:id="546" w:name="_Toc225"/>
      <w:bookmarkEnd w:id="545"/>
      <w:r>
        <w:rPr/>
        <w:t>369</w:t>
      </w:r>
      <w:r>
        <w:rPr>
          <w:rtl w:val="true"/>
        </w:rPr>
        <w:t xml:space="preserve"> - </w:t>
      </w:r>
      <w:r>
        <w:rPr>
          <w:rtl w:val="true"/>
        </w:rPr>
        <w:t>عمل</w:t>
      </w:r>
      <w:bookmarkEnd w:id="546"/>
    </w:p>
    <w:p>
      <w:pPr>
        <w:pStyle w:val="Heading5"/>
        <w:numPr>
          <w:ilvl w:val="4"/>
          <w:numId w:val="1"/>
        </w:numPr>
        <w:rPr/>
      </w:pPr>
      <w:bookmarkStart w:id="547" w:name="__RefHeading___Toc14507627_73709187"/>
      <w:bookmarkStart w:id="548" w:name="_Toc226"/>
      <w:bookmarkEnd w:id="547"/>
      <w:r>
        <w:rPr>
          <w:rtl w:val="true"/>
        </w:rPr>
        <w:t>اشاره</w:t>
      </w:r>
      <w:bookmarkEnd w:id="548"/>
    </w:p>
    <w:p>
      <w:pPr>
        <w:pStyle w:val="BookText"/>
        <w:rPr/>
      </w:pP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نسبة الأعمال إلَی الأسباب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الإجتهاد فی طاعة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أبواب بعده ،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3909</w:t>
      </w:r>
      <w:r>
        <w:rPr>
          <w:rFonts w:eastAsia="IRNazanin" w:cs="IRNazanin"/>
          <w:color w:val="111111"/>
          <w:sz w:val="28"/>
          <w:szCs w:val="28"/>
          <w:rtl w:val="true"/>
          <w:lang w:bidi="fa-IR"/>
        </w:rPr>
        <w:t>.</w:t>
      </w:r>
      <w:bookmarkStart w:id="549" w:name="pg11932_105889"/>
    </w:p>
    <w:p>
      <w:pPr>
        <w:pStyle w:val="Heading5"/>
        <w:numPr>
          <w:ilvl w:val="4"/>
          <w:numId w:val="1"/>
        </w:numPr>
        <w:rPr/>
      </w:pPr>
      <w:bookmarkStart w:id="550" w:name="__RefHeading___Toc14507629_73709187"/>
      <w:bookmarkStart w:id="551" w:name="_Toc227"/>
      <w:bookmarkEnd w:id="549"/>
      <w:bookmarkEnd w:id="550"/>
      <w:r>
        <w:rPr/>
        <w:t>2890</w:t>
      </w:r>
      <w:r>
        <w:rPr>
          <w:rtl w:val="true"/>
        </w:rPr>
        <w:t xml:space="preserve"> - </w:t>
      </w:r>
      <w:r>
        <w:rPr>
          <w:rtl w:val="true"/>
        </w:rPr>
        <w:t>الحَثُّ عَلی العَمَلِ</w:t>
      </w:r>
      <w:bookmarkEnd w:id="551"/>
    </w:p>
    <w:p>
      <w:pPr>
        <w:pStyle w:val="Heading6"/>
        <w:numPr>
          <w:ilvl w:val="5"/>
          <w:numId w:val="1"/>
        </w:numPr>
        <w:rPr/>
      </w:pPr>
      <w:bookmarkStart w:id="552" w:name="__RefHeading___Toc14507631_73709187"/>
      <w:bookmarkStart w:id="553" w:name="_Toc228"/>
      <w:bookmarkEnd w:id="552"/>
      <w:r>
        <w:rPr/>
        <w:t>2890</w:t>
      </w:r>
      <w:r>
        <w:rPr>
          <w:rtl w:val="true"/>
        </w:rPr>
        <w:t xml:space="preserve"> - </w:t>
      </w:r>
      <w:r>
        <w:rPr>
          <w:rtl w:val="true"/>
        </w:rPr>
        <w:t>تشویق به عمل</w:t>
      </w:r>
      <w:bookmarkEnd w:id="5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اُنْثَی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آمَنَ وَ عَمِلَ صالِحَا فَعَسَی أنْ یَکُونَ مِنَ الْمُفْلِحِینَ</w:t>
      </w:r>
      <w:r>
        <w:rPr>
          <w:rFonts w:eastAsia="Amiri" w:cs="Amiri" w:ascii="Amiri" w:hAnsi="Amiri"/>
          <w:color w:val="111111"/>
          <w:sz w:val="28"/>
          <w:szCs w:val="28"/>
          <w:rtl w:val="true"/>
          <w:lang w:bidi="ar-SA"/>
        </w:rPr>
        <w:t xml:space="preserve">» . </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یَأْتِهِ مُؤْمِنا قَدْ عَمِلَ الصَّالِحاتِ فَاُولَئِکَ لَهُمُ الدَّرَجاتُ الْعُلَی</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 ثُمَّ النِّهایَةَ النِّهایَةَ ، و الاستِقامَةَ الاستِقامَةَ ، ثُمَّ الصَّبرَ الصَّبرَ ، و الوَرَعَ الوَرَعَ ، إنَّ لَکُم نِهایَةً فَانتَهوا إلی نِهایَتِکُم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إلی إعرابِ الأعمالِ أحوَجُ مِنکُم إلی إعرابِ الأقوالِ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2890</w:t>
      </w:r>
    </w:p>
    <w:p>
      <w:pPr>
        <w:pStyle w:val="BookText"/>
        <w:rPr/>
      </w:pPr>
      <w:r>
        <w:rPr>
          <w:rFonts w:ascii="IRNazanin" w:hAnsi="IRNazanin" w:eastAsia="IRNazanin"/>
          <w:color w:val="111111"/>
          <w:sz w:val="28"/>
          <w:sz w:val="28"/>
          <w:szCs w:val="28"/>
          <w:rtl w:val="true"/>
          <w:lang w:bidi="fa-IR"/>
        </w:rPr>
        <w:t>تشویق به عمل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مرد و زن، که مؤمن باشد و کار نیکو انجام دهد، زندگی خوش و پاکیزه ای بدو خواهیم داد و پاداشی بهتر از کارشان به آنان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توبه کرد و ایمان آورد و کار شایسته انجام داد، امید است که از رستگاران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با ایمان نزد او آیند و کارهای شایسته کنند، صاحب درجاتی بلند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 عمل کنید و حتما آن را به پایانش رسانید و در آن پایداری کنید، آن گاه سختْ شکیبایی ورزید و به راستی پارسا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پایانی است؛ پس، خود را به آن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انجامِ درست و صحیح کارها نیازمندترید تا درست و فصیح ادا کردن سخنان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یَعمَلْ یَزدَدْ قُوَّةً ، مَن یُقَصِّرْ فی العَمَلِ یَزدَدْ فَترَةً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عِندَ اللّهِ سُبحانَهُ بِحُسنِ الأعمال ، لا بحُسنِ الأقوالِ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العِلـمُ یُرشِدُکَ ، و العَمَـلُ یَبلُـغُ بِکَ الغایَةَ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بِـالـعَـمَـلِ یَحـصُـلُ الـثَّـوابُ لا بِالکَسَلِ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أبطَأ بِهِ عَمَلُهُ ، لَم یُسرِعْ بِه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شِعارُ المُؤمِنِ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رَفیقُ المُوقِنِ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أکمَلُ خَلَفٍ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ذُخرٌ ، و العِلمُ دَلیلٌ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العَمَلِ تُجنی ثَمَرَةُ العِلمِ لا بِحُسنِ القَولِ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کار کند نیرومندتر شود و هر که در کار کوتاهی ورزد، سستی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 بزرگی نزد خداوند سبحان به نیکویی کردارهاست، نه به نیکویی گفتارها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راهنماییت می کند و عمل تو را به هدف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 است که پاداش به دست می آید،نه با تنبلی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عملش او را عقب بیندازد، نسبش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شتابان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شعار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همسفرِ شخصِ برخوردار از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کاملترین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اندوخته است و دانش راهنما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نیکویی کردار است که میوه دانش چیده می شود نه با زیبایی گفتار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یَنفی عَنّی حُجَّةَ الجَهلِ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یَنفی عَنّی حُجَّةَ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الصّالِحینَ و لا یَعمَلُ عَمَلَهُم ، و یُبغِضُ المُذنِبینَ و هُوَ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عَلی غَیرِهِ بِأدنی مِن ذَنبِهِ ، و یَرجو لِنَفسِهِ بِأکثَرَ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یُقَصِّرُ إذا عَمِلَ ، و یُبالِغُ إذا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بِالقَولِ مُدِلٌّ ، و مِنَ العَمَلِ مُقِلٌّ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عنه علیه السلامـ فی صِفَةِ الزُّهّادِ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قَوما مِن أهلِ الدّنیا و لَیسوا مِن أهلِها ، فَکانوا فیها کمَن لَیسَ مِنها ، عَمِلوا فیها بِما یُبصِرونَ ، و بادَروا فیها ما یَحذَرونَ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و أنتُم فی نَفَسِ البَقاءِ ، و الصُّحُفُ مَنشورَةٌ ، و التَّوبَةُ مَبسوطَةٌ ، وَ المُدبِرُ یُدعی ، و المُسیءُ یُرجی ، قَبلَ أن یَخمِدَ العَمَلُ ، و یَنقَطِعَ المَهَلُ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یُستَدَلُّ عَلَی الصّالِحینَ بِما یُجری اللّهُ لَهُم عَلی ألسُنِ عِبادِهِ ، فَلْیَکُنْ أحَبَّ الذَّخائرِ إلَیکَ ذَخیرَةُ العَمَلِ الصّالِحِ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حجّت نادانی را از من دور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حجت دانش را از من دور می سازد؟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به آخرت امید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نیک کردار را دوست می دارد، اما اعمال آنها را انجام نمی دهد، گنهکاران را دشمن دارد اما خود در جرگه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دیگری به گناهی کمتر از گناه خود ترسان می شود و برای خود بیش از کردارش امید پاداش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می ورزد و در درخواست پاداش اصرار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زیاد می زند و عمل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وصف پارسایان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مردم دنیا بودند، اما دنیایی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چونان کسانی زیستند که اهل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 اساس بینش عمل کردند و از آنچه می ترسیدند پیشی گرفتند و پیش از آن که مرگ به سراغشان آید به عمل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فراخنای زندگی هستید و نامه های عملتان گشوده و بساط توبه گسترده است و فراریِ از طاعت خدا به سوی خدا فرا خوانده می شود و بدکار جای امیدواری دارد، عمل کنید پیش از آن که چراغ عمل خاموش شود و فرصت از کف برود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از سخنانی شناخته شوند که خداوند درباره آنان بر زبان بندگان خویش جاری می سازد؛ پس باید که دوست داشتنی ترین اندوخته در نظر تو اندوختن کار نیک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وَ العَمَلُ یُرفَعُ ، و التَّوبَةُ تَنفَعُ ، و الدُّعاءُ یُسمَعُ ، و الحالُ هادِئَةٌ ، و الأقلامُ جارِیَةٌ </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رَحِمَکُمُ اللّهُ عَلی أعلامٍ بَیِّنَةٍ ، فَالطَّریقُ نَهجٌ یَدعو إلی دارِ السَّلامِ ، و أنتُم فی دارِ مُستَعتَبٍ عَلی مَهَلٍ و فَراغٍ ، و الصُّحُفُ مَنشورَةٌ ، و الأقلامُ جارِیَةٌ ، و الأبدانُ صَحیحَةٌ ، و الألسُنُ مُطلَقَةٌ ، و التَّوبَةُ مَسموعَةٌ ، و الأعمالُ مَقبولَةٌ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أحَبَّکُم إلَی اللّهِ عَزَّ و جلَّ أحسَنُکُم عَمَلاً ، و إنَّ أعظَمَکُم عِندَ اللّهِ عَمَلاً أعظَمُکُم فیما عِندَ اللّهِ رَغبَةً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اللّهُ النّاسَ فِی الدّنیا بِآبائهِم لِیَتَعارَفوا ، و فی الآخِرَةِ بأعمالِهِم لِیُجازَوا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کَفَروا</w:t>
      </w:r>
      <w:r>
        <w:rPr>
          <w:rFonts w:eastAsia="Amiri" w:cs="Amiri" w:ascii="Amiri" w:hAnsi="Amiri"/>
          <w:color w:val="111111"/>
          <w:sz w:val="28"/>
          <w:szCs w:val="28"/>
          <w:rtl w:val="true"/>
          <w:lang w:bidi="ar-SA"/>
        </w:rPr>
        <w:t xml:space="preserve">» .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کنید هنوز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می شود و توبه سود می بخشد و دعا شنیده می شود و اوضاع آرام است و قلمها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فرشتگان مأمور ثبت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شما باد، با توجه به نشانه های آشکار حق عمل کنید؛ زیرا که این راهِ روشن، شما را به سرای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و شما در سرایی هستید که از روی فرصت و فراغت می توانید خشنودی پروردگار را به دست آورید، در جایی هستید که نامه های اعمال باز است و قلمها در کار و بدنها سالم و زبانها رها و توبه شنیده می شود و اعمال پذیرفته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نزد خداوند عزّ و جلّ نکو 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آن کس نزد خداوند پر ارجتر و زیادتر است که رغبتش به آنچه نزد اوست زیادتر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 مردم را به نام پدرانشان خواند تا یکدیگر را بشناسند و در آخرت به کردارهایشان، تا سزا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کافر شده اید</w:t>
      </w:r>
      <w:r>
        <w:rPr>
          <w:rFonts w:eastAsia="IRNazanin" w:cs="IRNazanin"/>
          <w:color w:val="111111"/>
          <w:sz w:val="28"/>
          <w:szCs w:val="28"/>
          <w:rtl w:val="true"/>
          <w:lang w:bidi="fa-IR"/>
        </w:rPr>
        <w:t>».</w:t>
      </w:r>
      <w:bookmarkStart w:id="554" w:name="pg11932_105893"/>
    </w:p>
    <w:p>
      <w:pPr>
        <w:pStyle w:val="BookText"/>
        <w:rPr/>
      </w:pPr>
      <w:bookmarkEnd w:id="5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قَلیلاً تَنَعَّموا کَثیرا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فِی الدّنیا بِالأموالِ ، و فی الآخِرَةِ بِالأعمالِ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عمل کنید و بسیار متنعم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با اموال سر و کار دارند و در آخرت با اعمال</w:t>
      </w:r>
      <w:r>
        <w:rPr>
          <w:rFonts w:eastAsia="IRNazanin" w:cs="IRNazanin"/>
          <w:color w:val="111111"/>
          <w:sz w:val="28"/>
          <w:szCs w:val="28"/>
          <w:rtl w:val="true"/>
          <w:lang w:bidi="fa-IR"/>
        </w:rPr>
        <w:t>.</w:t>
      </w:r>
    </w:p>
    <w:p>
      <w:pPr>
        <w:pStyle w:val="Heading5"/>
        <w:numPr>
          <w:ilvl w:val="4"/>
          <w:numId w:val="1"/>
        </w:numPr>
        <w:rPr/>
      </w:pPr>
      <w:bookmarkStart w:id="555" w:name="__RefHeading___Toc14507633_73709187"/>
      <w:bookmarkStart w:id="556" w:name="_Toc229"/>
      <w:bookmarkEnd w:id="555"/>
      <w:r>
        <w:rPr/>
        <w:t>2891</w:t>
      </w:r>
      <w:r>
        <w:rPr>
          <w:rtl w:val="true"/>
        </w:rPr>
        <w:t xml:space="preserve"> - </w:t>
      </w:r>
      <w:r>
        <w:rPr>
          <w:rtl w:val="true"/>
        </w:rPr>
        <w:t>العَمَلُ وَالجَزاءُ</w:t>
      </w:r>
      <w:bookmarkEnd w:id="556"/>
    </w:p>
    <w:p>
      <w:pPr>
        <w:pStyle w:val="Heading6"/>
        <w:numPr>
          <w:ilvl w:val="5"/>
          <w:numId w:val="1"/>
        </w:numPr>
        <w:rPr/>
      </w:pPr>
      <w:bookmarkStart w:id="557" w:name="__RefHeading___Toc14507635_73709187"/>
      <w:bookmarkStart w:id="558" w:name="_Toc230"/>
      <w:bookmarkEnd w:id="557"/>
      <w:r>
        <w:rPr/>
        <w:t>2891</w:t>
      </w:r>
      <w:r>
        <w:rPr>
          <w:rtl w:val="true"/>
        </w:rPr>
        <w:t xml:space="preserve"> - </w:t>
      </w:r>
      <w:r>
        <w:rPr>
          <w:rtl w:val="true"/>
        </w:rPr>
        <w:t>عمل و سزا</w:t>
      </w:r>
      <w:bookmarkEnd w:id="5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بِأمانِیِّکُمْ وَ لا أمانِیِّ أهْلِ الْکِتابِ مَنْ یَعْمَلْ سُوءً یُجْزَ بِهِ وَ لا یَجِدْ لَهُ مِنْ دُونِ اللّهِ وَلِیّا وَ 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لا یُجتَنی مِنَ الشَّوکِ العِنَبُ کَذلکَ لا یَنزِلُ الفُجّارُ مَنازِلَ الأبرارِ ، و هُما طَریقانِ ، فَأیَّهُما أخَذتُم أدرَکتُم إلَیهِ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لا یُجتَنی مِنَ الشَّوکِ العِنَبُ کذلکَ لا یَنزِلُ الفُجّارُ مَنازِلَ الأبرارِ ، فَاسلُکوا أیَّ طَریقٍ شِئتُم ، فَأیَّ طَریقٍ سَلَکتُم ورَدتُم عَلی أهلِهِ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2891</w:t>
      </w:r>
    </w:p>
    <w:p>
      <w:pPr>
        <w:pStyle w:val="BookText"/>
        <w:rPr/>
      </w:pPr>
      <w:r>
        <w:rPr>
          <w:rFonts w:ascii="IRNazanin" w:hAnsi="IRNazanin" w:eastAsia="IRNazanin"/>
          <w:color w:val="111111"/>
          <w:sz w:val="28"/>
          <w:sz w:val="28"/>
          <w:szCs w:val="28"/>
          <w:rtl w:val="true"/>
          <w:lang w:bidi="fa-IR"/>
        </w:rPr>
        <w:t>عمل و سزا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آرزوهای شماست و نه به آرزوهای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کار بد کند، سزایش را ببیند و جز خدا برای خویش دوست و یاوری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مرد یا زن، کار شایسته کند، به بهشت رود و به قدر آن گودی که بر پشت هسته خرماست به آنان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بوته خار، انگور چیده نمی شود، بدکاران نیز در منازل نیکوکاران فرود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راه است هر کدام را در پیش گیرید به آن می 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از بوته خار، انگور چیده نمی شود، بدکاران نیز به جایگاه نیکوکاران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راهی را که می خواهید بپیمایید؛ که هر راهی را که بپویید بر اهل همان وارد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العَمَلِ الصّالِحِ کأصلِهِ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العَمَلِ السّیِّئِ کأصلِهِ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فِی المیزان فی تفسیر القرآن فی تبیین رابطة العمل و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فیما تقدّم من البحث أنّ الأوامر و النواهی العُقَلائیّة ـ القوانین الدائرة بینهم ـ تَستعقب آثارا جمیلة حسنة علَی امتثالها و هی الثواب ، و آثارا سیّئة علی مخالَفتها و التمرّد منها تسمّی عقابا ، و أنّ ذلک کالحیلة یحتالون بها إلی العمل بها ، فجعلهم الجزاء الحسن للامتثال إنّما هو لیکون مشوّقا للعامل ، و الجزاء السیّئ علی المخالفة لیکون العامل علی خوف و حذر من التمرّد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یظهر أنّ الرابطة بین العمل و الجزاء رابطة جَعلیّة وضعیّة من المجتمع أو من ولیّ الأمر ، دعاهم إلی هذا الجعل حاجتُهم الشدیدة إلی العمل لیستفیدوا منه و یرفعوا به الحاجة و یسدّوا به الخلّة ، و لذلک تراهم إذا استغنَوا و ارتفعت حاجتهم إلی العمل ساهلوا فِی الوفاء علی ما تعهّدوا به من ثواب و 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أیضا تری الجزاء یختلف کثرةً و قلةً و الأجر یتفاوت شدّةً و ضعفا باختلاف الحاجة إلی العمل ، فکلّما زادت الحاجة زاد الأجر و کلّما نقصت نقص ، فالآمر و المأمور و المکلِّف و المکلَّف بمنزلة البائع و المشتری ؛ کلّ منهما یعطی شیئا و یأخذ شیئا ، و الأجر و الثواب بمنزلة الثمن ، و العقاب بمنزلة الدرک علی من أتلف شیئا فضمن قیمته و استقرّت فی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أمر وضعیّ اعتباریّ نظیر سائر العناوین و الأحکام و الموازین الاجتماعیّة التی یدور علیها رَحی الاجتماع الإنسانیّ کالرئاسة و المرؤوسیّة و الأمر و النهی و الطاعة و المعصیة و الوجوب و الحرمة و الملک و المال و البیع و الشراء و غیر ذلک ، و إنّما الحقائق هی الموجودات الخارجیّة و الحوادث المکتنفة بها ـ التی لا تختلف حالها بغنی و فقر و عزّ و ذلّ و مدح و ذمّ ـ کالأرض و ما یخرج منها و الموت و الحیاة و الصحّة و المرض و الجوع و الشبع و الظمأ و الریّ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ما عند العقلاء من أهل الاجتماع ، و اللّه سبحانه جارانا فی کلامه مُجاراةَ بعضنا بعضا ، فقَلبَ سعادتنا التی یهدینا إلیها بدینه فی قالب السنن الاجتماعیّة ، فأمرَ و نهی ، و رغّب و حذّر ، و بشّر و أنذر ، و وعد بالثواب و أوعد بالعقاب ، فصرنا نتلقّی الدِّین علی أسهل الوجوه التی نتلقّی بها السُّننَ و القوانین الاجتماعیّة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 xml:space="preserve">» . </w:t>
      </w:r>
      <w:r>
        <w:rPr>
          <w:rStyle w:val="FootnoteAnchor"/>
          <w:rtl w:val="true"/>
        </w:rPr>
        <w:footnoteReference w:id="783"/>
      </w:r>
      <w:r>
        <w:rPr>
          <w:rFonts w:ascii="Amiri" w:hAnsi="Amiri" w:eastAsia="Amiri" w:cs="Amiri"/>
          <w:color w:val="111111"/>
          <w:sz w:val="28"/>
          <w:sz w:val="28"/>
          <w:szCs w:val="28"/>
          <w:rtl w:val="true"/>
          <w:lang w:bidi="ar-SA"/>
        </w:rPr>
        <w:t xml:space="preserve">و لم یهمل سبحانه أمر تعلیم النفوس المستعدّة لإدراک الحقائق ، فأشار فی آیات من کلامه إلی أنّ وراء هذه المعارف الدینیّة التی تشتمل علیها ظواهر الکتاب و السنّة أمرا هو أعظم ، و سرّا هو أنفَس و أبهی ،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 و إنَّ الدّارَ الآخِرَةَ لَهِیَ الحَیَوانُ</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فعَدّ الحیاة الدنیا لعبا لا بِنیَةَ له إلاّ الخیال ، و لا شأن له إلاّ أن یشغل الإنسان عمّا یهمّه ، و هی الدار الآخرة و سعادة الإنسان الدائمة التی لها حقیقة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بالحیاة الدنیا إن کان هو عین ما نسمّیه حیاة ـ دون ما یلحق بها من الشؤون الحیویّة من مال و جاه و ملک و عزّة و کرامة و نحوها ـ فکونها لعبا و لهوا مع ما نراها من الحقائق یستلزم کون الشؤون الحیویّة لعبا و لهوا بطریق أولی ، و إن کان المراد الحیاة الدنیویّة بجمیع لواحقها فالأمر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السُّنن الاجتماعیّة و المقاصد التی یطلب بها من عزّ و جاه و مال و غیرها ، ثمّ الذی یشتمل علیه التعلیم الدینیّ ، من موادّ و مقاصد هدانا اللّه سبحانه إلیها بالفطرة ثمّ بالرسالة ، مَثَلها کمَثَل اللعب الذی یضعه الولیّ المربّی العاقل للطفل الصغیر الذی لا یمیز صلاحه من فساده و خیره من شرّه ثمّ یجاریه فیه لیروّض بدنه و یروّح ذهنه و یهیّئه لنظام العمل و ابتغاء الفوز به ، فالذی یقع من العمل اللعبیّ هو من الصبیّ لعب جمیل یهدیه إلی حدّ العمل ، و من الولی حکمة و عمل جدّیّ لیس من اللعب فی 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 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و الآیة قریبة المضمون من الآیة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تعالی کیفیّة تأدیة هذه التربیة الصوریّة إلی مقاصدها المعنویّة فی مثل عامّ ضربه للناس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w:t>
      </w:r>
      <w:r>
        <w:rPr>
          <w:rFonts w:eastAsia="Amiri" w:cs="Amiri" w:ascii="Amiri" w:hAnsi="Amiri"/>
          <w:color w:val="111111"/>
          <w:sz w:val="28"/>
          <w:szCs w:val="28"/>
          <w:rtl w:val="true"/>
          <w:lang w:bidi="ar-SA"/>
        </w:rPr>
        <w:t xml:space="preserve">» .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فظهر من بیانه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بین العمل و الجزاء رابطةً حقیقیّة وراء الرابطة الوضعیّة الاعتباریّة التی بینهما عند أهل الاجتماع ، و یجری علیها ظاهر تعلیمه تعالی </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کار نیک، همانند ریشه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کار بد، همانند ریشه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المیزان فی تفسیر القرآن در توضیح رابطه عمل و سزا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دیدیم که چنانچه امر و نهی های عقلایی و قوانینی که در میان عقلا حکمفرماست به کار بسته شوند، پیامدهای خوب و زیبایی دارند که همان ثواب و پاداش است و چنانچه از آنها نافرمانی و تمرّد شود، پیامدهای بد و ناگواری دارند که به نام کیفر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و کیفر به مثابه راه چاره ای است که برای به کار بستن اوامر و نواهی اندیشیده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خوب در قبال پذیرش اوامر و نواهی برای این است که افراد به عمل تشویق شوند و کیفر و سزای بد در برابر مخالفت و سرپیچی برای این است که شخص از تمرّد و سرپیچی ترسان و برحذر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 شود که رابطه میان کار و پاداش، یک رابطه جعلی و قراردادی است که از سوی جامعه یا زمامدار وضع می شود و عاملی که آنها را به وضع این رابطه واداشته، نیاز شدید آنها به کار و به کار بستن قوانین است تا با استفاده از آن نیازشان را برطرف و مشکلشان را حل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روست که می بینیم وقتی بی نیاز شدند و نیازشان به کار برطرف شد، در عملی ساختن پاداش و کیفر که به انجام آن متعهّد شده اند سستی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همین روست که می بینیم کمی و زیادی و شدّت و ضعف پاداش و کیفر، بسته به این که نیاز به کار چقدر باشد،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نیاز بیشتر باشد، مزد و پاداش افزایش می یابد و هر چه نیاز کمتر باشد، مزد و پاداش کمتر است؛ زیرا فرمانده و فرمانبر و تکلیف دهنده و فرد مکلّف، به منزله فروشنده و خریدار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چیزی می دهد و در قبال آن چیزی می گیرد و پاداش و مزد، به منزله بهایی است که پرداخت می شود و کیفر به منزله تاوانی است که کسی که چیزی را از بین برده، در برابر بهای آن ضامن است و به گردن اوست و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عمل یک امر قراردادی و اعتباری، مانند دیگر عناوین و احکام و معیارهای اجتماعی است که چرخه اجتماع انسانی بر محور آنها می گردد؛ همچون ریاست و زیر دست بودن و امر و نهی و فرمانبرداری و نافرمانی و باید و نباید و مالکیت و ثروت و خرید و فروش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حقایق، آن موجودات خارجی و حوادثی است که آنها را در میان گرفته اند ـ و توانگری و تهیدستی و عزّت و ذلت و ستایش و نکوهش ، در حال و وضعیت آنها تأثیری ندارد ، مانند زمین و آنچه از زمین می روید و مرگ و زندگی و تندرستی و بیماری و گرسنگی و سیری و تشنگی و سیرابی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در میان عقلای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نیز در سخنان خود با ما همان شیوه ای را در پیش گرفته که ما با یکدیگر در پیش گرفته ایم و خوشبختی ما را که از طریق دین خود به سوی آن رهنمونمان می شود، در قالب سنّتها و قوانین اجتماعی ریخته است؛ امر و نهی کرده، تشویق کرده و بر حذر داشته، بشارت داده و بیم داده است، وعده پاداش داده و از کیفر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همان سادگی که سنّتها و قوانین اجتماعی را پذیرفته ایم، دین را نیز دریافت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و رحمت خدا شامل حال شما نمی شد، هیچ یک از شما هرگز روی پاکی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کار آموزش نفوس مستعدِ ادراکِ حقایق را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اشاره فرموده که فرا سوی این معارف دینی، که ظواهر کتاب و سنّت شامل آنهاست، موضوع بسیار بزرگتر و رازی گرانبهاتر و ارزشمندتر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زندگی دنیا چیزی جز سرگرمی و بازی نیست و آن سرای آخرت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 را بازیی ای قلمداد کرده که اساس و پایه ای جز خیال ندارد و کار و نقشی جز این ندارد که انسان را از هدف اصلیش که همان سرای آخرت و سعادت جاویدان آدمی است و حقیقت زندگی می باشد،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زندگی دنیا اگر همان چیزی باشد که ما آن را زندگی می نامیم ـ نه شؤون و لوازم زندگی از قبیل مال و مقام و دارایی و قدرت و شوکت و امثال اینهاـ بازی و سرگرمی بودن آن، با وجود حقایقی که در آن هست، مستلزم این است که شؤون و لوازم زندگی به طریق اولی سرگرمی و بازیچه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زندگی دنیا و همه ملحقات آن باشد، در آن صورت مطلب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قوانین اجتماعی و اهدافی که به وسیله آنها تعقیب می شود، از قبیل قدرت و مقام و ثروت و غیره، و افزون بر اینها موضوعات و اهدافی که آموزشهای دینی آنها را در بر می گیرد و خداوند، نخست از طریق فطرت و سپس از طریق ارسال رسل ما را به سوی آنها رهنمون شده است،در حکم بازی ای است که مربّیِ خردمند برای کودکِ خرد سال، که صلاح و فساد و خوب و بدِ خود را تشخیص نمی دهد، وضع می کند و در این بازی با او همراه و شریک می شود تا بدن و ذهن او را پرورش دهد و برای نظامِ کار و موفق شدن در آن، آماده 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 این کار بازیگرانه از کودک، صرفا یک بازی زیباست که او را به مرز کار، هدایت می کند، اما از جانب سرپرست او، یک اقدام حکیمانه و کار جدّی است که به هیچ وجه جنبه بازی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آسمانها و زمین و آنچه را میان آن دو است از روی بازی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جز به حق نیافریدیم اما بیشتر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نزدیک به آیه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سپس نحوه منجر شدن این تربیت ظاهری به اهداف و مقاصد معنوی را در یک مَثَل کلّی و عمومی که برای مردم زده است شرح می دهد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آبی فرستاد و هر رودخانه به اندازه خویش جاری شد و آب روان کف بر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 آتش می گذارند تا زیور و متاعی سازند نیز کفی بر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حق و باطل چنین مثل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 به کناری رود و نابود شود و آنچه برای مردم سودمند است در زمین پایدار 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خداوند متعال روشن می شود که میان کار و پاداش ورای رابطه قراردادی که از نظر افراد جامعه میان این دو وجود دارد و ظاهر آموزشها و تعالیم خداوند نیز بر همان منوال می باشد، یک رابطه حقیقی وجود دارد</w:t>
      </w:r>
      <w:r>
        <w:rPr>
          <w:rFonts w:eastAsia="IRNazanin" w:cs="IRNazanin"/>
          <w:color w:val="111111"/>
          <w:sz w:val="28"/>
          <w:szCs w:val="28"/>
          <w:rtl w:val="true"/>
          <w:lang w:bidi="fa-IR"/>
        </w:rPr>
        <w:t>.</w:t>
      </w:r>
      <w:bookmarkStart w:id="559" w:name="pg11932_105899"/>
    </w:p>
    <w:p>
      <w:pPr>
        <w:pStyle w:val="Heading5"/>
        <w:numPr>
          <w:ilvl w:val="4"/>
          <w:numId w:val="1"/>
        </w:numPr>
        <w:rPr/>
      </w:pPr>
      <w:bookmarkStart w:id="560" w:name="__RefHeading___Toc14507637_73709187"/>
      <w:bookmarkStart w:id="561" w:name="_Toc231"/>
      <w:bookmarkEnd w:id="559"/>
      <w:bookmarkEnd w:id="560"/>
      <w:r>
        <w:rPr/>
        <w:t>2892</w:t>
      </w:r>
      <w:r>
        <w:rPr>
          <w:rtl w:val="true"/>
        </w:rPr>
        <w:t xml:space="preserve"> - </w:t>
      </w:r>
      <w:r>
        <w:rPr>
          <w:rtl w:val="true"/>
        </w:rPr>
        <w:t>العَمَلُ خَلیلٌ لا یُفارِقُ الإنسانَ</w:t>
      </w:r>
      <w:bookmarkEnd w:id="561"/>
    </w:p>
    <w:p>
      <w:pPr>
        <w:pStyle w:val="Heading6"/>
        <w:numPr>
          <w:ilvl w:val="5"/>
          <w:numId w:val="1"/>
        </w:numPr>
        <w:rPr/>
      </w:pPr>
      <w:bookmarkStart w:id="562" w:name="__RefHeading___Toc14507639_73709187"/>
      <w:bookmarkStart w:id="563" w:name="_Toc232"/>
      <w:bookmarkEnd w:id="562"/>
      <w:r>
        <w:rPr/>
        <w:t>2892</w:t>
      </w:r>
      <w:r>
        <w:rPr>
          <w:rtl w:val="true"/>
        </w:rPr>
        <w:t xml:space="preserve"> - </w:t>
      </w:r>
      <w:r>
        <w:rPr>
          <w:rtl w:val="true"/>
        </w:rPr>
        <w:t>عمل، دوستی است که از انسان جدا نمی شود</w:t>
      </w:r>
      <w:bookmarkEnd w:id="5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لأِحَدِکُم ثَلاثَةَ 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یُمَتِّعُهُ بِما سَألَهُ فذلکَ مالُهُ ، و مِنهُم خَلیلٌ یَنطَلِقُ مَعَهُ حَتّی یَلِجَ القَبرَ و لا یُعطیِهِ شَیئا و لا یَصحَبُهُ بَعدَ ذلکَ فَاُولئکَ قَریبُهُ ، و مِنهُم خَلیلٌ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أنا ذاهِبٌ مَعَکَ حَیثُ ذَهَبتَ و لَستُ مُفارِقَکَ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عَمَلُهُ ، إن کانَ خَیرا و إن کانَ شَرّا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یَتبَعُ المَیِّتَ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 مالُهُ و عَمَلُهُ ، فیَرجِعُ اثنانِ و یَبقی واحِدٌ ؛ یَرجِعُ أهلُهُ و مالُه و یَبقی عَمَلُهُ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الإنسانُ انقَطَعَ عَمَلُهُ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صَدَقَةٍ جارِیَةٍ ، أو عِلمٍ یُنتَفَعُ بِهِ ، أو وَلَدٍ صالِحٍ یَدعو لَهُ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2892</w:t>
      </w:r>
    </w:p>
    <w:p>
      <w:pPr>
        <w:pStyle w:val="BookText"/>
        <w:rPr/>
      </w:pPr>
      <w:r>
        <w:rPr>
          <w:rFonts w:ascii="IRNazanin" w:hAnsi="IRNazanin" w:eastAsia="IRNazanin"/>
          <w:color w:val="111111"/>
          <w:sz w:val="28"/>
          <w:sz w:val="28"/>
          <w:szCs w:val="28"/>
          <w:rtl w:val="true"/>
          <w:lang w:bidi="fa-IR"/>
        </w:rPr>
        <w:t>عمل، دوستی است که از انسان جدا نمی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را سه دوست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دوستی است که خواهش او را برآورده می سازد و آن مال و ثروت اوست، دیگری دوستی است که تا لب گور با او می آید اما چیزی به او نمی دهد و از آن به بعد همراهیش نمی کند و آن خویشاوند اوست، سومی دوستی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جا بروی با تو می آیم و از تو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باشد، پاداش خوب می بیند و اگر بد باشد، سزای بد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لب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دارایی اش و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آنها برمی گردند و یکی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دارایی او برمی گردند و عملش با او می ماند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انسان بمیرد، رشته عملش قطع می شود مگر سه چیز که دنباله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یا دانشی که مردم از آن بهره مند شوند، یا فرزند نیکوکاری که برایش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أسبابٍ یُکتَبُ لِلعَبدِ ثَوابُها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غَرَسَ نَخلاً، أو حَفَرَ بِئرا، أو أجری نَهرا ، أو بَنی مَسجِدا ، أو کَتَبَ مُصحَفا ، أو وَرَّثَ عِلما ، أو خَلَّفَ وَلَدا صالِحا یَستَغفِرُ لَهُ بَعدَ وَفاتِهِ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لا یَصحَبُهُ إلاّ العَمَلُ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القَرینُ النّاصِحُ هُوَ العَمَلُ الصّالِحُ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بحار الأنوار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الصّالِحَ یَذهَبُ إلَی الجَنَّةِ فیُمَهِّدُ لِصاحِبهِ کما یَبعَثُ الرَّجُلُ غُلامَهُ فیَفرُشُ لَهُ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الّذینَ آمَنـوا وَ عَمِلـوا الصّـالِحـاتِ فَلأِنفُسِهِـم یَمْهَدونَ</w:t>
      </w:r>
      <w:r>
        <w:rPr>
          <w:rFonts w:eastAsia="Amiri" w:cs="Amiri" w:ascii="Amiri" w:hAnsi="Amiri"/>
          <w:color w:val="111111"/>
          <w:sz w:val="28"/>
          <w:szCs w:val="28"/>
          <w:rtl w:val="true"/>
          <w:lang w:bidi="ar-SA"/>
        </w:rPr>
        <w:t xml:space="preserve">» . </w:t>
      </w:r>
      <w:r>
        <w:rPr>
          <w:rStyle w:val="FootnoteAnchor"/>
          <w:rtl w:val="true"/>
        </w:rPr>
        <w:footnoteReference w:id="794"/>
      </w:r>
    </w:p>
    <w:p>
      <w:pPr>
        <w:pStyle w:val="BookText"/>
        <w:rPr/>
      </w:pP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چیز است که بعد از مرگِ آدمی، ثواب آنها برایش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درخت خرمایی بکارد، یا چاه آبی حفر کند، یا نهری جاری سازد، یا مسجدی بسازد، یا کتابی بنویسد، یا دانشی از خود به ارث گذارد، یا فرزند شایسته ای بر جای نهد که بعد از مرگش برای او از خدا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چیزی جز عمل، همراهی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خیر خواه، همان عمل شایسته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داوود بن فرقد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به بهشت می رود و زمینه را برای صاحبش آماده می سازد؛ همچنان که انسان خدمتکارش را به جایی می فرستد تا آن جا را برایش فرش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ایمان آوردند و کارهای نیک کردند، برای خویشتن آماده می کنند</w:t>
      </w:r>
      <w:r>
        <w:rPr>
          <w:rFonts w:eastAsia="IRNazanin" w:cs="IRNazanin"/>
          <w:color w:val="111111"/>
          <w:sz w:val="28"/>
          <w:szCs w:val="28"/>
          <w:rtl w:val="true"/>
          <w:lang w:bidi="fa-IR"/>
        </w:rPr>
        <w:t>».</w:t>
      </w:r>
      <w:bookmarkStart w:id="564" w:name="pg11932_105901"/>
    </w:p>
    <w:p>
      <w:pPr>
        <w:pStyle w:val="Heading5"/>
        <w:numPr>
          <w:ilvl w:val="4"/>
          <w:numId w:val="1"/>
        </w:numPr>
        <w:rPr/>
      </w:pPr>
      <w:bookmarkStart w:id="565" w:name="__RefHeading___Toc14507641_73709187"/>
      <w:bookmarkStart w:id="566" w:name="_Toc233"/>
      <w:bookmarkEnd w:id="564"/>
      <w:bookmarkEnd w:id="565"/>
      <w:r>
        <w:rPr/>
        <w:t>2893</w:t>
      </w:r>
      <w:r>
        <w:rPr>
          <w:rtl w:val="true"/>
        </w:rPr>
        <w:t xml:space="preserve"> - </w:t>
      </w:r>
      <w:r>
        <w:rPr>
          <w:rtl w:val="true"/>
        </w:rPr>
        <w:t>لِکُلِّ عَمَلٍ نَباتٌ</w:t>
      </w:r>
      <w:bookmarkEnd w:id="566"/>
    </w:p>
    <w:p>
      <w:pPr>
        <w:pStyle w:val="Heading6"/>
        <w:numPr>
          <w:ilvl w:val="5"/>
          <w:numId w:val="1"/>
        </w:numPr>
        <w:rPr/>
      </w:pPr>
      <w:bookmarkStart w:id="567" w:name="__RefHeading___Toc14507643_73709187"/>
      <w:bookmarkStart w:id="568" w:name="_Toc234"/>
      <w:bookmarkEnd w:id="567"/>
      <w:r>
        <w:rPr/>
        <w:t>2893</w:t>
      </w:r>
      <w:r>
        <w:rPr>
          <w:rtl w:val="true"/>
        </w:rPr>
        <w:t xml:space="preserve"> - </w:t>
      </w:r>
      <w:r>
        <w:rPr>
          <w:rtl w:val="true"/>
        </w:rPr>
        <w:t>هر کرداری را گیاهی است</w:t>
      </w:r>
      <w:bookmarkEnd w:id="5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لِکُلِّ عَمَلٍ نَباتا ، و کُلُّ نَباتٍ لا غِنی بِهِ عَنِ الماءِ ، و المِیاهُ مُختَلِفَةٌ ، فَما طابَ سَقیُهُ طابَ غَرسُهُ و 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 ، و ما خَبُثَ سَقیُهُ خَبُثَ غَرسُهُ و أمَرَّت ثَمَرَتُهُ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2893</w:t>
      </w:r>
    </w:p>
    <w:p>
      <w:pPr>
        <w:pStyle w:val="BookText"/>
        <w:rPr/>
      </w:pPr>
      <w:r>
        <w:rPr>
          <w:rFonts w:ascii="IRNazanin" w:hAnsi="IRNazanin" w:eastAsia="IRNazanin"/>
          <w:color w:val="111111"/>
          <w:sz w:val="28"/>
          <w:sz w:val="28"/>
          <w:szCs w:val="28"/>
          <w:rtl w:val="true"/>
          <w:lang w:bidi="fa-IR"/>
        </w:rPr>
        <w:t>هر کرداری را گیاهی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کرداری را گیاهی است و هیچ گیاهی از آب بی نیاز نیست و آبها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گیاهی که با آب پاک و نیکو آبیاری شود، درختش نیکو و میوه اش شیرین می شود و هر گیاهی که با آب آلوده و ناگوار آبیاری شود، درختش بد و میوه اش تلخ می گردد</w:t>
      </w:r>
      <w:r>
        <w:rPr>
          <w:rFonts w:eastAsia="IRNazanin" w:cs="IRNazanin"/>
          <w:color w:val="111111"/>
          <w:sz w:val="28"/>
          <w:szCs w:val="28"/>
          <w:rtl w:val="true"/>
          <w:lang w:bidi="fa-IR"/>
        </w:rPr>
        <w:t>.</w:t>
      </w:r>
    </w:p>
    <w:p>
      <w:pPr>
        <w:pStyle w:val="Heading5"/>
        <w:numPr>
          <w:ilvl w:val="4"/>
          <w:numId w:val="1"/>
        </w:numPr>
        <w:rPr/>
      </w:pPr>
      <w:bookmarkStart w:id="569" w:name="__RefHeading___Toc14507645_73709187"/>
      <w:bookmarkStart w:id="570" w:name="_Toc235"/>
      <w:bookmarkEnd w:id="569"/>
      <w:r>
        <w:rPr/>
        <w:t>2894</w:t>
      </w:r>
      <w:r>
        <w:rPr>
          <w:rtl w:val="true"/>
        </w:rPr>
        <w:t xml:space="preserve"> - </w:t>
      </w:r>
      <w:r>
        <w:rPr>
          <w:rtl w:val="true"/>
        </w:rPr>
        <w:t>المُداوَمَةُ عَلَی العَمَلِ</w:t>
      </w:r>
      <w:bookmarkEnd w:id="570"/>
    </w:p>
    <w:p>
      <w:pPr>
        <w:pStyle w:val="Heading6"/>
        <w:numPr>
          <w:ilvl w:val="5"/>
          <w:numId w:val="1"/>
        </w:numPr>
        <w:rPr/>
      </w:pPr>
      <w:bookmarkStart w:id="571" w:name="__RefHeading___Toc14507647_73709187"/>
      <w:bookmarkStart w:id="572" w:name="_Toc236"/>
      <w:bookmarkEnd w:id="571"/>
      <w:r>
        <w:rPr/>
        <w:t>2894</w:t>
      </w:r>
      <w:r>
        <w:rPr>
          <w:rtl w:val="true"/>
        </w:rPr>
        <w:t xml:space="preserve"> - </w:t>
      </w:r>
      <w:r>
        <w:rPr>
          <w:rtl w:val="true"/>
        </w:rPr>
        <w:t>مداومت در عمل</w:t>
      </w:r>
      <w:bookmarkEnd w:id="5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المُداوَمَةُ عَلَی العَمَلِ فی اتِّباعِ الآثارِ و السُّنَنِ و إن قَلَّ ، أرضی للّهِِ و أنفَعُ عِندَهُ فِی العاقِبَةِ مِنَ الاجتِهادِ فِی البِدَعِ و اتِّباعِ الأهواءِ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الترغیب و الترهیب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لِرَسولِ اللّهِ صلی الله علیه و آله حَصیرٌ ، و کانَ یَحجُزُه بِاللَّیلِ فیُصَلّی عَلَیهِ ، و یَبسُطُهُ بِالنَّهارِ فیَجلِسُ عَلَیهِ ، فَجَعَلَ النّاسُ یَثوبونَ </w:t>
      </w:r>
      <w:r>
        <w:rPr>
          <w:rStyle w:val="FootnoteAnchor"/>
          <w:rtl w:val="true"/>
        </w:rPr>
        <w:footnoteReference w:id="799"/>
      </w:r>
      <w:r>
        <w:rPr>
          <w:rFonts w:ascii="Amiri" w:hAnsi="Amiri" w:eastAsia="Amiri" w:cs="Amiri"/>
          <w:color w:val="111111"/>
          <w:sz w:val="28"/>
          <w:sz w:val="28"/>
          <w:szCs w:val="28"/>
          <w:rtl w:val="true"/>
          <w:lang w:bidi="ar-SA"/>
        </w:rPr>
        <w:t xml:space="preserve">إلَی النَّبِیِّ صلی الله علیه و آله فیُصلّونَ بِصَلاتِهِ حَتّی کَثُروا ، فَأقبَلَ عَلَیهِم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خُذوا مِنَ الأعمالِ ما تُطیقونَ ، فإنَّ اللّهَ لا یَمَلُّ حَتّی تَمَلُّوا ، و إنَّ أحَبَّ الأعمالِ إلَی اللّهِ ما دامَ و إن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آلُ مُحَمَّدٍ إذا عَمِلوا عَمَلاً أثبَتوهُ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2894</w:t>
      </w:r>
    </w:p>
    <w:p>
      <w:pPr>
        <w:pStyle w:val="BookText"/>
        <w:rPr/>
      </w:pPr>
      <w:r>
        <w:rPr>
          <w:rFonts w:ascii="IRNazanin" w:hAnsi="IRNazanin" w:eastAsia="IRNazanin"/>
          <w:color w:val="111111"/>
          <w:sz w:val="28"/>
          <w:sz w:val="28"/>
          <w:szCs w:val="28"/>
          <w:rtl w:val="true"/>
          <w:lang w:bidi="fa-IR"/>
        </w:rPr>
        <w:t>مداومت در عمل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 عمل بر اساس آثار و سنّت، هر چند اندک، نزد خدا پسندیده تر و خوش فرجامتر است از سخت کوشی در عبادت بر اساس بدعت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بوریایی داشت که شب آن را دولا می کرد و رویش نماز می خواند و روز پهن می کرد و روی آن می نشست و مردم نزد پیامبر آمدند و با نماز آن حضرت نماز می گذاردند، تا جایی که تعدادشان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رو به آنها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تاب و توان دارید عمل کنید؛ زیرا خداوند خسته نمی شود مگر این که شما خسته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عمل نزد خداوند عملی است که ادامه دار باشد، گر چه اندک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هر گاه عملی انجام می دادند، آن را پایدار و استوار می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الترغیب و الترهیب عن عائشَةَ و اُمِّ سَلَمَةَـ لَمّا سُئلَتا عَن أحَبِّ الأعمالِ إلَی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دِیمَ عَلَیهِ و إن قَلَّ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المُداوَمَةَ المُداوَمَةَ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لَم یَجعَلْ لِعَمَلِ المُؤمِنینَ غایَةً إلاّ المَوتَ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عنه علیه السلامـ فی وَصِیَّتِهِ لاِبنِهِ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اُوصیکَ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فِی النَّشاطِ و الکَسَلِ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الإمامُ زینُ العابدینَ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لاَُحِبُّ أن اُداوِمَ عَلَی العَمَلِ ، و إن قَلَّ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عنه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لاَُحِبُّ أن أقدِمَ عَلی رَبّی و عَمَلی مُستَوٍ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إلَی اللّهِ عَزَّ و جلَّ ما داوَمَ عَلَیهِ العَبدُ ، و إن قَلَّ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و ام سلمه در پاسخ به این سؤال که محبوبترین عمل نزد پیامبر صلی الله علیه و آله چه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بر آن مداومت می شد گر چه اندک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ورزید، مداومت ورزید؛ زیرا که خداوند برای عمل مؤمنان پایانی جز مرگ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خویش حسین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نشاط و 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بر عمل مداومت داشته باشم، گر چه آن عمل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که با اعمالی همسان بر پروردگارم وارد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و زیاد و افراط و تفریطی در آن نباشد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عمل در پیشگاه خداوند عزّ و جلّ عملی است که آدمی بر آن مداومت ورزد، هرچند اندک باشد</w:t>
      </w:r>
      <w:r>
        <w:rPr>
          <w:rFonts w:eastAsia="IRNazanin" w:cs="IRNazanin"/>
          <w:color w:val="111111"/>
          <w:sz w:val="28"/>
          <w:szCs w:val="28"/>
          <w:rtl w:val="true"/>
          <w:lang w:bidi="fa-IR"/>
        </w:rPr>
        <w:t>.</w:t>
      </w:r>
      <w:bookmarkStart w:id="573" w:name="pg11932_105903"/>
    </w:p>
    <w:p>
      <w:pPr>
        <w:pStyle w:val="BookText"/>
        <w:rPr/>
      </w:pPr>
      <w:bookmarkEnd w:id="57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أحَبَّ إلَی اللّهِ عَزَّ و جلَّ مِن عَمَلٍ یُداوَمُ عَلَیهِ ، و إن قَلَّ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عنه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اُحِبُّ أن أدُومَ عَلَی العَمَلِ إذا عَوَّدْتُهُ نَفسی ، و إن فاتَنی مِنَ اللَّیل قَضَیتُه مِنَ النَّهارِ ، و إن فاتَنی مِنَ النَّهارِ قَضَیتُه بِاللَّیلِ ، و إنَّ أحَبَّ الأعمالِ إلَی اللّهِ ما دِیمَ عَلَیها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الدّائمُ القَلیلُ عَلَی الیَقینِ ، أفضَلُ عِندَ اللّهِ مِنَ العَمَلِ الکَثیرِ عَلی غَیرِ یَقینٍ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خداوند عزّ و جلّ محبوبتر از عملی نیست که بر آن مداومت شود، هر چند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کنم دوست دارم بر آن مداومت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عبادت شبانه چیزی از من فوت شود، روز قضایش را به جا می آورم و اگر روزْ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دهم، شب قضای آن را به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در پیشگاه خداوند کاری است که با مداومت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مداومِ اندک، امّا توأم با یقین، نزد خداوند برتر از کار بسیار بی یقین است</w:t>
      </w:r>
      <w:r>
        <w:rPr>
          <w:rFonts w:eastAsia="IRNazanin" w:cs="IRNazanin"/>
          <w:color w:val="111111"/>
          <w:sz w:val="28"/>
          <w:szCs w:val="28"/>
          <w:rtl w:val="true"/>
          <w:lang w:bidi="fa-IR"/>
        </w:rPr>
        <w:t>.</w:t>
      </w:r>
    </w:p>
    <w:p>
      <w:pPr>
        <w:pStyle w:val="Heading5"/>
        <w:numPr>
          <w:ilvl w:val="4"/>
          <w:numId w:val="1"/>
        </w:numPr>
        <w:rPr/>
      </w:pPr>
      <w:bookmarkStart w:id="574" w:name="__RefHeading___Toc14507649_73709187"/>
      <w:bookmarkStart w:id="575" w:name="_Toc237"/>
      <w:bookmarkEnd w:id="574"/>
      <w:r>
        <w:rPr/>
        <w:t>2895</w:t>
      </w:r>
      <w:r>
        <w:rPr>
          <w:rtl w:val="true"/>
        </w:rPr>
        <w:t xml:space="preserve"> - </w:t>
      </w:r>
      <w:r>
        <w:rPr>
          <w:rtl w:val="true"/>
        </w:rPr>
        <w:t>مَن عَمِلَ عَمَلاً فَلیَدُم عَلَیهِ سَنَةً</w:t>
      </w:r>
      <w:bookmarkEnd w:id="575"/>
    </w:p>
    <w:p>
      <w:pPr>
        <w:pStyle w:val="Heading6"/>
        <w:numPr>
          <w:ilvl w:val="5"/>
          <w:numId w:val="1"/>
        </w:numPr>
        <w:rPr/>
      </w:pPr>
      <w:bookmarkStart w:id="576" w:name="__RefHeading___Toc14507651_73709187"/>
      <w:bookmarkStart w:id="577" w:name="_Toc238"/>
      <w:bookmarkEnd w:id="576"/>
      <w:r>
        <w:rPr/>
        <w:t>2895</w:t>
      </w:r>
      <w:r>
        <w:rPr>
          <w:rtl w:val="true"/>
        </w:rPr>
        <w:t xml:space="preserve"> - </w:t>
      </w:r>
      <w:r>
        <w:rPr>
          <w:rtl w:val="true"/>
        </w:rPr>
        <w:t>هرکس عملی انجام دهد آن را تا یک سال ادامه دهد</w:t>
      </w:r>
      <w:bookmarkEnd w:id="57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تَفرِضَ عَلی نَفسِکَ فَریضَةً فتُفارِقَها اثنی عَشَرَ هِـلالاً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عَمَلاً مِن أعمالِ الخَیرِ فَلْیَدُمْ عَلَیهِ سَنَةً ، و لا یَقطَعْهُ دُونَها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2895</w:t>
      </w:r>
    </w:p>
    <w:p>
      <w:pPr>
        <w:pStyle w:val="BookText"/>
        <w:rPr/>
      </w:pPr>
      <w:r>
        <w:rPr>
          <w:rFonts w:ascii="IRNazanin" w:hAnsi="IRNazanin" w:eastAsia="IRNazanin"/>
          <w:color w:val="111111"/>
          <w:sz w:val="28"/>
          <w:sz w:val="28"/>
          <w:szCs w:val="28"/>
          <w:rtl w:val="true"/>
          <w:lang w:bidi="fa-IR"/>
        </w:rPr>
        <w:t>هر کس عملی انجام می دهد آن را تا یک سال ادامه دهد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عملی را بر خود لازم گردانی و پیش از دوازده ماه از آن دست برداری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نیکی را شروع کند، تا یک سال آن را ادامه دهد و کمتر از یک سال قطعش نکند</w:t>
      </w:r>
      <w:r>
        <w:rPr>
          <w:rFonts w:eastAsia="IRNazanin" w:cs="IRNazanin"/>
          <w:color w:val="111111"/>
          <w:sz w:val="28"/>
          <w:szCs w:val="28"/>
          <w:rtl w:val="true"/>
          <w:lang w:bidi="fa-IR"/>
        </w:rPr>
        <w:t>.</w:t>
      </w:r>
      <w:bookmarkStart w:id="578" w:name="pg11932_105904"/>
    </w:p>
    <w:p>
      <w:pPr>
        <w:pStyle w:val="BookText"/>
        <w:rPr/>
      </w:pPr>
      <w:bookmarkEnd w:id="57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الرَّجُلُ عَلی عَمَلٍ فَلْیَدُمْ عَلَیهِ سَنَةً ، ثُمَّ یَتَحَوَّلُ عَنهُ إن شاءَ إلی غَیرِهِ ؛ و ذلکَ أنَّ لَیلَةَ القَدرِ یَکونُ فیها فی عامِهِ ذلکَ ما شاءَ اللّهُ أن یَکونَ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شخصی عملی را آغاز کند، تا یک سال آن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خواست، به عمل دیگری پردازد؛ زیرا شب قدر که آنچه خداوند می خواهد مقدر می کند، در آن یک سال وجود دارد</w:t>
      </w:r>
      <w:r>
        <w:rPr>
          <w:rFonts w:eastAsia="IRNazanin" w:cs="IRNazanin"/>
          <w:color w:val="111111"/>
          <w:sz w:val="28"/>
          <w:szCs w:val="28"/>
          <w:rtl w:val="true"/>
          <w:lang w:bidi="fa-IR"/>
        </w:rPr>
        <w:t>.</w:t>
      </w:r>
    </w:p>
    <w:p>
      <w:pPr>
        <w:pStyle w:val="Heading5"/>
        <w:numPr>
          <w:ilvl w:val="4"/>
          <w:numId w:val="1"/>
        </w:numPr>
        <w:rPr/>
      </w:pPr>
      <w:bookmarkStart w:id="579" w:name="__RefHeading___Toc14507653_73709187"/>
      <w:bookmarkStart w:id="580" w:name="_Toc239"/>
      <w:bookmarkEnd w:id="579"/>
      <w:r>
        <w:rPr/>
        <w:t>2896</w:t>
      </w:r>
      <w:r>
        <w:rPr>
          <w:rtl w:val="true"/>
        </w:rPr>
        <w:t xml:space="preserve"> - </w:t>
      </w:r>
      <w:r>
        <w:rPr>
          <w:rtl w:val="true"/>
        </w:rPr>
        <w:t>ما یَتشَعَّبُ مِنَ المُواظَبَةِ عَلَی الخَیرِ</w:t>
      </w:r>
      <w:bookmarkEnd w:id="580"/>
    </w:p>
    <w:p>
      <w:pPr>
        <w:pStyle w:val="Heading6"/>
        <w:numPr>
          <w:ilvl w:val="5"/>
          <w:numId w:val="1"/>
        </w:numPr>
        <w:rPr/>
      </w:pPr>
      <w:bookmarkStart w:id="581" w:name="__RefHeading___Toc14507655_73709187"/>
      <w:bookmarkStart w:id="582" w:name="_Toc240"/>
      <w:bookmarkEnd w:id="581"/>
      <w:r>
        <w:rPr/>
        <w:t>2896</w:t>
      </w:r>
      <w:r>
        <w:rPr>
          <w:rtl w:val="true"/>
        </w:rPr>
        <w:t xml:space="preserve"> - </w:t>
      </w:r>
      <w:r>
        <w:rPr>
          <w:rtl w:val="true"/>
        </w:rPr>
        <w:t>نتایج مداومت بر کار خیر</w:t>
      </w:r>
      <w:bookmarkEnd w:id="5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المُداوَمَةُ عَلی الخَیرِ فیَتشَعَّبُ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الفَواحِشِ ، و البُعدُ مِنَ الطَّیشِ ، و التَّحَرُّجُ ، و الیَقینُ ، و حُبُّ النَّجاةِ، و طاعَةُ الرَّحمنِ ، و تَعظیمُ البُرهانِ ، وَ اجتِنابُ الشَّیطانِ ، و الإجابَةُ لِلعَدلِ ، و قَولُ الحَقِّ ، فهذا ما أصابَ العاقِلَ بِمُداوَمَةِ الخَیرِ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2896</w:t>
      </w:r>
    </w:p>
    <w:p>
      <w:pPr>
        <w:pStyle w:val="BookText"/>
        <w:rPr/>
      </w:pPr>
      <w:r>
        <w:rPr>
          <w:rFonts w:ascii="IRNazanin" w:hAnsi="IRNazanin" w:eastAsia="IRNazanin"/>
          <w:color w:val="111111"/>
          <w:sz w:val="28"/>
          <w:sz w:val="28"/>
          <w:szCs w:val="28"/>
          <w:rtl w:val="true"/>
          <w:lang w:bidi="fa-IR"/>
        </w:rPr>
        <w:t>نتایج مداومت بر کار خیر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مداومت بر کار نیک بر می خیزد،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زشتیها،دور شدن از سبکسری، بیرون آمدن از گناه، پیدا کردن یقین، عشق به رهایی و رستگاری، فرمان بردن از خدای بخشنده، بزرگداشت برهان، کناره گیری از شیطان، پذیرش عدل و گفتار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است که از مداومت بر کار نیک به خردمند می رسد</w:t>
      </w:r>
      <w:r>
        <w:rPr>
          <w:rFonts w:eastAsia="IRNazanin" w:cs="IRNazanin"/>
          <w:color w:val="111111"/>
          <w:sz w:val="28"/>
          <w:szCs w:val="28"/>
          <w:rtl w:val="true"/>
          <w:lang w:bidi="fa-IR"/>
        </w:rPr>
        <w:t>.</w:t>
      </w:r>
    </w:p>
    <w:p>
      <w:pPr>
        <w:pStyle w:val="Heading5"/>
        <w:numPr>
          <w:ilvl w:val="4"/>
          <w:numId w:val="1"/>
        </w:numPr>
        <w:rPr/>
      </w:pPr>
      <w:bookmarkStart w:id="583" w:name="__RefHeading___Toc14507657_73709187"/>
      <w:bookmarkStart w:id="584" w:name="_Toc241"/>
      <w:bookmarkEnd w:id="583"/>
      <w:r>
        <w:rPr/>
        <w:t>2897</w:t>
      </w:r>
      <w:r>
        <w:rPr>
          <w:rtl w:val="true"/>
        </w:rPr>
        <w:t xml:space="preserve"> - </w:t>
      </w:r>
      <w:r>
        <w:rPr>
          <w:rtl w:val="true"/>
        </w:rPr>
        <w:t>قَلیلٌ تَدومُ عَلَیهِ خَیرٌ مِن کَثیرٍ مَملولٍ مِنهُ</w:t>
      </w:r>
      <w:bookmarkEnd w:id="584"/>
    </w:p>
    <w:p>
      <w:pPr>
        <w:pStyle w:val="Heading6"/>
        <w:numPr>
          <w:ilvl w:val="5"/>
          <w:numId w:val="1"/>
        </w:numPr>
        <w:rPr/>
      </w:pPr>
      <w:bookmarkStart w:id="585" w:name="__RefHeading___Toc14507659_73709187"/>
      <w:bookmarkStart w:id="586" w:name="_Toc242"/>
      <w:bookmarkEnd w:id="585"/>
      <w:r>
        <w:rPr/>
        <w:t>2897</w:t>
      </w:r>
      <w:r>
        <w:rPr>
          <w:rtl w:val="true"/>
        </w:rPr>
        <w:t xml:space="preserve"> - </w:t>
      </w:r>
      <w:r>
        <w:rPr>
          <w:rtl w:val="true"/>
        </w:rPr>
        <w:t>عمل اندک مداوم بهتر از عمل بسیارملال آور است</w:t>
      </w:r>
      <w:bookmarkEnd w:id="5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مَلولَةٌ ، و إنَّ أحَدَکُم لا یَدری ما قَدرُ المُدَّةِ ، فَلْیَنظُرْ مِنَ العِبادَةِ ما یُطیقُ ، ثُمَّ لِیُداوِمْ عَلَیهِ ، فإنَّ أحَبَّ الأعمالِ إلَی اللّهِ ما دِیمَ عَلَیهِ و إن قَلَّ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2897</w:t>
      </w:r>
    </w:p>
    <w:p>
      <w:pPr>
        <w:pStyle w:val="BookText"/>
        <w:rPr/>
      </w:pPr>
      <w:r>
        <w:rPr>
          <w:rFonts w:ascii="IRNazanin" w:hAnsi="IRNazanin" w:eastAsia="IRNazanin"/>
          <w:color w:val="111111"/>
          <w:sz w:val="28"/>
          <w:sz w:val="28"/>
          <w:szCs w:val="28"/>
          <w:rtl w:val="true"/>
          <w:lang w:bidi="fa-IR"/>
        </w:rPr>
        <w:t>عمل اندک مداوم بهتر از عمل بسیار ملال آور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خسته و دلگیر می شود و هیچ یک از شما نمی داند که چقدر عمر می کند؛ پس، بنگرد که از عبادت چه در توان اوست و سپس بر همان مداومت ورزد؛ زیرا محبوبترین کارها نزد خداوند، کاری است که بر آن مداومت شود هر چند اندک باشد</w:t>
      </w:r>
      <w:r>
        <w:rPr>
          <w:rFonts w:eastAsia="IRNazanin" w:cs="IRNazanin"/>
          <w:color w:val="111111"/>
          <w:sz w:val="28"/>
          <w:szCs w:val="28"/>
          <w:rtl w:val="true"/>
          <w:lang w:bidi="fa-IR"/>
        </w:rPr>
        <w:t>.</w:t>
      </w:r>
      <w:bookmarkStart w:id="587" w:name="pg11932_105905"/>
    </w:p>
    <w:p>
      <w:pPr>
        <w:pStyle w:val="BookText"/>
        <w:rPr/>
      </w:pPr>
      <w:bookmarkEnd w:id="58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اِکلَفوا مِنَ العَمَلِ ما تُطیقونَ فإنَّ اللّهَ لا یَمَلُّ حَتّی تَمَلّوا ، فإنَّ أحَبَّ الأعمالِ إلی اللّهِ أدوَمُه و إن قَلَّ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تَدومُ عَلَیهِ ، أرجی مِن کَثیرٍ مَملولٍ مِنهُ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 که تاب و توان دارید، عملی را به عهده گیرید؛ زیرا خداوند خسته نشود تا آن گاه که شما خسته شوید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محبوبترین عمل در پیشگاه خدا مداومترین آنهاست گر 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 که بر آن مداومت ورزی، از عمل بسیار که از آن خسته شوی امیدوار کننده تر است</w:t>
      </w:r>
      <w:r>
        <w:rPr>
          <w:rFonts w:eastAsia="IRNazanin" w:cs="IRNazanin"/>
          <w:color w:val="111111"/>
          <w:sz w:val="28"/>
          <w:szCs w:val="28"/>
          <w:rtl w:val="true"/>
          <w:lang w:bidi="fa-IR"/>
        </w:rPr>
        <w:t>.</w:t>
      </w:r>
    </w:p>
    <w:p>
      <w:pPr>
        <w:pStyle w:val="Heading5"/>
        <w:numPr>
          <w:ilvl w:val="4"/>
          <w:numId w:val="1"/>
        </w:numPr>
        <w:rPr/>
      </w:pPr>
      <w:bookmarkStart w:id="588" w:name="__RefHeading___Toc14507661_73709187"/>
      <w:bookmarkStart w:id="589" w:name="_Toc243"/>
      <w:bookmarkEnd w:id="588"/>
      <w:r>
        <w:rPr/>
        <w:t>2898</w:t>
      </w:r>
      <w:r>
        <w:rPr>
          <w:rtl w:val="true"/>
        </w:rPr>
        <w:t xml:space="preserve"> - </w:t>
      </w:r>
      <w:r>
        <w:rPr>
          <w:rtl w:val="true"/>
        </w:rPr>
        <w:t>زِیادَةُ الفِعلِ عَلَی القَولِ</w:t>
      </w:r>
      <w:bookmarkEnd w:id="589"/>
    </w:p>
    <w:p>
      <w:pPr>
        <w:pStyle w:val="Heading6"/>
        <w:numPr>
          <w:ilvl w:val="5"/>
          <w:numId w:val="1"/>
        </w:numPr>
        <w:rPr/>
      </w:pPr>
      <w:bookmarkStart w:id="590" w:name="__RefHeading___Toc14507663_73709187"/>
      <w:bookmarkStart w:id="591" w:name="_Toc244"/>
      <w:bookmarkEnd w:id="590"/>
      <w:r>
        <w:rPr/>
        <w:t>2898</w:t>
      </w:r>
      <w:r>
        <w:rPr>
          <w:rtl w:val="true"/>
        </w:rPr>
        <w:t xml:space="preserve"> - </w:t>
      </w:r>
      <w:r>
        <w:rPr>
          <w:rtl w:val="true"/>
        </w:rPr>
        <w:t>فزونی کردار بر گفتار</w:t>
      </w:r>
      <w:bookmarkEnd w:id="5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فَضلَ القَولِ عَلَی الفِعلِ لَهُجنَةٌ ، و إنَّ فَضلَ الفِعلِ عَلَی القَولِ لَجَمالٌ و زینَةٌ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زِیادَةُ الفِعلِ عَلَی القَولِ أحسَنُ فَضیلَةٍ ، و نَقصُ الفِعلِ عَنِ القَولِ أقبَحُ رَذیلَةٍ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2898</w:t>
      </w:r>
    </w:p>
    <w:p>
      <w:pPr>
        <w:pStyle w:val="BookText"/>
        <w:rPr/>
      </w:pPr>
      <w:r>
        <w:rPr>
          <w:rFonts w:ascii="IRNazanin" w:hAnsi="IRNazanin" w:eastAsia="IRNazanin"/>
          <w:color w:val="111111"/>
          <w:sz w:val="28"/>
          <w:sz w:val="28"/>
          <w:szCs w:val="28"/>
          <w:rtl w:val="true"/>
          <w:lang w:bidi="fa-IR"/>
        </w:rPr>
        <w:t>فزونی کردار بر گفتار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گفتار بر کردار عیب است و فزونی کردار بر گفتار زیبایی و زیور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کردار بر گفتار، بهترین فضیلت و کمتر بودن کردار از گفتار، زشت ترین رذیلت است</w:t>
      </w:r>
      <w:r>
        <w:rPr>
          <w:rFonts w:eastAsia="IRNazanin" w:cs="IRNazanin"/>
          <w:color w:val="111111"/>
          <w:sz w:val="28"/>
          <w:szCs w:val="28"/>
          <w:rtl w:val="true"/>
          <w:lang w:bidi="fa-IR"/>
        </w:rPr>
        <w:t>.</w:t>
      </w:r>
      <w:bookmarkStart w:id="592" w:name="pg11932_105906"/>
    </w:p>
    <w:p>
      <w:pPr>
        <w:pStyle w:val="Heading5"/>
        <w:numPr>
          <w:ilvl w:val="4"/>
          <w:numId w:val="1"/>
        </w:numPr>
        <w:rPr/>
      </w:pPr>
      <w:bookmarkStart w:id="593" w:name="__RefHeading___Toc14507665_73709187"/>
      <w:bookmarkStart w:id="594" w:name="_Toc245"/>
      <w:bookmarkEnd w:id="592"/>
      <w:bookmarkEnd w:id="593"/>
      <w:r>
        <w:rPr/>
        <w:t>2899</w:t>
      </w:r>
      <w:r>
        <w:rPr>
          <w:rtl w:val="true"/>
        </w:rPr>
        <w:t xml:space="preserve"> - </w:t>
      </w:r>
      <w:r>
        <w:rPr>
          <w:rtl w:val="true"/>
        </w:rPr>
        <w:t>أفضَلُ الأعمالِ</w:t>
      </w:r>
      <w:bookmarkEnd w:id="594"/>
    </w:p>
    <w:p>
      <w:pPr>
        <w:pStyle w:val="Heading6"/>
        <w:numPr>
          <w:ilvl w:val="5"/>
          <w:numId w:val="1"/>
        </w:numPr>
        <w:rPr/>
      </w:pPr>
      <w:bookmarkStart w:id="595" w:name="__RefHeading___Toc14507667_73709187"/>
      <w:bookmarkStart w:id="596" w:name="_Toc246"/>
      <w:bookmarkEnd w:id="595"/>
      <w:r>
        <w:rPr/>
        <w:t>2899</w:t>
      </w:r>
      <w:r>
        <w:rPr>
          <w:rtl w:val="true"/>
        </w:rPr>
        <w:t xml:space="preserve"> - </w:t>
      </w:r>
      <w:r>
        <w:rPr>
          <w:rtl w:val="true"/>
        </w:rPr>
        <w:t>برترین عمل</w:t>
      </w:r>
      <w:bookmarkEnd w:id="5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العَمَلِ أدوَمُهُ و إن قَلَّ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عنه صلی الله علیه و آلهـ لَمّا سُئلَ عَن أفضَلِ الأعمالِ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 و إطیابُ الکَلامِ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 الفِقهُ فی دینِهِ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إیمانٌ بِاللّهِ و تَصدیقٌ بِهِ ، و جِهادٌ فی سَبیلِ اللّهِ ، و حَجٌّ مَبرورٌ ، و أهوَنُ عَلَیکَ مِن ذلکَ إطعامُ الطَّعامِ و لِینُ الکَلامِ و السَّماحَةُ و حُسنُ الخُلقِ ، و أهوَنُ عَلَیکَ مِن ذلکَ لا تَتَّهِمُ اللّهَ فی شَیءٍ قَضاهُ اللّهُ عَلَیکَ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إیمانٌ لا شَکَّ فیهِ ، و جِهادٌ لا غُلولَ فیهِ ، و حِجَّةٌ مَبرورَةٌ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العَمَلِ الصَّلاةُ عَلی میقاتِها ، ثُمَّ بِرُّ الوالِدَینِ ، ثُمَّ أن یَسلَمَ النّاسُ مِن لِسانِکَ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2899</w:t>
      </w:r>
    </w:p>
    <w:p>
      <w:pPr>
        <w:pStyle w:val="BookText"/>
        <w:rPr/>
      </w:pPr>
      <w:r>
        <w:rPr>
          <w:rFonts w:ascii="IRNazanin" w:hAnsi="IRNazanin" w:eastAsia="IRNazanin"/>
          <w:color w:val="111111"/>
          <w:sz w:val="28"/>
          <w:sz w:val="28"/>
          <w:szCs w:val="28"/>
          <w:rtl w:val="true"/>
          <w:lang w:bidi="fa-IR"/>
        </w:rPr>
        <w:t>برترین عمل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استوارترین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با دوامترین آنهاست هر چند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برترین عمل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کردن و نیکو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نیز در پاسخ به همین سؤال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آگاهی در دین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تصدیق او و جهاد در راه خدا و حجّ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راحت تر برای تو اطعام کردن است و به نرمی سخن گفتن و بخشندگی و خوش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اینها آسانتر برای تو این است که خداوند را در آنچه برای تو مقدّر کرده است، متّهم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اعمال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آن شک نباشد، و جهادی که در غنایم آن خیانت صورت نگیرد، و حجّی که پذیرفته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خواندن نماز در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نیکی کردن و اطاعت از پدر و مادر و آن گاه در امان بودن مردم از زبان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النّاسَ مِن نَفسِکَ ، و مُواساتُکَ الأخَ فی اللّهِ عَزَّ و جلَّ، و ذِکرُ اللّهِ تَعالی عَلی کُلِّ حالٍ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إلَی اللّهِ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تُدخِلُهُ عَلَی المُؤمِنِ ، تَطرُدُ عَنهُ جَوعَتَهُ أو تَکشِفُ عَنهُ کُربَتَهُ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سَألَ رَبَّهُ سُبحانَهُ لَیلَةَ المِعراجِ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الأعمالِ أفضَلُ ؟ فقالَ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أفضَلَ عِندی مِنَ التَّوَکُّلِ عَلَیَّ ، و الرِّضا بِما قَسَمتُ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العَمَلِ ما اُریدَ بِهِ وَجهُ اللّهِ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لُزومُ الحَقِّ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أعلی الأعمالِ إخلاصُ الإیمانِ ، و صِدقُ الوَرَعِ و الإیقانِ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ما أکرَهتَ عَلَیهِ نَفسَکَ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کارها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با مردم، کمک و همدردی با برادر دینی، و به یاد خداوند متعال بودن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کارها در پیشگاه خدا، شادیی است که به مؤمن رسانی، گرسنگیش را بر طرف سازی و اندوهش را بزدایی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در شب معراج از پروردگار پاکش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کارها کدام است؟ 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برتر از توکّل کردن به من و راضی بودن به آنچه قسمت کرده 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عملی است که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پایبندی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کارها، خالص گردانیدن ایمان است و پارسایی و یقین راستین داشتن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عملی است که نفس خود را بر انجام آن مجبور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أعظَمَکُم عِندَ اللّهِ عَمَلاً ، أعظَمُکُم فیما عِندَ اللّهِ رَغبَةً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أحَبَّ إلَی اللّهِ مِن إدخالِ السُّرورِ عَلَی المُؤمِنِ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الأعمالِ عِندَ اللّهِ عَزَّ و جلَّ بَعدَ الإیمانِ أفضَلَ مِن إدخالِ السُّرورِ عَلَی المُؤمِنینَ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عنه علیه السلامـ لَمّا سُئلَ عَن أفضَلِ الأعمالِ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لِوَقتِها ، و بِرُّ الوالِدَینِ ، و الجِهادُ فی سَبیلِ اللّهِ عَزَّ و جلَّ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یَعنی أکثَرَکُم عَمَلاً ، و لکِنْ أصوَبَکُم عَمَلاً، و إنَّما الإصابَةُ خَشیَةُ اللّهِ تعالی و النِّیَّةُ الصّادِقَةُ الحَسَنةُ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الکافی عن أبی عمرو الزُّبَیری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العالِمُ أخبِرنی أیَّ الأعمالِ أفضلُ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یَقبَلُ اللّهُ شَیئا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الّذی لا إلهَ إلاّ هُوَ ، أعلی الأعمالِ دَرَجَةً و أشرَفُها مَنزِلَةً و أسناها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تُخبِرُنی عَنِ الإیمانِ ، أقَولٌ هُوَ و عَمَلٌ ، أم قَولٌ بِلا 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عَمَلٌ کُلُّهُ ، و القَولُ بَعضُ ذلکَ العَمَلِ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آن کس از شما نزد خداوند بزرگتر است که رغبت او به آنچه نزد خداست بزرگتر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که نزد او محبوبتر از شاد کردن مؤمن باشد،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عزّ و جلّ، بعد از ایمان، هیچ کاری برتر از شاد کردن مؤمنان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بهترین اعمال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وقت، نیکی کردن به پدر و مادر، و جهاد در راه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که کدامتان نیکوتر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کدام یک بیشتر عمل می کنید، بلکه مقصود این است که کدامتان درست تر عمل می کنید و درستی عمل همان ترس از خداست و داشتن نیّت صادق و خوب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ابو عمرو زبیری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نزد خداوند کدام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عملی که خداوند هیچ چیزی را جز با آن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یکتا، بلند پایه ترین و ارجمندترین و والاترین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خبر نمی دهید از ایمان که آیا ایمان همان گفتار است و کردار، یا گفتار است بدون کردار؟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تماما کردار است و گفتار بخشی از آن کردار می باشد</w:t>
      </w:r>
      <w:r>
        <w:rPr>
          <w:rFonts w:eastAsia="IRNazanin" w:cs="IRNazanin"/>
          <w:color w:val="111111"/>
          <w:sz w:val="28"/>
          <w:szCs w:val="28"/>
          <w:rtl w:val="true"/>
          <w:lang w:bidi="fa-IR"/>
        </w:rPr>
        <w:t>.</w:t>
      </w:r>
      <w:bookmarkStart w:id="597" w:name="pg11932_105909"/>
    </w:p>
    <w:p>
      <w:pPr>
        <w:pStyle w:val="BookText"/>
        <w:rPr/>
      </w:pPr>
      <w:bookmarkEnd w:id="597"/>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بعضُ أصحابِنا الصّادقَ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تَوحیدُکَ لِرَبِّکَ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تَشبیهُکَ لِخالِقِکَ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درباره بهترین اعمال از امام صادق علیه السلام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دانستن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گناهان چیست؟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آوردن برای آفریدگارت</w:t>
      </w:r>
      <w:r>
        <w:rPr>
          <w:rFonts w:eastAsia="IRNazanin" w:cs="IRNazanin"/>
          <w:color w:val="111111"/>
          <w:sz w:val="28"/>
          <w:szCs w:val="28"/>
          <w:rtl w:val="true"/>
          <w:lang w:bidi="fa-IR"/>
        </w:rPr>
        <w:t>.</w:t>
      </w:r>
    </w:p>
    <w:p>
      <w:pPr>
        <w:pStyle w:val="Heading5"/>
        <w:numPr>
          <w:ilvl w:val="4"/>
          <w:numId w:val="1"/>
        </w:numPr>
        <w:rPr/>
      </w:pPr>
      <w:bookmarkStart w:id="598" w:name="__RefHeading___Toc14507669_73709187"/>
      <w:bookmarkStart w:id="599" w:name="_Toc247"/>
      <w:bookmarkEnd w:id="598"/>
      <w:r>
        <w:rPr/>
        <w:t>2900</w:t>
      </w:r>
      <w:r>
        <w:rPr>
          <w:rtl w:val="true"/>
        </w:rPr>
        <w:t xml:space="preserve"> - </w:t>
      </w:r>
      <w:r>
        <w:rPr>
          <w:rtl w:val="true"/>
        </w:rPr>
        <w:t>ما یَزیدُ فی حُسنِ العَمَلِ و قُبحِهِ</w:t>
      </w:r>
      <w:bookmarkEnd w:id="599"/>
    </w:p>
    <w:p>
      <w:pPr>
        <w:pStyle w:val="Heading6"/>
        <w:numPr>
          <w:ilvl w:val="5"/>
          <w:numId w:val="1"/>
        </w:numPr>
        <w:rPr/>
      </w:pPr>
      <w:bookmarkStart w:id="600" w:name="__RefHeading___Toc14507671_73709187"/>
      <w:bookmarkStart w:id="601" w:name="_Toc248"/>
      <w:bookmarkEnd w:id="600"/>
      <w:r>
        <w:rPr/>
        <w:t>2900</w:t>
      </w:r>
      <w:r>
        <w:rPr>
          <w:rtl w:val="true"/>
        </w:rPr>
        <w:t xml:space="preserve"> - </w:t>
      </w:r>
      <w:r>
        <w:rPr>
          <w:rtl w:val="true"/>
        </w:rPr>
        <w:t>آنچه به زیبایی و زشتی عمل می افزاید</w:t>
      </w:r>
      <w:bookmarkEnd w:id="601"/>
    </w:p>
    <w:p>
      <w:pPr>
        <w:pStyle w:val="BookText"/>
        <w:rPr/>
      </w:pPr>
      <w:r>
        <w:rPr>
          <w:rFonts w:ascii="Amiri" w:hAnsi="Amiri" w:eastAsia="Amiri" w:cs="Amiri"/>
          <w:color w:val="111111"/>
          <w:sz w:val="28"/>
          <w:sz w:val="28"/>
          <w:szCs w:val="28"/>
          <w:rtl w:val="true"/>
          <w:lang w:bidi="ar-SA"/>
        </w:rPr>
        <w:t xml:space="preserve">بحار الأنوار عن عَبدِ اللّهِ بنِ الحُسَینِ عَن عَلِیِّ بنِ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أهلُ بَیتٍ مَغفورٌ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أحری أن یَجرِیَ فینا ما أجرَی اللّهُ فی أزواجِ النَبِیِّ صلی الله علیه و آله مِن أن نَکونَ کَما تَقولُ، إنّا نَری لِمُحسِنِنا ضِعفَین مِنَ الأَجرِ، وَ لِمُسیئِنا ضِعفَینِ مِنِ العَذابِ، ثُمَّ قَرَأَ الآیَتَنِ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لَهَا رِزْقًا کَرِیمًا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أی عَظیمَ القَدرِ، رَفیعَ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کَأَحَدٍ مِّنَ النِّسَآءِ</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2900</w:t>
      </w:r>
    </w:p>
    <w:p>
      <w:pPr>
        <w:pStyle w:val="BookText"/>
        <w:rPr/>
      </w:pPr>
      <w:r>
        <w:rPr>
          <w:rFonts w:ascii="IRNazanin" w:hAnsi="IRNazanin" w:eastAsia="IRNazanin"/>
          <w:color w:val="111111"/>
          <w:sz w:val="28"/>
          <w:sz w:val="28"/>
          <w:szCs w:val="28"/>
          <w:rtl w:val="true"/>
          <w:lang w:bidi="fa-IR"/>
        </w:rPr>
        <w:t>آنچه به زیبایی و زشتی عمل می افزاید</w:t>
      </w:r>
    </w:p>
    <w:p>
      <w:pPr>
        <w:pStyle w:val="BookText"/>
        <w:rPr/>
      </w:pPr>
      <w:r>
        <w:rPr>
          <w:rFonts w:ascii="IRNazanin" w:hAnsi="IRNazanin" w:eastAsia="IRNazanin"/>
          <w:color w:val="111111"/>
          <w:sz w:val="28"/>
          <w:sz w:val="28"/>
          <w:szCs w:val="28"/>
          <w:rtl w:val="true"/>
          <w:lang w:bidi="fa-IR"/>
        </w:rPr>
        <w:t>بحار الأنوارـ به نقل از عبد اللّه بن حسین از امام زین العابدین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آمرزیده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خشمگین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اجرای آنچه خداوند درباره همسران پیامبران حکم کرده است، سزاوارتریم تا این که چنان باشیم که تو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نیکو کارانمان پاداش دو برابر و برای بد کارانمان عذاب دو برابر معتقدیم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دو آیه را قرائت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آنان روزی نیکو فراهم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و پر اهمیت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همسران پیامبر همانند سایر زنان نیستید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العَطاءُ فی أیّامِ المَنصورِ، وَ أقامَ الشُّقرانِیُّ ـ مِن وَلَد شُقْرانَ مَولی رَسولِ اللّهِ صلی الله علیه و آله ـ بِبابِهِ أیّاما لا یَصِلُ إلَیهِ عَطاؤُوهُ؛ فَخَرَجَ جَعفَرُ بنُ مُحَمَّدٍ مِن عِندِ المَنصورِ، فَقامَ الشُّقرانِیُّ إلَیهِ، فَذَکَرَ لَهُ حاجَتَهُ، فَرَحَّبَ بِهِ، ثُمَّ دَخَلَ ثانِیا إلَی المَنصورِ، وَ خَرَجَ وَ عَطاءُ الشُّقرانِیِّ فی کُمِّهِ فَصَبَّهُ فی کُمِّهِ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شُقْرانُ، إنَّ الحَسَنَ مِن کُلِّ أحدٍ حَسَنٌ، و إنَّهُ مِنکَ أحسَنُ لِمَکانِک مِنّا، و إنَّ القَبیحَ مِن کُلِّ أحَدٍ قَبیحٌ، وَ هُوَ مِنکَ أقبَحُ لِمَکانِکَ مِنّا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منصور دوانیقی، مقرری پرداخت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شقرانی از نوادگان شقران، آزاد شده پیامبر صلی الله علیه و آله ، به دربار منصور آمد و چند روز در آنجا اقامت کرد، ولی مقرری اش پرداخت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امام صادق علیه السلام از پیش منصور بیرون آمد و شقرانی حاجت خود را با ایشان در میان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خوشامد گفت و به نزد منصور بازگشت و پس از دقایقی برگشت و مقرری شقرانی را که در آستینی داشت، در آستین وی ریخت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از همگان خوب است امّا از تو خوب تر ؛ به دلیل انتسابت به ما و زشتی، از همگان زشت است، امّا از تو زشت تر؛ به دلیل انتسابت به ما </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جز از خوی و منش پیامبران نیست </w:t>
      </w:r>
      <w:r>
        <w:rPr>
          <w:rFonts w:eastAsia="IRNazanin" w:cs="IRNazanin"/>
          <w:color w:val="111111"/>
          <w:sz w:val="28"/>
          <w:szCs w:val="28"/>
          <w:rtl w:val="true"/>
          <w:lang w:bidi="fa-IR"/>
        </w:rPr>
        <w:t>.</w:t>
      </w:r>
      <w:bookmarkStart w:id="602" w:name="pg11932_105911"/>
    </w:p>
    <w:p>
      <w:pPr>
        <w:pStyle w:val="Heading5"/>
        <w:numPr>
          <w:ilvl w:val="4"/>
          <w:numId w:val="1"/>
        </w:numPr>
        <w:rPr/>
      </w:pPr>
      <w:bookmarkStart w:id="603" w:name="__RefHeading___Toc14507673_73709187"/>
      <w:bookmarkStart w:id="604" w:name="_Toc249"/>
      <w:bookmarkEnd w:id="602"/>
      <w:bookmarkEnd w:id="603"/>
      <w:r>
        <w:rPr/>
        <w:t>2901</w:t>
      </w:r>
      <w:r>
        <w:rPr>
          <w:rtl w:val="true"/>
        </w:rPr>
        <w:t xml:space="preserve"> - </w:t>
      </w:r>
      <w:r>
        <w:rPr>
          <w:rtl w:val="true"/>
        </w:rPr>
        <w:t>مَن یُتَقبَّلُ عَمَلُهُ</w:t>
      </w:r>
      <w:bookmarkEnd w:id="604"/>
    </w:p>
    <w:p>
      <w:pPr>
        <w:pStyle w:val="Heading6"/>
        <w:numPr>
          <w:ilvl w:val="5"/>
          <w:numId w:val="1"/>
        </w:numPr>
        <w:rPr/>
      </w:pPr>
      <w:bookmarkStart w:id="605" w:name="__RefHeading___Toc14507675_73709187"/>
      <w:bookmarkStart w:id="606" w:name="_Toc250"/>
      <w:bookmarkEnd w:id="605"/>
      <w:r>
        <w:rPr/>
        <w:t>2901</w:t>
      </w:r>
      <w:r>
        <w:rPr>
          <w:rtl w:val="true"/>
        </w:rPr>
        <w:t xml:space="preserve"> - </w:t>
      </w:r>
      <w:r>
        <w:rPr>
          <w:rtl w:val="true"/>
        </w:rPr>
        <w:t>کسی که عملش پذیرفته می شود</w:t>
      </w:r>
      <w:bookmarkEnd w:id="606"/>
    </w:p>
    <w:p>
      <w:pPr>
        <w:pStyle w:val="BookText"/>
        <w:rPr/>
      </w:pPr>
      <w:r>
        <w:rPr>
          <w:rFonts w:ascii="Amiri" w:hAnsi="Amiri" w:eastAsia="Amiri" w:cs="Amiri"/>
          <w:color w:val="111111"/>
          <w:sz w:val="28"/>
          <w:sz w:val="28"/>
          <w:szCs w:val="28"/>
          <w:rtl w:val="true"/>
          <w:lang w:bidi="ar-SA"/>
        </w:rPr>
        <w:t>رسولُ اللّهِ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کُن بِالعَمَلِ بِالتَّقوی أشَدَّ اهتِماما مِنکَ بالعَمَلِ ؛ فَإنَّهُ لا یَقِلُّ عَمَلٌ بِالتَّقوی ، و کَیفَ یَقِلُّ عَمَلٌ یُتَقَبَّلُ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لَن یُتَقَبَّلَ مِن عَمَلِکَ إلاّ ما أخلَصتَ فیهِ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العَمَلِ مِنَ العاقِلِ مَقبولٌ مُضاعَفٌ ، و کَثیرُ العَمَلِ مِن أهلِ الهَوی و الجَهلِ مَردودٌ</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فعل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2901</w:t>
      </w:r>
    </w:p>
    <w:p>
      <w:pPr>
        <w:pStyle w:val="BookText"/>
        <w:rPr/>
      </w:pPr>
      <w:r>
        <w:rPr>
          <w:rFonts w:ascii="IRNazanin" w:hAnsi="IRNazanin" w:eastAsia="IRNazanin"/>
          <w:color w:val="111111"/>
          <w:sz w:val="28"/>
          <w:sz w:val="28"/>
          <w:szCs w:val="28"/>
          <w:rtl w:val="true"/>
          <w:lang w:bidi="fa-IR"/>
        </w:rPr>
        <w:t>کسی که عملش پذیرفته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 بستن تقوا اهتمام بیشتری به خرج ده تا در خود عمل؛ زیرا هیچ عملی با وجود تقوا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اندک باشد عملی که پذیرفته می شود؟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خداوند از تقوا پیشگان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تو هرگز پذیرفته نشود، مگر آنچه را که در آن اخلاص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 خردمند پذیرفته و دو چندان می شود و عمل بسیار اهل هوس و نادانی ردّ می شود</w:t>
      </w:r>
      <w:r>
        <w:rPr>
          <w:rFonts w:eastAsia="IRNazanin" w:cs="IRNazanin"/>
          <w:color w:val="111111"/>
          <w:sz w:val="28"/>
          <w:szCs w:val="28"/>
          <w:rtl w:val="true"/>
          <w:lang w:bidi="fa-IR"/>
        </w:rPr>
        <w:t>.</w:t>
      </w:r>
    </w:p>
    <w:p>
      <w:pPr>
        <w:pStyle w:val="Heading5"/>
        <w:numPr>
          <w:ilvl w:val="4"/>
          <w:numId w:val="1"/>
        </w:numPr>
        <w:rPr/>
      </w:pPr>
      <w:bookmarkStart w:id="607" w:name="__RefHeading___Toc14507677_73709187"/>
      <w:bookmarkStart w:id="608" w:name="_Toc251"/>
      <w:bookmarkEnd w:id="607"/>
      <w:r>
        <w:rPr/>
        <w:t>2902</w:t>
      </w:r>
      <w:r>
        <w:rPr>
          <w:rtl w:val="true"/>
        </w:rPr>
        <w:t xml:space="preserve"> - </w:t>
      </w:r>
      <w:r>
        <w:rPr>
          <w:rtl w:val="true"/>
        </w:rPr>
        <w:t>مَن لا یَنفَعُهُ عَمَلُهُ</w:t>
      </w:r>
      <w:bookmarkEnd w:id="608"/>
    </w:p>
    <w:p>
      <w:pPr>
        <w:pStyle w:val="Heading6"/>
        <w:numPr>
          <w:ilvl w:val="5"/>
          <w:numId w:val="1"/>
        </w:numPr>
        <w:rPr/>
      </w:pPr>
      <w:bookmarkStart w:id="609" w:name="__RefHeading___Toc14507679_73709187"/>
      <w:bookmarkStart w:id="610" w:name="_Toc252"/>
      <w:bookmarkEnd w:id="609"/>
      <w:r>
        <w:rPr/>
        <w:t>2902</w:t>
      </w:r>
      <w:r>
        <w:rPr>
          <w:rtl w:val="true"/>
        </w:rPr>
        <w:t xml:space="preserve"> - </w:t>
      </w:r>
      <w:r>
        <w:rPr>
          <w:rtl w:val="true"/>
        </w:rPr>
        <w:t>کسی که عملش او را سودی نمی بخشد</w:t>
      </w:r>
      <w:bookmarkEnd w:id="6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لَم تَکُنْ فیهِ لَم یَقُمْ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عَزَّ و جلَّ، و خُلقٌ یُداری بِهِ النّاسَ ، و حِلمٌ یَرُدُّ بِهِ جَهلَ الجاهِلِ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2902</w:t>
      </w:r>
    </w:p>
    <w:p>
      <w:pPr>
        <w:pStyle w:val="BookText"/>
        <w:rPr/>
      </w:pPr>
      <w:r>
        <w:rPr>
          <w:rFonts w:ascii="IRNazanin" w:hAnsi="IRNazanin" w:eastAsia="IRNazanin"/>
          <w:color w:val="111111"/>
          <w:sz w:val="28"/>
          <w:sz w:val="28"/>
          <w:szCs w:val="28"/>
          <w:rtl w:val="true"/>
          <w:lang w:bidi="fa-IR"/>
        </w:rPr>
        <w:t>کسی که عملش او را سودی نمی بخشد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در هر کس نباشد هیچ یک از اعمالش حاصلی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او را از نافرمانی خداوند عزّ و جلّ باز دارد، خُلق و خویی که به وسیله آن با مردم مدارا کند و بردباری ای که با آن جسارت نادان را دفع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یَکُنَّ فیهِ لَم یَقُمْ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عَزَّ و جلَّ ، و عِلمٌ یَرُدُّ بِهِ جَهلَ السَّفیهِ ، و عَقلٌ یُداری بِهِ النّاسَ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یَکُنَّ فیهِ أو واحِدَةٌ مِنهُنَّ فَلا تَعتَدَّنَّ بِشَیءٍ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یَحجُزُهُ عَن مَعاصی اللّهِ عَزَّ و جلَّ ، أو حِلمٌ یَکُفُّ بِهِ السَّفیهَ ، أو خُلقٌ یَعیشُ بِهِ فِی النّاسِ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یَکُنّ فیه لَم یَتِمَّ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 و خُلقٌ یُداری بِهِ النّاس ، و حِلمٌ یَرُدُّ بِهِ جَهلَ الجاهِلِ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یَنفَعُ مَعَهُنَّ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 و عُقوقُ الوالِدَینِ ، و الفِرارُ مِنَ الزَّحفِ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 مَن لَم یَحفَظْ لِسانَهُ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در هر کس نباشد هیچ عملی از او به کارش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او را از نافرمانی خداوند عزّ و جلّ مانع شود و دانشی که با آن رفتار جاهلانه نابخرد را دفع کند و خردی که بدان با مردم مدارا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هر کس همه یا یکی از آنها را نداشته باشد، نباید به چیزی از عمل خود دل خوش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نافرمانی خداوند عزّ و جلّ باز دارد، یا بردباری ای که با آن جلو شخص سبک سر را بگیرد، یا خُلق و خویی که با آن در میان مردم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در هر کس نباشد هیچ عملی از او کامل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ای که او را از نافرمانی خدا باز دارد و خویی که به وسیله آن با مردم مدارا کند و بردباری ای که با آن گستاخی نادان را دفع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با وجود آنها هیچ عملی سود نمی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آوردن به خدا، نافرمانی و آزردن پدر و مادر، و گریختن از جهاد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زبان خود را نگه ندارد، عمل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عَزائمِ اللّهِ فِی الذِّکرِ الحَکیمِ ، الّتی عَلَیها یُثیبُ و یُعاقِبُ و لَها یَرضی و یَسخَطُ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یَنفَعُ عَبدا ـ و إن أجهَدَ نَفسَهُ ، و أخلَصَ فِعلَهُ ـ أن یَخرُجَ مِنَ الدّنیا لاقِیا رَبَّهُ بِخَصلَةٍ مِن هذهِ الخِصالِ لَم یَتُبْ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یُشرِکَ بِاللّهِ فیما افتَرَضَ عَلَیهِ مِن عِبادَتِهِ ، أو یَشفِیَ غَیظَهُ بِهَلاکِ نَفسٍ ، أو یَعُرَّ بِأمرٍ فَعَلَهُ غَیرُهُ ، أو یَستَنجِحَ </w:t>
      </w:r>
      <w:r>
        <w:rPr>
          <w:rStyle w:val="FootnoteAnchor"/>
          <w:rtl w:val="true"/>
        </w:rPr>
        <w:footnoteReference w:id="862"/>
      </w:r>
      <w:r>
        <w:rPr>
          <w:rFonts w:ascii="Amiri" w:hAnsi="Amiri" w:eastAsia="Amiri" w:cs="Amiri"/>
          <w:color w:val="111111"/>
          <w:sz w:val="28"/>
          <w:sz w:val="28"/>
          <w:szCs w:val="28"/>
          <w:rtl w:val="true"/>
          <w:lang w:bidi="ar-SA"/>
        </w:rPr>
        <w:t xml:space="preserve">حاجَةً إلَی النّاسِ بِإظهارِ بِدعَةٍ فی دِینِهِ ، أو یَلقَی النّاسَ بِوَجهَینِ ، أو یَمشی فیهِم بِلِسانَینِ ، اِعقِلْ ذلکَ ؛ فإنَّ المِثلَ دَلیلٌ عَلی شِبهِهِ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عَمَلٍ إلاّ مَعَ الیَقینِ و الوَرَعِ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مَعَ الشَّکِّ و الجُحودِ عَمَلٌ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مَردودِ الأعمالِ مِنَ السَّماءِ ،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یَقبَلُ اللّهُ مِن أحَدٍ عَمَلاً</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عنه علیه السلامـ لِعَبّادِ بنِ کَثیرٍ البَصریِّ الصّوفیِّ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غَرَّکَ أن عَفَّ بَطنُکَ و فَرجُکَ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اِعلَمْ أنَّهُ لا یَتَقَبَّلُ اللّهُ مِنکَ شَیئا حَتّی تَقولَ قَولاً عَدلاً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حکمهایِ قطعیِ خداوند در قرآن حکیم که بر اساس آنها پاداش و کیفر می دهد و به سبب آنها خوشنود می شود و خشم می گیرد این است که بنده ـ هر چند خودش را خسته کند و عملش را خالص گرداند ـ چنانچه با این خصلتها از دنیا به ملاقات پروردگارش رود و از آنها توبه نکرده باشد بی 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خداوند که بر او واجب فرموده است، شریک قرار دهد، یا خشم خود را با کشتن کسی فرو نشاند، یا کسی را به کاری که دیگری کرده لکه دار سازد، یا برای آن که از مردم به نوایی برسد، در دین خویش بدعتی پدید آورد، یا با مردم دو رو و یا دو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بیندیش؛ زیرا هر مثالی دلیل و نشانگر مشابه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عملی خیری نیست، مگر این که با یقین و پارسایی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شک و انکار، هیچ عملی سودمند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را که از آسمان برگردانده می شود می دیدند،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 کس عملی را نمی پذیرد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عبّاد بن کثیر بصری صوفی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شکم و شرمگاهت را پاک نگه داشته ای، مغرور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کتاب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سخنِ درست بگویید، تا خداوند کارهای شما را به صلاح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چیزی از تو نپذیرد، مگر این که سخن درست و حقّ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المُؤمِنُ لِأخیهِ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أحَدُهُما ؛ لِأنَّهُ لا یَقبَلُ اللّهُ عَزَّ و جلَّ مِن أحَدٍ عَمَلاً فی تَثریبٍ </w:t>
      </w:r>
      <w:r>
        <w:rPr>
          <w:rStyle w:val="FootnoteAnchor"/>
          <w:rtl w:val="true"/>
        </w:rPr>
        <w:footnoteReference w:id="869"/>
      </w:r>
      <w:r>
        <w:rPr>
          <w:rFonts w:ascii="Amiri" w:hAnsi="Amiri" w:eastAsia="Amiri" w:cs="Amiri"/>
          <w:color w:val="111111"/>
          <w:sz w:val="28"/>
          <w:sz w:val="28"/>
          <w:szCs w:val="28"/>
          <w:rtl w:val="true"/>
          <w:lang w:bidi="ar-SA"/>
        </w:rPr>
        <w:t xml:space="preserve">عَلی مُؤمِنٍ نَصیحَةً ، و لا یَقبَلُ من مُؤمِنٍ عَمَلاً و هُوَ یُضمِرُ فی قَلبِهِ عَلَی المُؤمِنِ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نَظَروا إلی مَردودِ الأعمالِ مِنَ اللّهِ عَزَّ و جلَّ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یَتَقَبَّلُ اللّهُ عَزَّ و جلَّ مِن أحَدٍ عَمَلاً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یَقبَلُ اللّهُ شَیئا مِن طاعَتِهِ عَلَی الإصرارِ عَلی شَیءٍ مِن مَعاصیهِ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مِن مُؤمِنٍ عَمَلاً و هُوَ مُضمِرٌ عَلی أخیهِ المُؤمِنِ سُوءا </w:t>
      </w:r>
      <w:r>
        <w:rPr>
          <w:rFonts w:eastAsia="Amiri" w:cs="Amiri" w:ascii="Amiri" w:hAnsi="Amiri"/>
          <w:color w:val="111111"/>
          <w:sz w:val="28"/>
          <w:szCs w:val="28"/>
          <w:rtl w:val="true"/>
          <w:lang w:bidi="ar-SA"/>
        </w:rPr>
        <w:t xml:space="preserve">. </w:t>
      </w:r>
      <w:r>
        <w:rPr>
          <w:rStyle w:val="FootnoteAnchor"/>
          <w:rtl w:val="true"/>
        </w:rPr>
        <w:footnoteReference w:id="872"/>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به برادرش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محدوده دوستی او بیرون رود و هر 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کافر باشد ؛ </w:t>
      </w:r>
      <w:r>
        <w:rPr>
          <w:rStyle w:val="FootnoteAnchor"/>
          <w:rtl w:val="true"/>
        </w:rPr>
        <w:footnoteReference w:id="874"/>
      </w:r>
      <w:r>
        <w:rPr>
          <w:rFonts w:ascii="IRNazanin" w:hAnsi="IRNazanin" w:eastAsia="IRNazanin"/>
          <w:color w:val="111111"/>
          <w:sz w:val="28"/>
          <w:sz w:val="28"/>
          <w:szCs w:val="28"/>
          <w:rtl w:val="true"/>
          <w:lang w:bidi="fa-IR"/>
        </w:rPr>
        <w:t xml:space="preserve">زیرا خداوند عزّ و جلّ از هیچ کس عمل خیر خواهانه ای را نسبت به مؤمن، در صورتی که با سرزنش و به رخ کشیدن خطای او همراه باشد، نمی پذیرد و از هیچ مؤمنی، چنانچه نسبت به مؤمنی سوء نیّت داشته باشد، عملی را قبول نمی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اعمالی را که از درگاه خداوند عزّ و جلّ برگردانده می شود، می دیدند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احدی هیچ عملی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خداوند هیچ طاعتی را، چنانچه با اصرار بر چیزی از نافرمانی و معصیت او همراه باشد، نمی پذیرد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مؤمنی که نسبت به برادر مؤمن خود نیّت بد داشته باشد، هیچ عملی را نمی پذیرد</w:t>
      </w:r>
      <w:r>
        <w:rPr>
          <w:rFonts w:eastAsia="IRNazanin" w:cs="IRNazanin"/>
          <w:color w:val="111111"/>
          <w:sz w:val="28"/>
          <w:szCs w:val="28"/>
          <w:rtl w:val="true"/>
          <w:lang w:bidi="fa-IR"/>
        </w:rPr>
        <w:t>.</w:t>
      </w:r>
      <w:bookmarkStart w:id="611" w:name="pg11932_105915"/>
    </w:p>
    <w:p>
      <w:pPr>
        <w:pStyle w:val="Heading5"/>
        <w:numPr>
          <w:ilvl w:val="4"/>
          <w:numId w:val="1"/>
        </w:numPr>
        <w:rPr/>
      </w:pPr>
      <w:bookmarkStart w:id="612" w:name="__RefHeading___Toc14507681_73709187"/>
      <w:bookmarkStart w:id="613" w:name="_Toc253"/>
      <w:bookmarkEnd w:id="611"/>
      <w:bookmarkEnd w:id="612"/>
      <w:r>
        <w:rPr/>
        <w:t>2903</w:t>
      </w:r>
      <w:r>
        <w:rPr>
          <w:rtl w:val="true"/>
        </w:rPr>
        <w:t xml:space="preserve"> - </w:t>
      </w:r>
      <w:r>
        <w:rPr>
          <w:rtl w:val="true"/>
        </w:rPr>
        <w:t>مَن قُبِلَ مِنهُ عَمَلٌ</w:t>
      </w:r>
      <w:bookmarkEnd w:id="613"/>
    </w:p>
    <w:p>
      <w:pPr>
        <w:pStyle w:val="Heading6"/>
        <w:numPr>
          <w:ilvl w:val="5"/>
          <w:numId w:val="1"/>
        </w:numPr>
        <w:rPr/>
      </w:pPr>
      <w:bookmarkStart w:id="614" w:name="__RefHeading___Toc14507683_73709187"/>
      <w:bookmarkStart w:id="615" w:name="_Toc254"/>
      <w:bookmarkEnd w:id="614"/>
      <w:r>
        <w:rPr/>
        <w:t>2903</w:t>
      </w:r>
      <w:r>
        <w:rPr>
          <w:rtl w:val="true"/>
        </w:rPr>
        <w:t xml:space="preserve"> - </w:t>
      </w:r>
      <w:r>
        <w:rPr>
          <w:rtl w:val="true"/>
        </w:rPr>
        <w:t>کسی که یک عمل او پذیرفته شود</w:t>
      </w:r>
      <w:bookmarkEnd w:id="615"/>
    </w:p>
    <w:p>
      <w:pPr>
        <w:pStyle w:val="BookText"/>
        <w:rPr/>
      </w:pPr>
      <w:r>
        <w:rPr>
          <w:rFonts w:ascii="Amiri" w:hAnsi="Amiri" w:eastAsia="Amiri" w:cs="Amiri"/>
          <w:color w:val="111111"/>
          <w:sz w:val="28"/>
          <w:sz w:val="28"/>
          <w:szCs w:val="28"/>
          <w:rtl w:val="true"/>
          <w:lang w:bidi="ar-SA"/>
        </w:rPr>
        <w:t xml:space="preserve">الإمامُ علیٌّ علیه السلامـ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تُمسِکُ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اللّهِ لَو أعلَمُ أنَّ اللّهَ قَبِلَ مِنّی فَرضا واحِدا لَأمسَکتُ ، و لکِنّی وَ اللّهِ ما أدری أقَبِلَ اللّهُ مِنّی شَیئا أم لا ؟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اللّهُ مِنهُ صَلاةً واحِدَةً لَم یُعَذِّبْهُ ، و مَن قَبِلَ مِنهُ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یُعَذِّبْهُ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اللّهُ مِنهُ حَسَنَةً واحِدَةً لَم یُعَذِّبْهُ أبَدا و دَخَلَ الجَنَّةَ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2903</w:t>
      </w:r>
    </w:p>
    <w:p>
      <w:pPr>
        <w:pStyle w:val="BookText"/>
        <w:rPr/>
      </w:pPr>
      <w:r>
        <w:rPr>
          <w:rFonts w:ascii="IRNazanin" w:hAnsi="IRNazanin" w:eastAsia="IRNazanin"/>
          <w:color w:val="111111"/>
          <w:sz w:val="28"/>
          <w:sz w:val="28"/>
          <w:szCs w:val="28"/>
          <w:rtl w:val="true"/>
          <w:lang w:bidi="fa-IR"/>
        </w:rPr>
        <w:t>کسی که یک عمل او پذیرفته شود</w:t>
      </w:r>
    </w:p>
    <w:p>
      <w:pPr>
        <w:pStyle w:val="BookText"/>
        <w:rPr/>
      </w:pPr>
      <w:r>
        <w:rPr>
          <w:rFonts w:ascii="IRNazanin" w:hAnsi="IRNazanin" w:eastAsia="IRNazanin"/>
          <w:color w:val="111111"/>
          <w:sz w:val="28"/>
          <w:sz w:val="28"/>
          <w:szCs w:val="28"/>
          <w:rtl w:val="true"/>
          <w:lang w:bidi="fa-IR"/>
        </w:rPr>
        <w:t xml:space="preserve">امام علی علیه السلامـ وقتی به ایشان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صدقه می دهی؟ چرا دست نگه نمی داری؟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 دانستم که خداوند یک واجب از من پذیرفته است، قطعا دست نگه می داشتم، اما به خدا قسم نمی دانم که آیا چیزی از من پذیرفته است یا نه؟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خداوند یک نماز از او بپذیرد، عذابش نکند و از هر که یک کار خوب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نکند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خداوند یک کار خوب از او بپذیرد، هرگز عذابش نکند و به بهشت رود</w:t>
      </w:r>
      <w:r>
        <w:rPr>
          <w:rFonts w:eastAsia="IRNazanin" w:cs="IRNazanin"/>
          <w:color w:val="111111"/>
          <w:sz w:val="28"/>
          <w:szCs w:val="28"/>
          <w:rtl w:val="true"/>
          <w:lang w:bidi="fa-IR"/>
        </w:rPr>
        <w:t>.</w:t>
      </w:r>
      <w:bookmarkStart w:id="616" w:name="pg11932_105916"/>
    </w:p>
    <w:p>
      <w:pPr>
        <w:pStyle w:val="Heading5"/>
        <w:numPr>
          <w:ilvl w:val="4"/>
          <w:numId w:val="1"/>
        </w:numPr>
        <w:rPr/>
      </w:pPr>
      <w:bookmarkStart w:id="617" w:name="__RefHeading___Toc14507685_73709187"/>
      <w:bookmarkStart w:id="618" w:name="_Toc255"/>
      <w:bookmarkEnd w:id="616"/>
      <w:bookmarkEnd w:id="617"/>
      <w:r>
        <w:rPr/>
        <w:t>2904</w:t>
      </w:r>
      <w:r>
        <w:rPr>
          <w:rtl w:val="true"/>
        </w:rPr>
        <w:t xml:space="preserve"> - </w:t>
      </w:r>
      <w:r>
        <w:rPr>
          <w:rtl w:val="true"/>
        </w:rPr>
        <w:t>الظّاهِرُ یَعکِسُ ما فِی الباطِنِ</w:t>
      </w:r>
      <w:bookmarkEnd w:id="618"/>
    </w:p>
    <w:p>
      <w:pPr>
        <w:pStyle w:val="Heading6"/>
        <w:numPr>
          <w:ilvl w:val="5"/>
          <w:numId w:val="1"/>
        </w:numPr>
        <w:rPr/>
      </w:pPr>
      <w:bookmarkStart w:id="619" w:name="__RefHeading___Toc14507687_73709187"/>
      <w:bookmarkStart w:id="620" w:name="_Toc256"/>
      <w:bookmarkEnd w:id="619"/>
      <w:r>
        <w:rPr/>
        <w:t>2904</w:t>
      </w:r>
      <w:r>
        <w:rPr>
          <w:rtl w:val="true"/>
        </w:rPr>
        <w:t xml:space="preserve"> - </w:t>
      </w:r>
      <w:r>
        <w:rPr>
          <w:rtl w:val="true"/>
        </w:rPr>
        <w:t>ظاهر، منعکس کننده باطن است</w:t>
      </w:r>
      <w:bookmarkEnd w:id="6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لِکُلِّ ظاهِرٍ باطِنا عَلی مِثالِهِ ، فَما طابَ ظاهِرُهُ طابَ باطِنُهُ ، و ما خَبُثَ ظاهِرُهُ خَبُثَ باطِنُهُ ، و قَد قالَ الرَّسولُ الصّادِقُ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العَبدَ و یُبغِضُ عَمَلَهُ ، و یُحِبُّ العَمَلَ و یُبغِضُ بَدَنَهُ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السَّعادَةَ و الشَّقاءَ قَبلَ أن یَخلُقَ خَلقَهُ ، فمَن خَلَقَهُ اللّهُ سَعیدا لَم یُبغِضْهُ أبَدا ، و إن عَمِلَ شَرّا أبغَضَ عَمَلَهُ و لَم یُبغِضْهُ ، و إن کانَ شَقِیّا لَم یُحِبَّهُ أبَدا ، و إن عَمِلَ صالِحا أحَبَّ عَمَلَهُ و أبغَضَهُ لِما یَصیرُ إلَیهِ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2904</w:t>
      </w:r>
    </w:p>
    <w:p>
      <w:pPr>
        <w:pStyle w:val="BookText"/>
        <w:rPr/>
      </w:pPr>
      <w:r>
        <w:rPr>
          <w:rFonts w:ascii="IRNazanin" w:hAnsi="IRNazanin" w:eastAsia="IRNazanin"/>
          <w:color w:val="111111"/>
          <w:sz w:val="28"/>
          <w:sz w:val="28"/>
          <w:szCs w:val="28"/>
          <w:rtl w:val="true"/>
          <w:lang w:bidi="fa-IR"/>
        </w:rPr>
        <w:t>ظاهر، منعکس کننده باطن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آشکاری،نهانی همانند آن دارد؛ بنا بر این، آنچه آشکارش پاک است، نهانش نیز پاک است و آنچه آشکارش پلید است، نهانش نیز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راستگو صلی الله علیه و آله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 بنده ای را دوست دارد و عملش را دشمن می دارد و گاه عملش را دوست دارد و شخصِ او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آن که آفریدگان خود را بیافریند، خوشبختی و بدبختی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خداوند خوشبخت بیافریند، هرگز دشمنش ندارد و اگر کار بدی انجام دهد، کارش را دشمن می دارد، اما خود او را دشمن نمی دارد و هر که را بدبخت بیافریند، هرگز دوستش نمی دارد و چنانچه کار نیکی انجام دهد کارش را دوست می دارد و خود او را به سبب سرانجامی که به سوی آن می رود، دشمن می دارد</w:t>
      </w:r>
      <w:r>
        <w:rPr>
          <w:rFonts w:eastAsia="IRNazanin" w:cs="IRNazanin"/>
          <w:color w:val="111111"/>
          <w:sz w:val="28"/>
          <w:szCs w:val="28"/>
          <w:rtl w:val="true"/>
          <w:lang w:bidi="fa-IR"/>
        </w:rPr>
        <w:t>.</w:t>
      </w:r>
    </w:p>
    <w:p>
      <w:pPr>
        <w:pStyle w:val="Heading5"/>
        <w:numPr>
          <w:ilvl w:val="4"/>
          <w:numId w:val="1"/>
        </w:numPr>
        <w:rPr/>
      </w:pPr>
      <w:bookmarkStart w:id="621" w:name="__RefHeading___Toc14507689_73709187"/>
      <w:bookmarkStart w:id="622" w:name="_Toc257"/>
      <w:bookmarkEnd w:id="621"/>
      <w:r>
        <w:rPr/>
        <w:t>2905</w:t>
      </w:r>
      <w:r>
        <w:rPr>
          <w:rtl w:val="true"/>
        </w:rPr>
        <w:t xml:space="preserve"> - </w:t>
      </w:r>
      <w:r>
        <w:rPr>
          <w:rtl w:val="true"/>
        </w:rPr>
        <w:t>الأعمالُ الَّتی یَنبَغِی الحَذَرُ مِنها</w:t>
      </w:r>
      <w:bookmarkEnd w:id="622"/>
    </w:p>
    <w:p>
      <w:pPr>
        <w:pStyle w:val="Heading6"/>
        <w:numPr>
          <w:ilvl w:val="5"/>
          <w:numId w:val="1"/>
        </w:numPr>
        <w:rPr/>
      </w:pPr>
      <w:bookmarkStart w:id="623" w:name="__RefHeading___Toc14507691_73709187"/>
      <w:bookmarkStart w:id="624" w:name="_Toc258"/>
      <w:bookmarkEnd w:id="623"/>
      <w:r>
        <w:rPr/>
        <w:t>2905</w:t>
      </w:r>
      <w:r>
        <w:rPr>
          <w:rtl w:val="true"/>
        </w:rPr>
        <w:t xml:space="preserve"> - </w:t>
      </w:r>
      <w:r>
        <w:rPr>
          <w:rtl w:val="true"/>
        </w:rPr>
        <w:t>کارهایی که دوری کردن از آن هاسزاست</w:t>
      </w:r>
      <w:bookmarkEnd w:id="6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کُلَّ عَمَلٍ یَرضاهُ صاحِبُهُ لِنَفسِهِ ، و یَکرَهُهُ لِعامَّةِ المُسلِمینَ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2905</w:t>
      </w:r>
    </w:p>
    <w:p>
      <w:pPr>
        <w:pStyle w:val="BookText"/>
        <w:rPr/>
      </w:pPr>
      <w:r>
        <w:rPr>
          <w:rFonts w:ascii="IRNazanin" w:hAnsi="IRNazanin" w:eastAsia="IRNazanin"/>
          <w:color w:val="111111"/>
          <w:sz w:val="28"/>
          <w:sz w:val="28"/>
          <w:szCs w:val="28"/>
          <w:rtl w:val="true"/>
          <w:lang w:bidi="fa-IR"/>
        </w:rPr>
        <w:t>کارهایی که دوری کردن از آن ها سزاست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کاری که کننده اش آن را برای خود می پسندد و بر مردم مسلمان نمی پسندد، دوری کن</w:t>
      </w:r>
      <w:r>
        <w:rPr>
          <w:rFonts w:eastAsia="IRNazanin" w:cs="IRNazanin"/>
          <w:color w:val="111111"/>
          <w:sz w:val="28"/>
          <w:szCs w:val="28"/>
          <w:rtl w:val="true"/>
          <w:lang w:bidi="fa-IR"/>
        </w:rPr>
        <w:t>.</w:t>
      </w:r>
      <w:bookmarkStart w:id="625" w:name="pg11932_105917"/>
    </w:p>
    <w:p>
      <w:pPr>
        <w:pStyle w:val="BookText"/>
        <w:rPr/>
      </w:pPr>
      <w:bookmarkEnd w:id="6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کُلَّ عَمَلٍ یُعمَلُ بِهِ فِی السِّرِّ ، و یُستَحی مِنهُ فِی العَلانِیَةِ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کُلَّ عَمَلٍ إذا سُئلَ عَنهُ صاحِبُهُ أنکَرَهُ أوِ اعتَذَرَ مِنهُ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کُلَّ عَمَلٍ إذا ذُکِرَ لِصاحِبِهِ أنکَرَهُ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کُلَّ عَمَلٍ یُنَفِّرُ عَنکَ حُرّا ، أو یُذِلّ لَکَ قَدرا ، أو یَجلِبُ عَلَیکَ شَرّا ، أو تَحمِلُ بِهِ إلَی القِیامَةِ وِزرا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کاری که در نهان انجام می شود و در آشکار از انجام آن شرم می شود،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کاری که اگر از کننده آن باز خواست شود آن را زشت شمارد، یا از آن پوزش خواهد،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هر کاری که هر گاه به کننده آن یاد آوری شود، به زشتی آن کار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هر کاری که آزاده ای را از تو براند، یا قدر و منزلت تو را بکاهد، یا شرّی را برایت به بار آورد، یا به سبب آن بار گناهی را به سوی قیامت بری </w:t>
      </w:r>
      <w:r>
        <w:rPr>
          <w:rFonts w:eastAsia="IRNazanin" w:cs="IRNazanin"/>
          <w:color w:val="111111"/>
          <w:sz w:val="28"/>
          <w:szCs w:val="28"/>
          <w:rtl w:val="true"/>
          <w:lang w:bidi="fa-IR"/>
        </w:rPr>
        <w:t>.</w:t>
      </w:r>
    </w:p>
    <w:p>
      <w:pPr>
        <w:pStyle w:val="Heading5"/>
        <w:numPr>
          <w:ilvl w:val="4"/>
          <w:numId w:val="1"/>
        </w:numPr>
        <w:rPr/>
      </w:pPr>
      <w:bookmarkStart w:id="626" w:name="__RefHeading___Toc14507693_73709187"/>
      <w:bookmarkStart w:id="627" w:name="_Toc259"/>
      <w:bookmarkEnd w:id="626"/>
      <w:r>
        <w:rPr/>
        <w:t>2906</w:t>
      </w:r>
      <w:r>
        <w:rPr>
          <w:rtl w:val="true"/>
        </w:rPr>
        <w:t xml:space="preserve"> - </w:t>
      </w:r>
      <w:r>
        <w:rPr>
          <w:rtl w:val="true"/>
        </w:rPr>
        <w:t>أدَبُ العَمَلِ</w:t>
      </w:r>
      <w:bookmarkEnd w:id="627"/>
    </w:p>
    <w:p>
      <w:pPr>
        <w:pStyle w:val="Heading6"/>
        <w:numPr>
          <w:ilvl w:val="5"/>
          <w:numId w:val="1"/>
        </w:numPr>
        <w:rPr/>
      </w:pPr>
      <w:bookmarkStart w:id="628" w:name="__RefHeading___Toc14507695_73709187"/>
      <w:bookmarkStart w:id="629" w:name="_Toc260"/>
      <w:bookmarkEnd w:id="628"/>
      <w:r>
        <w:rPr/>
        <w:t>2906</w:t>
      </w:r>
      <w:r>
        <w:rPr>
          <w:rtl w:val="true"/>
        </w:rPr>
        <w:t xml:space="preserve"> - </w:t>
      </w:r>
      <w:r>
        <w:rPr>
          <w:rtl w:val="true"/>
        </w:rPr>
        <w:t>آداب عمل</w:t>
      </w:r>
      <w:bookmarkEnd w:id="62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تَعالی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کأنَّکَ تَری ثَوابَ عَمَلِکَ؛ لِکَی یَکونَ أطمَعَ لَکَ فی الآخِرَةِ لا مَحالَةَ ، فإنَّ ما بَقِیَ مِنَ الدّنیا کما وَلّی مِنها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رسولُ اللّهِ صلی الله علیه و آلهـ فی وَصِیَّتِهِ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 إذا عَمِلتَ عَمَلاً فَاعمَلْ بِعِلمٍ و عَقلٍ ، و إیّاکَ و أن تَعمَلَ عَمَلاً بِغَیرِ تَدَبُّرٍ و عِلمٍ ؛ فإنَّهُ جلَّ جَلالُه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کَالَّتی نَقَضَتْ غَزْلَها مِن بَعْدِ قُوَّةٍ أنْکاثا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2906</w:t>
      </w:r>
    </w:p>
    <w:p>
      <w:pPr>
        <w:pStyle w:val="BookText"/>
        <w:rPr/>
      </w:pPr>
      <w:r>
        <w:rPr>
          <w:rFonts w:ascii="IRNazanin" w:hAnsi="IRNazanin" w:eastAsia="IRNazanin"/>
          <w:color w:val="111111"/>
          <w:sz w:val="28"/>
          <w:sz w:val="28"/>
          <w:szCs w:val="28"/>
          <w:rtl w:val="true"/>
          <w:lang w:bidi="fa-IR"/>
        </w:rPr>
        <w:t>آداب عمل</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نجوای با موسی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عمل کن که گویی پاداش عمل خود را به چشم می بینی، تا لا جرم به آخرت بیشتر امید بندی؛ زیرا آنچه از دنیا مانده به مانند همان است که گذشته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ابن مسعود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عملی انجام دادی، از روی آگاهی و خردمندی انجامش ده و از این که عملی را بدون اندیشه و آگاهی انجام دهی بپرهیز؛ زیرا خداوند، جلّ جلاله،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آن زنی مباشید که رشته ای را که محکم تافته بود، پنبه کرد</w:t>
      </w:r>
      <w:r>
        <w:rPr>
          <w:rFonts w:eastAsia="IRNazanin" w:cs="IRNazanin"/>
          <w:color w:val="111111"/>
          <w:sz w:val="28"/>
          <w:szCs w:val="28"/>
          <w:rtl w:val="true"/>
          <w:lang w:bidi="fa-IR"/>
        </w:rPr>
        <w:t>».</w:t>
      </w:r>
      <w:bookmarkStart w:id="630" w:name="pg11932_105918"/>
    </w:p>
    <w:p>
      <w:pPr>
        <w:pStyle w:val="BookText"/>
        <w:rPr/>
      </w:pPr>
      <w:bookmarkEnd w:id="63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فَاعمَلوا فِی الرَّغبَةِ کَما تَعمَلونَ فِی الرَّهبَةِ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عَمَلَ مَن یَعلَمُ أنَّ اللّهَ مُجازیهِ بِإساءَتِهِ و إحسانِهِ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عَمَلَ رَجُلٍ یَعلَمُ أنَّهُ مَأخوذٌ بِالإجرامِ ، مَجزِیٌّ بِالإحسانِ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رغبت، همان گونه عمل کنید که در حال ترس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کار کن که می داند خداوند کار نیک و بد او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مردی کار کن که می داند در برابر گناه مؤاخذه می شود و در برابر کار نیک پاداش می گیرد</w:t>
      </w:r>
      <w:r>
        <w:rPr>
          <w:rFonts w:eastAsia="IRNazanin" w:cs="IRNazanin"/>
          <w:color w:val="111111"/>
          <w:sz w:val="28"/>
          <w:szCs w:val="28"/>
          <w:rtl w:val="true"/>
          <w:lang w:bidi="fa-IR"/>
        </w:rPr>
        <w:t>.</w:t>
      </w:r>
    </w:p>
    <w:p>
      <w:pPr>
        <w:pStyle w:val="Heading5"/>
        <w:numPr>
          <w:ilvl w:val="4"/>
          <w:numId w:val="1"/>
        </w:numPr>
        <w:rPr/>
      </w:pPr>
      <w:bookmarkStart w:id="631" w:name="__RefHeading___Toc14507697_73709187"/>
      <w:bookmarkStart w:id="632" w:name="_Toc261"/>
      <w:bookmarkEnd w:id="631"/>
      <w:r>
        <w:rPr/>
        <w:t>2907</w:t>
      </w:r>
      <w:r>
        <w:rPr>
          <w:rtl w:val="true"/>
        </w:rPr>
        <w:t xml:space="preserve"> - </w:t>
      </w:r>
      <w:r>
        <w:rPr>
          <w:rtl w:val="true"/>
        </w:rPr>
        <w:t>ما یَنبَغِی الاتِّکالُ عَلَیهِ فِی النَّجاةِ</w:t>
      </w:r>
      <w:bookmarkEnd w:id="632"/>
    </w:p>
    <w:p>
      <w:pPr>
        <w:pStyle w:val="Heading6"/>
        <w:numPr>
          <w:ilvl w:val="5"/>
          <w:numId w:val="1"/>
        </w:numPr>
        <w:rPr/>
      </w:pPr>
      <w:bookmarkStart w:id="633" w:name="__RefHeading___Toc14507699_73709187"/>
      <w:bookmarkStart w:id="634" w:name="_Toc262"/>
      <w:bookmarkEnd w:id="633"/>
      <w:r>
        <w:rPr/>
        <w:t>2907</w:t>
      </w:r>
      <w:r>
        <w:rPr>
          <w:rtl w:val="true"/>
        </w:rPr>
        <w:t xml:space="preserve"> - </w:t>
      </w:r>
      <w:r>
        <w:rPr>
          <w:rtl w:val="true"/>
        </w:rPr>
        <w:t>آنچه برای نجات و رستگاری سزاواراست به آن تکیه شود</w:t>
      </w:r>
      <w:bookmarkEnd w:id="6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لَن یَنجُوَ أحَدٌ مِنکُم بِعَمَلِهِ ، و لا أنا ، إلاّ أن یَتَغَمَّدَنِیَ اللّهُ بِرَحمَةٍ مِنهُ و فَضلٍ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یَتَّکِلِ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أعمالِهِمُ الّتی یَعمَلونَها لِثَوابی ؛ فإنَّهُم لَوِ اجتَهَدوا و أتعَبوا أنفُسَهُم أعمارَهُم فی عِبادَتی کانوا مُقَصِّرینَ غَیرَ بالِغینَ فی عِبادَتِهِم کُنهَ عِبادَتی فیما یَطلُبونَ عِندی مِن کَرامَتی ، وَ النَّعیمِ فی جِنانی ، وَ لکِنْ بِرحمَتی فَلْیَثِقوا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2907</w:t>
      </w:r>
    </w:p>
    <w:p>
      <w:pPr>
        <w:pStyle w:val="BookText"/>
        <w:rPr/>
      </w:pPr>
      <w:r>
        <w:rPr>
          <w:rFonts w:ascii="IRNazanin" w:hAnsi="IRNazanin" w:eastAsia="IRNazanin"/>
          <w:color w:val="111111"/>
          <w:sz w:val="28"/>
          <w:sz w:val="28"/>
          <w:szCs w:val="28"/>
          <w:rtl w:val="true"/>
          <w:lang w:bidi="fa-IR"/>
        </w:rPr>
        <w:t>آنچه برای نجات و رستگاری سزاوار است به آن تکیه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یک از شما با عمل خود هرگز نجات نیابد و همچنین خود من، مگر این که فضل و رحمت خداوند شامل حالم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اعمالی که برای کسب ثواب من انجام می دهند، تکیه نکنند؛ چه، اگر تمام عمرشان را در عبادت من بکوشند و خود را به رنج و زحمت اندازند باز هم در عبادتشان کوتاهی کرده اند و به کُنهِ عبادتم که بدان، کرامت نزد من و نعمتهای بهشتم را می جویند، نرسند، بلکه باید به رحمت و بخشایش من تکیه کنند</w:t>
      </w:r>
      <w:r>
        <w:rPr>
          <w:rFonts w:eastAsia="IRNazanin" w:cs="IRNazanin"/>
          <w:color w:val="111111"/>
          <w:sz w:val="28"/>
          <w:szCs w:val="28"/>
          <w:rtl w:val="true"/>
          <w:lang w:bidi="fa-IR"/>
        </w:rPr>
        <w:t>.</w:t>
      </w:r>
      <w:bookmarkStart w:id="635" w:name="pg11932_105919"/>
    </w:p>
    <w:p>
      <w:pPr>
        <w:pStyle w:val="BookText"/>
        <w:rPr/>
      </w:pPr>
      <w:bookmarkEnd w:id="635"/>
      <w:r>
        <w:rPr>
          <w:rFonts w:ascii="Amiri" w:hAnsi="Amiri" w:eastAsia="Amiri" w:cs="Amiri"/>
          <w:color w:val="111111"/>
          <w:sz w:val="28"/>
          <w:sz w:val="28"/>
          <w:szCs w:val="28"/>
          <w:rtl w:val="true"/>
          <w:lang w:bidi="ar-SA"/>
        </w:rPr>
        <w:t>الإمامُ علیٌّ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لِأنفُسِهِم مُتَّهِمونَ ، و مِن أعمالِهِم مُشفِقونَ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متّهم می سازند و از کرده های خویش هراسانند</w:t>
      </w:r>
      <w:r>
        <w:rPr>
          <w:rFonts w:eastAsia="IRNazanin" w:cs="IRNazanin"/>
          <w:color w:val="111111"/>
          <w:sz w:val="28"/>
          <w:szCs w:val="28"/>
          <w:rtl w:val="true"/>
          <w:lang w:bidi="fa-IR"/>
        </w:rPr>
        <w:t>.</w:t>
      </w:r>
    </w:p>
    <w:p>
      <w:pPr>
        <w:pStyle w:val="Heading5"/>
        <w:numPr>
          <w:ilvl w:val="4"/>
          <w:numId w:val="1"/>
        </w:numPr>
        <w:rPr/>
      </w:pPr>
      <w:bookmarkStart w:id="636" w:name="__RefHeading___Toc14507701_73709187"/>
      <w:bookmarkStart w:id="637" w:name="_Toc263"/>
      <w:bookmarkEnd w:id="636"/>
      <w:r>
        <w:rPr/>
        <w:t>2908</w:t>
      </w:r>
      <w:r>
        <w:rPr>
          <w:rtl w:val="true"/>
        </w:rPr>
        <w:t xml:space="preserve"> - </w:t>
      </w:r>
      <w:r>
        <w:rPr>
          <w:rtl w:val="true"/>
        </w:rPr>
        <w:t>شِدَّةُ الحاجَةِ إلَی العَمَلِ فِی القِیامَةِ</w:t>
      </w:r>
      <w:bookmarkEnd w:id="637"/>
    </w:p>
    <w:p>
      <w:pPr>
        <w:pStyle w:val="Heading6"/>
        <w:numPr>
          <w:ilvl w:val="5"/>
          <w:numId w:val="1"/>
        </w:numPr>
        <w:rPr/>
      </w:pPr>
      <w:bookmarkStart w:id="638" w:name="__RefHeading___Toc14507703_73709187"/>
      <w:bookmarkStart w:id="639" w:name="_Toc264"/>
      <w:bookmarkEnd w:id="638"/>
      <w:r>
        <w:rPr/>
        <w:t>2908</w:t>
      </w:r>
      <w:r>
        <w:rPr>
          <w:rtl w:val="true"/>
        </w:rPr>
        <w:t xml:space="preserve"> - </w:t>
      </w:r>
      <w:r>
        <w:rPr>
          <w:rtl w:val="true"/>
        </w:rPr>
        <w:t>نیاز شدید به عمل در قیامت</w:t>
      </w:r>
      <w:bookmarkEnd w:id="6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لِرَجُلٍ عَمَلُ سَبعینَ نَبِیّا لاَستَقَلَّ عَمَلَهُ ، مِن شِدَّةِ ما یَری 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یَومَ القِیامَةِ </w:t>
      </w:r>
      <w:r>
        <w:rPr>
          <w:rFonts w:eastAsia="Amiri" w:cs="Amiri" w:ascii="Amiri" w:hAnsi="Amiri"/>
          <w:color w:val="111111"/>
          <w:sz w:val="28"/>
          <w:szCs w:val="28"/>
          <w:rtl w:val="true"/>
          <w:lang w:bidi="ar-SA"/>
        </w:rPr>
        <w:t xml:space="preserve">] .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جُرَّ عَلی وَجهِهِ مِن یَومَ وُلِدَ إلی یَومَ یَموتُ هَرِما فی طاعَةِ اللّهِ عَزَّ و جلَّ لَحَقَّرَ ذلکَ یَومَ القِیامَةِ ، و لَوَدَّ أنَّهُ یُرَدُّ إلَی الدّنیا کَیما یَزدادَ مِنَ الأجرِ و الثَّوابِ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2908</w:t>
      </w:r>
    </w:p>
    <w:p>
      <w:pPr>
        <w:pStyle w:val="BookText"/>
        <w:rPr/>
      </w:pPr>
      <w:r>
        <w:rPr>
          <w:rFonts w:ascii="IRNazanin" w:hAnsi="IRNazanin" w:eastAsia="IRNazanin"/>
          <w:color w:val="111111"/>
          <w:sz w:val="28"/>
          <w:sz w:val="28"/>
          <w:szCs w:val="28"/>
          <w:rtl w:val="true"/>
          <w:lang w:bidi="fa-IR"/>
        </w:rPr>
        <w:t>نیاز شدید به عمل در قیامت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عملِ هفتاد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از سختی آنچه در آن روز ـ یعنی روز رستاخیز ـ می بیند باز اعمال خود را اندک می شمارد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از روزی که به دنیا می آید تا روزی که پیر می شود و می میرد، در طاعت خداوند عزّ و جلّ با صورتش بر زمین کشیده شود، این همه سختی را در روز قیامت ناچیز خواهد شمرد و دوست خواهد داشت که به دنیا باز گردانده شود تا بر اجر و پاداش خود اضافه کند</w:t>
      </w:r>
      <w:r>
        <w:rPr>
          <w:rFonts w:eastAsia="IRNazanin" w:cs="IRNazanin"/>
          <w:color w:val="111111"/>
          <w:sz w:val="28"/>
          <w:szCs w:val="28"/>
          <w:rtl w:val="true"/>
          <w:lang w:bidi="fa-IR"/>
        </w:rPr>
        <w:t>.</w:t>
      </w:r>
      <w:bookmarkStart w:id="640" w:name="pg11932_105920"/>
    </w:p>
    <w:p>
      <w:pPr>
        <w:pStyle w:val="Heading5"/>
        <w:numPr>
          <w:ilvl w:val="4"/>
          <w:numId w:val="1"/>
        </w:numPr>
        <w:rPr/>
      </w:pPr>
      <w:bookmarkStart w:id="641" w:name="__RefHeading___Toc14507705_73709187"/>
      <w:bookmarkStart w:id="642" w:name="_Toc265"/>
      <w:bookmarkEnd w:id="640"/>
      <w:bookmarkEnd w:id="641"/>
      <w:r>
        <w:rPr/>
        <w:t>2909</w:t>
      </w:r>
      <w:r>
        <w:rPr>
          <w:rtl w:val="true"/>
        </w:rPr>
        <w:t xml:space="preserve"> - </w:t>
      </w:r>
      <w:r>
        <w:rPr>
          <w:rtl w:val="true"/>
        </w:rPr>
        <w:t>دَورُ صَلاحِ الإنسانِ فی حِفظِ مَن تَعَلَّقَ بِهِ</w:t>
      </w:r>
      <w:bookmarkEnd w:id="642"/>
    </w:p>
    <w:p>
      <w:pPr>
        <w:pStyle w:val="Heading6"/>
        <w:numPr>
          <w:ilvl w:val="5"/>
          <w:numId w:val="1"/>
        </w:numPr>
        <w:rPr/>
      </w:pPr>
      <w:bookmarkStart w:id="643" w:name="__RefHeading___Toc14507707_73709187"/>
      <w:bookmarkStart w:id="644" w:name="_Toc266"/>
      <w:bookmarkEnd w:id="643"/>
      <w:r>
        <w:rPr/>
        <w:t>2909</w:t>
      </w:r>
      <w:r>
        <w:rPr>
          <w:rtl w:val="true"/>
        </w:rPr>
        <w:t xml:space="preserve"> - </w:t>
      </w:r>
      <w:r>
        <w:rPr>
          <w:rtl w:val="true"/>
        </w:rPr>
        <w:t>نقش پاکی انسان در نگهداری آنچه متعلّق به اوست</w:t>
      </w:r>
      <w:bookmarkEnd w:id="64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w:t>
      </w:r>
      <w:r>
        <w:rPr>
          <w:rFonts w:eastAsia="Amiri" w:cs="Amiri" w:ascii="Amiri" w:hAnsi="Amiri"/>
          <w:color w:val="111111"/>
          <w:sz w:val="28"/>
          <w:szCs w:val="28"/>
          <w:rtl w:val="true"/>
          <w:lang w:bidi="ar-SA"/>
        </w:rPr>
        <w:t xml:space="preserve">» .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لَیُصلِحُ بِصَلاحِ الرَّجُلِ المُؤمِنِ وُلدَهُ ، و وُلدَ وُلدِهِ ، و یَحفَظُهُ فی دُوَیرَتِهِ ، و دُوَیراتٍ حَولَهُ ، فَلا یَزالونَ فی حِفظِ اللّهِ لِکَرامَتِهِ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الغُلامَینِ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شَکَرَ صَلاحَ أبَوَیهِما لَهُما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2909</w:t>
      </w:r>
    </w:p>
    <w:p>
      <w:pPr>
        <w:pStyle w:val="BookText"/>
        <w:rPr/>
      </w:pPr>
      <w:r>
        <w:rPr>
          <w:rFonts w:ascii="IRNazanin" w:hAnsi="IRNazanin" w:eastAsia="IRNazanin"/>
          <w:color w:val="111111"/>
          <w:sz w:val="28"/>
          <w:sz w:val="28"/>
          <w:szCs w:val="28"/>
          <w:rtl w:val="true"/>
          <w:lang w:bidi="fa-IR"/>
        </w:rPr>
        <w:t>نقش پاکی انسان در نگهداری آنچه متعلّق به اوست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دیوار، از آنِ دو پسر یتیم از مردم این شهر بود و در زیرش گنجی قرار داشت از آنِ پسران و پدرشان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پروردگار تو خواست آن دو به حدّ رشد رسند و گنج خود را بیرون آورند و این از روی رحم و مهربانی پروردگار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صالح بودن مردِ مؤمن فرزندِ او و نواده اش را صالح می گرداند و او را در اتاقک خودش و اتاقکهای پیرامونش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همواره در پناه خدا هستند؛ زیرا که آن مردِ مؤمن نزد خداوند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داستان آن دو پسر بچه را نقل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آن دو مردی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بینی که خداوند به خاطر پاکی پدرشان به آن دو پاداش داد؟</w:t>
      </w:r>
      <w:r>
        <w:rPr>
          <w:rFonts w:eastAsia="IRNazanin" w:cs="IRNazanin"/>
          <w:color w:val="111111"/>
          <w:sz w:val="28"/>
          <w:szCs w:val="28"/>
          <w:rtl w:val="true"/>
          <w:lang w:bidi="fa-IR"/>
        </w:rPr>
        <w:t>!</w:t>
      </w:r>
    </w:p>
    <w:p>
      <w:pPr>
        <w:pStyle w:val="Heading5"/>
        <w:numPr>
          <w:ilvl w:val="4"/>
          <w:numId w:val="1"/>
        </w:numPr>
        <w:rPr/>
      </w:pPr>
      <w:bookmarkStart w:id="645" w:name="__RefHeading___Toc14507709_73709187"/>
      <w:bookmarkStart w:id="646" w:name="_Toc267"/>
      <w:bookmarkEnd w:id="645"/>
      <w:r>
        <w:rPr/>
        <w:t>2910</w:t>
      </w:r>
      <w:r>
        <w:rPr>
          <w:rtl w:val="true"/>
        </w:rPr>
        <w:t xml:space="preserve"> - </w:t>
      </w:r>
      <w:r>
        <w:rPr>
          <w:rtl w:val="true"/>
        </w:rPr>
        <w:t>إتقانُ العَمَلِ</w:t>
      </w:r>
      <w:bookmarkEnd w:id="646"/>
    </w:p>
    <w:p>
      <w:pPr>
        <w:pStyle w:val="Heading6"/>
        <w:numPr>
          <w:ilvl w:val="5"/>
          <w:numId w:val="1"/>
        </w:numPr>
        <w:rPr/>
      </w:pPr>
      <w:bookmarkStart w:id="647" w:name="__RefHeading___Toc14507711_73709187"/>
      <w:bookmarkStart w:id="648" w:name="_Toc268"/>
      <w:bookmarkEnd w:id="647"/>
      <w:r>
        <w:rPr/>
        <w:t>2910</w:t>
      </w:r>
      <w:r>
        <w:rPr>
          <w:rtl w:val="true"/>
        </w:rPr>
        <w:t xml:space="preserve"> - </w:t>
      </w:r>
      <w:r>
        <w:rPr>
          <w:rtl w:val="true"/>
        </w:rPr>
        <w:t>محکم کاری</w:t>
      </w:r>
      <w:bookmarkEnd w:id="648"/>
    </w:p>
    <w:p>
      <w:pPr>
        <w:pStyle w:val="BookText"/>
        <w:rPr/>
      </w:pPr>
      <w:r>
        <w:rPr>
          <w:rFonts w:eastAsia="Times New Roman" w:cs="Times New Roman" w:ascii="Times New Roman" w:hAnsi="Times New Roman"/>
          <w:color w:val="111111"/>
          <w:sz w:val="28"/>
          <w:szCs w:val="28"/>
          <w:lang w:val="en-US" w:bidi="en-US"/>
        </w:rPr>
        <w:t>2910</w:t>
      </w:r>
    </w:p>
    <w:p>
      <w:pPr>
        <w:pStyle w:val="BookText"/>
        <w:rPr/>
      </w:pPr>
      <w:r>
        <w:rPr>
          <w:rFonts w:ascii="Amiri" w:hAnsi="Amiri" w:eastAsia="Amiri" w:cs="Amiri"/>
          <w:color w:val="111111"/>
          <w:sz w:val="28"/>
          <w:sz w:val="28"/>
          <w:szCs w:val="28"/>
          <w:rtl w:val="true"/>
          <w:lang w:bidi="ar-SA"/>
        </w:rPr>
        <w:t>إتقانُ العَمَلِ</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إذا عَمِلَ أحَدُکُم عَمَلاً أن یُتقِنَهُ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2910</w:t>
      </w:r>
    </w:p>
    <w:p>
      <w:pPr>
        <w:pStyle w:val="BookText"/>
        <w:rPr/>
      </w:pPr>
      <w:r>
        <w:rPr>
          <w:rFonts w:ascii="IRNazanin" w:hAnsi="IRNazanin" w:eastAsia="IRNazanin"/>
          <w:color w:val="111111"/>
          <w:sz w:val="28"/>
          <w:sz w:val="28"/>
          <w:szCs w:val="28"/>
          <w:rtl w:val="true"/>
          <w:lang w:bidi="fa-IR"/>
        </w:rPr>
        <w:t>محکم کاری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دوست دارد که هرگاه فردی از شما کاری می کند آن را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bookmarkStart w:id="649" w:name="pg11932_105921"/>
    </w:p>
    <w:p>
      <w:pPr>
        <w:pStyle w:val="BookText"/>
        <w:rPr/>
      </w:pPr>
      <w:bookmarkEnd w:id="64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مِنَ العامِلِ إذا عَمِلَ أن یُحسِنَ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إبراهیمُ ابنُ رَسولِ اللّهِ صلی الله علیه و آله رَأی النَّبِیُّ صلی الله علیه و آله فی قَبرِهِ خَلَلاً فسَوّاهُ بِیَدِهِ،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أحَدُکُم عَمَلاً فَلْیُتقِنْ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نَزَلَ حَتّی لَحَدَ سَعدَ بنَ مُعاذٍ و سَوَّی اللَّبِنَ عَلَیهِ ، و جَعَلَ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ناوِلْنی حَجَرا ، ناوِلْنی تُرابا رَطْبا ، یَسُدُّ بِهِ ما بَینَ اللَّبِنِ ، فلَمّا أن فَرَغَ و حَثا التُرابَ عَلَیهِ و سَوّی قَبرَهُ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أنَّهُ سَیَبلی و یَصِلُ إلَیهِ البَلاءُ ، و لکِنَّ اللّهَ یُحِبُّ عَبدا إذا عَمِلَ عَمَلاً أحکَمَهُ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کننده کار این را دوست دارد که وقتی کاری می کند آن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فرزند پیامبر خدا صلی الله علیه و آله درگذشت، پیامبر در گور او شکافی دید و آن را با دست پر و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کاری کرد، محکم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پایین رفت تا سعد بن معاذ را در لحد گذارد و روی آن خشت بچیند و مرتب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بده، گل بده و با آنها درز خشتها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تمام شد و روی لحد خاک ریخت و قبر را هموار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بزودی این فرسوده و خراب می شود، اما خداوند بنده ای را دوست دارد که چون کاری انجام دهد، آن را درست انجام دهد</w:t>
      </w:r>
      <w:r>
        <w:rPr>
          <w:rFonts w:eastAsia="IRNazanin" w:cs="IRNazanin"/>
          <w:color w:val="111111"/>
          <w:sz w:val="28"/>
          <w:szCs w:val="28"/>
          <w:rtl w:val="true"/>
          <w:lang w:bidi="fa-IR"/>
        </w:rPr>
        <w:t>.</w:t>
      </w:r>
    </w:p>
    <w:p>
      <w:pPr>
        <w:pStyle w:val="Heading5"/>
        <w:numPr>
          <w:ilvl w:val="4"/>
          <w:numId w:val="1"/>
        </w:numPr>
        <w:rPr/>
      </w:pPr>
      <w:bookmarkStart w:id="650" w:name="__RefHeading___Toc14507713_73709187"/>
      <w:bookmarkStart w:id="651" w:name="_Toc269"/>
      <w:bookmarkEnd w:id="650"/>
      <w:r>
        <w:rPr/>
        <w:t>2911</w:t>
      </w:r>
      <w:r>
        <w:rPr>
          <w:rtl w:val="true"/>
        </w:rPr>
        <w:t xml:space="preserve"> - </w:t>
      </w:r>
      <w:r>
        <w:rPr>
          <w:rtl w:val="true"/>
        </w:rPr>
        <w:t>النَّوادِرُ</w:t>
      </w:r>
      <w:bookmarkEnd w:id="651"/>
    </w:p>
    <w:p>
      <w:pPr>
        <w:pStyle w:val="Heading6"/>
        <w:numPr>
          <w:ilvl w:val="5"/>
          <w:numId w:val="1"/>
        </w:numPr>
        <w:rPr/>
      </w:pPr>
      <w:bookmarkStart w:id="652" w:name="__RefHeading___Toc14507715_73709187"/>
      <w:bookmarkStart w:id="653" w:name="_Toc270"/>
      <w:bookmarkEnd w:id="652"/>
      <w:r>
        <w:rPr/>
        <w:t>2911</w:t>
      </w:r>
      <w:r>
        <w:rPr>
          <w:rtl w:val="true"/>
        </w:rPr>
        <w:t xml:space="preserve"> - </w:t>
      </w:r>
      <w:r>
        <w:rPr>
          <w:rtl w:val="true"/>
        </w:rPr>
        <w:t>گوناگون</w:t>
      </w:r>
      <w:bookmarkEnd w:id="653"/>
    </w:p>
    <w:p>
      <w:pPr>
        <w:pStyle w:val="BookText"/>
        <w:rPr/>
      </w:pPr>
      <w:r>
        <w:rPr>
          <w:rFonts w:ascii="Amiri" w:hAnsi="Amiri" w:eastAsia="Amiri" w:cs="Amiri"/>
          <w:color w:val="111111"/>
          <w:sz w:val="28"/>
          <w:sz w:val="28"/>
          <w:szCs w:val="28"/>
          <w:rtl w:val="true"/>
          <w:lang w:bidi="ar-SA"/>
        </w:rPr>
        <w:t>رسولُ اللّهِ صلی الله علیه و آلهـ و قَد خَطَبَ فی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 وَ اللّهِ ما مِن شَیءٍ یُقَرِّبُکُم مِنَ الجَنَّةِ و یُباعِدُکُم مِنَ النّارِ إلاّ و قَد أمَرتُکُم بِهِ ، و ما مِن شَیءٍ یُقَرِّبُکُم مِنَ النّارِ و یُباعِدُکُم مِنَ الجَنَّةِ إلاّ و قَد نَهَیتُکُم عَنهُ</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2911</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خطبه حجّة الوداع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چیزی نیست که شما را به بهشت نزدیک و از آتش دوزخ دور گرداند، مگر این که شما را به آن فرمان دادم و هیچ چیزی نیست که شما را به آتش دوزخ نزدیک و از بهشت دور سازد، مگر این که شما را از آن باز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بَینَ عَمَلَینِ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 تَبقی تَبِعَتُهُ ، و عَمَلٍ تَذهَبُ مَؤونَتُهُ و یَبقی أجرُهُ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یُستَدَلُّ عَلَی الصّالِحینَ بِما یُجری اللّهُ لَهُم عَلی ألسُنِ عِبادِهِ ، فَلْیَکُنْ أحَبَّ الذَّخائرِ إلَیکَ ذَخیرَةُ العَمَلِ الصّالِحِ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 مِن عَمَلِهِ اضطَرَّهُ ذلکَ إلی عَمَلٍ خَیرٍ مِنهُ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وَقتٍ عَمَلٌ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لِدینِهِ کَفاهُ اللّهُ أمرَ دُنیاهُ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فِی العَمَلِ ابتُلِیَ بِالهَمِّ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إلَی اللّهِ تَعالی بِالقُلوبِ أبلَغُ مِن إتعابِ الجَوارِحِ بِالأعمالِ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تفاوت است میان دو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لذّتش می رود و رنجش می ماند و عملی که رنج و زحمتش می رود و پاداش آن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نیکوکار از سخنانی شناخته شوند که خداوند درباره آنان بر زبان بندگان خویش جاری می سازد؛ بنا بر این، باید دوست داشتنی ترین اندوخته در نظر تو، اندوخته کار نیک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کاری که می کند راضی نباشد این امر او را به انجام کاری بهتر از آن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زمانی،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دین خود کار کند، خداوند امر دنیای او را کفایت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عمل کوتاهی کند، به اندوه گرفتار آید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دلها به سوی خداوند متعال رهسپار شدن رساننده تر به مقصد است تا با خسته کردن اعضا و جوارح با اعمال</w:t>
      </w:r>
      <w:r>
        <w:rPr>
          <w:rFonts w:eastAsia="IRNazanin" w:cs="IRNazanin"/>
          <w:color w:val="111111"/>
          <w:sz w:val="28"/>
          <w:szCs w:val="28"/>
          <w:rtl w:val="true"/>
          <w:lang w:bidi="fa-IR"/>
        </w:rPr>
        <w:t>.</w:t>
      </w:r>
      <w:bookmarkStart w:id="654" w:name="pg11932_105924"/>
    </w:p>
    <w:p>
      <w:pPr>
        <w:pStyle w:val="Heading3"/>
        <w:numPr>
          <w:ilvl w:val="2"/>
          <w:numId w:val="1"/>
        </w:numPr>
        <w:rPr/>
      </w:pPr>
      <w:bookmarkStart w:id="655" w:name="__RefHeading___Toc14507717_73709187"/>
      <w:bookmarkStart w:id="656" w:name="_Toc271"/>
      <w:bookmarkEnd w:id="654"/>
      <w:bookmarkEnd w:id="655"/>
      <w:r>
        <w:rPr/>
        <w:t>370</w:t>
      </w:r>
      <w:r>
        <w:rPr>
          <w:rtl w:val="true"/>
        </w:rPr>
        <w:t xml:space="preserve"> - </w:t>
      </w:r>
      <w:r>
        <w:rPr>
          <w:rtl w:val="true"/>
        </w:rPr>
        <w:t>عَرضُ الأعمال</w:t>
      </w:r>
      <w:bookmarkEnd w:id="656"/>
    </w:p>
    <w:p>
      <w:pPr>
        <w:pStyle w:val="Heading4"/>
        <w:numPr>
          <w:ilvl w:val="3"/>
          <w:numId w:val="1"/>
        </w:numPr>
        <w:rPr/>
      </w:pPr>
      <w:bookmarkStart w:id="657" w:name="__RefHeading___Toc14507719_73709187"/>
      <w:bookmarkStart w:id="658" w:name="_Toc272"/>
      <w:bookmarkEnd w:id="657"/>
      <w:r>
        <w:rPr/>
        <w:t>370</w:t>
      </w:r>
      <w:r>
        <w:rPr>
          <w:rtl w:val="true"/>
        </w:rPr>
        <w:t xml:space="preserve"> - </w:t>
      </w:r>
      <w:r>
        <w:rPr>
          <w:rtl w:val="true"/>
        </w:rPr>
        <w:t>عرضه اعمال</w:t>
      </w:r>
      <w:bookmarkEnd w:id="658"/>
    </w:p>
    <w:p>
      <w:pPr>
        <w:pStyle w:val="Heading5"/>
        <w:numPr>
          <w:ilvl w:val="4"/>
          <w:numId w:val="1"/>
        </w:numPr>
        <w:rPr/>
      </w:pPr>
      <w:bookmarkStart w:id="659" w:name="__RefHeading___Toc14507721_73709187"/>
      <w:bookmarkStart w:id="660" w:name="_Toc273"/>
      <w:bookmarkEnd w:id="659"/>
      <w:r>
        <w:rPr>
          <w:rtl w:val="true"/>
        </w:rPr>
        <w:t>اشاره</w:t>
      </w:r>
      <w:bookmarkEnd w:id="660"/>
    </w:p>
    <w:p>
      <w:pPr>
        <w:pStyle w:val="BookText"/>
        <w:rPr/>
      </w:pPr>
      <w:r>
        <w:rPr>
          <w:rStyle w:val="FootnoteAnchor"/>
          <w:rtl w:val="true"/>
        </w:rPr>
        <w:footnoteReference w:id="91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الحذر من عرض العمل علَی اللّه و رسوله و الأئمّة علیهم السلام </w:t>
      </w:r>
      <w:r>
        <w:rPr>
          <w:rFonts w:eastAsia="IRNazanin" w:cs="IRNazanin"/>
          <w:color w:val="111111"/>
          <w:sz w:val="28"/>
          <w:szCs w:val="28"/>
          <w:rtl w:val="true"/>
          <w:lang w:bidi="fa-IR"/>
        </w:rPr>
        <w:t>».</w:t>
      </w:r>
      <w:bookmarkStart w:id="661" w:name="pg11932_105925"/>
    </w:p>
    <w:p>
      <w:pPr>
        <w:pStyle w:val="Heading5"/>
        <w:numPr>
          <w:ilvl w:val="4"/>
          <w:numId w:val="1"/>
        </w:numPr>
        <w:rPr/>
      </w:pPr>
      <w:bookmarkStart w:id="662" w:name="__RefHeading___Toc14507723_73709187"/>
      <w:bookmarkStart w:id="663" w:name="_Toc274"/>
      <w:bookmarkEnd w:id="661"/>
      <w:bookmarkEnd w:id="662"/>
      <w:r>
        <w:rPr/>
        <w:t>2912</w:t>
      </w:r>
      <w:r>
        <w:rPr>
          <w:rtl w:val="true"/>
        </w:rPr>
        <w:t xml:space="preserve"> - </w:t>
      </w:r>
      <w:r>
        <w:rPr>
          <w:rtl w:val="true"/>
        </w:rPr>
        <w:t>عَرضُ الأعمالِ عَلَی اللَّهِ</w:t>
      </w:r>
      <w:bookmarkEnd w:id="663"/>
    </w:p>
    <w:p>
      <w:pPr>
        <w:pStyle w:val="Heading6"/>
        <w:numPr>
          <w:ilvl w:val="5"/>
          <w:numId w:val="1"/>
        </w:numPr>
        <w:rPr/>
      </w:pPr>
      <w:bookmarkStart w:id="664" w:name="__RefHeading___Toc14507725_73709187"/>
      <w:bookmarkStart w:id="665" w:name="_Toc275"/>
      <w:bookmarkEnd w:id="664"/>
      <w:r>
        <w:rPr/>
        <w:t>2912</w:t>
      </w:r>
      <w:r>
        <w:rPr>
          <w:rtl w:val="true"/>
        </w:rPr>
        <w:t xml:space="preserve"> - </w:t>
      </w:r>
      <w:r>
        <w:rPr>
          <w:rtl w:val="true"/>
        </w:rPr>
        <w:t>عرضه شدن اعمال بر خدا</w:t>
      </w:r>
      <w:bookmarkEnd w:id="6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سَیَرَی اللّهُ عَمَلَکُمْ</w:t>
      </w:r>
      <w:r>
        <w:rPr>
          <w:rFonts w:eastAsia="Amiri" w:cs="Amiri" w:ascii="Amiri" w:hAnsi="Amiri"/>
          <w:color w:val="111111"/>
          <w:sz w:val="28"/>
          <w:szCs w:val="28"/>
          <w:rtl w:val="true"/>
          <w:lang w:bidi="ar-SA"/>
        </w:rPr>
        <w:t xml:space="preserve">» .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الأعمالُ یَومَ الاثنَینِ و الخَمیسِ ، فمِن مُستَغفِرٍ فیُغفَرُ لَهُ ، و مِن تائبٍ فیُتابُ عَلَیهِ، و یُرَدُّ أهلُ الضَّغائنِ بِضَغائنِهِم حَتّی یَتوبوا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یَطَّلِعُ اللّهُ إلی جَمیعِ خَلقِهِ لَیلَةَ النِّصفِ مِن شَعبانَ ، فیَغفِرُ لِجَمیعِ خَلقِهِ إلاّ لِمُشرِکٍ أو مُشاحِنٍ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أعمالَ هذهِ الاُمَّةِ ما مِن صَباحٍ إلاّ و تُعرَضُ عَلَی اللّهِ تَعالی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2912</w:t>
      </w:r>
    </w:p>
    <w:p>
      <w:pPr>
        <w:pStyle w:val="BookText"/>
        <w:rPr/>
      </w:pPr>
      <w:r>
        <w:rPr>
          <w:rFonts w:ascii="IRNazanin" w:hAnsi="IRNazanin" w:eastAsia="IRNazanin"/>
          <w:color w:val="111111"/>
          <w:sz w:val="28"/>
          <w:sz w:val="28"/>
          <w:szCs w:val="28"/>
          <w:rtl w:val="true"/>
          <w:lang w:bidi="fa-IR"/>
        </w:rPr>
        <w:t>عرضه شدن اعمال بر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خداوند کار شما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 شنبه و پنج شنبه، اعمال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آمرزش خواه آمرزیده می شود و توبه توبه گر پذیرفته می گردد و کینه های کنیه ورزان برگردانده می شود تا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نیمه شعبان، خداوند به همه آفریدگانش می نگرد و جمیع خلقش را می آمرزد، بجز مشرک یا کینه ورز را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اعمال این امّت بر خداوند متعال عرضه می شود</w:t>
      </w:r>
      <w:r>
        <w:rPr>
          <w:rFonts w:eastAsia="IRNazanin" w:cs="IRNazanin"/>
          <w:color w:val="111111"/>
          <w:sz w:val="28"/>
          <w:szCs w:val="28"/>
          <w:rtl w:val="true"/>
          <w:lang w:bidi="fa-IR"/>
        </w:rPr>
        <w:t>.</w:t>
      </w:r>
      <w:bookmarkStart w:id="666" w:name="pg11932_105926"/>
    </w:p>
    <w:p>
      <w:pPr>
        <w:pStyle w:val="Heading5"/>
        <w:numPr>
          <w:ilvl w:val="4"/>
          <w:numId w:val="1"/>
        </w:numPr>
        <w:rPr/>
      </w:pPr>
      <w:bookmarkStart w:id="667" w:name="__RefHeading___Toc14507727_73709187"/>
      <w:bookmarkStart w:id="668" w:name="_Toc276"/>
      <w:bookmarkEnd w:id="666"/>
      <w:bookmarkEnd w:id="667"/>
      <w:r>
        <w:rPr/>
        <w:t>2913</w:t>
      </w:r>
      <w:r>
        <w:rPr>
          <w:rtl w:val="true"/>
        </w:rPr>
        <w:t xml:space="preserve"> - </w:t>
      </w:r>
      <w:r>
        <w:rPr>
          <w:rtl w:val="true"/>
        </w:rPr>
        <w:t>عَرضُ الأعمالِ عَلی رَسولِ اللَّهِ</w:t>
      </w:r>
      <w:bookmarkEnd w:id="668"/>
    </w:p>
    <w:p>
      <w:pPr>
        <w:pStyle w:val="Heading6"/>
        <w:numPr>
          <w:ilvl w:val="5"/>
          <w:numId w:val="1"/>
        </w:numPr>
        <w:rPr/>
      </w:pPr>
      <w:bookmarkStart w:id="669" w:name="__RefHeading___Toc14507729_73709187"/>
      <w:bookmarkStart w:id="670" w:name="_Toc277"/>
      <w:bookmarkEnd w:id="669"/>
      <w:r>
        <w:rPr/>
        <w:t>2913</w:t>
      </w:r>
      <w:r>
        <w:rPr>
          <w:rtl w:val="true"/>
        </w:rPr>
        <w:t xml:space="preserve"> - </w:t>
      </w:r>
      <w:r>
        <w:rPr>
          <w:rtl w:val="true"/>
        </w:rPr>
        <w:t>عرضه شدن اعمال بر پیامبر خدا</w:t>
      </w:r>
      <w:bookmarkEnd w:id="6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سَیَرَی اللّهُ عَمَلَکُمْ وَ رَسُولُهُ ثُمَّ تُرَدُّونَ إلَی عالِمِ الْغَیْبِ وَ الشَّهادَةِ</w:t>
      </w:r>
      <w:r>
        <w:rPr>
          <w:rFonts w:eastAsia="Amiri" w:cs="Amiri" w:ascii="Amiri" w:hAnsi="Amiri"/>
          <w:color w:val="111111"/>
          <w:sz w:val="28"/>
          <w:szCs w:val="28"/>
          <w:rtl w:val="true"/>
          <w:lang w:bidi="ar-SA"/>
        </w:rPr>
        <w:t xml:space="preserve">» . </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أعمالَکُم تُعرَضُ عَلَیَّ کُلَّ یَومٍ ، فَما کانَ مِن حَسَنٍ استَزَدتُ اللّهَ لَکُم ، و ما کانَ مِن قَبیح استَغفَرتُ اللّهَ لَکُم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أعمالَ العِبادِ تُعرَضُ عَلی رُسولِ اللّهِ صلی الله علیه و آله کُلَّ صَباحٍ أبرارِها و فُجّارِها ، فَاحذَروا فَلْیَستَحْیِ أحَدُکُم أن یُعرَضَ عَلی نَبِیِّهِ العَمَلُ القَبیحُ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الأعمالُ عَلی رَسولِ اللّهِ صلی الله علیه و آله أعمالُ العِبادِ کُلَّ صَباحٍ أبرارِها و فُجّارِها ، فَاحذَروها ؛ و هُوَ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2913</w:t>
      </w:r>
    </w:p>
    <w:p>
      <w:pPr>
        <w:pStyle w:val="BookText"/>
        <w:rPr/>
      </w:pPr>
      <w:r>
        <w:rPr>
          <w:rFonts w:ascii="IRNazanin" w:hAnsi="IRNazanin" w:eastAsia="IRNazanin"/>
          <w:color w:val="111111"/>
          <w:sz w:val="28"/>
          <w:sz w:val="28"/>
          <w:szCs w:val="28"/>
          <w:rtl w:val="true"/>
          <w:lang w:bidi="fa-IR"/>
        </w:rPr>
        <w:t>عرضه شدن اعمال بر پیامبر خدا صلی الله علیه و آله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خدا و پیامبر او کار شما 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سوی دانای نهان و آشکار باز گردانده می شوید و از آنچه انجام می دادید به شما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شما را امّت میانه قرار دادیم تا بر مردمان گواه باشید و پیامبر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شما هر روز به من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باشد، از خدا می خواهم بر کارهای شما بیفزاید و اگر زشت باشد، برایتان از خدا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کارهای بندگان، از نیک و بد، به رؤیت پیامبر خدا صلی الله علیه و آله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هوش باشید و هر یک از شما باید شرم کند از این که کار زشت بر پیامبرش عرضه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بامداد کارهای نیک و بد بندگان بر پیامبر خدا صلی الله علیه و آله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معنای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زیرا بزودی خدا و رسول او عمل شما را می بینند</w:t>
      </w:r>
      <w:r>
        <w:rPr>
          <w:rFonts w:eastAsia="IRNazanin" w:cs="IRNazanin"/>
          <w:color w:val="111111"/>
          <w:sz w:val="28"/>
          <w:szCs w:val="28"/>
          <w:rtl w:val="true"/>
          <w:lang w:bidi="fa-IR"/>
        </w:rPr>
        <w:t>».</w:t>
      </w:r>
      <w:bookmarkStart w:id="671" w:name="pg11932_105927"/>
    </w:p>
    <w:p>
      <w:pPr>
        <w:pStyle w:val="BookText"/>
        <w:rPr/>
      </w:pPr>
      <w:bookmarkEnd w:id="671"/>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الأعمالَ تُعرَضُ عَلی رَسولِ اللّهِ صلی الله علیه و آله أبرارَها و فُجّارَها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از نیک و بد، به پیامبر خدا صلی الله علیه و آله نشان داده می شود</w:t>
      </w:r>
      <w:r>
        <w:rPr>
          <w:rFonts w:eastAsia="IRNazanin" w:cs="IRNazanin"/>
          <w:color w:val="111111"/>
          <w:sz w:val="28"/>
          <w:szCs w:val="28"/>
          <w:rtl w:val="true"/>
          <w:lang w:bidi="fa-IR"/>
        </w:rPr>
        <w:t>.</w:t>
      </w:r>
    </w:p>
    <w:p>
      <w:pPr>
        <w:pStyle w:val="Heading5"/>
        <w:numPr>
          <w:ilvl w:val="4"/>
          <w:numId w:val="1"/>
        </w:numPr>
        <w:rPr/>
      </w:pPr>
      <w:bookmarkStart w:id="672" w:name="__RefHeading___Toc14507731_73709187"/>
      <w:bookmarkStart w:id="673" w:name="_Toc278"/>
      <w:bookmarkEnd w:id="672"/>
      <w:r>
        <w:rPr/>
        <w:t>2914</w:t>
      </w:r>
      <w:r>
        <w:rPr>
          <w:rtl w:val="true"/>
        </w:rPr>
        <w:t xml:space="preserve"> - </w:t>
      </w:r>
      <w:r>
        <w:rPr>
          <w:rtl w:val="true"/>
        </w:rPr>
        <w:t>عَرضُ الأعمالِ عَلَی الأئِمَّةِ</w:t>
      </w:r>
      <w:bookmarkEnd w:id="673"/>
    </w:p>
    <w:p>
      <w:pPr>
        <w:pStyle w:val="Heading6"/>
        <w:numPr>
          <w:ilvl w:val="5"/>
          <w:numId w:val="1"/>
        </w:numPr>
        <w:rPr/>
      </w:pPr>
      <w:bookmarkStart w:id="674" w:name="__RefHeading___Toc14507733_73709187"/>
      <w:bookmarkStart w:id="675" w:name="_Toc279"/>
      <w:bookmarkEnd w:id="674"/>
      <w:r>
        <w:rPr/>
        <w:t>2914</w:t>
      </w:r>
      <w:r>
        <w:rPr>
          <w:rtl w:val="true"/>
        </w:rPr>
        <w:t xml:space="preserve"> - </w:t>
      </w:r>
      <w:r>
        <w:rPr>
          <w:rtl w:val="true"/>
        </w:rPr>
        <w:t>عرضه شدن اعمال بر ائمّه</w:t>
      </w:r>
      <w:bookmarkEnd w:id="6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 xml:space="preserve">» . </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 </w:t>
      </w:r>
      <w:r>
        <w:rPr>
          <w:rStyle w:val="FootnoteAnchor"/>
          <w:rtl w:val="true"/>
        </w:rPr>
        <w:footnoteReference w:id="929"/>
      </w:r>
    </w:p>
    <w:p>
      <w:pPr>
        <w:pStyle w:val="BookText"/>
        <w:rPr/>
      </w:pP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إذا جِئْنا مِن کُلِّ اُمَّةٍ بِشَهیدٍ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اُمَّةِ مُحَمَّدٍ صلی الله علیه و آله خاصَّةً ؛ فی کُلِّ قَرنٍ مِنهُم إمامٌ مِنّا شاهِدٌ عَلَیهِم ، و مُحَمَّدٌ صلی الله علیه و آله شاهِدٌ عَلَینا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2914</w:t>
      </w:r>
    </w:p>
    <w:p>
      <w:pPr>
        <w:pStyle w:val="BookText"/>
        <w:rPr/>
      </w:pPr>
      <w:r>
        <w:rPr>
          <w:rFonts w:ascii="IRNazanin" w:hAnsi="IRNazanin" w:eastAsia="IRNazanin"/>
          <w:color w:val="111111"/>
          <w:sz w:val="28"/>
          <w:sz w:val="28"/>
          <w:szCs w:val="28"/>
          <w:rtl w:val="true"/>
          <w:lang w:bidi="fa-IR"/>
        </w:rPr>
        <w:t>عرضه شدن اعمال بر ائمّه علیهم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خدا و پیامبرش و مؤمنان اعمال شما را خواهند دید و نزد خدای دانای نهان و آشکار برده خواهید شد و او از آنچه می کردید آگاهتان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آن گاه که از هر امّتی گواهی بیاوریم و تو را بر این امّت به گواهی فرا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خواهد بود آن گاه که از هر امّتی گواهی بیاوریم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خصوص امّت محمّد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نسلی از این امت امامی از ما بر ایشان گواه و ناظر است و محمّد صلی الله علیه و آله بر ما گواه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جَعَلْناکُمْ اُمَّةً وَسَطا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الاُمَّةُ الوُسطی ، و نَحنُ شُهَداءُ اللّهِ عَلی خَلقِهِ و حُجَجُهُ فی أرضِهِ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عنه علیه السلامـ لَمّا سَألَهُ مُحَمَّدُ بنُ مُسلِمٍ و زُرارَةُ عَن عَرضِ الأعمالِ عَلَی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شَکٌّ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شُهَداءَ فی أرضِهِ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اعْمَـلـوا فَسَیَـرَی اللّهُ عَمَلَکُـمْ وَ رَسـولُـهُ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الأمالی للطوسی عن سعیدِ بنِ مسلمٍ عن داوودَ بنِ کثیر الرَّقّی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جالسا عندَ أبی عَبد اللّهِ علیه السلام ، إذ قالَ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لَقَد عُرِضَت عَلَیَّ أعمالُکُم یَومَ الخَمیسِ ، فَرأیتُ فیما عُرِضَ عَلیَّ مِن عَمَلِکَ صِلَتَکَ لاِبنِ عَمِّکَ فُلانٍ ، فسَرَّنی ذلکَ ، إنّی عَلِمتُ صِلَتَکَ لَهُ أسرَعَ لِفَناءِ عُمرِهِ و قَطعِ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لی ابنُ عَمٍّ مُعانِدا ناصِبا خَبیثا بَلَغَنی عَنهُ و عَن عِیالِهِ سُوءُ حالٍ ، فصَکَکتُ لَهُ بِنَفَقَةٍ قَبلَ خُروجی إلی مَکَّةَ ، فلَمّا صِرتُ فِی المَدینَةِ أخبَرَنی أبو عَبدِ اللّهِ علیه السلام بِذلکَ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شما را امتّی میانه 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امّت میانه و ماییم گواهان خدا بر خلقش و حجّتهای او در زمینش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وقتی که محمّد بن مسلم و زراره از امام علیه السلام درباره عرضه اعمال بر پیامبر صلی الله علیه و آله سؤال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خدا و پیامبر او و مؤمنان اعمال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خداوند را در روی زمینش گواهانی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بزودی خدا و پیامبر او و مؤمنان عمل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هستند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مسلم بنقل از داوود بن کثیر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نشسته بودم که حضرت بی مقدمه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اعمال شما به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کارهایی که از تو به رؤیت من رسید، کمکی بود که به پسر عمویت، فلانی، کردی و من از این کار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صله و کمک تو نابودی عمر او و کوتاه شدن اجلش را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داشتم که فردی معاند و دشمن اهل بیت و پلید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که او و خانواده اش در وضع مالی بدی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آن که راهی مکّه شوم، مبلغی خرجی برایش حواله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السلامـ و قَد قالَ عَبدُ اللّهِ بنُ أبانَ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مَوالیکَ سَألونی أن تَدعُوَ اللّهَ لَهُم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لَأعرِضُ أعمالَهُم عَلَی اللّهِ فی کُلِّ یَومٍ </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السلامـ وقتی عبد اللّه بن ابان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دوستان شما از من خواسته اند که از شما تقاضا کنم برایشان دعا کنید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روز اعمال آنها را بر خدا عرضه می کنم</w:t>
      </w:r>
      <w:r>
        <w:rPr>
          <w:rFonts w:eastAsia="IRNazanin" w:cs="IRNazanin"/>
          <w:color w:val="111111"/>
          <w:sz w:val="28"/>
          <w:szCs w:val="28"/>
          <w:rtl w:val="true"/>
          <w:lang w:bidi="fa-IR"/>
        </w:rPr>
        <w:t>.</w:t>
      </w:r>
      <w:bookmarkStart w:id="676" w:name="pg11932_105930"/>
    </w:p>
    <w:p>
      <w:pPr>
        <w:pStyle w:val="Heading3"/>
        <w:numPr>
          <w:ilvl w:val="2"/>
          <w:numId w:val="1"/>
        </w:numPr>
        <w:rPr/>
      </w:pPr>
      <w:bookmarkStart w:id="677" w:name="__RefHeading___Toc14507735_73709187"/>
      <w:bookmarkStart w:id="678" w:name="_Toc280"/>
      <w:bookmarkEnd w:id="676"/>
      <w:bookmarkEnd w:id="677"/>
      <w:r>
        <w:rPr/>
        <w:t>371</w:t>
      </w:r>
      <w:r>
        <w:rPr>
          <w:rtl w:val="true"/>
        </w:rPr>
        <w:t xml:space="preserve"> - </w:t>
      </w:r>
      <w:r>
        <w:rPr>
          <w:rtl w:val="true"/>
        </w:rPr>
        <w:t>کتابُ الأعمال</w:t>
      </w:r>
      <w:bookmarkEnd w:id="678"/>
    </w:p>
    <w:p>
      <w:pPr>
        <w:pStyle w:val="Heading4"/>
        <w:numPr>
          <w:ilvl w:val="3"/>
          <w:numId w:val="1"/>
        </w:numPr>
        <w:rPr/>
      </w:pPr>
      <w:bookmarkStart w:id="679" w:name="__RefHeading___Toc14507737_73709187"/>
      <w:bookmarkStart w:id="680" w:name="_Toc281"/>
      <w:bookmarkEnd w:id="679"/>
      <w:r>
        <w:rPr/>
        <w:t>371</w:t>
      </w:r>
      <w:r>
        <w:rPr>
          <w:rtl w:val="true"/>
        </w:rPr>
        <w:t xml:space="preserve"> - </w:t>
      </w:r>
      <w:r>
        <w:rPr>
          <w:rtl w:val="true"/>
        </w:rPr>
        <w:t>نامه اعمال</w:t>
      </w:r>
      <w:bookmarkEnd w:id="680"/>
    </w:p>
    <w:p>
      <w:pPr>
        <w:pStyle w:val="Heading5"/>
        <w:numPr>
          <w:ilvl w:val="4"/>
          <w:numId w:val="1"/>
        </w:numPr>
        <w:rPr/>
      </w:pPr>
      <w:bookmarkStart w:id="681" w:name="__RefHeading___Toc14507739_73709187"/>
      <w:bookmarkStart w:id="682" w:name="_Toc282"/>
      <w:bookmarkEnd w:id="681"/>
      <w:r>
        <w:rPr>
          <w:rtl w:val="true"/>
        </w:rPr>
        <w:t>اشاره</w:t>
      </w:r>
      <w:bookmarkEnd w:id="6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9"/>
      </w:r>
      <w:r>
        <w:rPr>
          <w:rStyle w:val="FootnoteAnchor"/>
          <w:rtl w:val="true"/>
        </w:rPr>
        <w:footnoteReference w:id="940"/>
      </w:r>
      <w:bookmarkStart w:id="683" w:name="pg11932_105931"/>
    </w:p>
    <w:p>
      <w:pPr>
        <w:pStyle w:val="Heading5"/>
        <w:numPr>
          <w:ilvl w:val="4"/>
          <w:numId w:val="1"/>
        </w:numPr>
        <w:rPr/>
      </w:pPr>
      <w:bookmarkStart w:id="684" w:name="__RefHeading___Toc14507741_73709187"/>
      <w:bookmarkStart w:id="685" w:name="_Toc283"/>
      <w:bookmarkEnd w:id="683"/>
      <w:bookmarkEnd w:id="684"/>
      <w:r>
        <w:rPr/>
        <w:t>2915</w:t>
      </w:r>
      <w:r>
        <w:rPr>
          <w:rtl w:val="true"/>
        </w:rPr>
        <w:t xml:space="preserve"> - </w:t>
      </w:r>
      <w:r>
        <w:rPr>
          <w:rtl w:val="true"/>
        </w:rPr>
        <w:t>کِتابُ الأعمالِ</w:t>
      </w:r>
      <w:bookmarkEnd w:id="685"/>
    </w:p>
    <w:p>
      <w:pPr>
        <w:pStyle w:val="Heading6"/>
        <w:numPr>
          <w:ilvl w:val="5"/>
          <w:numId w:val="1"/>
        </w:numPr>
        <w:rPr/>
      </w:pPr>
      <w:bookmarkStart w:id="686" w:name="__RefHeading___Toc14507743_73709187"/>
      <w:bookmarkStart w:id="687" w:name="_Toc284"/>
      <w:bookmarkEnd w:id="686"/>
      <w:r>
        <w:rPr/>
        <w:t>2915</w:t>
      </w:r>
      <w:r>
        <w:rPr>
          <w:rtl w:val="true"/>
        </w:rPr>
        <w:t xml:space="preserve"> - </w:t>
      </w:r>
      <w:r>
        <w:rPr>
          <w:rtl w:val="true"/>
        </w:rPr>
        <w:t>نامه اعمال</w:t>
      </w:r>
      <w:bookmarkEnd w:id="6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 </w:t>
      </w:r>
      <w:r>
        <w:rPr>
          <w:rStyle w:val="FootnoteAnchor"/>
          <w:rtl w:val="true"/>
        </w:rPr>
        <w:footnoteReference w:id="941"/>
      </w:r>
    </w:p>
    <w:p>
      <w:pPr>
        <w:pStyle w:val="BookText"/>
        <w:rPr/>
      </w:pP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الّذی أنتُم بِعَینهِ ، و نَواصیکُم بِیَدِهِ ، و تَقَلُّبُکُم فی قَبضَتِهِ ، إن أسرَرتُم عَلِمَهُ ، و إن أعلَنتُم کَتَبَهُ ، قَد وَکَّلَ بِذلکَ حَفَظَةً کِراما ، لا یُسقِطونَ حَقّا ، و لا یُثبِتونَ باطِلاً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الیَمینِ یَکتُبُ الحَسَناتِ ، و صاحِبُ الشِّمالِ یَکتُبُ السَّیِّئاتِ ، و مَلَکا النَّهارِ یَکتُبانِ عَمَلَ العَبدِ بِالنَّهارِ ، و مَلَکا اللَّیلِ یَکتُبانِ عَمَلَ العَبدِ فِی اللَّیلِ </w:t>
      </w:r>
      <w:r>
        <w:rPr>
          <w:rFonts w:eastAsia="Amiri" w:cs="Amiri" w:ascii="Amiri" w:hAnsi="Amiri"/>
          <w:color w:val="111111"/>
          <w:sz w:val="28"/>
          <w:szCs w:val="28"/>
          <w:rtl w:val="true"/>
          <w:lang w:bidi="ar-SA"/>
        </w:rPr>
        <w:t xml:space="preserve">. </w:t>
      </w:r>
      <w:r>
        <w:rPr>
          <w:rStyle w:val="FootnoteAnchor"/>
          <w:rtl w:val="true"/>
        </w:rPr>
        <w:footnoteReference w:id="944"/>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2915</w:t>
      </w:r>
    </w:p>
    <w:p>
      <w:pPr>
        <w:pStyle w:val="BookText"/>
        <w:rPr/>
      </w:pPr>
      <w:r>
        <w:rPr>
          <w:rFonts w:ascii="IRNazanin" w:hAnsi="IRNazanin" w:eastAsia="IRNazanin"/>
          <w:color w:val="111111"/>
          <w:sz w:val="28"/>
          <w:sz w:val="28"/>
          <w:szCs w:val="28"/>
          <w:rtl w:val="true"/>
          <w:lang w:bidi="fa-IR"/>
        </w:rPr>
        <w:t>نامه اعمال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ماست که به حق سخن می گوید؛ زیرا ما کارهایی را که می کردید می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خدایی که زیر نظر او هستید و اختیارتان در دست او و دگرگونی احوال و حرکات و سکنات شما در کف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پنهان کنید، آن را می داند و اگر آشکار کنید، آن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نگهبانانی بزرگوار را بر این کار گماشته است که حقّی را از قلم نمی اندازند و چیزی را به ناحق ثبت نمی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دست راست کارهای نیک را می نویسد و فرشته دست چپ گناهان را و دو فرشته روز، اعمال روز بنده را می نویسند و دو فرشته شب، اعمال شب او را می نگارند</w:t>
      </w:r>
      <w:r>
        <w:rPr>
          <w:rFonts w:eastAsia="IRNazanin" w:cs="IRNazanin"/>
          <w:color w:val="111111"/>
          <w:sz w:val="28"/>
          <w:szCs w:val="28"/>
          <w:rtl w:val="true"/>
          <w:lang w:bidi="fa-IR"/>
        </w:rPr>
        <w:t>.</w:t>
      </w:r>
      <w:bookmarkStart w:id="688" w:name="pg11932_105932"/>
    </w:p>
    <w:p>
      <w:pPr>
        <w:pStyle w:val="Heading5"/>
        <w:numPr>
          <w:ilvl w:val="4"/>
          <w:numId w:val="1"/>
        </w:numPr>
        <w:rPr/>
      </w:pPr>
      <w:bookmarkStart w:id="689" w:name="__RefHeading___Toc14507745_73709187"/>
      <w:bookmarkStart w:id="690" w:name="_Toc285"/>
      <w:bookmarkEnd w:id="688"/>
      <w:bookmarkEnd w:id="689"/>
      <w:r>
        <w:rPr/>
        <w:t>2916</w:t>
      </w:r>
      <w:r>
        <w:rPr>
          <w:rtl w:val="true"/>
        </w:rPr>
        <w:t xml:space="preserve"> - </w:t>
      </w:r>
      <w:r>
        <w:rPr>
          <w:rtl w:val="true"/>
        </w:rPr>
        <w:t>تَجَسُّمُ الأعمالِ</w:t>
      </w:r>
      <w:bookmarkEnd w:id="690"/>
    </w:p>
    <w:p>
      <w:pPr>
        <w:pStyle w:val="Heading6"/>
        <w:numPr>
          <w:ilvl w:val="5"/>
          <w:numId w:val="1"/>
        </w:numPr>
        <w:rPr/>
      </w:pPr>
      <w:bookmarkStart w:id="691" w:name="__RefHeading___Toc14507747_73709187"/>
      <w:bookmarkStart w:id="692" w:name="_Toc286"/>
      <w:bookmarkEnd w:id="691"/>
      <w:r>
        <w:rPr/>
        <w:t>2916</w:t>
      </w:r>
      <w:r>
        <w:rPr>
          <w:rtl w:val="true"/>
        </w:rPr>
        <w:t xml:space="preserve"> - </w:t>
      </w:r>
      <w:r>
        <w:rPr>
          <w:rtl w:val="true"/>
        </w:rPr>
        <w:t>تجسّم اعمال</w:t>
      </w:r>
      <w:bookmarkEnd w:id="6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رَؤُوفٌ بِالْعِبادِ</w:t>
      </w:r>
      <w:r>
        <w:rPr>
          <w:rFonts w:eastAsia="Amiri" w:cs="Amiri" w:ascii="Amiri" w:hAnsi="Amiri"/>
          <w:color w:val="111111"/>
          <w:sz w:val="28"/>
          <w:szCs w:val="28"/>
          <w:rtl w:val="true"/>
          <w:lang w:bidi="ar-SA"/>
        </w:rPr>
        <w:t xml:space="preserve">» .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جَبرَئیلُ علیه السلامـ لِلنَّبِیِّ صلی الله علیه و آله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أحبِبْ مَن شِئتَ فإنَّکَ مُفارِقُهُ ، وَ اعمَلْ ما شِئتَ فإنَّکَ مُلاقیهِ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عِشْ ما شِئتَ فَإنَّکَ مَیِّتٌ ، و أحبِبْ مَن أحبَبتَ فإنَّکَ مُفارِقُهُ ، وَ اعمَلْ ما شِئتَ فإنَّکَ مُلاقیهِ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2916</w:t>
      </w:r>
    </w:p>
    <w:p>
      <w:pPr>
        <w:pStyle w:val="BookText"/>
        <w:rPr/>
      </w:pPr>
      <w:r>
        <w:rPr>
          <w:rFonts w:ascii="Amiri" w:hAnsi="Amiri" w:eastAsia="Amiri" w:cs="Amiri"/>
          <w:color w:val="111111"/>
          <w:sz w:val="28"/>
          <w:sz w:val="28"/>
          <w:szCs w:val="28"/>
          <w:rtl w:val="true"/>
          <w:lang w:bidi="ar-SA"/>
        </w:rPr>
        <w:t>تجسّم اعمال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هم سنگ ذره ای نیکی کرده باشد،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سنگ ذره ای بدی کرده باشد، آن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کارهای نیک و کارهای بد خود را در برابر خویش حاضر بیند، آرزو کند که ای کاش میان او و کردار بدش فاصله ای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خودش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السلامـ در مقام اندرز به پیامبر صلی الله علیه و آله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خواهی دوست بدار، اما بدان که تو از او جدا می شوی، و هر کاری که می خواهی بکن، اما بدان که آن را دیدار خواهی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علیه السلامـ در مقام پند و اندرز به پیامبر صلی الله علیه و آله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زندگی کن، سرانجام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 خواهی دوست بدار، سرانجام از او جدا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کاری که می خواهی بکن، اما بدان که آن را دیدار 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لقَیسِ بنِ عاصِمٍ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لَکَ یا قَیسُ مِن قَرینٍ یُدفَنُ مَعَکَ و هُوَ حَیٌّ ، و تُدفَنُ مَعَهُ و أنتَ مَیِّتٌ ، فإن کانَ کَریما أکرَمَکَ ، و إن کانَ لَئیما أسلَمَکَ ، ثُمَّ لا یُحشَرُ إلاّ مَعَکَ ، و لا تُبعَثُ إلاّ مَعَهُ ، و لا تُسألُ إلاّ عَنهُ ، و لا تَجعَلْهُ إلاّ صالِحا ، فإنَّهُ إن صَلُحَ أنِستَ بِه ، و إن فَسَدَ لا تَستَوحِشُ إلاّ مِنهُ ، و هُوَ فِعلُکَ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خَرَجَ مِن قَبرِهِ صُوِّرَ لَهُ عَمَلُهُ فی صورَةٍ حَسَنَةٍ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فَوَ اللّهِ إنّی لَأراکَ امرَأَ الصِّدقِ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عَمَلُکَ ، فیَکونُ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 أو قائدا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الکافِرَ إذا خَرَجَ مِن قَبرِهِ صُوِّرَ لَهُ عَمَلُهُ فی صورَةٍ سَیِّئَةٍ ، و بِشارَةٍ سَیِّئَةٍ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فَوَ اللّهِ إنّی لَأراکَ امرَأَ السَّوءِ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عَمَلُکَ ، فیَنطَلِقُ بِهِ حَتّی یَدخُلَ النّارَ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عَشرَةُ أصنافٍ مِن اُمَّتی أشتاتا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عَلی صورَةِ القِرَدَةِ فَالقَتّاتُ مِنَ النّاسِ ، و أمّا الّذینَ عَلی صورَةِ الخَنازیرِ فَأهلُ السُّحتِ ، و أمّا المُنَکَّسونَ عَلی رُؤوسِهِم فَآکِلَةُ الرِّبا ، وَ العُمیُ الجائرونَ فِی الحُکمِ ، و الصُّمُّ و البُکمُ المُعجَبونَ بِأعمالِهِم ، و الّذینَ یَمضَغونَ بِألسِنَتِهِم فَالعُلَماءُ و القُضاةُ الّذینَ خالَفَ أعمالُهُم أقوالَهُم ، و المُقَطَّعَةُ أیدیهِم و أرجُلُهُمُ الّذینَ یُؤذونَ الجِیرانَ ، و المُصَلَّبونَ عَلی جُذوعٍ مِن نارٍ فَالسُّعاةُ بِالنّاسِ إلَی السُّلطانِ ، و الّذینَ أشَدُّ نَتْنا مِنَ الجِیَفِ فَالّذینَ یَتَمَتَّعونَ بِالشَّهَواتِ و اللَّذّاتِ و یَمنَعونَ حَقَّ اللّهِ فی أموالِهِم ، و الَّذینَ یَلبِسونَ الجُبابَ فأهلُ الفَخرِ و الخُیَلاءِ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اندرز به قیس بن عاصم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تو را همدمی است که با تو دفن می شود و او زنده است و تو با او دفن می شوی در حالی که تو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کریم و بزرگوار باشد تو را گرامی می دارد و اگر پست و فرومایه باشد، تو را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همدم جز با تو محشور نمی شود و تو جز با آن برانگیخته نمی شوی و جز درباره او از تو بازخواست نمی شود، پس آن را جز شایسته و صالح قرار مده؛ زیرا اگر خوب باشد، با وی انس می گیری و اگر بد باشد، جز از او وحشت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همدم، کردار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 گاه از گور خود بیرون آید، عملش به صورتی زیبا در برابرش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کیستی؟به خدا قسم که تو را شخص خوب و درستی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پس،برای او نوری می شود یا راهبری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چون از گورش بیرون آید کردارش به صورتی زشت و نویدی بد در برابرش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به خدا قسم که تو را بد شخصی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 برد و به آتش می افکند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شود گروه گروه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گروه از امّت من به صورت پراکنده محشور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به صورت بوزینه محشور می شوند مردمان سخن چینند، امّا کسانی که به صورت خوک محشور می شوند حرام خوارانند، و امّا کسانی که به صورت وارونه محشور می شوند ربا خوارانند، و کسانی که نابینا محشور می شوند آنانند که در حکم دادن حق کشی می کنند، و کسانی که کر و لال محشور می شوند آنانند که به اعمال خود مغرورند، و کسانی که زبانهایشان را می جوند، عالمان و قاضیانی هستند که کردارشان بر خلاف گفتارشان است، و کسانی که دست و پا بریده محشور می شوند آنانند که همسایگان خود را می آزارند، و به دار آویختگانِ بر شاخه های آتش آنانند که نزد حکمران از مردم سعایت می کنند، و کسانی که بد بوتر از مردارند آنانند که در پی شهوتها و لذّتها می روند و حق خدا را از اموال خود نمی پردازند، کسانی که جُبّه پوشیده محشور می شوند فخر فروشان و متکبّرانند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العِبادِ فی عاجِلِهِم نَصبُ أعیُنِهِم فی آجالِهِم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عنه علیه السلامـ فی صِفَةِ المَأخوذِ عَلی الغِرَّةِ عِندَ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حَمَلوهُ إلی مَخَطٍّ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 فأسلَموهُ فیهِ إلی عَمَلِهِ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بندگان در دنیا می کنند، در آخرت فرا پیش چشمان آنهاست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غافلگیر شدگان هنگام مرگ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تا منزلی در دل زمین می برند و در آن جا او را به عملش می 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المَیِّتُ فی قَبرِهِ مُثِّلَ لَهُ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کُنّا ثَلاثَةً ؛ کانَ رِزقُکَ فَانقَطَعَ بِانقِطاعِ أجَلِکَ ، و کانَ أهلُکَ فخَلَّفوکَ وَ انصَرَفوا عَنکَ ، و کُنتُ عَمَلَکَ فبَقِیتُ مَعَکَ ، أمَا إنّی کُنتُ أهوَنَ الثَّلاثَةِ عَلَیکَ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المیزان فی تفسیر القرآن ـ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یَـسْتَـحْیـی أن یَـضْـرِبَ مَثَلاً ما بَعوضَةً </w:t>
      </w:r>
      <w:r>
        <w:rPr>
          <w:rFonts w:eastAsia="Amiri" w:cs="Amiri" w:ascii="Amiri" w:hAnsi="Amiri"/>
          <w:color w:val="111111"/>
          <w:sz w:val="28"/>
          <w:szCs w:val="28"/>
          <w:rtl w:val="true"/>
          <w:lang w:bidi="ar-SA"/>
        </w:rPr>
        <w:t xml:space="preserve">......... » </w:t>
      </w:r>
      <w:r>
        <w:rPr>
          <w:rStyle w:val="FootnoteAnchor"/>
          <w:rtl w:val="true"/>
        </w:rPr>
        <w:footnoteReference w:id="959"/>
      </w:r>
      <w:r>
        <w:rPr>
          <w:rFonts w:ascii="Amiri" w:hAnsi="Amiri" w:eastAsia="Amiri" w:cs="Amiri"/>
          <w:color w:val="111111"/>
          <w:sz w:val="28"/>
          <w:sz w:val="28"/>
          <w:szCs w:val="28"/>
          <w:rtl w:val="true"/>
          <w:lang w:bidi="ar-SA"/>
        </w:rPr>
        <w:t xml:space="preserve">ـ البعوضة الحیوان المعروف ، و هو من أصغر الحیوانات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الآیة و التی بعدها نظیرة ما فی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یَعلَمُ أ نَّما أُنزِلَ إلَیکَ مِن رَبِّکَ الحَقُّ کَمَنْ هُوَ أعْمی إنَّما یَتَذَکَّرُ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 xml:space="preserve">» . </w:t>
      </w:r>
      <w:r>
        <w:rPr>
          <w:rStyle w:val="FootnoteAnchor"/>
          <w:rtl w:val="true"/>
        </w:rPr>
        <w:footnoteReference w:id="960"/>
      </w:r>
      <w:r>
        <w:rPr>
          <w:rFonts w:ascii="Amiri" w:hAnsi="Amiri" w:eastAsia="Amiri" w:cs="Amiri"/>
          <w:color w:val="111111"/>
          <w:sz w:val="28"/>
          <w:sz w:val="28"/>
          <w:szCs w:val="28"/>
          <w:rtl w:val="true"/>
          <w:lang w:bidi="ar-SA"/>
        </w:rPr>
        <w:t xml:space="preserve">و کیف کان فالآیة تشهد علی أنّ مِن الضلال و العمی ما یَلحق الإنسانَ عقیب أعماله السیّئة غیر الضلال و العمی الذی له فی نفسه و من نفسه ؛ حیث یقول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فقد جعل إضلاله فی تِلو الفسق لا متقدّما علیه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الهدایة و الإضلال کلمتان جامعتان لجمیع أنواع الکرامة و الخذلان التی ترد منه تعالی علی عباده السعداء و الأشقیاء ؛ فإنّ اللّه تعالی وصف فی کلامه حال السعداء من عباده بأنّه یُحییهم حیاة طیّبة ، و یؤیّدهم بروح الإیمان ، و یخرجهم من الظلمات إلی النور ، و یجعل لهم نورا یمشون به ، و هو ولیّهم و لا خوف علیهم و لا هم یحزنون ، و هو معهم یستجیب لهم إذا دعَوه و یذکرهم إذا ذکروه ، و الملائکة تنزل علیهم بالبشری و السلام 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 حال الأشقیاء من عباده بأنّه یُضلّهم و یخرجهم من النور إلی الظلمات و یختم علی قلوبهم ، و علی سمعهم و علی أبصارهم غشاوة ، و یطمس وجوههم علی أدبارهم ، و یجعل فی أعناقهم أغلالاً فهی إلی الأذقان فهم مقمحون ، و یجعل من بین أیدیهم سدّا و من خلفهم سدّا فیغشیهم فهم لا یبصرون ، و یُقیّض لهم شیاطین قُرَناء یُضلّونهم عن السبیل و یحسبون أ نّهم مهتدون ، و یزیّنون لهم أعمالهم وهم أولیاؤهم ، و یستدرجهم اللّه من حیث لا یشعرون ، و یملی لهم إنّ کیده متین ، و یمکر بهم و یمدّهم فی طغیانهم یعمهون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نبذة ممّا ذکره سبحانه من حال الفریقین، و ظاهرها أنّ للإنسان فِی الدنیا وراء الحیاة التی یعیش بها فیها حیاةً اُخری سعیدة أو شقیّة ذات اُصول و أعراق یعیش بها فیها ، و سیطّلع و یقف علیها عند انقطاع الأسباب و ارتفاع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کلامه تعالی أیضا أنّ للإنسان حیاة اُخری سابقة علی حیاته الدنیا ، یحذوها فیها کما یحذو حذو حیاته الدنیا فیما یتلوها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للإنسان حیاة قبل هذه الحیاة الدنیا و حیاة بعدها ، و الحیاة الثالثة تتبع حکم الثانیة و الثانیة حکم الاُولی ، فالإنسان و هو فِی الدنیا واقع بین حیاتَین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و لاحقة ، فهذا هو الذی یقضی به ظاهر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الجمهور من المفسّرین حملوا القسم الأوّل من الآیات و هی الواصفة للحیاة السابقة علی ضرب من لسان الحال و اقتضاء الاستعداد ، و القسم الثانی منها و هی الواصفة للحیاة اللاحقة علی ضروب المجاز و الاستعارة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ظواهر کثیر من الآیات یدفع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 الأوّل و هی آیات الذرّ و المیثاق فستأتی فی مواردها ، و أمّا القسم الثانی فکثیر من الآیات دالّة علی أنّ الجزاء یوم الجزاء بنفس الأعمال و عینها،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 الیَوْمَ إنَّما تُجْزَونَ ما کُنْتُمْ تَعْمَلونَ</w:t>
      </w:r>
      <w:r>
        <w:rPr>
          <w:rFonts w:eastAsia="IRNazanin" w:cs="IRNazanin"/>
          <w:color w:val="111111"/>
          <w:sz w:val="28"/>
          <w:szCs w:val="28"/>
          <w:rtl w:val="true"/>
          <w:lang w:bidi="fa-IR"/>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تُوَفّی کُلُّ نَفْسٍ ما کَسَبَتْ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الّتی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یَأْکُلونَ فی بُطونِهِمْ إلاّ النّارَ</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من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لَعَمری لو لم یکن فی کتاب اللّه تعالی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لکان فیه کفایة ؛ إذ الغفلة لا تکون إلاّ عن معلوم حاضر ، و کشف الغطاء لا یستقیم إلاّ عن مغطّی موجود ، فلو لم یکن ما یشاهده الإنسان یوم القیامة موجودا حاضرا من قبل لَما کان یصحّ أن یقال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اُمور کانت مغفولة لک مستورة عنک ، فهی الیوم مکشوف عنها الغطاء ، مُزالة منها الغفلة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إنّک لو سألت نفسک أن تهدیک إلی بیانٍ یفی بهذه المعانی حقیقةً من غیر مجاز لما أجابتک إلاّ بنفس هذه البیانات و الأوصاف التی نزل بها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کلامه تعالی موضوع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المُجازاة بالثواب و العقاب ، و علیه عدد جمّ من الآیات ، تفید أنّ ما سیستقبل الإنسان من خیر أو شرّ کجنّة أو نار إنّما هو جزاءٌ لما عمله فِی الدنیا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تجسّم الأعمال ، و علیه عدّة اُخری من الآیات ، و هی تدلّ علی أنّ الأعمال تُهیّئ بأنفسها أو باستلزامها و تأثیرها اُمورا مطلوبة أو غیر مطلوبة أی خیرا أو شرّا هی التی سیطّلع علیه الإنسان یوم یکشف عن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أن تتوهّم أنّ الوجهَین متنافیان ؛ فإنّ الحقائق إنّما تقرّب إلی الأفهام بالأمثال المضروبة ، کما ینصّ علی ذلک القرآن </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مرده را در گورش نهند، شخصی در برابرش مجسّم شود و به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تا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روزیِ تو بود که با به سر آمدن اجلت به پایان رسید، دیگری خانواده تو بود که تو را به جای گذاشتند و رفتند و من عمل تو هستم که با تو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بی اهمیت ترین این سه نزد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المیزان فی تفسیر القرآن،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ابایی ندارد که به پشه ای مَثَل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حشره معروفی است و کوچکترین جانوران محسوس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آیه بعد آن نظیر آیه سوره رعد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 می داند آنچه از جانب پروردگارت بر تو نازل شده حق است، همانند کسی است که نابیناست؟ تنها خردمندان پند می گیرند؛ کسانی که به عهد خدا وفا می کنند و خود پیمان نمی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آنچه را خدا به پیوستن آن فرمان داده است، پیوند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گواه آن است که گمراهی و کوری ای که بر اثر اعمال بد و ناشایست دامنگر انسان می شود، با گمراهی و کوری ای که از ناحیه خودش در او وجود دارد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آن جز فاسقان را گمراه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گمراه کردن او را در پی فسق قرار داده، نه مقدّم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هدایت و اِضلال دو واژه ای هستند که تمام انواع کرامت و خذلان را که از طرف خداوند متعال بر بندگان خوشبخت و بد بختش می رسد، شامل می شوند؛ زیرا خداوند متعال در گفته های خود، حال بندگان سعادتمندش را این گونه وصف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زندگی پاکیزه ای می بخشد، با روح ایمان تقویتشان می کند، از تاریکیها به سوی نور بیرونشان می برد، برایشان نوری قرار می دهد که در پرتو آن راه خود را می پیمایند، خداوند سرپرست آنهاست و ترس و غمی ندارند، همواره با آنان است و هر گاه او را بخوانند، اجابتشان می کند و هر گاه خدا را یاد کنند، او هم آنان را یاد می کند و فرشتگان با مژده و سلام بر ایشان فرود می آیند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حال بندگان شقاوتمند خود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گمراه می کند و از نور به تاریکیها می کشاندشان و بر دلهایشان مُهر می زند و بر گوش و چشمهایشان پرده می افکند و صورتهای آنان را به عقب برمی گرداند و در گردنهایشان تا چانه های آنان غُلهایی می نهد، به طوری که سرهایشان را بالا نگه می دارند، از پیش رو و پشت سر آنان سدّی قرار می دهد و پرده ای بر آنان می گستراند، به طوری که نمی توانند ببینند، شیاطینی را همنشین ایشان قرار می دهد که آنها را گمراه می کنند، در حالی که گمان می کنند راه راست را می پیمایند و این شیاطین کارهای آنها را در نظرشان زیبا جلوه می دهند و خداوند تدریجاً و به طوری که نفهمند آنها را می گیرد و به آنها مهلت می دهد و آنها را می فریبد و ایشان را در طغیان و سرکشی شان نگه می دارد تا متحیّر و سرگشته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خلاصه ای است از آنچه که خداوند سبحان درباره این دو گروه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آیات نشان می دهد که انسان در این جهان علاوه بر زندگی معمولی یک زندگی دیگری هم دارد که توأم با سعادت یا شقاوت است و دارای رگ و ریشه هایی است که به وسیله آنها در این زندگی دوّم خود به سر می برد و پس از مرگ و بالا رفتن پرده بر آن اطلاع و آگاهی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خداوند متعال همچنین پیداست که انسان پیش از زندگی دنیویش، زندگی دیگری هم دارد؛ که همان گونه که زندگی پس از این جهان شباهتی به وضع زندگی فعلی دارد، آن زندگیِ قبل هم مشابه این زندگی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زندگی قبل از این زندگی دنیا و یک زندگی بعد از آن دارد که زندگی سوم تابعِ حکم و وضعِ زندگی دوم است و زندگیِ دوم تابعِ حکم و وضعِ زندگی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انسان که در این دنیا زندگی می کند، میان دو زندگی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قبل از زندگی دنیا و زندگی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ظاهر قرآن آن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عمده مفسّران، آیات دالّ بر زندگی نوع اول را حمل بر یک نوع زبانِ حال و مقتضایِ استعداد کرده اند و آیات دالّ بر زندگی نوع سوم را حمل بر انواعِ مجاز و استعاره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ظاهر بسیاری از آیات این نظر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زندگی نوع اول دلالت دارند، عبارتند از آیات مربوط به عالَم ذرّ و میثاق، که در جای خود خواهند آمد، اما در ارتباط با زندگی نوع سوّم، بسیاری از آیات دلالت بر این دارند که در روز جزا، پاداش به خودِ اعمالی است که انسان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عذر مخواهید؛ جزای شما همان عمل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دست آورده، تمام داده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آتشی که آتشگیره اش مردمان و سنگها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آتشبانان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آنچه را، از خوب و بد، عمل کرده است حاضر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آتش در شکمهای خویش فرو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آتش در شکم خود فرو می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آیات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قسم که اگر در کتاب خداوند متعال جز همین آیه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تو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غافل بودی ولی ما پرده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 و دیده ات امروز تیز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اثبات مطلب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زیرا غفلت در جایی به کار می رود که چیزی موجود و حاضر باشد و به آن توجه نشده باشد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اطلاق می شود که موجود پوشیده و در پس پرده ای وجود داشته باشد؛ بنا بر این، اگر آنچه را که انسان روز قیامت مشاهده می کند، از قبل موجود و حاضر نباشد، درست نیست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از تو پوشیده و در پرده بوده و مورد غفلت تو بوده است و امروز پرده از روی آنها برداشته می شود و غفلت از آنها برطرف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قسم که اگر از وجدان خودت بخواهی بیانی را به تو نشان دهد که این معانی را به طور حقیقی و نه مجاز بازگو کند، جز همین بیانات و اوصافی را که قرآن کریم آورده است، چیزی به تو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دو بیان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آنهایی که بیان ثواب و عقاب می کند، که شمار بسیاری از آیات این گونه اند و مفید این معنایند که آنچه از خوب و بد، مانند بهشت و دوزخ، در آینده به انسان می رسد، در حقیقت پاداش کارهایی است که در دنیا انجام داده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آیاتی هستند که تجسّم اعمال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دیگری از آیات در این باره هستند و نشان می دهند که خودِ اعمال یا لوازم و تأثیر آنها، امورِ مطلوب یا نامطلوب، یا همان خوب و بد را فراهم می آورند و در قیامت که پرده ها بالا می رود انسان از آنها آگاه و مطلع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کنید که این دو بیان با هم منافات دارند؛ زیرا حقایق، همان گونه که قرآن می فرماید، به وسیله ضرب المثلها به فهمها نزدیک می شود</w:t>
      </w:r>
      <w:r>
        <w:rPr>
          <w:rFonts w:eastAsia="IRNazanin" w:cs="IRNazanin"/>
          <w:color w:val="111111"/>
          <w:sz w:val="28"/>
          <w:szCs w:val="28"/>
          <w:rtl w:val="true"/>
          <w:lang w:bidi="fa-IR"/>
        </w:rPr>
        <w:t>.</w:t>
      </w:r>
      <w:bookmarkStart w:id="693" w:name="pg11932_105942"/>
    </w:p>
    <w:p>
      <w:pPr>
        <w:pStyle w:val="Heading3"/>
        <w:numPr>
          <w:ilvl w:val="2"/>
          <w:numId w:val="1"/>
        </w:numPr>
        <w:rPr/>
      </w:pPr>
      <w:bookmarkStart w:id="694" w:name="__RefHeading___Toc14507749_73709187"/>
      <w:bookmarkStart w:id="695" w:name="_Toc287"/>
      <w:bookmarkEnd w:id="693"/>
      <w:bookmarkEnd w:id="694"/>
      <w:r>
        <w:rPr/>
        <w:t>372</w:t>
      </w:r>
      <w:r>
        <w:rPr>
          <w:rtl w:val="true"/>
        </w:rPr>
        <w:t xml:space="preserve"> - </w:t>
      </w:r>
      <w:r>
        <w:rPr>
          <w:rtl w:val="true"/>
        </w:rPr>
        <w:t>المُعانَقة</w:t>
      </w:r>
      <w:bookmarkEnd w:id="695"/>
    </w:p>
    <w:p>
      <w:pPr>
        <w:pStyle w:val="Heading4"/>
        <w:numPr>
          <w:ilvl w:val="3"/>
          <w:numId w:val="1"/>
        </w:numPr>
        <w:rPr/>
      </w:pPr>
      <w:bookmarkStart w:id="696" w:name="__RefHeading___Toc14507751_73709187"/>
      <w:bookmarkStart w:id="697" w:name="_Toc288"/>
      <w:bookmarkEnd w:id="696"/>
      <w:r>
        <w:rPr/>
        <w:t>372</w:t>
      </w:r>
      <w:r>
        <w:rPr>
          <w:rtl w:val="true"/>
        </w:rPr>
        <w:t xml:space="preserve"> - </w:t>
      </w:r>
      <w:r>
        <w:rPr>
          <w:rtl w:val="true"/>
        </w:rPr>
        <w:t>معانقه</w:t>
      </w:r>
      <w:bookmarkEnd w:id="697"/>
    </w:p>
    <w:p>
      <w:pPr>
        <w:pStyle w:val="Heading5"/>
        <w:numPr>
          <w:ilvl w:val="4"/>
          <w:numId w:val="1"/>
        </w:numPr>
        <w:rPr/>
      </w:pPr>
      <w:bookmarkStart w:id="698" w:name="__RefHeading___Toc14507753_73709187"/>
      <w:bookmarkStart w:id="699" w:name="_Toc289"/>
      <w:bookmarkEnd w:id="698"/>
      <w:r>
        <w:rPr>
          <w:rtl w:val="true"/>
        </w:rPr>
        <w:t>اشاره</w:t>
      </w:r>
      <w:bookmarkEnd w:id="699"/>
    </w:p>
    <w:p>
      <w:pPr>
        <w:pStyle w:val="BookText"/>
        <w:rPr/>
      </w:pPr>
      <w:r>
        <w:rPr>
          <w:rStyle w:val="FootnoteAnchor"/>
          <w:rtl w:val="true"/>
        </w:rPr>
        <w:footnoteReference w:id="97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2"/>
      </w:r>
      <w:bookmarkStart w:id="700" w:name="pg11932_105943"/>
    </w:p>
    <w:p>
      <w:pPr>
        <w:pStyle w:val="Heading5"/>
        <w:numPr>
          <w:ilvl w:val="4"/>
          <w:numId w:val="1"/>
        </w:numPr>
        <w:rPr/>
      </w:pPr>
      <w:bookmarkStart w:id="701" w:name="__RefHeading___Toc14507755_73709187"/>
      <w:bookmarkStart w:id="702" w:name="_Toc290"/>
      <w:bookmarkEnd w:id="700"/>
      <w:bookmarkEnd w:id="701"/>
      <w:r>
        <w:rPr/>
        <w:t>2917</w:t>
      </w:r>
      <w:r>
        <w:rPr>
          <w:rtl w:val="true"/>
        </w:rPr>
        <w:t xml:space="preserve"> - </w:t>
      </w:r>
      <w:r>
        <w:rPr>
          <w:rtl w:val="true"/>
        </w:rPr>
        <w:t>المُعانَقَةُ</w:t>
      </w:r>
      <w:bookmarkEnd w:id="702"/>
    </w:p>
    <w:p>
      <w:pPr>
        <w:pStyle w:val="Heading6"/>
        <w:numPr>
          <w:ilvl w:val="5"/>
          <w:numId w:val="1"/>
        </w:numPr>
        <w:rPr/>
      </w:pPr>
      <w:bookmarkStart w:id="703" w:name="__RefHeading___Toc14507757_73709187"/>
      <w:bookmarkStart w:id="704" w:name="_Toc291"/>
      <w:bookmarkEnd w:id="703"/>
      <w:r>
        <w:rPr/>
        <w:t>2917</w:t>
      </w:r>
      <w:r>
        <w:rPr>
          <w:rtl w:val="true"/>
        </w:rPr>
        <w:t xml:space="preserve"> - </w:t>
      </w:r>
      <w:r>
        <w:rPr>
          <w:rtl w:val="true"/>
        </w:rPr>
        <w:t>معانقه</w:t>
      </w:r>
      <w:bookmarkEnd w:id="704"/>
    </w:p>
    <w:p>
      <w:pPr>
        <w:pStyle w:val="BookText"/>
        <w:rPr/>
      </w:pPr>
      <w:r>
        <w:rPr>
          <w:rFonts w:ascii="Amiri" w:hAnsi="Amiri" w:eastAsia="Amiri" w:cs="Amiri"/>
          <w:color w:val="111111"/>
          <w:sz w:val="28"/>
          <w:sz w:val="28"/>
          <w:szCs w:val="28"/>
          <w:rtl w:val="true"/>
          <w:lang w:bidi="ar-SA"/>
        </w:rPr>
        <w:t>الإمامُ الباقرُ 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خَرَجَ إلی أخیهِ یَزورُهُ عارِفا بِحَقِّهِ کَتَبَ اللّهُ لَهُ بِکُلِّ خُطوَةٍ حَسَنَةً ، و مُحِیَت عَنهُ سَیِّئَةٌ ، و رُفِعَت لَهُ دَرَجَةٌ ، و إذا طَرَقَ البابَ فُتِحَت لَهُ أبوابُ السَّماءِ ، فإذا التَقَیا و تَصافَحا و تَعانَقا أقبَلَ اللّهُ عَلَیهِما بِوَجهِهِ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المُؤمِنَینَ إذا اعتَنَقا غَمَرَتهُما الرَّحمَةُ ، فإذا التَزَما لا یُریدانِ بِذلِکَ إلاّ وَجهَ اللّهِ ، و لا یُریدانِ غَرَضا مِن أغراضِ الدّنیا ، قیلَ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لَکُما ، فَاستَأنِفا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تَمامِ التَّحِیَّةِ لِلمُقیمِ المُصافَحَةَ، و تَمامُ التَّسلیمِ عَلَی المُسافِرِ المُعانَقَةُ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2917</w:t>
      </w:r>
    </w:p>
    <w:p>
      <w:pPr>
        <w:pStyle w:val="BookText"/>
        <w:rPr/>
      </w:pPr>
      <w:r>
        <w:rPr>
          <w:rFonts w:ascii="IRNazanin" w:hAnsi="IRNazanin" w:eastAsia="IRNazanin"/>
          <w:color w:val="111111"/>
          <w:sz w:val="28"/>
          <w:sz w:val="28"/>
          <w:szCs w:val="28"/>
          <w:rtl w:val="true"/>
          <w:lang w:bidi="fa-IR"/>
        </w:rPr>
        <w:t>معانقه</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برای دیدن برادر خود بیرون رود و به حقّ او آشنا باشد، خداوند برای هر گامی که برمی دارد یک ثواب برایش بنویسد و یک گناه از او پاک کند و یک درجه بالا برده شود و چون درِ خانه اش را بکوبد، درهای آسمان به رویش گشوده گردد و چون با هم رو به رو شوند و دست دهند و یکدیگر را در آغوش کشند، خدا رویش را به آنها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دو مؤمن معانقه کنند غرق رحمت شوند و هر گاه، به خاطر خداوند، و نه برای غرضی از اغراض دنیوی، یکدیگر را در آغوش کشند، به آنها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آمرزیده شدید، عمل را از سر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گذشته شما پاک شد، اعمال خود را دوباره آغاز کنید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تحیّتِ کامل به شخصی که مقیم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سفری برنگشته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اوست و سلامِ کامل برای آن که از سفر باز آمده معانقه کردن با اوست</w:t>
      </w:r>
      <w:r>
        <w:rPr>
          <w:rFonts w:eastAsia="IRNazanin" w:cs="IRNazanin"/>
          <w:color w:val="111111"/>
          <w:sz w:val="28"/>
          <w:szCs w:val="28"/>
          <w:rtl w:val="true"/>
          <w:lang w:bidi="fa-IR"/>
        </w:rPr>
        <w:t>.</w:t>
      </w:r>
      <w:bookmarkStart w:id="705" w:name="pg11932_105944"/>
    </w:p>
    <w:p>
      <w:pPr>
        <w:pStyle w:val="Heading3"/>
        <w:numPr>
          <w:ilvl w:val="2"/>
          <w:numId w:val="1"/>
        </w:numPr>
        <w:rPr/>
      </w:pPr>
      <w:bookmarkStart w:id="706" w:name="__RefHeading___Toc14507759_73709187"/>
      <w:bookmarkStart w:id="707" w:name="_Toc292"/>
      <w:bookmarkEnd w:id="705"/>
      <w:bookmarkEnd w:id="706"/>
      <w:r>
        <w:rPr/>
        <w:t>373</w:t>
      </w:r>
      <w:r>
        <w:rPr>
          <w:rtl w:val="true"/>
        </w:rPr>
        <w:t xml:space="preserve"> - </w:t>
      </w:r>
      <w:r>
        <w:rPr>
          <w:rtl w:val="true"/>
        </w:rPr>
        <w:t>العَهد</w:t>
      </w:r>
      <w:bookmarkEnd w:id="707"/>
    </w:p>
    <w:p>
      <w:pPr>
        <w:pStyle w:val="Heading4"/>
        <w:numPr>
          <w:ilvl w:val="3"/>
          <w:numId w:val="1"/>
        </w:numPr>
        <w:rPr/>
      </w:pPr>
      <w:bookmarkStart w:id="708" w:name="__RefHeading___Toc14507761_73709187"/>
      <w:bookmarkStart w:id="709" w:name="_Toc293"/>
      <w:bookmarkEnd w:id="708"/>
      <w:r>
        <w:rPr/>
        <w:t>373</w:t>
      </w:r>
      <w:r>
        <w:rPr>
          <w:rtl w:val="true"/>
        </w:rPr>
        <w:t xml:space="preserve"> - </w:t>
      </w:r>
      <w:r>
        <w:rPr>
          <w:rtl w:val="true"/>
        </w:rPr>
        <w:t>پیمان</w:t>
      </w:r>
      <w:bookmarkEnd w:id="709"/>
    </w:p>
    <w:p>
      <w:pPr>
        <w:pStyle w:val="Heading5"/>
        <w:numPr>
          <w:ilvl w:val="4"/>
          <w:numId w:val="1"/>
        </w:numPr>
        <w:rPr/>
      </w:pPr>
      <w:bookmarkStart w:id="710" w:name="__RefHeading___Toc14507763_73709187"/>
      <w:bookmarkStart w:id="711" w:name="_Toc294"/>
      <w:bookmarkEnd w:id="710"/>
      <w:r>
        <w:rPr>
          <w:rtl w:val="true"/>
        </w:rPr>
        <w:t>اشاره</w:t>
      </w:r>
      <w:bookmarkEnd w:id="711"/>
    </w:p>
    <w:p>
      <w:pPr>
        <w:pStyle w:val="BookText"/>
        <w:rPr/>
      </w:pP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الأمان و المعاهدة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النذر و العهد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7"/>
      </w:r>
      <w:bookmarkStart w:id="712" w:name="pg11932_105945"/>
    </w:p>
    <w:p>
      <w:pPr>
        <w:pStyle w:val="Heading5"/>
        <w:numPr>
          <w:ilvl w:val="4"/>
          <w:numId w:val="1"/>
        </w:numPr>
        <w:rPr/>
      </w:pPr>
      <w:bookmarkStart w:id="713" w:name="__RefHeading___Toc14507765_73709187"/>
      <w:bookmarkStart w:id="714" w:name="_Toc295"/>
      <w:bookmarkEnd w:id="712"/>
      <w:bookmarkEnd w:id="713"/>
      <w:r>
        <w:rPr/>
        <w:t>2918</w:t>
      </w:r>
      <w:r>
        <w:rPr>
          <w:rtl w:val="true"/>
        </w:rPr>
        <w:t xml:space="preserve"> - </w:t>
      </w:r>
      <w:r>
        <w:rPr>
          <w:rtl w:val="true"/>
        </w:rPr>
        <w:t>الَحثُّ عَلَی الوَفاءِ بِالعَهدِ</w:t>
      </w:r>
      <w:bookmarkEnd w:id="714"/>
    </w:p>
    <w:p>
      <w:pPr>
        <w:pStyle w:val="Heading6"/>
        <w:numPr>
          <w:ilvl w:val="5"/>
          <w:numId w:val="1"/>
        </w:numPr>
        <w:rPr/>
      </w:pPr>
      <w:bookmarkStart w:id="715" w:name="__RefHeading___Toc14507767_73709187"/>
      <w:bookmarkStart w:id="716" w:name="_Toc296"/>
      <w:bookmarkEnd w:id="715"/>
      <w:r>
        <w:rPr/>
        <w:t>2918</w:t>
      </w:r>
      <w:r>
        <w:rPr>
          <w:rtl w:val="true"/>
        </w:rPr>
        <w:t xml:space="preserve"> - </w:t>
      </w:r>
      <w:r>
        <w:rPr>
          <w:rtl w:val="true"/>
        </w:rPr>
        <w:t>تشویق به وفای به عهد</w:t>
      </w:r>
      <w:bookmarkEnd w:id="7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 xml:space="preserve">» . </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 أنْتُمْ حُرُمٌ إنَّ اللّهَ یَحْکُمُ ما یُرِیدُ</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اسْتَنْصَرُوکُمْ فِی الدِّینِ فَعَلَیْکُمُ النَّصْرُ إلاَّ عَلَی قَوْمٍ بَیْنَکُمْ وَ بَیْنَهُمْ مِیثاقٌ</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عَلی شُروطِهِم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عِندَ شُروطِهِم ما وافَقَ الحَقَّ مِن ذلکَ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2918</w:t>
      </w:r>
    </w:p>
    <w:p>
      <w:pPr>
        <w:pStyle w:val="BookText"/>
        <w:rPr/>
      </w:pPr>
      <w:r>
        <w:rPr>
          <w:rFonts w:ascii="IRNazanin" w:hAnsi="IRNazanin" w:eastAsia="IRNazanin"/>
          <w:color w:val="111111"/>
          <w:sz w:val="28"/>
          <w:sz w:val="28"/>
          <w:szCs w:val="28"/>
          <w:rtl w:val="true"/>
          <w:lang w:bidi="fa-IR"/>
        </w:rPr>
        <w:t>تشویق به وفای به عهد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چون عهدی می بندند بدان وفا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قراردادها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چهار پا، مگر آنهایی که از این پس برایتان گفته می شود، بر شما حلال شده اند و آنچه را که در حال اِحرام صید می کنید حلال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چه می خواهد حکم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دین از شما یاری طلبیدند باید یاریشان کنید مگر آن که بر ضد آن گروهی باشد که میان شما و ایشان پیمانی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پایبند شروط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 سر شروط خود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آن شروط خود که با حق سازگار باشد، پایبندند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عِندَ شُروطِهِم فیما اُحِلَّ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عَلی شُروطِهِم إلاّ شَرطا حَرَّمَ حَلالاً أو أحَلَّ حَراما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نَقَضوا العَهدَ سَلَّطَ اللّهُ عَلَیهِم عَدُوَّهُم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ظَلَمَ مُعاهَدا ، أوِ انتَقَصَهُ ، أو کَلَّفَهُ فَوقَ طاقَتِهِ ، أو أخَذَ مِنهُ شَیئا بِغَیرِ طِیبِ نَفسٍ مِنهُ ، فَأنا حَجیجُه یَومَ القِیامَةِ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العُهودَ قَلائدُ فی الأعناقِ إلی یَومِ القِیامَةِ ، فمَن وَصَلَها وَصَلَهُ اللّهُ ، و مَن نَقَضَها خَذَلَهُ اللّهُ ، و مَنِ استَخَفَّ بِها خاصَمَتهُ إلَی الّذی أکَّدَها و أخَذَ خَلقَهُ بِحِفظِها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عَقَدتَ بَینَکَ و بَینَ عَدُوِّکَ عُقدَةً ، أو ألبَستَهُ مِنکَ ذِمَّةً ، فحُطْ عَهدَکَ بِالوَفاءِ ، وَ ارعَ ذِمَّتَکَ بِالأمانَةِ ، وَ اجعَلْ نَفسَکَ جُنَّةً دونَ ما أعطَیتَ ؛ فإنَّهُ لَیسَ مِن فَرائضِ اللّهِ شَیءٌ النّاسُ أشَدُّ عَلَیهِ اجتِماعا ـ مَعَ تَفَرُّقِ أهوائهِم ، و تَشَتُّتِ آرائهِم ـ مِن تَعظیمِ الوَفاءِ بِالعُهودِ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لَزِمَ ذلکَ المُشرِکونَ فیما بَینَهُم دونَ المُسلِمینَ لِما استَوبَلوا مِن عَواقِبِ الغَدرِ ، فَلا تَغدِرَنَّ بِذِمَّتِکَ ، و لا تَخِیسَنَّ بِعَهدِکَ ، و لا تَختِلَنَّ عَدُوَّکَ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شروط خود در آنچه حلال دانسته شده است،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شروط خود وفادارند، مگر شرطی باشد که حلالی را حرام یا حرامی را حلال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شروط خود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عهد شکنی کنند، خداوند دشمنشان را بر آنان مسلّط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 کس به معاهدی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کند، یا حقّش را کم بدهد، یا بیش از توانش او را مکلّف سازد، یا بدون رضایتش چیزی از او بگیرد، در روز قیامت من حجت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و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پیمانها، قلاده هایی است که تا روز قیامت بر گردن است، هر که آنها را رعایت کند خداوند به او احسان نماید و هر که آنها را بشکند خداوند او فرو بگذارد و هر که پیمانها را سبک شمارد پیمانها از او نزد آن کس که بر پیمانها تأکید کرده و از خلق خود خواسته است تا آنها را پاس دارند، شکایت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دشمنت پیمانی بستی، یا او را امان دادی، به پیمان خود وفادار باش و در امانت امانتدار باش</w:t>
      </w:r>
    </w:p>
    <w:p>
      <w:pPr>
        <w:pStyle w:val="BookText"/>
        <w:rPr/>
      </w:pPr>
      <w:r>
        <w:rPr>
          <w:rFonts w:ascii="IRNazanin" w:hAnsi="IRNazanin" w:eastAsia="IRNazanin"/>
          <w:color w:val="111111"/>
          <w:sz w:val="28"/>
          <w:sz w:val="28"/>
          <w:szCs w:val="28"/>
          <w:rtl w:val="true"/>
          <w:lang w:bidi="fa-IR"/>
        </w:rPr>
        <w:t>و خود را سپر پیمان و امانی که داده ای، قرار ده؛ زیرا هیچ یک از فرایض خداوند مثل وفای به عهد نیست که مردم، با وجود داشتن خواسته های گوناگون و آرا و اندیشه های متفاوت، در بزرگداشت آن یکدل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هم، پیش از مسلمانان، وفای به عهد را در میان خود لازم می دانستند؛ زیرا عواقب پیمان شکنی را بد و ناگوار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امان خود خیانت مکن و پیمانت را مشکن و دشمنت را مفریب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یَجعَلِ اللّهُ عَزَّ و جلَّ لِأحَدٍ فیهِنَّ رُخصَةً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بِالعَهدِ لِلبَرِّ و الفاجِرِ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کَالَّتی نَقَضَتْ غَزْلَها مِنْ بَعْدِ قُوة</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نَقَضَت غَزلَها امرَأةٌ مِن بَنی تَیمِ بنِ مُرَّةَ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کَعبِ بنِ سَعدِ بنِ تَیمِ بنِ کَعبِ بنِ لُؤیَّ بنِ غالِبٍ ، کانَت حَمقاءَ تَغزِلُ الشَّعَرَ ، فإذا غَزَلَت نَقَضَتهُ ثُمَّ عادَت فَغَزَلَتهُ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کَالَّتی نَقَضَتْ غَزلَها مِنْ بَعْدِ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أمَرَ بِالوَفاءِ و نَهی عَن نَقضِ العَهدِ ، فضَرَبَ لَهُم مَثَلاً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خداوند عزّ و جلّ درباره آنها به هیچ کس اجازه مخالفت نداده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رعایت پیمان نسبت به نیک و بد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زنی مباشید که رشته خود را پنبه می کرد پس از محکم 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که رشته های خود را پنبه می کرد، زنی از بنی تیم بن مرّه بود به نام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کعب بن سعد بن تیم بن کعب بن لوی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احمقی بود که پشم می ریسید و آنچه رشته بود پنبه می کرد و دوباره می ریسید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مباشید مانند آن زنی که رشته خود را پس از محکم بافتن پنبه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تبارک و تعالی به وفاداری فرمان داد و از پیمان شکنی نهی فرمود و این مثل را برای آنان زد</w:t>
      </w:r>
      <w:r>
        <w:rPr>
          <w:rFonts w:eastAsia="IRNazanin" w:cs="IRNazanin"/>
          <w:color w:val="111111"/>
          <w:sz w:val="28"/>
          <w:szCs w:val="28"/>
          <w:rtl w:val="true"/>
          <w:lang w:bidi="fa-IR"/>
        </w:rPr>
        <w:t>.</w:t>
      </w:r>
      <w:bookmarkStart w:id="717" w:name="pg11932_105948"/>
    </w:p>
    <w:p>
      <w:pPr>
        <w:pStyle w:val="BookText"/>
        <w:rPr/>
      </w:pPr>
      <w:bookmarkEnd w:id="717"/>
      <w:r>
        <w:rPr>
          <w:rFonts w:ascii="Amiri" w:hAnsi="Amiri" w:eastAsia="Amiri" w:cs="Amiri"/>
          <w:color w:val="111111"/>
          <w:sz w:val="28"/>
          <w:sz w:val="28"/>
          <w:szCs w:val="28"/>
          <w:rtl w:val="true"/>
          <w:lang w:bidi="ar-SA"/>
        </w:rPr>
        <w:t>الإمامُ الصّادقُ علیه السلامـ لَمّا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العُهودِ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خُفِرَتِ الذِّمَّةُ نُصِرَ المُشرِکونَ عَلَی المُسلِمینَ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قراردادها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زنهار و امان زیر پا نهاده شود، مشرکان علیه مسلمانان یاری داده شوند</w:t>
      </w:r>
      <w:r>
        <w:rPr>
          <w:rFonts w:eastAsia="IRNazanin" w:cs="IRNazanin"/>
          <w:color w:val="111111"/>
          <w:sz w:val="28"/>
          <w:szCs w:val="28"/>
          <w:rtl w:val="true"/>
          <w:lang w:bidi="fa-IR"/>
        </w:rPr>
        <w:t>.</w:t>
      </w:r>
    </w:p>
    <w:p>
      <w:pPr>
        <w:pStyle w:val="Heading5"/>
        <w:numPr>
          <w:ilvl w:val="4"/>
          <w:numId w:val="1"/>
        </w:numPr>
        <w:rPr/>
      </w:pPr>
      <w:bookmarkStart w:id="718" w:name="__RefHeading___Toc14507769_73709187"/>
      <w:bookmarkStart w:id="719" w:name="_Toc297"/>
      <w:bookmarkEnd w:id="718"/>
      <w:r>
        <w:rPr/>
        <w:t>2919</w:t>
      </w:r>
      <w:r>
        <w:rPr>
          <w:rtl w:val="true"/>
        </w:rPr>
        <w:t xml:space="preserve"> - </w:t>
      </w:r>
      <w:r>
        <w:rPr>
          <w:rtl w:val="true"/>
        </w:rPr>
        <w:t>العَهدُ وَالإیمانُ</w:t>
      </w:r>
      <w:bookmarkEnd w:id="719"/>
    </w:p>
    <w:p>
      <w:pPr>
        <w:pStyle w:val="Heading6"/>
        <w:numPr>
          <w:ilvl w:val="5"/>
          <w:numId w:val="1"/>
        </w:numPr>
        <w:rPr/>
      </w:pPr>
      <w:bookmarkStart w:id="720" w:name="__RefHeading___Toc14507771_73709187"/>
      <w:bookmarkStart w:id="721" w:name="_Toc298"/>
      <w:bookmarkEnd w:id="720"/>
      <w:r>
        <w:rPr/>
        <w:t>2919</w:t>
      </w:r>
      <w:r>
        <w:rPr>
          <w:rtl w:val="true"/>
        </w:rPr>
        <w:t xml:space="preserve"> - </w:t>
      </w:r>
      <w:r>
        <w:rPr>
          <w:rtl w:val="true"/>
        </w:rPr>
        <w:t>پیمان و ایمان</w:t>
      </w:r>
      <w:bookmarkEnd w:id="7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لا عَهدَ لَهُ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العَهدِ مِنَ الإیمانِ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تَثِقَنَّ بِعَهدِ مَن لا دِینَ لَهُ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أیقَنَ بِاللّهِ مَن لَم یَرْعَ عُهودَهُ و ذِمَّتَهُ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2919</w:t>
      </w:r>
    </w:p>
    <w:p>
      <w:pPr>
        <w:pStyle w:val="BookText"/>
        <w:rPr/>
      </w:pPr>
      <w:r>
        <w:rPr>
          <w:rFonts w:ascii="IRNazanin" w:hAnsi="IRNazanin" w:eastAsia="IRNazanin"/>
          <w:color w:val="111111"/>
          <w:sz w:val="28"/>
          <w:sz w:val="28"/>
          <w:szCs w:val="28"/>
          <w:rtl w:val="true"/>
          <w:lang w:bidi="fa-IR"/>
        </w:rPr>
        <w:t>پیمان و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پیماندار نباشد،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قولی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پیمان کسی که دین ندارد اعتماد نکن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یقین ندارد، کسی که پیمان و زنهار خود را رعایت نکند</w:t>
      </w:r>
      <w:r>
        <w:rPr>
          <w:rFonts w:eastAsia="IRNazanin" w:cs="IRNazanin"/>
          <w:color w:val="111111"/>
          <w:sz w:val="28"/>
          <w:szCs w:val="28"/>
          <w:rtl w:val="true"/>
          <w:lang w:bidi="fa-IR"/>
        </w:rPr>
        <w:t>.</w:t>
      </w:r>
      <w:bookmarkStart w:id="722" w:name="pg11932_105949"/>
    </w:p>
    <w:p>
      <w:pPr>
        <w:pStyle w:val="Heading5"/>
        <w:numPr>
          <w:ilvl w:val="4"/>
          <w:numId w:val="1"/>
        </w:numPr>
        <w:rPr/>
      </w:pPr>
      <w:bookmarkStart w:id="723" w:name="__RefHeading___Toc14507773_73709187"/>
      <w:bookmarkStart w:id="724" w:name="_Toc299"/>
      <w:bookmarkEnd w:id="722"/>
      <w:bookmarkEnd w:id="723"/>
      <w:r>
        <w:rPr/>
        <w:t>2920</w:t>
      </w:r>
      <w:r>
        <w:rPr>
          <w:rtl w:val="true"/>
        </w:rPr>
        <w:t xml:space="preserve"> - </w:t>
      </w:r>
      <w:r>
        <w:rPr>
          <w:rtl w:val="true"/>
        </w:rPr>
        <w:t>عَهدُ اللَّهِ سُبحانَهُ</w:t>
      </w:r>
      <w:bookmarkEnd w:id="724"/>
    </w:p>
    <w:p>
      <w:pPr>
        <w:pStyle w:val="Heading6"/>
        <w:numPr>
          <w:ilvl w:val="5"/>
          <w:numId w:val="1"/>
        </w:numPr>
        <w:rPr/>
      </w:pPr>
      <w:bookmarkStart w:id="725" w:name="__RefHeading___Toc14507775_73709187"/>
      <w:bookmarkStart w:id="726" w:name="_Toc300"/>
      <w:bookmarkEnd w:id="725"/>
      <w:r>
        <w:rPr/>
        <w:t>2920</w:t>
      </w:r>
      <w:r>
        <w:rPr>
          <w:rtl w:val="true"/>
        </w:rPr>
        <w:t xml:space="preserve"> - </w:t>
      </w:r>
      <w:r>
        <w:rPr>
          <w:rtl w:val="true"/>
        </w:rPr>
        <w:t>پیمان خداوند سبحان</w:t>
      </w:r>
      <w:bookmarkEnd w:id="7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 </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واعِیا لِوَحیِکَ، حافِظا لِعَهدِکَ، ماضِیا عَلی نَفاذِ أمرِکَ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اصطَفی سُبحانَهُ مِن وُلْدِهِ </w:t>
      </w:r>
      <w:r>
        <w:rPr>
          <w:rStyle w:val="FootnoteAnchor"/>
          <w:rtl w:val="true"/>
        </w:rPr>
        <w:footnoteReference w:id="1005"/>
      </w:r>
      <w:r>
        <w:rPr>
          <w:rFonts w:ascii="Amiri" w:hAnsi="Amiri" w:eastAsia="Amiri" w:cs="Amiri"/>
          <w:color w:val="111111"/>
          <w:sz w:val="28"/>
          <w:sz w:val="28"/>
          <w:szCs w:val="28"/>
          <w:rtl w:val="true"/>
          <w:lang w:bidi="ar-SA"/>
        </w:rPr>
        <w:t xml:space="preserve">أنبِیاءَ أخَذَ عَلَی الوَحیِ مِیثاقَهُم ، و عَلی تَبلیغِ الرِّسالَةِ 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بَدَّلَ أکثَرُ خَلقِهِ عَهدَ اللّهِ إلَیهِم ، فجَهِلوا حَقَّهُ ، و اتَّخَذوا الأندادَ مَعَهُ ، وَ اجتالَتهُمُ الشَّیاطینُ عَن مَعرِفَتِهِ ، وَ اقتَطَعَتهُم عَن عِبادَتِهِ ، فبَعَثَ فیهِم رُسُلَهُ ، و واتَرَ إلَیهِم أنبِیاءَهُ ، لِیَستَأدوهُم مِیثاقَ فِطرَتِهِ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2920</w:t>
      </w:r>
    </w:p>
    <w:p>
      <w:pPr>
        <w:pStyle w:val="BookText"/>
        <w:rPr/>
      </w:pPr>
      <w:r>
        <w:rPr>
          <w:rFonts w:ascii="IRNazanin" w:hAnsi="IRNazanin" w:eastAsia="IRNazanin"/>
          <w:color w:val="111111"/>
          <w:sz w:val="28"/>
          <w:sz w:val="28"/>
          <w:szCs w:val="28"/>
          <w:rtl w:val="true"/>
          <w:lang w:bidi="fa-IR"/>
        </w:rPr>
        <w:t>پیمان خداوند سبحان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پیمان نگرفتم که شیطان را بندگی نکنید که او دشمن آشکار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پیشتر از آدم پیمان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فراموش کرد، و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وحی تو را فهمید و پیمان تو را نگه داشت و در راه اجرای فرمانت حرکت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از فرزندان آدم پیامبرانی برگزید و برای وحی و تبلیغِ رسالت از آنان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بیشتر خلایق پیمانِ خدا را شکستند و حقّ او را نشناختند و برایش شریک گرفتند و اهریمنان آنان را از شناخت حق روی گردان کردند و رهزنانِ راه بندگی او شدند، فرستادگان خود را در میان آنان برانگیخت و پیامبرانش را پیاپی به سویشان فرستاد تا از آنان بخواهند پیمان الهی را که در فطرت آنان بود ادا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وَ هُوَ یَلومُ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تَرَونَ عُهودَ اللّهِ مَنقوضَةً ، فَلا تَغضَبون ، و أنتُم لِنَقضِ ذِمَمِ آبائکُم تَأنَفونَ </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سرزنش یارانش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را شکسته می بینید و به خشم نمی آیید، در حالی که از شکسته شدن فرمان های پدرانتان به غیرت می آیید و ناراحت می شوید</w:t>
      </w:r>
      <w:r>
        <w:rPr>
          <w:rFonts w:eastAsia="IRNazanin" w:cs="IRNazanin"/>
          <w:color w:val="111111"/>
          <w:sz w:val="28"/>
          <w:szCs w:val="28"/>
          <w:rtl w:val="true"/>
          <w:lang w:bidi="fa-IR"/>
        </w:rPr>
        <w:t>!</w:t>
      </w:r>
      <w:bookmarkStart w:id="727" w:name="pg11932_105952"/>
    </w:p>
    <w:p>
      <w:pPr>
        <w:pStyle w:val="Heading3"/>
        <w:numPr>
          <w:ilvl w:val="2"/>
          <w:numId w:val="1"/>
        </w:numPr>
        <w:rPr/>
      </w:pPr>
      <w:bookmarkStart w:id="728" w:name="__RefHeading___Toc14507777_73709187"/>
      <w:bookmarkStart w:id="729" w:name="_Toc301"/>
      <w:bookmarkEnd w:id="727"/>
      <w:bookmarkEnd w:id="728"/>
      <w:r>
        <w:rPr/>
        <w:t>374</w:t>
      </w:r>
      <w:r>
        <w:rPr>
          <w:rtl w:val="true"/>
        </w:rPr>
        <w:t xml:space="preserve"> - </w:t>
      </w:r>
      <w:r>
        <w:rPr>
          <w:rtl w:val="true"/>
        </w:rPr>
        <w:t>المَعاد</w:t>
      </w:r>
      <w:bookmarkEnd w:id="729"/>
    </w:p>
    <w:p>
      <w:pPr>
        <w:pStyle w:val="Heading4"/>
        <w:numPr>
          <w:ilvl w:val="3"/>
          <w:numId w:val="1"/>
        </w:numPr>
        <w:rPr/>
      </w:pPr>
      <w:bookmarkStart w:id="730" w:name="__RefHeading___Toc14507779_73709187"/>
      <w:bookmarkStart w:id="731" w:name="_Toc302"/>
      <w:bookmarkEnd w:id="730"/>
      <w:r>
        <w:rPr/>
        <w:t>374</w:t>
      </w:r>
      <w:r>
        <w:rPr>
          <w:rtl w:val="true"/>
        </w:rPr>
        <w:t xml:space="preserve"> - </w:t>
      </w:r>
      <w:r>
        <w:rPr>
          <w:rtl w:val="true"/>
        </w:rPr>
        <w:t>معاد</w:t>
      </w:r>
      <w:bookmarkEnd w:id="731"/>
    </w:p>
    <w:p>
      <w:pPr>
        <w:pStyle w:val="Heading5"/>
        <w:numPr>
          <w:ilvl w:val="4"/>
          <w:numId w:val="1"/>
        </w:numPr>
        <w:rPr/>
      </w:pPr>
      <w:bookmarkStart w:id="732" w:name="__RefHeading___Toc14507781_73709187"/>
      <w:bookmarkStart w:id="733" w:name="_Toc303"/>
      <w:bookmarkEnd w:id="732"/>
      <w:r>
        <w:rPr>
          <w:rtl w:val="true"/>
        </w:rPr>
        <w:t>اشاره</w:t>
      </w:r>
      <w:bookmarkEnd w:id="733"/>
    </w:p>
    <w:p>
      <w:pPr>
        <w:pStyle w:val="BookText"/>
        <w:rPr/>
      </w:pP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القیامة</w:t>
      </w:r>
      <w:r>
        <w:rPr>
          <w:rFonts w:eastAsia="IRNazanin" w:cs="IRNazanin"/>
          <w:color w:val="111111"/>
          <w:sz w:val="28"/>
          <w:szCs w:val="28"/>
          <w:rtl w:val="true"/>
          <w:lang w:bidi="fa-IR"/>
        </w:rPr>
        <w:t>».</w:t>
      </w:r>
    </w:p>
    <w:p>
      <w:pPr>
        <w:pStyle w:val="BookText"/>
        <w:rPr/>
      </w:pPr>
      <w:r>
        <w:rPr>
          <w:rStyle w:val="FootnoteAnchor"/>
          <w:rtl w:val="true"/>
        </w:rPr>
        <w:footnoteReference w:id="1009"/>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الإمامة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النبیّ صلی الله علیه و آله و أهل بیته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812</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bookmarkStart w:id="734" w:name="pg11932_105953"/>
    </w:p>
    <w:p>
      <w:pPr>
        <w:pStyle w:val="Heading5"/>
        <w:numPr>
          <w:ilvl w:val="4"/>
          <w:numId w:val="1"/>
        </w:numPr>
        <w:rPr/>
      </w:pPr>
      <w:bookmarkStart w:id="735" w:name="__RefHeading___Toc14507783_73709187"/>
      <w:bookmarkStart w:id="736" w:name="_Toc304"/>
      <w:bookmarkEnd w:id="734"/>
      <w:bookmarkEnd w:id="735"/>
      <w:r>
        <w:rPr/>
        <w:t>2921</w:t>
      </w:r>
      <w:r>
        <w:rPr>
          <w:rtl w:val="true"/>
        </w:rPr>
        <w:t xml:space="preserve"> - </w:t>
      </w:r>
      <w:r>
        <w:rPr>
          <w:rtl w:val="true"/>
        </w:rPr>
        <w:t>المَعادُ</w:t>
      </w:r>
      <w:bookmarkEnd w:id="736"/>
    </w:p>
    <w:p>
      <w:pPr>
        <w:pStyle w:val="Heading6"/>
        <w:numPr>
          <w:ilvl w:val="5"/>
          <w:numId w:val="1"/>
        </w:numPr>
        <w:rPr/>
      </w:pPr>
      <w:bookmarkStart w:id="737" w:name="__RefHeading___Toc14507785_73709187"/>
      <w:bookmarkStart w:id="738" w:name="_Toc305"/>
      <w:bookmarkEnd w:id="737"/>
      <w:r>
        <w:rPr/>
        <w:t>2921</w:t>
      </w:r>
      <w:r>
        <w:rPr>
          <w:rtl w:val="true"/>
        </w:rPr>
        <w:t xml:space="preserve"> - </w:t>
      </w:r>
      <w:r>
        <w:rPr>
          <w:rtl w:val="true"/>
        </w:rPr>
        <w:t>معاد</w:t>
      </w:r>
      <w:bookmarkEnd w:id="7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یُکَذِّبُ بِهِ إلاَّ کُلُّ مُعْتَدٍ أثِیمٍ</w:t>
      </w:r>
      <w:r>
        <w:rPr>
          <w:rFonts w:eastAsia="Amiri" w:cs="Amiri" w:ascii="Amiri" w:hAnsi="Amiri"/>
          <w:color w:val="111111"/>
          <w:sz w:val="28"/>
          <w:szCs w:val="28"/>
          <w:rtl w:val="true"/>
          <w:lang w:bidi="ar-SA"/>
        </w:rPr>
        <w:t xml:space="preserve">» . </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 xml:space="preserve">» . </w:t>
      </w:r>
      <w:r>
        <w:rPr>
          <w:rStyle w:val="FootnoteAnchor"/>
          <w:rtl w:val="true"/>
        </w:rPr>
        <w:footnoteReference w:id="10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هِیَ إلاَّ حَیاتُنا الدُّنْیا وَ ما نَحْنُ بِمَبْعُوثِینَ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وُقِفُوا عَلَی رَبِّهِمْ قالَ أ لَیْسَ هَذا بِالْحَقِّ قالُوا بَلَی وَ رَبِّنا قالَ فَذُوقُوا الْعَذابَ بِما کُنْتُمْ تَکْفُرُونَ</w:t>
      </w:r>
      <w:r>
        <w:rPr>
          <w:rFonts w:eastAsia="Amiri" w:cs="Amiri" w:ascii="Amiri" w:hAnsi="Amiri"/>
          <w:color w:val="111111"/>
          <w:sz w:val="28"/>
          <w:szCs w:val="28"/>
          <w:rtl w:val="true"/>
          <w:lang w:bidi="ar-SA"/>
        </w:rPr>
        <w:t xml:space="preserve">» .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المَعادُ مِضمارُ العَمَلِ ، فمُغتَبِطٌ بِما احتَقَبَ غانِمٌ ، و مُبتَئسٌ بِما فاتَهُ نادِمٌ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عَبدِ المُطَّلِبِ ، إنَّ الرّائدَ لا یَکذِبُ أهلَهُ ، وَ الَّذی بَعَثَنی بِالحَقِّ لَتَموتُنَّ کما تَنامونَ ، و لَتُبعَثُنَّ کما تَستَیقِظونَ ، و ما بَعدَ المَوتِ دارٌ إلاّ جَنَّةٌ أو نارٌ ، و خَلقُ جَمیعِ الخَلقِ و بَعثُهُم عَلَی اللّهِ عَزَّ و جلَّ کخَلقِ نَفسٍ واحِدَةٍ و بَعثِها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خَلْقُکُم وَ لا بَعْثُکُم إلاّ کَنَفسٍ واحِدَةٍ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2921</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را دروغ نشمارد، مگر هر متجاوز گنهکار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زندگی دنیوی ما حیات دیگری وجود ندارد، می میریم و زنده می شویم و ما را جز روزگار هلاک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بدان دانشی نیست و جز در پنداری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زندگی دنیوی ما حیات دیگری نیست و ما برانگیخته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ببینی آن هنگام را که در برابر پروردگارشان ایستاده شوند،خدا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حق نیست؟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پروردگارمان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آن که کافر بوده اید،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کرده نکو حال و بهره مند باشد و آن که از دست داده اندوهگین و پشیمان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به افراد خود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برانگیخت، همچنان که می خوابید، می میرید و همچنان که بیدار می شوید، برانگیخته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سرایی جز بهشت یا دوزخ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خلایق و برانگیختن آنها برای خداوند عزّ و جلّ همچون آفرینش و برانگیختن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آفرینش و برانگیختن شما نیست مگر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و برانگیختن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تَصَرَّمَتِ الاُمورُ ، و تَقَضَّتِ الدُّهورُ ، و أزِفَ النُّشورُ ، أخرَجَهُم مِن ضَرائحِ القُبورِ ، و أوکارِ الطُّیورِ ، و أوجِرَةِ السِّباعِ ، و مَطارِحِ المَهالِکِ ، سِراعا إلی أمرِهِ ، مُهطِعینَ إلی مَعادِهِ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بَلَغَ الکِتابُ أجَلَهُ ، و الأمرُ مَقادیرَهُ ، و اُلحِقَ آخِرُ الخَلقِ بِأوَّلِهِ ، و جاءَ مِن أمرِ اللّهِ ما یُریدُهُ مِن تَجدیدِ خَلقِهِ، أمادَ السَّماءَ و فَطَرَها ، و أرَجَّ الأرضَ و أرجَفَها ، و قَلَعَ جِبالَها و نَسَفَها ، و دَکَّ بَعضَها بَعضا مِن هَیبَةِ جَلالَتِهِ ، و مَخوفِ سَطوَتِهِ ، و أخرَجَ مَن فیها فجَدَّدَهُم بَعد إخلاقِهِم ، و جَمَعَهم بَعدَ تَفَرُّقِهِم ثُمَّ مَیَّزَهُم لِما یُریدُهُ مِن مَسألَتِهِم عَن خَفایا الأعمالِ ، و خَبایا الأفعالِ ، و جَعَلَهُم فَریقَینِ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عَلی هؤلاءِ وَ انتَقَمَ مِن هؤلاءِ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امور خلایق از هم بگسلد و روزگار سپری گردد و رستاخیز نزدیک شود و آنها را از میان گورها و آشیانه پرندگان و کنام درندگان و میدانهای جنگ، برانگیزاند و محشورشان کند، در حالی که به سوی فرمان او و به جانب معادش می شتابند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زمان نوشته به سر آید و مقدّرات جهان به پایان رسد و آخرین خلایق به اوّلین آنها بپیوندند و فرمان حق برای تجدید آفرینشِ خلقش در رسد، آسمان را به حرکت در آورَد و آن را بشکافد و زمین را بشدّت بجنباند و تکانش دهد و کوههایش را از بُن برکند و متلاشی سازد و از هیبت جلال و ترس از سطوت او کوهها بر هم کوفته شوند و هر کس را که در زیر زمین مدفون است بیرون آورد و پیکرهای کهنه و پوسیده آنها را نو کند و اجزای پراکنده شان را گرد آورد، آن گاه آنان را از هم جدا سازد تا از کردارهای پنهان و اعمال پوشیده آنها بپرسدشان و آنان را دو دسته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 ای نعمت ارزانی دارد و از دسته دیگر انتقام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فکأنَّکُم بِالسّاعَةِ تَحدوکُم حَدوَ الزاجِرِ بشَوْلِهِ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الصَّیحَةَ قَد أتَتکُم ، و السّاعَةَ قَد غَشِیَتکُم ، و بَرَزتُم لِفَصلِ القَضاءِ ، قَد زاحَت عَنکُمُ الأباطیلُ ، وَ اضمَحَلَّت عَنکُمُ العِلَلُ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الغایَةَ أمامَکُم ، و إنَّ وَراءَکُمُ الساعَةَ تَحدوکُم ، تَخَفَّفوا تَلحَقوا ؛ فإنَّما یُنتَظَرُ بِأوَّلِکُم آخِرُکُم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تَکُ فی شَکٍّ مِنَ المَوتِ فَارفَعْ عَن نَفسِکَ النَّومَ و لَن تَستَطیعَ ذلکَ ، و إن کُنتَ فی شَکٍّ مِنَ البَعثِ فَارفَعْ عَن نَفسِکَ الانتِباهَ و لَن تَستَطیعَ ذلکَ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القَومَ کانوا فِی القُبورِ ، فلَمّا قاموا حَسِبوا أ نَّهُم کانوا نِیاما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مَن بَعَثَنا مِن مَرْقَدِنا ؟ قالَ المَلائکَةُ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 وَ صَدَقَ المُرسَلونَ</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قیامت، همچون ساربانی که شتر خشکیده شیر را می راند، شما را هِیْ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صور برایتان دمیده شده و رستاخیز شما را فراگرفته است و برای داوری به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نادرستیها و اباطیل از شما دور گشته و بهانه ها از دستتان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فرا پیش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شما را از پشت سر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که ملحق شوید؛ زیرا که اولین شما چشم به راه آخرین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مردن شک داری، خوابیدن را از خودت بردار اما بدان که هرگز توان این کار را نداری و اگر در برانگیخته شدن تردید داری بیدار شدن از خواب را از خودت دور گردان، اما بدان که هرگز نتوانی چنین کنی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گورهایشان هستند و چون برخیزند پندارند که در خواب بوده اند و از این رو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ما را از خوابگاهمان برانگیخت؟ فرشتگان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بود که خدای رحمان وعده داد و فرستادگان راست گفتند</w:t>
      </w:r>
      <w:r>
        <w:rPr>
          <w:rFonts w:eastAsia="IRNazanin" w:cs="IRNazanin"/>
          <w:color w:val="111111"/>
          <w:sz w:val="28"/>
          <w:szCs w:val="28"/>
          <w:rtl w:val="true"/>
          <w:lang w:bidi="fa-IR"/>
        </w:rPr>
        <w:t>».</w:t>
      </w:r>
      <w:bookmarkStart w:id="739" w:name="pg11932_105956"/>
    </w:p>
    <w:p>
      <w:pPr>
        <w:pStyle w:val="Heading5"/>
        <w:numPr>
          <w:ilvl w:val="4"/>
          <w:numId w:val="1"/>
        </w:numPr>
        <w:rPr/>
      </w:pPr>
      <w:bookmarkStart w:id="740" w:name="__RefHeading___Toc14507787_73709187"/>
      <w:bookmarkStart w:id="741" w:name="_Toc306"/>
      <w:bookmarkEnd w:id="739"/>
      <w:bookmarkEnd w:id="740"/>
      <w:r>
        <w:rPr/>
        <w:t>2922</w:t>
      </w:r>
      <w:r>
        <w:rPr>
          <w:rtl w:val="true"/>
        </w:rPr>
        <w:t xml:space="preserve"> - </w:t>
      </w:r>
      <w:r>
        <w:rPr>
          <w:rtl w:val="true"/>
        </w:rPr>
        <w:t>أسماءُ القِیامَةِ</w:t>
      </w:r>
      <w:bookmarkEnd w:id="741"/>
    </w:p>
    <w:p>
      <w:pPr>
        <w:pStyle w:val="Heading6"/>
        <w:numPr>
          <w:ilvl w:val="5"/>
          <w:numId w:val="1"/>
        </w:numPr>
        <w:rPr/>
      </w:pPr>
      <w:bookmarkStart w:id="742" w:name="__RefHeading___Toc14507789_73709187"/>
      <w:bookmarkStart w:id="743" w:name="_Toc307"/>
      <w:bookmarkEnd w:id="742"/>
      <w:r>
        <w:rPr/>
        <w:t>2922</w:t>
      </w:r>
      <w:r>
        <w:rPr>
          <w:rtl w:val="true"/>
        </w:rPr>
        <w:t xml:space="preserve"> - </w:t>
      </w:r>
      <w:r>
        <w:rPr>
          <w:rtl w:val="true"/>
        </w:rPr>
        <w:t>نامهای رستاخیز</w:t>
      </w:r>
      <w:bookmarkEnd w:id="7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 </w:t>
      </w:r>
      <w:r>
        <w:rPr>
          <w:rStyle w:val="FootnoteAnchor"/>
          <w:rtl w:val="true"/>
        </w:rPr>
        <w:footnoteReference w:id="10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إِلاَّ بِالْحَقِّ وَ إِنَّ السَّاعَةَ لاَتِیَةٌ فَاصْفَحِ الصَّفْحَ الجَمِیلَ</w:t>
      </w:r>
      <w:r>
        <w:rPr>
          <w:rFonts w:eastAsia="Amiri" w:cs="Amiri" w:ascii="Amiri" w:hAnsi="Amiri"/>
          <w:color w:val="111111"/>
          <w:sz w:val="28"/>
          <w:szCs w:val="28"/>
          <w:rtl w:val="true"/>
          <w:lang w:bidi="ar-SA"/>
        </w:rPr>
        <w:t xml:space="preserve">» . </w:t>
      </w:r>
      <w:r>
        <w:rPr>
          <w:rStyle w:val="FootnoteAnchor"/>
          <w:rtl w:val="true"/>
        </w:rPr>
        <w:footnoteReference w:id="10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لاَیَةً لِمَنْ خافَ عَذابَ الاْخِرَةِ ذلِکَ یَوْمٌ مَجْمُوعٌ لَهُ النَّاسُ وَ ذلِکَ یَوْمٌ مَشْهُودٌ</w:t>
      </w:r>
      <w:r>
        <w:rPr>
          <w:rFonts w:eastAsia="Amiri" w:cs="Amiri" w:ascii="Amiri" w:hAnsi="Amiri"/>
          <w:color w:val="111111"/>
          <w:sz w:val="28"/>
          <w:szCs w:val="28"/>
          <w:rtl w:val="true"/>
          <w:lang w:bidi="ar-SA"/>
        </w:rPr>
        <w:t xml:space="preserve">» . </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 الْأَنْهارُ خالِدِینَ فِیها أَبَدا ذلِکَ الْفَوْزُ الْعَظِیمُ</w:t>
      </w:r>
      <w:r>
        <w:rPr>
          <w:rFonts w:eastAsia="Amiri" w:cs="Amiri" w:ascii="Amiri" w:hAnsi="Amiri"/>
          <w:color w:val="111111"/>
          <w:sz w:val="28"/>
          <w:szCs w:val="28"/>
          <w:rtl w:val="true"/>
          <w:lang w:bidi="ar-SA"/>
        </w:rPr>
        <w:t xml:space="preserve">» . </w:t>
      </w:r>
      <w:r>
        <w:rPr>
          <w:rStyle w:val="FootnoteAnchor"/>
          <w:rtl w:val="true"/>
        </w:rPr>
        <w:footnoteReference w:id="10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 </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رَفِیعُ الدَّرَجاتِ ذُو الْعَرْشِ یُلْقِی الرُّوحَ مِنْ أمْرِهِ عَلَی مَنْ یَشاءُ مِنْ عِبادِهِ لِیُنْذِرَ یَوْمَ التَّلاقِ</w:t>
      </w:r>
      <w:r>
        <w:rPr>
          <w:rFonts w:eastAsia="Amiri" w:cs="Amiri" w:ascii="Amiri" w:hAnsi="Amiri"/>
          <w:color w:val="111111"/>
          <w:sz w:val="28"/>
          <w:szCs w:val="28"/>
          <w:rtl w:val="true"/>
          <w:lang w:bidi="ar-SA"/>
        </w:rPr>
        <w:t xml:space="preserve">» .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روَ یا قَوْمِ إِنَّی أَخافُ عَلَیْکُمْ یَوْمَ التَّنادِ</w:t>
      </w:r>
      <w:r>
        <w:rPr>
          <w:rFonts w:eastAsia="Amiri" w:cs="Amiri" w:ascii="Amiri" w:hAnsi="Amiri"/>
          <w:color w:val="111111"/>
          <w:sz w:val="28"/>
          <w:szCs w:val="28"/>
          <w:rtl w:val="true"/>
          <w:lang w:bidi="ar-SA"/>
        </w:rPr>
        <w:t xml:space="preserve">» . </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2922</w:t>
      </w:r>
    </w:p>
    <w:p>
      <w:pPr>
        <w:pStyle w:val="BookText"/>
        <w:rPr/>
      </w:pPr>
      <w:r>
        <w:rPr>
          <w:rFonts w:ascii="IRNazanin" w:hAnsi="IRNazanin" w:eastAsia="IRNazanin"/>
          <w:color w:val="111111"/>
          <w:sz w:val="28"/>
          <w:sz w:val="28"/>
          <w:szCs w:val="28"/>
          <w:rtl w:val="true"/>
          <w:lang w:bidi="fa-IR"/>
        </w:rPr>
        <w:t>نامهای رستاخیز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 خورم به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را که میان آنهاست جز به حق نیافریدیم و همانا ساعت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کن گذشتی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اینها برای کسانی که از عذاب آخرت بیمناکند عبرتی است، آن روزی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 شوند و آن روزی است که مردم در آن حاضر آورده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همه شما را برای روز گرد آمدن،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که به خدا ایمان آورده و کار شایسته کرده باشد، گناهانش را فرو پوشاند و او را به بهشتهایی که در آن نهرها روان است،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پیروزی و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شاهد و مشهود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برنده درجات، صاحب عرش که بر هر یک از بندگانش که خواهد به فرمان خود وحی می فرستد، تا مردم را از روز ملاقات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روزی که یکدیگر را به فریاد بخوانید بیمناکم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جانشین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مردم به حق داوری کن و از میل و خواهش خود پیروی مکن که تو را از راه خدا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راه خدا منحرف شوند، بدان سبب که روز حساب را از یاد برده اند، به عذابی شدید گرفتار شوند</w:t>
      </w:r>
      <w:r>
        <w:rPr>
          <w:rFonts w:eastAsia="IRNazanin" w:cs="IRNazanin"/>
          <w:color w:val="111111"/>
          <w:sz w:val="28"/>
          <w:szCs w:val="28"/>
          <w:rtl w:val="true"/>
          <w:lang w:bidi="fa-IR"/>
        </w:rPr>
        <w:t>».</w:t>
      </w:r>
      <w:bookmarkStart w:id="744" w:name="pg11932_105957"/>
    </w:p>
    <w:p>
      <w:pPr>
        <w:pStyle w:val="BookText"/>
        <w:rPr/>
      </w:pPr>
      <w:bookmarkEnd w:id="744"/>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سُئلَ عَن وَجهِ تَسمِیَةِ القِیامَةِ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فیها قِیامَ الخَلقِ لِلحِسابِ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الإمامُ زینُ العابدینَ علیه السلامـ مِن مَواعِظِهِ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یَا بنَ آدَمَ أنَّ مِن وَراءِ هذا أعظَمَ و أفظَعَ و أوجَعَ لِلقُلوبِ یَومَ القِیامَةِ ، ذلکَ یَومٌ مَجموعٌ لَهُ النّاسُ و ذلکَ یَومٌ مَشهودٌ ، یَجمَعُ اللّهُ فیهِ الأوَّلینَ و الآخِرینَ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علّت نامگذاری قیامت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روز خلایق برای حسابرسی قیام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موعظه های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پسر آدم که در پس امروز روزی بزرگتر و ترسناکتر و درد آورتر برای دلهاست و آن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گرد آورده می شوند و در آن روز همگان حاضر گردیده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اولین و آخرین خلایق را جمع می کند</w:t>
      </w:r>
      <w:r>
        <w:rPr>
          <w:rFonts w:eastAsia="IRNazanin" w:cs="IRNazanin"/>
          <w:color w:val="111111"/>
          <w:sz w:val="28"/>
          <w:szCs w:val="28"/>
          <w:rtl w:val="true"/>
          <w:lang w:bidi="fa-IR"/>
        </w:rPr>
        <w:t>.</w:t>
      </w:r>
    </w:p>
    <w:p>
      <w:pPr>
        <w:pStyle w:val="Heading5"/>
        <w:numPr>
          <w:ilvl w:val="4"/>
          <w:numId w:val="1"/>
        </w:numPr>
        <w:rPr/>
      </w:pPr>
      <w:bookmarkStart w:id="745" w:name="__RefHeading___Toc14507791_73709187"/>
      <w:bookmarkStart w:id="746" w:name="_Toc308"/>
      <w:bookmarkEnd w:id="745"/>
      <w:r>
        <w:rPr/>
        <w:t>2923</w:t>
      </w:r>
      <w:r>
        <w:rPr>
          <w:rtl w:val="true"/>
        </w:rPr>
        <w:t xml:space="preserve"> - </w:t>
      </w:r>
      <w:r>
        <w:rPr>
          <w:rtl w:val="true"/>
        </w:rPr>
        <w:t>الدَّلیلُ الأوَّلُ لِإثباتِ المَعادِ</w:t>
      </w:r>
      <w:bookmarkEnd w:id="746"/>
    </w:p>
    <w:p>
      <w:pPr>
        <w:pStyle w:val="Heading6"/>
        <w:numPr>
          <w:ilvl w:val="5"/>
          <w:numId w:val="1"/>
        </w:numPr>
        <w:rPr/>
      </w:pPr>
      <w:bookmarkStart w:id="747" w:name="__RefHeading___Toc14507793_73709187"/>
      <w:bookmarkStart w:id="748" w:name="_Toc309"/>
      <w:bookmarkEnd w:id="747"/>
      <w:r>
        <w:rPr/>
        <w:t>2923</w:t>
      </w:r>
      <w:r>
        <w:rPr>
          <w:rtl w:val="true"/>
        </w:rPr>
        <w:t xml:space="preserve"> - </w:t>
      </w:r>
      <w:r>
        <w:rPr>
          <w:rtl w:val="true"/>
        </w:rPr>
        <w:t>دلیل اول برای اثبات معاد</w:t>
      </w:r>
      <w:bookmarkEnd w:id="7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وَأنَّکُمْ إلَیْنا لا تُرْجَعُونَ</w:t>
      </w:r>
      <w:r>
        <w:rPr>
          <w:rFonts w:eastAsia="Amiri" w:cs="Amiri" w:ascii="Amiri" w:hAnsi="Amiri"/>
          <w:color w:val="111111"/>
          <w:sz w:val="28"/>
          <w:szCs w:val="28"/>
          <w:rtl w:val="true"/>
          <w:lang w:bidi="ar-SA"/>
        </w:rPr>
        <w:t xml:space="preserve">» . </w:t>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2923</w:t>
      </w:r>
    </w:p>
    <w:p>
      <w:pPr>
        <w:pStyle w:val="BookText"/>
        <w:rPr/>
      </w:pPr>
      <w:r>
        <w:rPr>
          <w:rFonts w:ascii="IRNazanin" w:hAnsi="IRNazanin" w:eastAsia="IRNazanin"/>
          <w:color w:val="111111"/>
          <w:sz w:val="28"/>
          <w:sz w:val="28"/>
          <w:szCs w:val="28"/>
          <w:rtl w:val="true"/>
          <w:lang w:bidi="fa-IR"/>
        </w:rPr>
        <w:t>دلیل اول برای اثبات معاد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ما شما را بیهوده آفریدیم و به سوی ما باز نمی گردید؟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که میان آنهاست به باطل نیافریده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کسانی است که کافر شده اند و وای بر کافران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ایمان آوردند و کار شایسته کردند همانند فساد کنندگان در زمین قرار دهیم؟ آیا پرهیزگاران را چون بدکاران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w:t>
      </w:r>
      <w:r>
        <w:rPr>
          <w:rFonts w:eastAsia="Amiri" w:cs="Amiri" w:ascii="Amiri" w:hAnsi="Amiri"/>
          <w:color w:val="111111"/>
          <w:sz w:val="28"/>
          <w:szCs w:val="28"/>
          <w:rtl w:val="true"/>
          <w:lang w:bidi="ar-SA"/>
        </w:rPr>
        <w:t xml:space="preserve">» .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 نَّما خَلَقْناکُم عَبَثا ـ إلی قوله ـ رَبُّ العَرشِ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بیّن ما سیستقبلهم من أحوال الموت ، ثمّ اللَّبث فِی البرزخ ، ثمّ البعث بما فیه من الحساب و الجزاء ، وبّخهم علی حسبانهم أ نّهم لا یُبعَثون ؛ فإنّ فیه جرأة علی اللّه بنسبة العبث إلیه ، ثمّ أشار إلی برهان 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فَحَسِبْتُمْ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الأمر علی ما أخبرناکم ـ مِن تحسّرکم عند معاینة الموت ثمّ اللبث فِی القبور ثمّ البعث فالحساب و الجزاء ـ فهل تظنّون أنّما خلقناکم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تَحیون و تموتون من غیر غایة باقیة فی خلقکم و أنّکم إلینا لا ترجعون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إشارة إلی برهان یُثبت البعث ، و یدفع قولهم بالنفی فی صورة التنزیه ؛ فإنّه تعالی وصف نفسه فی کلمة التنزیه بالأوصاف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ملک ، و أنّه حقّ ، و أنّه لا إله إلاّ هو ، و أنّه ربّ العرش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أن یحکم بما شاء من بدءٍ و عَودٍ و حیاةٍ و موت و رزق ، نافذا حکمه ماضیا أمره لملکه ، و ما یصدر عنه من حکم فإنّه لا یکون إلاّ حقّاً ، فإنّه حقّ و لا یصدر عن الحقّ بما هو حقّ إلاّ حقّ دون أن یکون عبثا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أمکن أن یتصوّر أنّ معه مصدر حکم آخر یحکم بما یبطل به حکمه وصفه بأنّه لا إله ـ أی لا معبود ـ إلاّ هو ، و الإله معبود لربوبیّته ، فإذن لا إله غیره فهو ربّ العرش الکریم ـ عرش العالم ـ الذی هو مجتمع أزمّة الاُمور ، و منه یصدر الأحکام و الأوامر الجاریة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الذی یصدر عنه کلّ حکم ، و یوجد منه کلّ شیء ، و لا یحکم إلاّ بحقّ ، و لا یفعل إلاّ حقّا ، فللأشیاء رجوع إلیه و بقاء به و إلاّ لکانت عبثاً باطلة و لا عبث فِی الخلق و لا باطل فِی الصنع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اتّصافه بالأوصاف الأربعة کونه تعالی هو اللّه الموجود لذاته الموجد لغیره </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السَّماءَ وَ الأرْضَ وَ ما بَیْنَهُما باطِلاً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انتهی الکلام إلی ذکر یوم الحساب عطف عنان البیان علیه فاحتجّ علیه بحجّتین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ما ساقه فی هذه الآیة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و هو احتجاج من طریق الغایات ؛ إذ لو لم یکن خلق السماء و الأرض و ما بینهما ـ و هی اُمور مخلوقة مؤجّلة توجد و تفنی ـ مؤدّیا إلی غایة ثابتة باقیة غیر مؤجّلة کان باطلاً ، و الباطل بمعنی ما لا غایة له ممتنع التحقّق فی الأعیان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مستحیل من الحکیم ، و لا ریب فی حکمته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اُطلق الباطل و اُرید به اللعب ، و لو کان المراد ذلک کانت الآیة فی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w:t>
      </w:r>
      <w:r>
        <w:rPr>
          <w:rFonts w:eastAsia="Amiri" w:cs="Amiri" w:ascii="Amiri" w:hAnsi="Amiri"/>
          <w:color w:val="111111"/>
          <w:sz w:val="28"/>
          <w:szCs w:val="28"/>
          <w:rtl w:val="true"/>
          <w:lang w:bidi="ar-SA"/>
        </w:rPr>
        <w:t xml:space="preserve">» .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عطف علی ما قبلها بحسب المعنی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الهوی لأنّه یکون سببا لضلالک ، و لأنّه تعالی لم یخلق العالَم لأجل اتّباع الهوی و هو الباطل ، بل خلقه للتوحید و متابعة الشرع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الآیة التالیة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لا تلائم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العالم باطلاً لا غایة له ، و انتفاء یوم الحساب الذی یظهر فیه ما ینتجه حساب الاُمور ، ظنّ الذین کفروا بالمعاد ، فویل لهم من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هی الحجّة الثانیة علی المعاد ، و تقریرها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للإنسان کسائر الأنواع کمالاً بالضرورة ، و کمال الإنسان هو خروجه فی جانبَی العلم و العمل من القوّة إلی الفعل بأن یعتقد الاعتقادات الحقّة و یعمل الأعمال الصالحة اللتین یهدیه إلیهما فطرته الصحیحة ، و هما الإیمان بالحقّ و العمل الصالح اللذین بهما یصلح المجتمع الإنسانیّ الذی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فالذین آمنوا و عملوا الصالحات ـ وهم المتّقون ـ هم الکاملون من الإنسان ، و المفسدون فی الأرض بفساد اعتقادهم و عملهم ـ وهم الفجّار ـ هم الناقصون الخاسرون فی إنسانیّتهم حقیقةً ، و مقتضی هذا الکمال و النقص أن یکون بإزاء الکمال حیاة سعیدة و عیش طیّب ، و بإزاء خلافه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هذه الحیاة الدنیا التی یشترکان فیها هی تحت سیطرة الأسباب و العوامل المادّیّة ، و نسبتها إلی الکامل و الناقص و المؤمن و الکافر علی السواء ، فمن أجاد العمل و وافقته الأسباب المادّیّة فاز بطیب العیش ، و من کان علی خلاف ذلک لزمه الشقاء و ضنک المعیشة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الحیاة مقصورة علی هذه الحیاة الدنیویّة التی نسبتها إلی الفریقَین علی السواء ، و لم تکن هناک حیاة تختصّ بکلّ منهما و تناسب حاله ، کان ذلک منافیا للعنایة الإلهیّة بإیصال کلّ ذی حقّ حقّه و إعطاء المقتضیات ما تقتضیه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تسویة بین الفریقین و إلغاء ما یقتضیه صلاح هذا و فساد ذلک خلاف عدله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الآیة ـ کما تری ـ لا تنفی استواء حال المؤمن و الکافر ، و إنّما قرّرت المقابلة بین من آمن و عمل صالحا و بین من لم یکن کذلک سواء کان غیر مؤمن أو مؤمنا غیر صالح ؛ و لذا أتت بالمقابلة ثانیا بین المتّقین و الفجّار </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مرتکب بدیها می شوند می پندارند آنان را در شمار کسانی قرار می دهیم که ایمان آورده و کارهایی شایسته کرده اند؟ و آیا زندگی و مرگشان یکسان است؟ چه بد داوری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آسمانها و زمین را به حق بیافرید تا هر کسی را برابر کاری که کرده است پاداش دهد و به آنان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خداوند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پنداشتید که ما شما را بیهوده آفریدیم ـ تا آن جا که ـ خداوندگار عرش گران پایه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خداوند آنچه را کفّار با آن رو به رو خواهند شد،از احوال مرگ و سپس درنگ در برزخ و بعد از آن برانگیخته شدن برای حسابرسی و کیفر، توضیح داد، آنان را به خاطر این پندارشان که برانگیخته نخواهند شد توبیخ می کند؛ چرا که در این پندار گستاخی کردن بر خدا و نسبت دادن کار بیهوده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توبیخ به برهان عبث اشاره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شما را از حسرت خوردن در هنگام مشاهده مرگ و سپس درنگ در گورها و بعد برانگیخته شدن برای حساب و پاداش آگاه ساختیم، آیا باز هم گمان می برید که شما را بیهوده آفریدیم و بدون آن که هدف جاودانی در آفرینش شما باشد زندگی می کنید و می میرید و همه چیز تمام می شود و به سوی ما باز نمی گردید؟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برتر است خداوند مالکِ 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عرش گران 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برهانی دارد که از طریق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کار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را اثبات و عقیده آنها را در انکار بعث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خود را در یک جمله تنزیهی با چهار وصف توصیف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فرمانرواست، حق است، هیچ خدایی جز او نیست و خداوندگارِ عرش گران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فرمانروای حقیقی است هر حکمی درباره هر چیزی براند، چه ایجاد باشد، چه برگرداندن، چه مرگ باشد و چه زندگی و رزق، حکمش نافذ و فرمانش روان است و هر حکمی صادر کند، جز حق نیست؛ زیرا او حق است و از حق، از آن جهت که حق است، جز حق سر نمی زند و از بطلان و بیهودگی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ممکن است تصوّر شود در کنار خدا مصدر حکم دیگری هم باشد، که با صدور حکم، حکم خدا را باطل و بی اثر سازد، لذا خود را به صفت یگانگی و این که هیچ خدایی ـ یعنی معبودی ـ جز او نیست موصوف ساخت؛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ربوبیّت است؛ بنا بر این هیچ خدایی جز او نیست و او خداوندگار عرش گران پایه ـ عرش عالم ـ است و زمام امور همه در دست او است و احکام و فرمانهای جاریِ در آن، از او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هر حکمی از او صادر می شود و هر چیزی از ناحیه او هستی می گیرد و او جز به حق، حکم صادر نمی کند و جز حقّ،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موجودات همگی به سوی او برمی گردند و به وجود او باقیند و گرنه بیهوده و پوچ بودند، در صورتی که بیهودگی و پوچی در آفرینش و صنع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خداوند به آن اوصاف چهارگانه متّصف می باشد این است که او خدایی است که هستی، ذاتی اوست و هستی بخشِ غیر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آسمان و زمین و آنچه را میان آنهاست به باطل نیافریدیم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 چون سخن، به روز حسابرسی رسید، رشته توضیح را متوجّه آن ساخت و در اثبات آن دو دلیل اقامه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همین است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آسمان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شده و از طریق غایت داشتن موجودات،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آفرینش آسمان و زمین و آنچه میان آنهاست ـ که برای زمانی معیّن آفریده و سپس نابود می شوند ـ به یک غایتِ ثابت و پایدار و همیشگی نمی انجامید، کاری باطل بود و باطل، به معنای آنچه هدف و فرجامی ندارد، در موجودات عالم تحقّق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حکیم سر نمی زند و در حکیم بودن خداوند متعال هم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از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و بازی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آیه هم مراد از باطل همین معنا باشد، در آن صورت آیه مورد بحث، به معنای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آسمانها و زمین و آنچه را میان آنهاست از روی بازی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دو را جز به حق خلق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قولی این آیه به حسب معنا، عطف بر آیه پیش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پیروی مکن؛ زیرا موجب گمراهی تو می شود، و زیرا خداوند متعال جهان را برای پیروی از هوا، که باطل و نادرست می باشد، نیافریده بلکه به خاطر توحید و پیروی از شرع، خلقش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 استوار نمی نماید؛ زیرا آیه بعد،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را که ایمان آوردند و کارهای شایسته کردند، همانند فساد کنندگان در زمین قرار 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معنای گفته شده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 کسانی است که کافر شدند، پس وای بر کافران از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که جهان به باطل آفریده شده و غایتی ندارد و منتفی بودن روز حساب، که در آن نتیجه محاسبه اعمال آشکار می شود، گمان کسانی است که معاد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آنها از عذاب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ایمان آوردند و کارهای شایسته کردند، مانند کسانی قرار دهیم که در زمین فساد کردند؟ آیا پرهیزگاران را چون بدکاران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دوم است بر اثبات معاد، بدین شرح که انسان نیز همانند دیگر انواع موجودات می تواند به کمال برسد و کمال آدمی به این است که در علم و عمل از قوّه به فعلیّت برسد، به این ترتیب که اعتقادات درست پیدا کند و کارهای نیک و شایسته انجام دهد ؛ دو چیزی که فطرت درست و سالم آدمی، وی را به سوی آنها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ایمان به حق و انجام کارهای شایسته است که موجب اصلاح و درستیِ جامعه انسانی در روی زمین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ایمان آورند و کارهای نیک انجام دهند ـ یعنی همان پرهیزگاران ـ انسان کامل هستند و تباهکاران در روی زمین به سبب فاسد بودن اعتقاد و عملشان ـ یعنی بدکاران ـ همان کسانی اند که از لحاظ انسانیّتشان براستی ناقص و زیان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کمال و نقص آن است که به ازای کمال، حیاتی سعادتمندانه و زندگی ای خوش وجود داشته باشد و به ازای نقص و عدم کمال، حیات و زندگی ای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زندگی دنیا که هر دو گروه ـ کاملان و ناقصان ـ در آن مشترکند زیر نفوذ اسباب و عوامل مادّی است و از این نظر برای فردِ کامل و ناقص و مؤمن و کافر یکسان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کار نیک انجام دهد و عوامل و اسباب مادی نیز با او سازگاری نشان دهد، به زندگی خوش و سعادتمندانه ای دست می یابد و هر کس خلاف آن باشد، بدبختی و زندگی تنگ و ناگوار دامنگیرش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به همین زندگی دنیوی که برای هر دو گروه نسبت یکسان دارد، محدود و منحصر باشد و زندگی دیگری وجود نداشته باشد، که متناسب با حال و روز هر یک به آنها اختصاص یابد، در آن صورت این امر با عنایت الهی در رساندن هر صاحب حقّی به حقّش و دادن مقتضیات اعمال به افراد منافات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گروه به یکسان عمل کردن و نادیده گرفتن آنچه پاکی این و ناپاکی آن اقتضا می کند، برخلاف عدالت خداوند متعال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آیه ـ همچنان که ملاحظه می شود ـ به نفیِ یکسان بودن حال مؤمن و کافر نمی پردازد، بلکه به مقابله و مقایسه میان کسی که ایمان آورَد و عمل صالح کند و کسی که چنین نیست، خواه غیر مؤمن باشد یا مؤمنِ نا صالح باشد،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دوباره پرهیزگاران را در مقابل بدکاران قرار می دهد</w:t>
      </w:r>
      <w:r>
        <w:rPr>
          <w:rFonts w:eastAsia="IRNazanin" w:cs="IRNazanin"/>
          <w:color w:val="111111"/>
          <w:sz w:val="28"/>
          <w:szCs w:val="28"/>
          <w:rtl w:val="true"/>
          <w:lang w:bidi="fa-IR"/>
        </w:rPr>
        <w:t>.</w:t>
      </w:r>
      <w:bookmarkStart w:id="749" w:name="pg11932_105964"/>
    </w:p>
    <w:p>
      <w:pPr>
        <w:pStyle w:val="Heading5"/>
        <w:numPr>
          <w:ilvl w:val="4"/>
          <w:numId w:val="1"/>
        </w:numPr>
        <w:rPr/>
      </w:pPr>
      <w:bookmarkStart w:id="750" w:name="__RefHeading___Toc14507795_73709187"/>
      <w:bookmarkStart w:id="751" w:name="_Toc310"/>
      <w:bookmarkEnd w:id="749"/>
      <w:bookmarkEnd w:id="750"/>
      <w:r>
        <w:rPr/>
        <w:t>2924</w:t>
      </w:r>
      <w:r>
        <w:rPr>
          <w:rtl w:val="true"/>
        </w:rPr>
        <w:t xml:space="preserve"> - </w:t>
      </w:r>
      <w:r>
        <w:rPr>
          <w:rtl w:val="true"/>
        </w:rPr>
        <w:t>الدَّلیلُ الثّانی لِإثباتِ المَعادِ</w:t>
      </w:r>
      <w:bookmarkEnd w:id="751"/>
    </w:p>
    <w:p>
      <w:pPr>
        <w:pStyle w:val="Heading6"/>
        <w:numPr>
          <w:ilvl w:val="5"/>
          <w:numId w:val="1"/>
        </w:numPr>
        <w:rPr/>
      </w:pPr>
      <w:bookmarkStart w:id="752" w:name="__RefHeading___Toc14507797_73709187"/>
      <w:bookmarkStart w:id="753" w:name="_Toc311"/>
      <w:bookmarkEnd w:id="752"/>
      <w:r>
        <w:rPr/>
        <w:t>2924</w:t>
      </w:r>
      <w:r>
        <w:rPr>
          <w:rtl w:val="true"/>
        </w:rPr>
        <w:t xml:space="preserve"> - </w:t>
      </w:r>
      <w:r>
        <w:rPr>
          <w:rtl w:val="true"/>
        </w:rPr>
        <w:t>دلیل دوم برای اثبات معاد</w:t>
      </w:r>
      <w:bookmarkEnd w:id="7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أنَّهُ یُحْیی الْمَوْتَی وَ أنَّهُ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w:t>
      </w:r>
      <w:r>
        <w:rPr>
          <w:rFonts w:eastAsia="Amiri" w:cs="Amiri" w:ascii="Amiri" w:hAnsi="Amiri"/>
          <w:color w:val="111111"/>
          <w:sz w:val="28"/>
          <w:szCs w:val="28"/>
          <w:rtl w:val="true"/>
          <w:lang w:bidi="ar-SA"/>
        </w:rPr>
        <w:t xml:space="preserve">» . </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نَسِیَ خَلْقَهُ قالَ 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 </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 الاْءنْسانُ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r>
        <w:rPr>
          <w:rFonts w:eastAsia="Amiri" w:cs="Amiri" w:ascii="Amiri" w:hAnsi="Amiri"/>
          <w:color w:val="111111"/>
          <w:sz w:val="28"/>
          <w:szCs w:val="28"/>
          <w:rtl w:val="true"/>
          <w:lang w:bidi="ar-SA"/>
        </w:rPr>
        <w:t xml:space="preserve">» . </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الاْءنْسانُ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xml:space="preserve">» . </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 وَ أقِیمُوا وُجُوهَکُمْ عِنْدَ کُلِّ مَسْجِدٍ وَ ادْعُوهُ مُخْلِصِینَ لَهُ الدِّینَ کَما بَدَأکُمْ تَعُودُونَ</w:t>
      </w:r>
      <w:r>
        <w:rPr>
          <w:rFonts w:eastAsia="Amiri" w:cs="Amiri" w:ascii="Amiri" w:hAnsi="Amiri"/>
          <w:color w:val="111111"/>
          <w:sz w:val="28"/>
          <w:szCs w:val="28"/>
          <w:rtl w:val="true"/>
          <w:lang w:bidi="ar-SA"/>
        </w:rPr>
        <w:t xml:space="preserve">» .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2924</w:t>
      </w:r>
    </w:p>
    <w:p>
      <w:pPr>
        <w:pStyle w:val="BookText"/>
        <w:rPr/>
      </w:pPr>
      <w:r>
        <w:rPr>
          <w:rFonts w:ascii="IRNazanin" w:hAnsi="IRNazanin" w:eastAsia="IRNazanin"/>
          <w:color w:val="111111"/>
          <w:sz w:val="28"/>
          <w:sz w:val="28"/>
          <w:szCs w:val="28"/>
          <w:rtl w:val="true"/>
          <w:lang w:bidi="fa-IR"/>
        </w:rPr>
        <w:t>دلیل دوم برای اثبات معاد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رستاخیز تردید دارید، ما شما را از خاکی آفریدیم، سپس از نطفه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این روست که خدا حق است و او مردگان را زنده می سازد و او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قیامت آمدنی است، شکی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مثلی زد و حال آن که آفرینش خود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استخوانهای پوسیده را زنده می کند؟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آنها را زنده می کند که در آغاز بیافریدشان و او به هر آفرینشی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پندارد که به حال خود رها شده است؟ آیا او نطفه ای از منی که در رحمی ریخته شده نبوده است ؟ و سپس لخته ای خون شد و آن گاه به اندامی درست بیافریدش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جفت نر و ماده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قادر نیست که مردگان را زنده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بنگرد که از 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جهنده آفریده شده است، که از میان پشت و سینه ها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بازگردانیدن او تواناست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عدل فرمان داده است و به هنگام هر نماز رو به جانب او دارید و او را با ایمان خالص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شما را آفرید باز می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 الاْءنْسانُ أَ إذَا ما مِتُّ لَسَوْفَ أُخْرَجُ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الاْءنْسانُ أَنَّا خَلَقْناهُ مِنْ قَبْلُ وَ لَمْ یَکُ شَیْئا</w:t>
      </w:r>
      <w:r>
        <w:rPr>
          <w:rFonts w:eastAsia="Amiri" w:cs="Amiri" w:ascii="Amiri" w:hAnsi="Amiri"/>
          <w:color w:val="111111"/>
          <w:sz w:val="28"/>
          <w:szCs w:val="28"/>
          <w:rtl w:val="true"/>
          <w:lang w:bidi="ar-SA"/>
        </w:rPr>
        <w:t xml:space="preserve">» .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اُبَیُّ بنُ خَلَفٍ فَأخَذَ عَظما بالِیا مِن حائطٍ فَفَتَّهُ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إذا کُنّا عِظاما و رُفاتا أ ئنّا لَمَبعوثونَ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 أنَّهُ یُحْیی المَوتی و أنَّهُ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إلی ما ذکر فی الآیة السابقة من خلق الإنسان و النبات و تدبیر أمرهما حدوثا و بقاءً ، خلقا و تدبیرا واقعیّین لا ریب فیهما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الذی یعطیه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بالحقّ نفس الحقّ ؛ أعنی أنّه لیس وصفا قائما مقام موصوف محذوف هو الخبر ، فهو تعالی نفس الحقّ الذی یحقّق کلّ شیءٍ حقّ ، و یجری فی الأشیاء النظام الحقّ ، فکونه تعالی حقّا یتحقّق به کلّ شیء حقّ هو السبب لهذه الموجودات الحقّة و النظامات الحقّة الجاریة فیها ، و هی جمیعا تکشف عن کونه تعالی هو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ما قبله ؛ أی المذکور فی الآیة السابقة من صیرورة التراب المیّت بالانتقال من حال إلی حال إنسانا حیّا ، و کذا صیرورة الأرض المیّتة بنزول الماء نباتا حیّا ، و استمرار هذا الأمر بسبب أنّ اللّه یحیی الموتی و یستمرّ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سابقه کسابقه ، و المراد أنّ ما ذکرناه بسبب أنّ اللّه علی کلّ شیء قدیر ؛ و ذلک أنّ إیجاد الإنسان و النبات و تدبیر أمرهما فِی الحدوث و البقاء مرتبط بما فِی الکون من وجود أو نظام جارٍ فِی الوجود ، و کما أنّ إیجادهما و تدبیر أمرهما لا یتمّ إلاّ مع القدرة علیهما کذلک القدرة علیهما لا تتمّ إلاّ مع القدرة علی کلّ شیء ، فخلقهما و تدبیر أمرهما بسبب عموم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یکشف عن عموم القدرة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الجملتان معطوفتان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أمّا الوجه فی اختصاص هذه النتائج الخمس المذکورة فی الآیتین بالذکر ، مع أنّ بیان السابقة ینتج نتائج اُخری مهمّة فی أبواب التوحید کربوبیّته تعالی و نفی شرکاء العبادة و کونه تعالی علیما و منعما و جوادا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یعطیه السیاق ـ و المقام مقام إثبات البعث ، و عرض هذه الآیات علی سائر الآیات المثبتة للبعث ـ أنّ الآیة تؤمّ إثبات البعث من طریق إثبات کونه تعالی حقّا علی الإطلاق ؛ فإنّ الحقّ المحض لا یصدر عنه إلاّ الفعل الحقّ دون الباطل ، و لو لم یکن هناک نشأة اُخری یعیش فیها الإنسان بماله من سعادة أو شقاء ، و اقتصر فِی الخلقة علی الإیجاد ثمّ الإعدام ثمّ الإیجاد ثمّ الإعدام و هکذا ، کان لعبا باطلاً ، فکونه تعالی حقّا لا یفعل إلاّ الحقّ یستلزم نشأة البعث استلزاماً بیّناً ، فإنّ هذه الحیاة الدنیا تنقطع بالموت، فبعدها حیاة اُخری باقیة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فالآیة ـ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خَلَقْناکُم مِن تُرابٍ ـ إلی قوله ـ ذلکَ بأنَّ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مجری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و غیرهما من الآیات المتعرّضة لإثبات المعاد ، و إنّما الفرق أنّها تثبته من طریق حقّیّة فعله تعالی ، و الآیة المبحوث عنها تثبته من طریق حقّیّته تعالی فی نفسه المستلزمة لحقّیّة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کان من الممکن أن یتوهّم استحالة إحیاء الموتی ـ فلا ینفع البرهان حینئذ ـ دفعه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یُحیی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فإحیاؤه تعالی الموتی ـ بجعل التراب المیّت إنسانا حیّا و جعل الأرض المیّتة نباتا حیّاً ـ واقع مستمرّ مشهود، فلا ریب فی إمکانه ، و هذه الجملة أیضا فی مجری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و سائر الآیات المثبتة لإمکان البعث و الإحیاء ثانیا من طریق ثبوت مثله 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 أمکن أن یتوهّم أنّ جواز الإحیاء الثانی لا یستلزم الوقوع بتعلّق القدرة به ـ استبعادا له و استصعاباً ـ دفعه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القدرة لمّا کانت غیر متناهیة کانت نسبتها إلی الإحیاء الأوّل و الثانی ، و ما کان سهلاً فی نفسه أو صعبا علی حدّ سواء ، فلا یخالطها عجز و لا یطرأ علیها عیّ و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الجملة أیضا فی مجری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فَعَیینا بِالخَلْقِ الأوَّلِ</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أحْیاها لَمُحْیی المَوتی إنَّهُ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و سائر الآیات المثبتة للبعث بعموم القدرة و عدم تناهیها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ـ أعنی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ـ نتائج ثلاث مستخرجة من الآیة السابقة علیها ، مسوقة جمیعا لغرض واحد و هو ذکر ما یثبت به البعث ، و هو الذی تتضمّنه الآیة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xml:space="preserve">» . </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مُردم بزودی زنده از گور بیرون آورده خواهم شد؟ آیا آدمی به یاد ندارد که ما او را پیش از این آفریدیم، در حالی که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بن خلف آمد و استخوان پوسیده ای را از باغی برداشت و آن را با دست نرم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استخوانهایی پوسیده شدیم، برانگیخته می شویم؟ پس خداوند این آیه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استخوانهای پوسیده را زنده می کند؟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آنها را زنده می کند که در آغاز بیافریدشان و او به هر آفرینشی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این روست که خدا حقّ است و او مردگان را زنده می کند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مطلبی است که در آیه قبل ذکر شده است، یعنی آفرینش انسان و گیاه و تدبیر آنها در پدید آمدن و ادامه زندگی، که آفرینش و تدبیری واقعی هستند و شکی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سیاق آیه برمی آید این است که مراد از حقّ،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حقّ صفتی نیست که جایگزین موصوفی شده،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متعال خودْ حقّ است که هر پدیده حقّی را تحقّق می بخشد و نظام حقّ را در اشیاء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خداوند متعال حقّی است که هر پدیده حقّی به واسطه او تحقّق می یابد، سبب شده است که این موجودات حقیقی و نظامهایِ حقیقیِ جاری در آنها به وجود آیند و همه اینها کاشف از این هستند که خداوند متعال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مردگان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جمله پیش از خود می باشد؛ یعنی عطف به مطلبی است که در آیه قبل ذکر شده است و آن تبدیل خاک مرده، از طریق پیمودن مراحلی چند، به انسانی زنده و نیز تبدیل زمینِ مرده، از طریق فرو فرستادن باران، به گیاهی زنده است و استمرار این فرایند بدان سبب می باشد که خداوند مردگان را زنده می کند و این امر پیوسته از او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جمله قبل، عطف بر جملات سابق می باشد و مراد این است که آنچه گفتیم بدان سبب است که خداوند بر هر کاری تواناست؛ چون ایجادِ انسان و گیاه و تدبیر کار آنها در پیدایش و ادامه حیات، با وجود یا نظامی که در هستی جاری است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ایجاد انسان و گیاه و تدبیر کار آنها، جز با داشتن قدرت بر آنها میسّر نیست، قدرت داشتن بر آن دو نیز جز با قدرت داشتن بر کلیه اشیاء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آفرینش انسان و گیاه و تدبیر کار آنها به سبب عمومیت داشتن قدرتِ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و گیاه و تدبیر کار آنها، بیانگر عمومیت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قیامت آمدنی است، شکّی در آن نیست و خدا کسانی را که در گورهایند برمی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جمله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از موضوع آفرینش انسان و گیاه نتایج دیگری نیز، مانند ربوبیّت خداوند متعال و نَفی شریک در عبادت و علیم بودن و منعم بودن و بخشنده بودن خدا و جز اینها، که همگی در باب توحید اهمیت دارند، به دست می آید، اما از میان این همه، اختصاصا پنج نتیجه که در دو آیه مذکور آمده،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گونه که سیاق آیه ـ که در مقام اثبات رستاخیز است ـ به دست می دهد و از عرضه این آیات بر دیگر آیات اثبات کننده رستاخیز استفاده می شود، این است که آیه مورد بحث قصدش اثبات مسأله برانگیخته شدن مردگان، از طریق اثبات حقّیت مطلق خداوند است؛ چون از حقّ محض، جز فعل حق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دیگری نبود که انسان در آن خوشبخت یا بدبخت زندگی کند و هستی به همین پدید آوردن و نیست کردن و پدید آوردن و نیست کردن منحصر می شد، عملی بیهوده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خداوند متعال حق است و جز فعل حق انجام نمی دهد، مستلزم آن است که عالَم بعث و رستاخیز مردگان لزوم آشکار دارد؛ زیرا این زندگی دنیا با مرگ تمام می شود و بعد از آن لا جرم زندگی دیگری وجود دارد که باقی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خاکی آفریدیم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به این خاطر است که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بستر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را که میان آنهاست از روی بیهودگی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جز به حق خلق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که میان آنهاست به باطل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کسانی است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آیاتی است که در صدد اثبات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آیات مذکور، معاد را از طریق حق بودنِ فعلِ خداوند متعال اثبات می کنند، اما آیه مورد بحث، از طریق حق بودنِ خودِ خداوند، که مستلزم حق بودنِ فعلِ او می باشد،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امکان دارد این توهّم پیش آید که زنده کردن مردگان امری محال و ناشدنی است ـ که در این صورت برهان کار آمد نیست ـ برای دفع این توهم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مردگان را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زنده کردن مردگان ـ از طریق تبدیل خاک مرده به انسانی زنده و تبدیل زمین بی جان به گیاهی جاندار ـ یک واقعیت مستمر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امکان زنده کردن مردگان شکی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در راستای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این استخوانهای پوسیده شده را زنده کند؟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آنها را جان می دهد که نخستین بار ایجادشان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آیاتی است که امکان بعث و دوباره زنده کردن را، از طریق زنده شدن موجودات برای اولین بار،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چون ممکن بود این توهّم پیش آید که امکان زنده کردن دوباره، مستلزم وقوع آن نیست و بعید و دشوار است که قدرت خدا به چنین امری تعلّق گیرد، برای دفع این توهّم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چون قدرتْ نامتناهی است، نسبت آن به زنده کردن در بار اول یا دوم و آسان بودن یا دشوار بودن کار، یکسان است و ناتوانی و کندی و خستگی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در راستای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آفرینش نخست به ستوه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آن را زنده کرد، مردگان را نیز زنده می کند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آیاتی است که از طریق استدلال به عمومیت و نامتناهی بودنِ قدرتِ خداوند متعال، به اثبات رستاخیز و احیای مجدد مردگان می پردازند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به خاطر این است که خدا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نتایج سه گانه ای هستند که از آیات پیش از آن بر می آیند و همگی یک هدف را دنبال می کنند و آن اثبات رستاخیز است که در آیه پایانی،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قیامت آمدنی است شکّی در آن نیست و خدا کسانی را که در گورهایند برمی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گنجانده شده است</w:t>
      </w:r>
      <w:r>
        <w:rPr>
          <w:rFonts w:eastAsia="IRNazanin" w:cs="IRNazanin"/>
          <w:color w:val="111111"/>
          <w:sz w:val="28"/>
          <w:szCs w:val="28"/>
          <w:rtl w:val="true"/>
          <w:lang w:bidi="fa-IR"/>
        </w:rPr>
        <w:t>.</w:t>
      </w:r>
      <w:bookmarkStart w:id="754" w:name="pg11932_105970"/>
    </w:p>
    <w:p>
      <w:pPr>
        <w:pStyle w:val="Heading5"/>
        <w:numPr>
          <w:ilvl w:val="4"/>
          <w:numId w:val="1"/>
        </w:numPr>
        <w:rPr/>
      </w:pPr>
      <w:bookmarkStart w:id="755" w:name="__RefHeading___Toc14507799_73709187"/>
      <w:bookmarkStart w:id="756" w:name="_Toc312"/>
      <w:bookmarkEnd w:id="754"/>
      <w:bookmarkEnd w:id="755"/>
      <w:r>
        <w:rPr/>
        <w:t>2925</w:t>
      </w:r>
      <w:r>
        <w:rPr>
          <w:rtl w:val="true"/>
        </w:rPr>
        <w:t xml:space="preserve"> - </w:t>
      </w:r>
      <w:r>
        <w:rPr>
          <w:rtl w:val="true"/>
        </w:rPr>
        <w:t>الدَّلیلُ الثّالِثُ لِإثباتِ المَعادِ</w:t>
      </w:r>
      <w:bookmarkEnd w:id="756"/>
    </w:p>
    <w:p>
      <w:pPr>
        <w:pStyle w:val="Heading6"/>
        <w:numPr>
          <w:ilvl w:val="5"/>
          <w:numId w:val="1"/>
        </w:numPr>
        <w:rPr/>
      </w:pPr>
      <w:bookmarkStart w:id="757" w:name="__RefHeading___Toc14507801_73709187"/>
      <w:bookmarkStart w:id="758" w:name="_Toc313"/>
      <w:bookmarkEnd w:id="757"/>
      <w:r>
        <w:rPr/>
        <w:t>2925</w:t>
      </w:r>
      <w:r>
        <w:rPr>
          <w:rtl w:val="true"/>
        </w:rPr>
        <w:t xml:space="preserve"> - </w:t>
      </w:r>
      <w:r>
        <w:rPr>
          <w:rtl w:val="true"/>
        </w:rPr>
        <w:t>دلیل سوم برای اثبات معاد</w:t>
      </w:r>
      <w:bookmarkEnd w:id="7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 ثُمَّ اللّهُ یُنْشِئُ النَّشْأةَ الاْخِرَةَ إنَّ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فَعَیِینا بِالْخَلْقِ الْأوَّلِ بَلْ هُمْ فِی لَبْسٍ مِنْ خَلْقٍ جَدِیدٍ</w:t>
      </w:r>
      <w:r>
        <w:rPr>
          <w:rFonts w:eastAsia="Amiri" w:cs="Amiri" w:ascii="Amiri" w:hAnsi="Amiri"/>
          <w:color w:val="111111"/>
          <w:sz w:val="28"/>
          <w:szCs w:val="28"/>
          <w:rtl w:val="true"/>
          <w:lang w:bidi="ar-SA"/>
        </w:rPr>
        <w:t xml:space="preserve">» . </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یَبْدَأُ الْخَلْقَ ثُمَّ یُعِیدُهُ وَ هُوَ أهْوَنُ عَلَیْهِ وَ لَهُ الْمَثَلُ الْأعْلَی فِی السَّماواتِ وَ الْأرْضِ وَ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2925</w:t>
      </w:r>
    </w:p>
    <w:p>
      <w:pPr>
        <w:pStyle w:val="BookText"/>
        <w:rPr/>
      </w:pPr>
      <w:r>
        <w:rPr>
          <w:rFonts w:ascii="IRNazanin" w:hAnsi="IRNazanin" w:eastAsia="IRNazanin"/>
          <w:color w:val="111111"/>
          <w:sz w:val="28"/>
          <w:sz w:val="28"/>
          <w:szCs w:val="28"/>
          <w:rtl w:val="true"/>
          <w:lang w:bidi="fa-IR"/>
        </w:rPr>
        <w:t>دلیل سوم برای اثبات معاد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گردش کنید و ببینید که چگونه خدا موجودات را آفرید، سپس آفرینش باز پسین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آفرینش نخست عاجز شده بودیم؟ نه، آنان در آفرینش جدید شکّ 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موجودات را می آفریند، سپس آنها را دوباره می آفریند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صفت برتری در آسمانها و زمین و اوست عزیز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مالِکَ المَوتِ هُوَ مالِکُ الحَیاةِ ، و أنَّ الخالِقَ هُوَ المُمیتُ ، و أنَّ المُفنِیَ هُوَ المُعیدُ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لِمَن أنکَرَ النَّشأةَ الاُخری و هُوَ یَرَی الاُولی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الطباطبائیّ فی المیزان فی تفسیر القرآن ـ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ینبغی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 بقوله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الْمَثَلُ الأعْلی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المثبتة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المَثَلُ الأعْلی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أنّ کلّ وصف کمالیّ یمثّل به شیء فِی السماوات و الأرض کالحیاة و القدرة و العلم و الملک و الجود و الکرم و العظمة و الکبریاء و غیرها فللّه سبحانه أعلی ذلک الوصف و أرفعها من مرتبة تلک الموجودات المحدودة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w:t>
      </w:r>
      <w:r>
        <w:rPr>
          <w:rFonts w:eastAsia="Amiri" w:cs="Amiri" w:ascii="Amiri" w:hAnsi="Amiri"/>
          <w:color w:val="111111"/>
          <w:sz w:val="28"/>
          <w:szCs w:val="28"/>
          <w:rtl w:val="true"/>
          <w:lang w:bidi="ar-SA"/>
        </w:rPr>
        <w:t xml:space="preserve">» .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 ذلک أنّ کلّ وصف من أوصاف الکمال اتّصف به شیء ممّا فِی السماوات و الأرض فله فی حدّ نفسه ما یقابله ؛ فإنّه ممّا أفاضه اللّه علیه و هو فی نفسه خالٍ عنه ، فالحیّ منها میّت فی ذاته ، و القادر منها عاجز فی ذاته ؛ و لذلک کان الوصف فیها محدودا مقیّدا بشیء دون شیء و حال دون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 فالعلم فیها مثلاً لیس مطلقا غیر محدود بل محدود مخلوط بالجهل بما وراءه ، و کذلک الحیاة و القدرة و الملک و العظمة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سبحانه هو المفیضُ لهذه الصفات من فضله ، و الذی له من معنی هذه الصفات مطلق غیر محدود و صرف غیر مخلوط ، فلا جهل فی مقابل علمه ، و لا ممات یقابل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 فله</w:t>
      </w:r>
    </w:p>
    <w:p>
      <w:pPr>
        <w:pStyle w:val="BookText"/>
        <w:rPr/>
      </w:pPr>
      <w:r>
        <w:rPr>
          <w:rFonts w:ascii="IRNazanin" w:hAnsi="IRNazanin" w:eastAsia="IRNazanin"/>
          <w:color w:val="111111"/>
          <w:sz w:val="28"/>
          <w:sz w:val="28"/>
          <w:szCs w:val="28"/>
          <w:rtl w:val="true"/>
          <w:lang w:bidi="fa-IR"/>
        </w:rPr>
        <w:t xml:space="preserve">سبحانه من کلّ صفة یتّصف به الموجودات السماویّة و الأرضیّة ـ و هی صفات غیر ممحّضة و لا مطلقة ـ ما هو أعلاها ؛ أی مطلقها و محضها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صفة توجد فیه تعالی و فی غیره من المخلوقات فالذی فیه أعلاها و أفضلها ، و الذی فی غیره مفضول بالنسبة إلی 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کانت الإعادة متّصفة بالهون إذا قیس إلی الإنشاء فیما عند الخلق فهو عنده تعالی أهون ؛ أی هون محض غیر مخلوط بصعوبة و مشقّة، بخلاف ما عندنا معاشر الخلق ، و لا یلزم منه أن یکون فی الإنشاء صعوبة و مشقّة علیه تعالی ؛ لأنّ المشقّة و الصعوبة فِی الفعل تتبع قدرة الفاعل بالتعاکس ، فکلّما قلّت القدرة کثرت المشقّة ، و کلّما کثرت قلّت ؛ حتّی إذا کانت القدرة غیر متناهیة انعدمت المشقّة من رأس ، و قدرته تعالی غیر متناهیة فلا یشقّ علیه فعل أصلاً ، و هو المستفاد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إذا جاز تعلّقها بکلّ شیء لم تکن إلاّ غیر متناهیة ، فافهم ذلک</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سفارش به فرزند بزرگوارش حسن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مرگ، همان خداوند زندگی است و آن که می آفریند همو می میراند و آن که نابود می کند همو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کسی که آفرینش نخست را می بیند و آفرینش دیگر را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المیزان فی تفسیر القرآن،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 او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گفته شود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 او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بعد تعلیل شده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اوست صفت برتری در آسمانها و زمین و او مقتدر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دلیلی است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برای او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اوست صفت برتری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می شود، این است که هر یک از صفات کمالی که در موجوداتِ محدودِ آسمانها و زمین متبلور می باشد؛ مانند زندگی و قدرت و علم و ملک و جُود و کَرَم و عظمت و کبریا و جز اینها، در خداوند برتر و بالاترش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خداست نامهای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موجودات آسمانها و زمین، به هر وصفی از اوصاف کمال که متّصف باشند، در ذات خود، از صفتی مخالفِ آن برخوردارند؛ چون موجودات از این صفات ذاتا بی بهره بوده اند و خداوند این صفات را به آنها افاضه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موجودات زنده در ذات خود بی جانند، موجودات برخوردار از قدرت، در ذات خود ناتوانند و فاقد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صفات در آنها محدود و مقیدند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علم در آنها مطلق و نامحدود نیست، بلکه محدود و آمیخته به جهل و نادانی از دور و بر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حیات و قدرت و مالک بودن و عظمت و دیگر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از فضل خود این صفات را بر مخلوقات افاضه می کند و این صفات در خود او مطلق و نامحدود و خالص و بدور از آمیختگی با ضدّ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علمش جهلی است و نه با حیاتش مرگی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صفتی که در موجودات آسمانی و زمینی باشد ـ که البته این صفات در آنها مطلق و محض نیست ـ در خداوند بالاترش، یعنی به صورت مطلق و محض،وجود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که در خدا و مخلوقات باشد، آنچه در اوست حدّ اعلی و برترش می باشد و آنچه در غیر اوست، حدّ پایین تر و غیر خالصش می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مخلوق، ایجاد دوباره، در قیاس با ایجادِ نخست و ابتدایی آسان است، ولی در نزد خدا آسانتر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هر صفتی که در مخلوق باشد در خالق برتر و اکملش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آسانیِ محض و خالص است و با دشواری و سختی آمیخته نمی باشد، برخلاف آسانی نزد خلق، که در عین آسانی، خالی از دشواری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لازم نمی آید که انشاء و ایجاد برای خدا سخت و دشوار باشد؛ زیرا سختی و دشواریِ در کار، با قدرت و تواناییِ فاعل نسبت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کمتر باشد، سختی و مشقّت در انجام کار بیشتر است و هر چه بیشتر باشد، سختی و مشقّت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اگر قدرت نا متناهی باشد سختی و مشقّت در انجام کار بکلی از بین می رود و قدرت خداوند متعال هم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کاری برای او اصلاً سخت 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زیرا وقتی قدرت به هر چیزی تعلّق بگیرد، آن قدرت، چیزی جز قدرت نامتناهی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bookmarkStart w:id="759" w:name="pg11932_105974"/>
    </w:p>
    <w:p>
      <w:pPr>
        <w:pStyle w:val="Heading5"/>
        <w:numPr>
          <w:ilvl w:val="4"/>
          <w:numId w:val="1"/>
        </w:numPr>
        <w:rPr/>
      </w:pPr>
      <w:bookmarkStart w:id="760" w:name="__RefHeading___Toc14507803_73709187"/>
      <w:bookmarkStart w:id="761" w:name="_Toc314"/>
      <w:bookmarkEnd w:id="759"/>
      <w:bookmarkEnd w:id="760"/>
      <w:r>
        <w:rPr/>
        <w:t>2926</w:t>
      </w:r>
      <w:r>
        <w:rPr>
          <w:rtl w:val="true"/>
        </w:rPr>
        <w:t xml:space="preserve"> - </w:t>
      </w:r>
      <w:r>
        <w:rPr>
          <w:rtl w:val="true"/>
        </w:rPr>
        <w:t>الدَّلیلُ الرّابِعُ لِإثباتِ المَعادِ</w:t>
      </w:r>
      <w:bookmarkEnd w:id="761"/>
    </w:p>
    <w:p>
      <w:pPr>
        <w:pStyle w:val="Heading6"/>
        <w:numPr>
          <w:ilvl w:val="5"/>
          <w:numId w:val="1"/>
        </w:numPr>
        <w:rPr/>
      </w:pPr>
      <w:bookmarkStart w:id="762" w:name="__RefHeading___Toc14507805_73709187"/>
      <w:bookmarkStart w:id="763" w:name="_Toc315"/>
      <w:bookmarkEnd w:id="762"/>
      <w:r>
        <w:rPr/>
        <w:t>2926</w:t>
      </w:r>
      <w:r>
        <w:rPr>
          <w:rtl w:val="true"/>
        </w:rPr>
        <w:t xml:space="preserve"> - </w:t>
      </w:r>
      <w:r>
        <w:rPr>
          <w:rtl w:val="true"/>
        </w:rPr>
        <w:t>دلیل چهارم برای اثبات معاد</w:t>
      </w:r>
      <w:bookmarkEnd w:id="7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رَحْمَةِ اللّهِ کَیْفَ یُحْیی الْأرْضَ بَعْدَ مَوْتِها إنَّ ذلِکَ لَمُحْیی الْمَوْتَی وَ هُوَ عَلَی کُلِّ شَیْءٍ قَدِیرٌ</w:t>
      </w:r>
      <w:r>
        <w:rPr>
          <w:rFonts w:eastAsia="Amiri" w:cs="Amiri" w:ascii="Amiri" w:hAnsi="Amiri"/>
          <w:color w:val="111111"/>
          <w:sz w:val="28"/>
          <w:szCs w:val="28"/>
          <w:rtl w:val="true"/>
          <w:lang w:bidi="ar-SA"/>
        </w:rPr>
        <w:t xml:space="preserve">» . </w:t>
      </w:r>
      <w:r>
        <w:rPr>
          <w:rStyle w:val="FootnoteAnchor"/>
          <w:rtl w:val="true"/>
        </w:rPr>
        <w:footnoteReference w:id="10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 xml:space="preserve">» . </w:t>
      </w:r>
      <w:r>
        <w:rPr>
          <w:rStyle w:val="FootnoteAnchor"/>
          <w:rtl w:val="true"/>
        </w:rPr>
        <w:footnoteReference w:id="10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بِهِ الْماءَ فَأخْرَجْنا بِهِ مِنْ کُلِّ الثَّمَراتِ کَذلِکَ نُخْرِجُ الْمَوْتَی لَعَلَّکُمْ تَذَکَّرُونَ</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الطباطبائیّ فی تفسیر الآیة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لَمُحْیی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المماثلة بین إحیاء الأرض المیّتة و إحیاء الموتی ؛ إذ فی کلٍّ منهما موت ـ هو سقوط آثار الحیاة من شیءٍ محفوظ ـ و حیاة هی تجدّد تلک الآثار بعد سقوطها ، و قد تحقّق الإحیاء فی الأرض و النبات ، و حیاة الإنسان و غیره من ذوی الحیاة مثلها ، و حکم الأمثال فیما یجوز و فیما لا یجوز واحد ، فإذا جاز الإحیاء فی بعض هذه الأمثال ـ و هو الأرض و النبات ـ فلیجز فِی البعض الآخر </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و قال ـ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فَأحیَینا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أنبتنا فیها نباتا بعد ما لم تکن ، و نسبة الإحیاء إلی الأرض و إن کانت مجازیّة لکن نسبته إلی النبات حقیقیّة ، و أعمال النبات من التغذیة و النموّ و تولید المِثل و ما یتعلّق بذلک أعمال حیویّة تنبعث من أصل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شبّه البعث و إحیاء الأموات بعد موتهم بإحیاء الأرض بعد موتها ؛ أی إنبات النبات بعد توقّفه عن العمل و رکوده فِی الشتاء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البعث ، فالنشور بسط الأموات یوم القیامة بعد إحیائهم و إخراجهم من القبور </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2926</w:t>
      </w:r>
    </w:p>
    <w:p>
      <w:pPr>
        <w:pStyle w:val="BookText"/>
        <w:rPr/>
      </w:pPr>
      <w:r>
        <w:rPr>
          <w:rFonts w:ascii="IRNazanin" w:hAnsi="IRNazanin" w:eastAsia="IRNazanin"/>
          <w:color w:val="111111"/>
          <w:sz w:val="28"/>
          <w:sz w:val="28"/>
          <w:szCs w:val="28"/>
          <w:rtl w:val="true"/>
          <w:lang w:bidi="fa-IR"/>
        </w:rPr>
        <w:t>دلیل چهارم برای اثبات معاد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نشانه های رحمت خدا بنگر که چگونه زمین بی جان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خداست که زنده کننده مردگان است و او بر هر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بادها را می فرستد تا ابر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ابر را به سوی سرزمینی مرده می رانیم و به وسیله آن زمین بی جان را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گشتن در روز قیامت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فرو می فرستیم و به وسیله آن هر میوه ای 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اینچنین زنده می کنیم، شاید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تفسیر آیه نخست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زنده کننده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فهماندن این معناست که میان زنده کردن زمینِ بی جان و زنده کردن مردگان همانندی وجود دارد؛ زیرا در هر یک از آنها هم مرگ و مردن است، که عبارت باشد از سلب شدنِ آثار و نشانه های زندگی از یک چیز، و هم حیات و زندگی است که عبارت باشد از شروع مجدد این آثار و نشانه ها در آن چیز بعد از زایل شدن آنها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احیا و تجدید حیات در زمین و گیاهان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و دیگر جانداران نیز مانند احیای زمینِ بی جان است و چیزهای همانند، حکمِ همانند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احیا و تجدید حیات در یکی از موارد مشابه ـ زمین و گیاه ـ رواست در موارد مشابه دیگر نیز روا و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زمین بی جان را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بی گیاه، گیاه می 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احیا به زمین گر چه مجاز است، اما نسبت دادن آن به گیاه، نسبتی حقیقی است و کارها و فعالیتهای گیاه،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رشد و تولید مثل و امثال اینها، فعالیتهای حیاتی ای هستند که از ریشه حیات سرچشمه می گیرند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رستاخیز و احیای مردگان را به احیای زمین مرده، یعنی رویاندن مجدّد گیاه، بعد از ایستادن از فعالیت در فصل زمستان، تشبیه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برانگیخته شدن و نشور به معنای پخش کردن مردگان پس از زنده کردنشان و بیرون آوردن آنها از گورها در روز قیامت است</w:t>
      </w:r>
      <w:r>
        <w:rPr>
          <w:rFonts w:eastAsia="IRNazanin" w:cs="IRNazanin"/>
          <w:color w:val="111111"/>
          <w:sz w:val="28"/>
          <w:szCs w:val="28"/>
          <w:rtl w:val="true"/>
          <w:lang w:bidi="fa-IR"/>
        </w:rPr>
        <w:t>.</w:t>
      </w:r>
      <w:bookmarkStart w:id="764" w:name="pg11932_105976"/>
    </w:p>
    <w:p>
      <w:pPr>
        <w:pStyle w:val="Heading5"/>
        <w:numPr>
          <w:ilvl w:val="4"/>
          <w:numId w:val="1"/>
        </w:numPr>
        <w:rPr/>
      </w:pPr>
      <w:bookmarkStart w:id="765" w:name="__RefHeading___Toc14507807_73709187"/>
      <w:bookmarkStart w:id="766" w:name="_Toc316"/>
      <w:bookmarkEnd w:id="764"/>
      <w:bookmarkEnd w:id="765"/>
      <w:r>
        <w:rPr/>
        <w:t>2927</w:t>
      </w:r>
      <w:r>
        <w:rPr>
          <w:rtl w:val="true"/>
        </w:rPr>
        <w:t xml:space="preserve"> - </w:t>
      </w:r>
      <w:r>
        <w:rPr>
          <w:rtl w:val="true"/>
        </w:rPr>
        <w:t>الدَّلیلُ الخامِسُ لِإثباتِ المَعادِ</w:t>
      </w:r>
      <w:bookmarkEnd w:id="766"/>
    </w:p>
    <w:p>
      <w:pPr>
        <w:pStyle w:val="Heading6"/>
        <w:numPr>
          <w:ilvl w:val="5"/>
          <w:numId w:val="1"/>
        </w:numPr>
        <w:rPr/>
      </w:pPr>
      <w:bookmarkStart w:id="767" w:name="__RefHeading___Toc14507809_73709187"/>
      <w:bookmarkStart w:id="768" w:name="_Toc317"/>
      <w:bookmarkEnd w:id="767"/>
      <w:r>
        <w:rPr/>
        <w:t>2927</w:t>
      </w:r>
      <w:r>
        <w:rPr>
          <w:rtl w:val="true"/>
        </w:rPr>
        <w:t xml:space="preserve"> - </w:t>
      </w:r>
      <w:r>
        <w:rPr>
          <w:rtl w:val="true"/>
        </w:rPr>
        <w:t>دلیل پنجم برای اثبات معاد</w:t>
      </w:r>
      <w:bookmarkEnd w:id="7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 بَلَی إنَّهُ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 اللّهَ الَّذِی خَلَقَ السَّماواتِ وَ الْأرْضَ قادِرٌ عَلَی أنْ یَخْلُقَ مِثْلَهُمْ وَ جَعَلَ لَهُمْ أجَلاً لا رَیْبَ فِیهِ فَأبَی الظَّالِمُونَ إلاَّ کُفُورا</w:t>
      </w:r>
      <w:r>
        <w:rPr>
          <w:rFonts w:eastAsia="Amiri" w:cs="Amiri" w:ascii="Amiri" w:hAnsi="Amiri"/>
          <w:color w:val="111111"/>
          <w:sz w:val="28"/>
          <w:szCs w:val="28"/>
          <w:rtl w:val="true"/>
          <w:lang w:bidi="ar-SA"/>
        </w:rPr>
        <w:t xml:space="preserve">» . </w:t>
      </w:r>
      <w:r>
        <w:rPr>
          <w:rStyle w:val="FootnoteAnchor"/>
          <w:rtl w:val="true"/>
        </w:rPr>
        <w:footnoteReference w:id="1067"/>
      </w:r>
    </w:p>
    <w:p>
      <w:pPr>
        <w:pStyle w:val="BookText"/>
        <w:rPr/>
      </w:pP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 احتجاج منه تعالی علی البعث بعد الموت ، فقد کان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کُنّا عِظاما وَ رُفاتا أَ إنّا لَمَبعوثونَ خَلْقا جَدیداً</w:t>
      </w:r>
      <w:r>
        <w:rPr>
          <w:rFonts w:eastAsia="Amiri" w:cs="Amiri" w:ascii="Amiri" w:hAnsi="Amiri"/>
          <w:color w:val="111111"/>
          <w:sz w:val="28"/>
          <w:szCs w:val="28"/>
          <w:rtl w:val="true"/>
          <w:lang w:bidi="ar-SA"/>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استبعادا مبنیّا علی إحالة أن یعود هذا البدن الدنیویّ ـ بعد تلاشیه و صیرورته عظاما و رُفاتا ـ إلی ما کان علیه بخلق جدید ، فاحتجّ علیهم بأنّ خلق البدن أوّلاً یثبت القدرة علیه و علی مثله الذی هو الخلق الجدید للبعث ، فحکم الأمثال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فالمُماثلة إنّما هی من جهة مقایسة البدن الجدید من البدن الأوّل مع قطع النظر عن النفس التی هی الحافظة لوحدة الإنسان و شخصیّته ، و لا ینافی ذلک کون الإنسان الاُخرویّ عینَ الإنسان الدنیویّ لا مثله ؛ لأنّ مِلاک الوحدة و الشخصیّة هی النفس الإنسانیّة ، و هی محفوظة عند اللّه سبحانه غیر باطلة و لا معدومة ، و إذا تعلّقت بالبدن المخلوق جدیدا کان هو الإنسان الدنیویّ ، کما أنّ الإنسان فِی الدنیا واحد شخصیّ باقٍ علی وحدته الشخصیّة مع تغیّر البدن بجمیع أجزائه حینا بعد حین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الدلیل علی أنّ النفس التی هی حقیقة الإنسان محفوظة عند اللّه مع تفرّق أجزاء البدن و فساد صورته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حیث استشکلوا فِی المعاد بأنّه تجدید للخلق بعد فناء الإنسان بتفرّق أجزاء بدنه ، فاُجیب عنه بأنّ ملک الموت یتوفّی الإنسان و یأخذه تامّا کاملاً فلا یضلّ و لا یتلاشی ، و إنّما الضالّ بدنه و لا ضیر فی ذلک ؛ فإنّ اللّه یجدّده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أنّ الإنسان المبعوث هو عین الإنسان الدنیویّ لا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آیات القیامة الدالّة علی رجوع الإنسان إلیه تعالی و بعثه و سؤاله و حسابه و مجازاته بما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کلّه یشهد علی أنّ المراد بالمماثلة ما ذکرناه ، و إنّما تعرّض لأمر البدن حتّی ینجرّ إلی ذِکر المماثلة محاذاةً لمتن ما استشکلوا به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کُنّا عِظاما وَ رُفاتا أَ إنّا لَمَبْعوثونَ خَلْقا جَدیدا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یُضمّنوا قولهم إلاّ شؤون البدن لا النفس المتوفّاة منه ، و إذا قطع النظر عن النفس کان البدن مماثلاً للبدن ، و إن کان مع اعتبارها عینا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بمثلهم نفسهم ، فهو من قبیل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لا یفعل هذا ؛ أی أنت لا تفعله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للمناقشة إلیه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العنایة فی هذا الترکیب أنّ مثلک ـ لاشتماله علی مثل ما فیک من الصفة ـ لا یفعل هذا ، فأنت لا تفعله لمکان صفتک ، ففیه نفی الفعل بنفی سببه علی سبیل الکنایة ، و هو آکد 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تفعله </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الاستفهام للإنکار ، و الآیة بیان للحجّة السابقة المذکورة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 ببیان أقرب إلی الذهن ؛ و ذلک بتبدیل إنشائهم أوّل مرّة من خلق السماوات و الأرض الذی هو أکبر من خلق الإنسان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أکْبَرُ مِنْ خَلْقِ النّاسِ</w:t>
      </w:r>
      <w:r>
        <w:rPr>
          <w:rFonts w:eastAsia="Amiri" w:cs="Amiri" w:ascii="Amiri" w:hAnsi="Amiri"/>
          <w:color w:val="111111"/>
          <w:sz w:val="28"/>
          <w:szCs w:val="28"/>
          <w:rtl w:val="true"/>
          <w:lang w:bidi="ar-SA"/>
        </w:rPr>
        <w:t xml:space="preserve">» .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فالآیة فی معنی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الذی خلق عوالم السماوات و الأرض بما فیها من سعة الخلقة البدیعة ، و عجیب النظام العامّ المتضمّن لما لا یُحصی من الأنظمة الجزئیّة المدهشة للعقول المحیّرة للألباب ، و العالم الإنسانیّ جزء یسیر منها ـ لا یقدر أن یخلق مثل هؤلاء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إنّه خلاّق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بمثلهم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مغایر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یعرف من اللغة و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بمثلهم هم أنفسهم بنحو الکنایة ، علی حدّ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غنیّ عن کذا ؛ أی أنت غنیّ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کنایة لصحّ التصریح به ، لکن لا وجه لقولنا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الذی خلق السماوات و الأرض بقادر علی أن یخلقهم ، فإنّ الکلام فی بعثهم لا فی خلقهم ، و المشرکون معترفون بأنّ خالقهم هو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للسماوات و الأرض ، فإنّهما تشملان ما فیهما من العقلاء ، فاُعید إلیهما ضمیر العقلاء تغلیبا ، فالمراد أنّ اللّه الخالق للعالم قادر علی خلق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مقام إثبات بعث الإنسان لا بعث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الکلام فی الإعادة و خلق مثل الشیء لیس إعادةً لعینه بل بالضرورة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بخلق مثلهم إعادتهم للجزاء بعد الموت ، کما یستفاد من کلام الطبرسیّ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بیانه أنّ الإنسان مرکّب من نفس و بدن ، و البدن فی هذه النشأة فی مَعرض التحلّل و التبدّل دائما ، فهو لا یزال یتغیّر أجزاؤه ، و المرکّب ینتفی بانتفاء أحد أجزائه ، فهو فی کلِّ آنٍ غیرُه فی الآن السابق بشخصه ، و شخصیّة الإنسان محفوظة بنفسه ـ روحه ـ المجرّدة المنزّهة عن المادّة و التغیّرات الطارئة من قبلها المأمونة من الموت و الفساد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المتحصَّل من کلامه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لا تموت بموت البدن ، و أنّها محفوظة حتّی ترجع إلَی اللّه سبحانه کما تقدّم استفادته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فالبدن اللاحق من الإنسان إذا اعتُبِر بالقیاس إلَی البدن السابق منه کان مِثلَه لا عَینَه ، لکنّ الإنسان ذا البدن اللاحق إذا قِیس إلَی الإنسان ذی البدن السابق کان عینَه لا مِثلَه ؛ لأنّ الشخصیّة بالنفس و هی واحدة بعینها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 استبعاد المشرکین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یُحْیی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إلی خلق البدن الجدید دون النفس ، أجاب سبحانه بإثبات إمکان خلق مِثلهم ، و أمّا عَودهم بأعیانهم فهو إنّما یتمّ بتعلّق النفوس و الأرواح المحفوظة عند اللّه بالأبدان المخلوقة جدیدا ، فتکون الأشخاص الموجودِین فِی الدنیا من الناس بأعیانهم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فعلّق الإحیاء علَی الموتی بأعیانهم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یُحْییَ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یحیی أمثال الموتی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2927</w:t>
      </w:r>
    </w:p>
    <w:p>
      <w:pPr>
        <w:pStyle w:val="BookText"/>
        <w:rPr/>
      </w:pPr>
      <w:r>
        <w:rPr>
          <w:rFonts w:ascii="IRNazanin" w:hAnsi="IRNazanin" w:eastAsia="IRNazanin"/>
          <w:color w:val="111111"/>
          <w:sz w:val="28"/>
          <w:sz w:val="28"/>
          <w:szCs w:val="28"/>
          <w:rtl w:val="true"/>
          <w:lang w:bidi="fa-IR"/>
        </w:rPr>
        <w:t>دلیل پنجم برای اثبات معاد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دانند که خدایی که آسمانها و زمین را آفرید و در آفریدن آنها در نماند، می تواند مردگان را زنده کند؟ آری، او بر هر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دانند که خدایی که آسمانها و زمین را آفریده، می تواند همانند آنها را بیافریند و برایشان مدّت عمری نهاده که در آن تردیدی نیست؟ اما ظالمان جز انکار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دانند که خدایی که آسمانها و زمین را آفرید می تواند مانند آنها را بیافریند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استدلالی است بر رستاخیز بعد از مرگ؛ زیرا کفّار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به استخوانهای پوسیده تبدیل شدیم، با آفرینشی جدید برانگیخته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استبعاد آنان مبتنی بر این بود که بازگشتِ این بدن دنیوی، که متلاشی می شود و به استخوانهایی پوسیده تبدیل می گردد، به حیاتی دوباره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به آنها فرمود که آفرینش ابتدایی بدن ثابت می کند که خداوند قادر است این بدن و مانند آن را دوباره بیافریند؛ زیرا پدیده هایِ همانند، حکم یکسان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همانندی از جهت مقایسه بدنِ جدید با بدن اول است، قطع نظر از نفْس که موجب حفظ وحدت و شخصیت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با این که انسان اخروی عین انسان دنیوی است، نه مثل و مانند آن؛ چون ملاکِ وحدت و شخصیت همان نفْس انسان است، که این نفْس نزد خداوند سبحان نگهداری می شود و نیست و نابود نمی شود و هر گاه این نفْس به بدنی که از نو آفریده می شود، تعلّق گیرد، آن بدن همان انسانی خواهد بود که در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در دنیا، با آن که کلیه اجزای بدنش پی در پی تغییر می کند، باز همان شخصی است که بوده و وحدت شخصیتش باقی و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که نفْس که حقیقت انسان را تشکیل می دهد، با وجود متلاشی شدن و از بین رفتن اجزای بدن نزد خدا نگهداری می شود، این آیه شریفه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در زمین ناپدید شدیم، آفرینش تازه ای خواهیم یافت؟ آری، آنان به دیدار پروردگارشان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بر شما گماشته شده، شما را می میراند، سپس به سوی پروردگارتان باز گردانده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کفّار درباره معاد، از نو زنده شدنِ انسانی است که با متلاشی شدن اجزای بدنش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جوابشان فرمود که ملک الموت جان انسان را به طور کامل می گیرد و بنا بر این، چیزی از او گم و گور و متلاشی نمی شود، بلکه آنچه ناپدید می شود و از بین می رود بدن اوست و این هم مشکلی نیست؛ زیرا خداوند دوباره آن را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که انسانِ برانگیخته شده در قیامت، همان انسان دنیوی است نه مانندِ آن، کلیه آیات مربوط به قیامت است، که نشانگر بازگشت انسان به سوی خدا و برانگیخته شدن او و سؤال و حساب و پاداش دیدن در برابر اعمالش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گواه آن است که مراد از همانندی، همان است که گفتیم و پرداختن به مسأله بدن و منجر شدن آن به بحث از همانندی، صرفاً به خاطر نوع اشکالی است که کفّار مطرح کردند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گاه که به استخوانهایی پوسیده تبدیل شدیم، به صورت آفرینش جدید برانگیخته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کفّار فقط متضمّن بدن و مسائل بدنی بود، نه نفْس و جانی که از آن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نفْس قطع نظر شود، در آن صورت بدن اُخروی مانند بدن دُنیوی خواهد بود، هر چند با وجود نفْس، عین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نظیر این تعبیر است که به کسی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این کار را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مقصود از این تعبیر و ترکیب آن است که کسی مثل تو ـ به خاطر این که او مانند تو، فلان خصوصیت و صفت را دارد ـ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 نیز، با داشتن چنین صفتی،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طور کنایی، با نفیِ سببِ فعل، نفی فعل می کند و این تأکیدش بیشتر از آن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آسمانها و زمین را آفرید، قادر نیست که مانند آنها را بیافریند؟ چرا و او آفریدگار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استفهام انکاری است و دلیلی را که در آیه پیش،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آنها را اولین بار آفرید، دوباره زنده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با بیانی نزدیکتر به ذهن توضیح می دهد، چون در آن آیه، ایجاد اولین بار انسان را دلیل می گرفت بر این که خداوند قادر است دوباره آنها را زنده کند، ولی در این آیه آفرینش آسمانها و زمین را، که بزرگتر از آفرینش انسان می باشد و خود در جای دیگر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آفرینش آسمانها و زمین بزرگتر از آفرینش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قدرت خدا برای آفرینش مجدد انسان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مذکور به معنای این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عوالم آسمانها و زمین را، با آن وسعت و آفرینش بدیعی که دارند و با آن نظم شگفت آور عامی که در آنها جاری است و از نظم و نظامهای جزئی حیرت آور و محیّر العقولی برخوردارند و عالم انسانی جزو اندک و ناچیزی از آن عوالم می باشد، آفریده است، آیا نمی تواند مانند این مردم را دوباره خلق کند؟ آری، او می تواند؛ چون بسیار آفریننده و بسیار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امثال آنهاست، ولی این معنا درست نیست؛ زیرا با معنای لغوی و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آنهاست به صورت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تعبیراتی که خود ما می آوریم و مثلاً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به این کار نیازی ندارد، یعنی تو به آن نیازی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معنا نیز درست نیست؛ زیرا اگر تعبیری کنایی باشد باید تصریح به آن نیز ممکن باشد، اما نمی 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آسمانها و زمین را آفریده نمی تواند ایشان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 درباره رستاخیز و زنده کردن دوباره آنها در قیامت است، نه درباره آفرینش آنها، چون مشرکان اعتراف داشتند به این که آفریدگار آنها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آسمانها و زمین بر می گردد و این که ضمیرِ مربوطِ به موجوداتِ صاحب عقل و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ذی شعورند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به سبب این است که موجودات ذی شعور در این عوالم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باب تغلیب، ضمیرِ مختصِ ذی شعور، به آسمانها و زمین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مقصود از آیه این است که خداوندِ آفریدگارِ جهان، قدرت این را دارد که همانند آن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بر این قول نیز این است که در این جا سخن بر سر اثبات برانگیخته شدن انسان در قیامت است، نه برانگیخته شدن و آفرینش مجدد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سخن از اعاده و آفریدنِ همانندِ موجودات است، نه اعاده خودِ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حق آن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کردن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مرگ بازگردانده شوند، تا سزای اعمال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طبرسی، رحمة اللّه علیه، در مجمع البیان نیز همین معنا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انسان مرکّب از نفْس و بدن است و بدن در این دنیا در معرض تغییر و تبدیل دائمی است؛ زیرا اجزای آن پیوسته دگرگون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پدیده مرکّب ، با از بین رفتن یکی از اجزای تشکیل دهنده آن،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 در هر آن و لحظه ای غیر از آن انسانی است که در آن و لحظه قبل بوده است، اما شخصیت انسان به سبب نفس یا همان روح او، که موجودی مجرّد است و از مادّه و تغییرات مادّی به دور و مرگ و نیستی به آن راه پیدا نمی کند،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خداوند متعال این است که با مرگِ بدن، نفْس نمی میرد، بلکه محفوظ و زنده است تا روزی که به سوی خداوند سبحان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آیه ای که پیشتر گفتیم استفاده می شود،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گاه که در زمین ناپدید شدیم دوباره آفریده می شویم؟ بلکه اینان به دیدار پروردگارشان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بر شما گماشته شده است، جان شما را به طور کامل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پروردگارتان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بدنی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کالبد انسان می شود، در قیاس با بدن قبلی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 خواهد بود نه عین آن، ولی انسانِ دارایِ بدنِ بعدی، در قیاس با انسانِ دارایِ بدنِ قبلی، عین اوست نه مانند او؛ زیرا شخصیت انسان به نفْس و روح اوست و آن، در هر دو عالم یکی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استبعاد مشرکان از زنده شدن مجدد انسان و اظهار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استخوانهای پوسیده شده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 دوباره بدن برمی گردد و نه آفرینش مجدد روح و نفْس، خداوند سبحان در پاسخ آنها به اثبات امکان آفریده شدن مانند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بازگشت عین آنها بعد از مرگ وقتی انجام می پذیرد، که نفوس و ارواح که نزد خداوند محفوظند به کالبدهایی که از نو آفریده می شوند تعلّق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در آخرت عین همان اشخاصی خواهند بود که در دنیا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دانند آن خدایی که آسمانها و زمین را آفرید و در آفرینش آنها در نمانْد می تواند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زنده کردن را به عینِ مردگان نسبت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مردگان را زنده می کند</w:t>
      </w:r>
      <w:r>
        <w:rPr>
          <w:rFonts w:eastAsia="IRNazanin" w:cs="IRNazanin"/>
          <w:color w:val="111111"/>
          <w:sz w:val="28"/>
          <w:szCs w:val="28"/>
          <w:rtl w:val="true"/>
          <w:lang w:bidi="fa-IR"/>
        </w:rPr>
        <w:t>.</w:t>
      </w:r>
      <w:bookmarkStart w:id="769" w:name="pg11932_105983"/>
    </w:p>
    <w:p>
      <w:pPr>
        <w:pStyle w:val="Heading5"/>
        <w:numPr>
          <w:ilvl w:val="4"/>
          <w:numId w:val="1"/>
        </w:numPr>
        <w:rPr/>
      </w:pPr>
      <w:bookmarkStart w:id="770" w:name="__RefHeading___Toc14507811_73709187"/>
      <w:bookmarkStart w:id="771" w:name="_Toc318"/>
      <w:bookmarkEnd w:id="769"/>
      <w:bookmarkEnd w:id="770"/>
      <w:r>
        <w:rPr/>
        <w:t>2928</w:t>
      </w:r>
      <w:r>
        <w:rPr>
          <w:rtl w:val="true"/>
        </w:rPr>
        <w:t xml:space="preserve"> - </w:t>
      </w:r>
      <w:r>
        <w:rPr>
          <w:rtl w:val="true"/>
        </w:rPr>
        <w:t>کَیفِیَّةُ المَعادِ</w:t>
      </w:r>
      <w:bookmarkEnd w:id="771"/>
    </w:p>
    <w:p>
      <w:pPr>
        <w:pStyle w:val="Heading6"/>
        <w:numPr>
          <w:ilvl w:val="5"/>
          <w:numId w:val="1"/>
        </w:numPr>
        <w:rPr/>
      </w:pPr>
      <w:bookmarkStart w:id="772" w:name="__RefHeading___Toc14507813_73709187"/>
      <w:bookmarkStart w:id="773" w:name="_Toc319"/>
      <w:bookmarkEnd w:id="772"/>
      <w:r>
        <w:rPr/>
        <w:t>2928</w:t>
      </w:r>
      <w:r>
        <w:rPr>
          <w:rtl w:val="true"/>
        </w:rPr>
        <w:t xml:space="preserve"> - </w:t>
      </w:r>
      <w:r>
        <w:rPr>
          <w:rtl w:val="true"/>
        </w:rPr>
        <w:t>چگونگی معاد</w:t>
      </w:r>
      <w:bookmarkEnd w:id="7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مِئَةَ عامٍ ثُمَّ بَعَثَهُ قالَ کَمْ لَبِثْتَ قالَ لَبِثْتُ یَوْما أوْ بَعْضَ یَوْمٍ قالَ بَلْ لَبِثْتَ مِئَةَ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2928</w:t>
      </w:r>
    </w:p>
    <w:p>
      <w:pPr>
        <w:pStyle w:val="BookText"/>
        <w:rPr/>
      </w:pPr>
      <w:r>
        <w:rPr>
          <w:rFonts w:ascii="IRNazanin" w:hAnsi="IRNazanin" w:eastAsia="IRNazanin"/>
          <w:color w:val="111111"/>
          <w:sz w:val="28"/>
          <w:sz w:val="28"/>
          <w:szCs w:val="28"/>
          <w:rtl w:val="true"/>
          <w:lang w:bidi="fa-IR"/>
        </w:rPr>
        <w:t>چگونگی معاد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مانند آن کس که بر دهی گذشت که سقفهای بناهایش فرو ریخته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خدا این مردگان را زنده کند؟ پس خدا او را به مدّت صد سال میراند آن گاه زنده اش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در این جا بوده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 ای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 سال درنگ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خوراک و نوشیدنیت بنگر که تغییر نکرده است و به الاغت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تو را برای مردمان عبرتی و نشانه ای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این استخوانها را چگونه به هم می پیوندیم و سپس گوشت بر آنها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قدرت خدا بر او آشکار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بر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أرِنِی کَیْفَ تُحْیی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 xml:space="preserve">» . </w:t>
      </w:r>
      <w:r>
        <w:rPr>
          <w:rStyle w:val="FootnoteAnchor"/>
          <w:rtl w:val="true"/>
        </w:rPr>
        <w:footnoteReference w:id="10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نَسِیَ خَلْقَهُ قالَ 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 </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 الإنْسانُ أن 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 </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ما جاؤوها شَهِدَ عَلَیْهِمْ سَمْعُهُمْ وَ أبْصارُهُمْ وَ 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عَلَیْنا قالُوا أنْطَقَنا اللّهُ الَّذِی أنْطَقَ کُلَّ شَیْءٍ وَ هُوَ خَلَقَکُمْ أوَّلَ مَرَّةٍ وَ إِلَیْهِ تُرْجَعُونَ</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xml:space="preserve">» .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و قَد قالَ لَهُ الزِّندیقُ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لِلرُّوحِ بِالبَعثِ و البَدَنُ قَد بَلِیَ و الأعضاءُ قَد تَفَرَّقَت ، فعُضوٌ فی بَلدَةٍ تَأکُلُها سِباعُها ، و عُضوٌ بِاُخری تُمَزِّقُهُ هَوامُّها ، و عُضوٌ قَد صارَ تُرابا بُنِیَ بِهِ مَعَ الطّینِ حائطٌ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أنشَأهُ مِن غَیرِ شَیءٍ ، و صَوَّرَهُ عَلی غَیرِ مِثالٍ کانَ سَبَقَ إلَیهِ ، قادِرٌ أن یُعیدَهُ کَما بَدَأهُ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 که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ایمان نیاورده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می خواهم که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برگیر و گوشت آنها را به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جزئی از آنها را بر کوهی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صدا بزن شتابان نزد تو می آیند و بدان که خدا مقتدر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آفرینش خود را از یاد برده بود، برای ما مثلی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استخوانهای پوسیده را زنده می کند؟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اولین بار آنها را بیافرید، زنده شان می کند و او به هر آفرینشی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می پندارد که ما استخوانهایش را هرگز گرد نخواهیم آورد؟ آری، ما می توانیم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انگشتانش را موزون و مرتب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کنار آتش آیند گوش و چشمها و پوستهایشان به کارهایی که می کرده اند بر ضدشان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پوستهای خود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ضد ما گواهی دادید؟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هر چیزی را به سخن می آورد و شما را نخستین بار بیافرید و به او بازگشت می کنید، ما را به سخن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قیامت آمدنی است، شکّی در آن نیست و همانا خداوند کسانی را که در گورهایند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زندیقی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روح زنده می شود در حالی که بدن پوسیده و اعضا متلاشی و پراکنده شده اند،یک عضو در شهری طعمه درندگان شده و عضوی در شهری دیگر به وسیله حشرات و خزندگان تکه تکه شده و عضو دیگر خاک و از گل آن دیواری ساخته شده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آن را از ناچیز آفرید و بدون در دست داشتن نمونه قبلی،به آن شکل و صورت داد، می تواند دوباره او را برگرداند و زنده کند، همچنان که در آغاز وی 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أرِنی کَیْفَ تُحْیی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جِیفَةً عَلی ساحِلِ البَحرِ نِصفُها فِی الماءِ و نِصفُها فی البَرِّ ، تَجیءُ سِباعُ البَحرِ فتَأکُلُ ما فِی الماءِ ، ثُمَّ تَرجِعُ ، فیَشُدُّ بَعضُها عَلی بَعضٍ فیَأکُلُ بَعضُها بَعضا، و تَجیءُ سِباعُ البَرِّ فتَأکُلُ مِنها ، فیَشُدُّ بَعضُها عَلی بَعضٍ فیَأکُلُ بَعضُها بَعضا ، فعِندَ ذلکَ تَعَجَّبَ إبراهیمُ علیه السلام مما رَأی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تُخرِجُ ما تَناسَلَ الّتی أکَلَ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وَ لَمْ تُؤمِنْ قالَ بَلی وَ لکِنْ 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حَتّی أری هذا کَما رَأیتُ الأشیاءَ کُلَّها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فَخُذْ أرْبَعَةً مِنَ الطَّیرِ </w:t>
      </w:r>
      <w:r>
        <w:rPr>
          <w:rFonts w:eastAsia="Amiri" w:cs="Amiri" w:ascii="Amiri" w:hAnsi="Amiri"/>
          <w:color w:val="111111"/>
          <w:sz w:val="28"/>
          <w:szCs w:val="28"/>
          <w:rtl w:val="true"/>
          <w:lang w:bidi="ar-SA"/>
        </w:rPr>
        <w:t xml:space="preserve">......... » . </w:t>
      </w:r>
      <w:r>
        <w:rPr>
          <w:rStyle w:val="FootnoteAnchor"/>
          <w:rtl w:val="true"/>
        </w:rPr>
        <w:footnoteReference w:id="108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 که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مرداری را در ساحل دریا دید که نیمی از آن در آب است و نیم دیگرش در خشکی و جانوران دریایی می آیند و از قسمتی که در آب است می خورند و می روند و باز خودشان به جان هم می افتند و یکدیگر را می خورند و حیوانات خشکی نیز می آیند و قسمتی از آن مرده را می خورند و سپس خودشان به جان هم می افتند و یکدیگر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دیدن این صحنه تعجّب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که طعمه این حیوانات شده و آنها نیز یکدیگر را خورده اند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ایمان نیاورده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می خواهم دلم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 خواهم همان گونه که بقیّه چیزها را می بینم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پرنده برگیر </w:t>
      </w:r>
      <w:r>
        <w:rPr>
          <w:rFonts w:eastAsia="IRNazanin" w:cs="IRNazanin"/>
          <w:color w:val="111111"/>
          <w:sz w:val="28"/>
          <w:szCs w:val="28"/>
          <w:rtl w:val="true"/>
          <w:lang w:bidi="fa-IR"/>
        </w:rPr>
        <w:t>......... ».</w:t>
      </w:r>
      <w:bookmarkStart w:id="774" w:name="pg11932_105986"/>
    </w:p>
    <w:p>
      <w:pPr>
        <w:pStyle w:val="BookText"/>
        <w:rPr/>
      </w:pPr>
      <w:bookmarkEnd w:id="7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جَبرَئیلُ رَسولَ اللّهِ صلی الله علیه و آله فَأخَذَهُ فأخرَجَهُ إلَی البَقیعِ ، فَانتَهی بِهِ إلی قَبرٍ فصَوَّتَ بِصاحِبِهِ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 فخَرَجَ مِنهُ رَجُلٌ أبیَضُ الرَّأسِ و اللِّحیَةِ یَمسَحُ التُّرابَ عَن وَجهِهِ 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انتَهی بِهِ إلی قَبرٍ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 فخَرَجَ مِنهُ رَجُلٌ مُسوَدُّ الوَجهِ 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حَسرَتاهُ ، یا ثُبوراهُ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إلی ما کُنتَ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هکَذا یُحشَرونَ یَومَ القِیامَةِ ، و المُؤمِنونَ یَقولونَ هذا القَولَ ، و هؤلاءِ یَقولونَ ما تَری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و ذلک فی ج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پیامبر خدا صلی الله علیه و آله آمد و دست او را گرفت و در بقیع به سوی گوری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آن را صدا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با سر و ریشی سپید از گور بیرون آمد در حالی که گرد و خاک از چهره خویش پاک می کرد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 را، خدا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را بر سر گور دیگری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سیه روی از میان گور بیرون آمد در حالی 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او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نیز این چنین محشور می شوند، در حالی که مؤمنان آن سخن را می گویند و اینان آن می گویند که دیدی </w:t>
      </w:r>
      <w:r>
        <w:rPr>
          <w:rFonts w:eastAsia="IRNazanin" w:cs="IRNazanin"/>
          <w:color w:val="111111"/>
          <w:sz w:val="28"/>
          <w:szCs w:val="28"/>
          <w:rtl w:val="true"/>
          <w:lang w:bidi="fa-IR"/>
        </w:rPr>
        <w:t xml:space="preserve">. </w:t>
      </w:r>
      <w:r>
        <w:rPr>
          <w:rStyle w:val="FootnoteAnchor"/>
          <w:rtl w:val="true"/>
        </w:rPr>
        <w:footnoteReference w:id="1088"/>
      </w:r>
    </w:p>
    <w:p>
      <w:pPr>
        <w:pStyle w:val="Heading5"/>
        <w:numPr>
          <w:ilvl w:val="4"/>
          <w:numId w:val="1"/>
        </w:numPr>
        <w:rPr/>
      </w:pPr>
      <w:bookmarkStart w:id="775" w:name="__RefHeading___Toc14507815_73709187"/>
      <w:bookmarkStart w:id="776" w:name="_Toc320"/>
      <w:bookmarkEnd w:id="775"/>
      <w:r>
        <w:rPr/>
        <w:t>2929</w:t>
      </w:r>
      <w:r>
        <w:rPr>
          <w:rtl w:val="true"/>
        </w:rPr>
        <w:t xml:space="preserve"> - </w:t>
      </w:r>
      <w:r>
        <w:rPr>
          <w:rtl w:val="true"/>
        </w:rPr>
        <w:t>اِقتِرابُ السّاعَةِ</w:t>
      </w:r>
      <w:bookmarkEnd w:id="776"/>
    </w:p>
    <w:p>
      <w:pPr>
        <w:pStyle w:val="Heading6"/>
        <w:numPr>
          <w:ilvl w:val="5"/>
          <w:numId w:val="1"/>
        </w:numPr>
        <w:rPr/>
      </w:pPr>
      <w:bookmarkStart w:id="777" w:name="__RefHeading___Toc14507817_73709187"/>
      <w:bookmarkStart w:id="778" w:name="_Toc321"/>
      <w:bookmarkEnd w:id="777"/>
      <w:r>
        <w:rPr/>
        <w:t>2929</w:t>
      </w:r>
      <w:r>
        <w:rPr>
          <w:rtl w:val="true"/>
        </w:rPr>
        <w:t xml:space="preserve"> - </w:t>
      </w:r>
      <w:r>
        <w:rPr>
          <w:rtl w:val="true"/>
        </w:rPr>
        <w:t>نزدیکی زمان قیامت</w:t>
      </w:r>
      <w:bookmarkEnd w:id="7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2929</w:t>
      </w:r>
    </w:p>
    <w:p>
      <w:pPr>
        <w:pStyle w:val="BookText"/>
        <w:rPr/>
      </w:pPr>
      <w:r>
        <w:rPr>
          <w:rFonts w:ascii="IRNazanin" w:hAnsi="IRNazanin" w:eastAsia="IRNazanin"/>
          <w:color w:val="111111"/>
          <w:sz w:val="28"/>
          <w:sz w:val="28"/>
          <w:szCs w:val="28"/>
          <w:rtl w:val="true"/>
          <w:lang w:bidi="fa-IR"/>
        </w:rPr>
        <w:t>نزدیکی زمان قیامت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قیامت نزدیک شد و ماه از هم شکافت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اقْتَرَبَ الوَعْدُ الحَقُّ فَإذا هِیَ شاخِصَةٌ أبْصارُ الَّذِینَ کَفَرُوا یا وَیْلَنا قَدْ کُنَّا فِی غَفْلَةٍ مِنْ هذا بَلْ کُنَّا ظالِمِینَ</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 xml:space="preserve">» .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أنا وَ السّاعَةُ کَهاتَینِ ـ و أشارَ بِالوُسطی وَ السَّبّابَةِ ـ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الجعفریّات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أنا و السّاعَةُ کَهاتَینِ ـ و أشارَ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و الوُسطی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إنّی لَأجِدُ السّاعةَ بَینَ کِتفَیَّ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أنا و السّاعَةُ کَهذِهِ مِن هذِهِ ، إن کادَت لَتَسبِقُنی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و السّاعَةُ کَفَرسَی رِهانٍ یَسبِقُ أحَدُهُما صاحِبَهُ بِاُذُنِهِ ، إن کانَتِ السّاعَةُ لَتَسبِقُنی إلَیکُم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خَطَبَ قالَ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ذَکَرَ السّاعَةَ اشتَدَّ صَوتُهُ ، وَ احمَرَّتْ وَجنَتاهُ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صَبَّحَتکُمُ السّاعَةُ أو مَسَّتکُم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 السّاعَةُ کَهذِه مِن هذِه ، و یُشیرُ بِإصبَعَیهِ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وعده راستین نزدیک گردد و چشمان کافران همچنان خیره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ما از این حال غافل بودیم، بلکه ما ستمکار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حساب مردم نزدیک شد و آنان همچنان به غفلت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پس از آن که دو انگشت نشانه و میانه خود را نشان داد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زمانی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من و قیامت مانند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انگشت خود را نشان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زمانی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من و قیامت مانند این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من زمان قیامت را در میان شانه خود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زمانی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من و قیامت مانند این و این است، گویی نزدیک بود بر من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برانگیخته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بعثت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مانند دو اسب مسابقه است که یکی از دیگری فقط گوشش جلوتر باشد؛ نزدیک بود قیامت از من به سوی شما پیشی گیرد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هر گاه خطبه می خواند در خطبه خود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و چون از زمان قیامت سخن به میان می آورد، صدایش اوج می گرفت و گونه هایش سرخ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صبح یا شب به سراغ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انگشت خود را نشان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زمانی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من و قیامت به اندازه فاصله این دو انگشت است</w:t>
      </w:r>
      <w:r>
        <w:rPr>
          <w:rFonts w:eastAsia="IRNazanin" w:cs="IRNazanin"/>
          <w:color w:val="111111"/>
          <w:sz w:val="28"/>
          <w:szCs w:val="28"/>
          <w:rtl w:val="true"/>
          <w:lang w:bidi="fa-IR"/>
        </w:rPr>
        <w:t>.</w:t>
      </w:r>
      <w:bookmarkStart w:id="779" w:name="pg11932_105988"/>
    </w:p>
    <w:p>
      <w:pPr>
        <w:pStyle w:val="BookText"/>
        <w:rPr/>
      </w:pPr>
      <w:bookmarkEnd w:id="77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مُحَمَّدا صلی الله علیه و آله عَلَما لِلسّاعَةِ، و مُبَشِّرا بِالجَنَّةِ، و مُنذِرا بِالعُقوبَةِ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 السّاعَةُ فی قَرَنٍ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أسفَرَتِ السّاعَةُ عَن وَجهِها ، و ظَهَرَتِ العَلامَةُ لِمُتَوَسِّمِها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 الله علیه و آله را نشانه رستاخیز قرار داد و نوید دهنده بهشت و بیم دهنده از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قیامت، به یک ریسمان بسته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 جدا نمی 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چهره خویش آشکار کرده و نشانه آن برای هوشمندان علامت شناس هویدا گشته است</w:t>
      </w:r>
      <w:r>
        <w:rPr>
          <w:rFonts w:eastAsia="IRNazanin" w:cs="IRNazanin"/>
          <w:color w:val="111111"/>
          <w:sz w:val="28"/>
          <w:szCs w:val="28"/>
          <w:rtl w:val="true"/>
          <w:lang w:bidi="fa-IR"/>
        </w:rPr>
        <w:t>.</w:t>
      </w:r>
    </w:p>
    <w:p>
      <w:pPr>
        <w:pStyle w:val="Heading5"/>
        <w:numPr>
          <w:ilvl w:val="4"/>
          <w:numId w:val="1"/>
        </w:numPr>
        <w:rPr/>
      </w:pPr>
      <w:bookmarkStart w:id="780" w:name="__RefHeading___Toc14507819_73709187"/>
      <w:bookmarkStart w:id="781" w:name="_Toc322"/>
      <w:bookmarkEnd w:id="780"/>
      <w:r>
        <w:rPr/>
        <w:t>2930</w:t>
      </w:r>
      <w:r>
        <w:rPr>
          <w:rtl w:val="true"/>
        </w:rPr>
        <w:t xml:space="preserve"> - </w:t>
      </w:r>
      <w:r>
        <w:rPr>
          <w:rtl w:val="true"/>
        </w:rPr>
        <w:t>تَفَرُّدُ اللَّهِ بِعِلمِ السّاعَةِ</w:t>
      </w:r>
      <w:bookmarkEnd w:id="781"/>
    </w:p>
    <w:p>
      <w:pPr>
        <w:pStyle w:val="Heading6"/>
        <w:numPr>
          <w:ilvl w:val="5"/>
          <w:numId w:val="1"/>
        </w:numPr>
        <w:rPr/>
      </w:pPr>
      <w:bookmarkStart w:id="782" w:name="__RefHeading___Toc14507821_73709187"/>
      <w:bookmarkStart w:id="783" w:name="_Toc323"/>
      <w:bookmarkEnd w:id="782"/>
      <w:r>
        <w:rPr/>
        <w:t>2930</w:t>
      </w:r>
      <w:r>
        <w:rPr>
          <w:rtl w:val="true"/>
        </w:rPr>
        <w:t xml:space="preserve"> - </w:t>
      </w:r>
      <w:r>
        <w:rPr>
          <w:rtl w:val="true"/>
        </w:rPr>
        <w:t>فقط خدا از زمان فرا رسیدن قیامت آگاه است</w:t>
      </w:r>
      <w:bookmarkEnd w:id="7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یَسْألُکَ النَّاسُ عَنِ السَّاعَةِ قُلْ إنَّما عِلْمُها عِنْدَ اللّهِ وَ ما یُدْرِیکَ لَعَلَّ السَّاعَةَ تَکُونُ قَرِیبا</w:t>
      </w:r>
      <w:r>
        <w:rPr>
          <w:rFonts w:eastAsia="Amiri" w:cs="Amiri" w:ascii="Amiri" w:hAnsi="Amiri"/>
          <w:color w:val="111111"/>
          <w:sz w:val="28"/>
          <w:szCs w:val="28"/>
          <w:rtl w:val="true"/>
          <w:lang w:bidi="ar-SA"/>
        </w:rPr>
        <w:t xml:space="preserve">» . </w:t>
      </w:r>
      <w:r>
        <w:rPr>
          <w:rStyle w:val="FootnoteAnchor"/>
          <w:rtl w:val="true"/>
        </w:rPr>
        <w:footnoteReference w:id="1100"/>
      </w:r>
    </w:p>
    <w:p>
      <w:pPr>
        <w:pStyle w:val="BookText"/>
        <w:rPr/>
      </w:pP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عیسَی بنُ مَریَمَ علیهما السلام لِجَبرَئیلَ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قِیامُ السّاعَةِ ؟ فَانتَفَضَ جَبرَئیلُ انتِفاضَةً اُغمِیَ عَلَیهِ مِنها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ما المَسؤولُ أعلَمُ بِها مِنَ السّائلِ ، و لَهُ مَن فِی السَّماواتِ و الأرضِ ، لا تَأتیکُم إلاّ بَغتَةً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2930</w:t>
      </w:r>
    </w:p>
    <w:p>
      <w:pPr>
        <w:pStyle w:val="BookText"/>
        <w:rPr/>
      </w:pPr>
      <w:r>
        <w:rPr>
          <w:rFonts w:ascii="IRNazanin" w:hAnsi="IRNazanin" w:eastAsia="IRNazanin"/>
          <w:color w:val="111111"/>
          <w:sz w:val="28"/>
          <w:sz w:val="28"/>
          <w:szCs w:val="28"/>
          <w:rtl w:val="true"/>
          <w:lang w:bidi="fa-IR"/>
        </w:rPr>
        <w:t>فقط خدا از زمان فرا رسیدن قیامت آگاه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زمان قیامت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شاید زمان قیامت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علیهما السلام از جبرئیل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قیامت بر پا می شود؟ جبرئیل چنان بیتاب و مضطرب شد که از هوش رفت و چون به هوش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شونده در این باره بیشتر از سؤال کننده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آسمانها و زمین است،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سراغ شما نمی آید مگر ناگهانی و بی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قُرَیشا بَعَثوا ثَلاثَةَ نَفَرٍ ـ نَضرَ بنَ حارِثِ بنِ کَلدَةَ ، و عُقبَةَ بنَ أبی مُعَیطٍ ، و عامِرَ بنَ واثِلَةَ ـ إلی یَثرِبَ و إلی نَجرانَ ؛ لِیَتَعَلَّموا مِنَ الیَهودِ و النَّصاری مَسائلَ یُلقونَها عَلی رَسولِ اللّهِ صلی الله علیه و آله ، فقالَ لَهُم عُلَماءُ الیَهودِ و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مَسائلَ فَإن أجابَکُم عَنها فهُوَ النَّبِیُّ المُنتَظَرُ الّذی أخبَرَت بِه التَّوراةُ ، ثُمَّ سَلوهُ عَن مَسألَةٍ اُخری فَإنِ ادَّعی عِلمَها فهُوَ کاذِبٌ ؛ لِأنَّهُ لا یَعلَمُ عِلمَها غَیرُ اللّهِ ، و هِیَ قِیامُ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الثَّلاثَةُ نَفَرٍ بِالمَسائلِ ـ و ساقَ الخبرَ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نَزَلَ عَلَیهِ جَبرَئیلُ بِسورَةِ الکَهفِ و فیها أجوِبَةُ المَسائلِ الثَّلاثَةِ ، و نَزَلَ فی الأخیرَةِ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یَسْـألُونَکَ عَنِ السَّاعَةِ أَیَّانَ مُرْسَـاهَا قُلْ إِنَّمَا عِلْمُهَا عِندَ رَبِّی لاَ یُجَلِّیهَا لِوَقْتِهَآ إِلاَّ هُوَ ثَقُلَتْ فِی السَّمَـاوَاتِ وَ الأَْرْضِ لاَ تَأْتِیکُمْ إِلاَّ بَغْتَةً یَسْـألُونَکَ کَأَنَّکَ حَفِیٌّ عَنْهَا قُلْ إِنَّمَا عِلْمُهَا عِندَ اللَّهِ وَ لَـکِنَّ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سه نفر را ـ یعنی نَضْر بن حارث بن کلده و عُقْبة بن ابی معیط و عامر بن واثله ـ به یثرب و نجران فرستادند تا از یهودیان و نصرانیان این دو شهر مسائلی را فرا گیرند و آنها را از پیامبر خدا صلی الله علیه و آله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و نصارا به آن سه نفر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چند سؤال کنید، اگر جواب داد، او همان پیامبر منتظَری است که تورات از ظهورش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مسأله دیگر بپرسید، اگر ادعا کرد که آن را می داند او دروغگوست و پیامبر نمی باشد؛ زیرا جز خداوند کسی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مسأله زمان فرا رسیدن قیامت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سه نفر با سؤالات خود نزد پیامبر خدا صلی الله علیه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سوره کهف را که شامل پاسخ سه سؤال آنها می باشد، بر پیامبر نازل کرد و درباره سؤال آخر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قیامت از تو می پرسند که چه وقت فرا می 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موقع خود آشکار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ها و زمین گران است، جز ناگهان به شما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خداست، و لیک بیشتر مردم نمی دانند</w:t>
      </w:r>
      <w:r>
        <w:rPr>
          <w:rFonts w:eastAsia="IRNazanin" w:cs="IRNazanin"/>
          <w:color w:val="111111"/>
          <w:sz w:val="28"/>
          <w:szCs w:val="28"/>
          <w:rtl w:val="true"/>
          <w:lang w:bidi="fa-IR"/>
        </w:rPr>
        <w:t>».</w:t>
      </w:r>
      <w:bookmarkStart w:id="784" w:name="pg11932_105992"/>
    </w:p>
    <w:p>
      <w:pPr>
        <w:pStyle w:val="Heading3"/>
        <w:numPr>
          <w:ilvl w:val="2"/>
          <w:numId w:val="1"/>
        </w:numPr>
        <w:rPr/>
      </w:pPr>
      <w:bookmarkStart w:id="785" w:name="__RefHeading___Toc14507823_73709187"/>
      <w:bookmarkStart w:id="786" w:name="_Toc324"/>
      <w:bookmarkEnd w:id="784"/>
      <w:bookmarkEnd w:id="785"/>
      <w:r>
        <w:rPr/>
        <w:t>375</w:t>
      </w:r>
      <w:r>
        <w:rPr>
          <w:rtl w:val="true"/>
        </w:rPr>
        <w:t xml:space="preserve"> - </w:t>
      </w:r>
      <w:r>
        <w:rPr>
          <w:rtl w:val="true"/>
        </w:rPr>
        <w:t xml:space="preserve">المعاد </w:t>
      </w:r>
      <w:r>
        <w:rPr>
          <w:rtl w:val="true"/>
        </w:rPr>
        <w:t>(</w:t>
      </w:r>
      <w:r>
        <w:rPr>
          <w:rtl w:val="true"/>
        </w:rPr>
        <w:t>أشراطُ الساعة</w:t>
      </w:r>
      <w:r>
        <w:rPr>
          <w:rtl w:val="true"/>
        </w:rPr>
        <w:t>)</w:t>
      </w:r>
      <w:bookmarkEnd w:id="786"/>
    </w:p>
    <w:p>
      <w:pPr>
        <w:pStyle w:val="Heading4"/>
        <w:numPr>
          <w:ilvl w:val="3"/>
          <w:numId w:val="1"/>
        </w:numPr>
        <w:rPr/>
      </w:pPr>
      <w:bookmarkStart w:id="787" w:name="__RefHeading___Toc14507825_73709187"/>
      <w:bookmarkStart w:id="788" w:name="_Toc325"/>
      <w:bookmarkEnd w:id="787"/>
      <w:r>
        <w:rPr>
          <w:rtl w:val="true"/>
        </w:rPr>
        <w:t>اشاره</w:t>
      </w:r>
      <w:bookmarkEnd w:id="7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5"/>
      </w:r>
      <w:bookmarkStart w:id="789" w:name="pg11932_105993"/>
    </w:p>
    <w:p>
      <w:pPr>
        <w:pStyle w:val="Heading4"/>
        <w:numPr>
          <w:ilvl w:val="3"/>
          <w:numId w:val="1"/>
        </w:numPr>
        <w:rPr/>
      </w:pPr>
      <w:bookmarkStart w:id="790" w:name="__RefHeading___Toc14507827_73709187"/>
      <w:bookmarkStart w:id="791" w:name="_Toc326"/>
      <w:bookmarkEnd w:id="789"/>
      <w:bookmarkEnd w:id="790"/>
      <w:r>
        <w:rPr/>
        <w:t>375</w:t>
      </w:r>
      <w:r>
        <w:rPr>
          <w:rtl w:val="true"/>
        </w:rPr>
        <w:t xml:space="preserve"> - </w:t>
      </w:r>
      <w:r>
        <w:rPr>
          <w:rtl w:val="true"/>
        </w:rPr>
        <w:t xml:space="preserve">معاد </w:t>
      </w:r>
      <w:r>
        <w:rPr>
          <w:rtl w:val="true"/>
        </w:rPr>
        <w:t>(</w:t>
      </w:r>
      <w:r>
        <w:rPr>
          <w:rtl w:val="true"/>
        </w:rPr>
        <w:t>نشانه های فرا رسیدن قیامت</w:t>
      </w:r>
      <w:r>
        <w:rPr>
          <w:rtl w:val="true"/>
        </w:rPr>
        <w:t>)</w:t>
      </w:r>
      <w:bookmarkEnd w:id="791"/>
    </w:p>
    <w:p>
      <w:pPr>
        <w:pStyle w:val="Heading5"/>
        <w:numPr>
          <w:ilvl w:val="4"/>
          <w:numId w:val="1"/>
        </w:numPr>
        <w:rPr/>
      </w:pPr>
      <w:bookmarkStart w:id="792" w:name="__RefHeading___Toc14507829_73709187"/>
      <w:bookmarkStart w:id="793" w:name="_Toc327"/>
      <w:bookmarkEnd w:id="792"/>
      <w:r>
        <w:rPr/>
        <w:t>2931</w:t>
      </w:r>
      <w:r>
        <w:rPr>
          <w:rtl w:val="true"/>
        </w:rPr>
        <w:t xml:space="preserve"> - </w:t>
      </w:r>
      <w:r>
        <w:rPr>
          <w:rtl w:val="true"/>
        </w:rPr>
        <w:t>أشراطُ السّاعَةِ</w:t>
      </w:r>
      <w:bookmarkEnd w:id="793"/>
    </w:p>
    <w:p>
      <w:pPr>
        <w:pStyle w:val="Heading6"/>
        <w:numPr>
          <w:ilvl w:val="5"/>
          <w:numId w:val="1"/>
        </w:numPr>
        <w:rPr/>
      </w:pPr>
      <w:bookmarkStart w:id="794" w:name="__RefHeading___Toc14507831_73709187"/>
      <w:bookmarkStart w:id="795" w:name="_Toc328"/>
      <w:bookmarkEnd w:id="794"/>
      <w:r>
        <w:rPr/>
        <w:t>2931</w:t>
      </w:r>
      <w:r>
        <w:rPr>
          <w:rtl w:val="true"/>
        </w:rPr>
        <w:t xml:space="preserve"> - </w:t>
      </w:r>
      <w:r>
        <w:rPr>
          <w:rtl w:val="true"/>
        </w:rPr>
        <w:t>نشانه های فرا رسیدن قیامت</w:t>
      </w:r>
      <w:bookmarkEnd w:id="7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ذِکْراهُمْ</w:t>
      </w:r>
      <w:r>
        <w:rPr>
          <w:rFonts w:eastAsia="Amiri" w:cs="Amiri" w:ascii="Amiri" w:hAnsi="Amiri"/>
          <w:color w:val="111111"/>
          <w:sz w:val="28"/>
          <w:szCs w:val="28"/>
          <w:rtl w:val="true"/>
          <w:lang w:bidi="ar-SA"/>
        </w:rPr>
        <w:t xml:space="preserve">» . </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r>
        <w:rPr>
          <w:rFonts w:eastAsia="Amiri" w:cs="Amiri" w:ascii="Amiri" w:hAnsi="Amiri"/>
          <w:color w:val="111111"/>
          <w:sz w:val="28"/>
          <w:szCs w:val="28"/>
          <w:rtl w:val="true"/>
          <w:lang w:bidi="ar-SA"/>
        </w:rPr>
        <w:t xml:space="preserve">» . </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 </w:t>
      </w:r>
      <w:r>
        <w:rPr>
          <w:rStyle w:val="FootnoteAnchor"/>
          <w:rtl w:val="true"/>
        </w:rPr>
        <w:footnoteReference w:id="1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اقْتَرَبَ الْوَعْدُ الْحَقُّ فَإِذا هِیَ شاخِصَةٌ أَبْصارُ الَّذِینَ کَفَرُوا یا وَیْلَنا قَدْ کُنَّا فِی غَفْلَةٍ مِنْ هذا بَلْ کُنَّا ظالِمِینَ</w:t>
      </w:r>
      <w:r>
        <w:rPr>
          <w:rFonts w:eastAsia="Amiri" w:cs="Amiri" w:ascii="Amiri" w:hAnsi="Amiri"/>
          <w:color w:val="111111"/>
          <w:sz w:val="28"/>
          <w:szCs w:val="28"/>
          <w:rtl w:val="true"/>
          <w:lang w:bidi="ar-SA"/>
        </w:rPr>
        <w:t xml:space="preserve">» . </w:t>
      </w:r>
      <w:r>
        <w:rPr>
          <w:rStyle w:val="FootnoteAnchor"/>
          <w:rtl w:val="true"/>
        </w:rPr>
        <w:footnoteReference w:id="1109"/>
      </w:r>
    </w:p>
    <w:p>
      <w:pPr>
        <w:pStyle w:val="BookText"/>
        <w:rPr/>
      </w:pP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السّاعَةُ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المَسؤولُ عنها بِأعلَمَ مِنَ السّائلِ ، و سَاُخبِرُکَ عَن أشراطِها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کانَتِ الحُفاةُ العُراةُ رُؤوسَ النّاسِ فَذاکَ مِن أشراطِها ، و إذا تَطاوَلَ رُعاةُ البُهمِ فِی البُنیانِ فَذاکَ مِن أشراطِها ، فی خَمسٍ مِنَ الغَیبِ لا یَعلَمُهُنَّ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2931</w:t>
      </w:r>
    </w:p>
    <w:p>
      <w:pPr>
        <w:pStyle w:val="BookText"/>
        <w:rPr/>
      </w:pPr>
      <w:r>
        <w:rPr>
          <w:rFonts w:ascii="IRNazanin" w:hAnsi="IRNazanin" w:eastAsia="IRNazanin"/>
          <w:color w:val="111111"/>
          <w:sz w:val="28"/>
          <w:sz w:val="28"/>
          <w:szCs w:val="28"/>
          <w:rtl w:val="true"/>
          <w:lang w:bidi="fa-IR"/>
        </w:rPr>
        <w:t>نشانه های فرا رسیدن قیامت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قیامت را انتظار می کشند که ناگاه بر آنان در رسد؟ هر آینه نشانه های فرا رسیدن قیامت آشکار شده است و چون فرا رسد پند گرفتنشان را چه 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روزی باش که آسمان ، دودی آشکار بیاورد که همه مردم را در خود فرو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عذابی دردآور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قیامت مقرّر گردد، برایشان جنبنده ای از زمین بیرون می آوریم که با آنان سخن گوید که این مردم به آیات ما یقین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یأجوج و مأجوج گشوده شوند و آنان از هر بلندیی به شتاب سرازیر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وعده راستین نزدیک گردد و چشمان کافران همچنان خیره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ما از این حال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ستمکاران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که قیامت کی فرا می رسد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سؤال شونده از سؤال کننده بیشتر نمی داند اما نشانه های آن را برایت می 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پابرهنگانِ لخت، سران مردم شوند این از نشانه های فرا رسیدن قیامت است و هر گاه چرانندگان دام در ساختمانها با یکدیگر رقابت کنند، این از نشانه های فرا رسیدن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از غیب است و جز خدا کسی از آنها آگاه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فرا رسیدن زمان قیامت نزد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یُعِزَّ اللّهُ فیهِ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مِن حَلالٍ ، وَ عِلما مُستَفادا ، و أخا فی اللّهِ عَزَّ و جلَّ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عنه صلی الله علیه و آلهـ لَمّا سُئلَ عَن أوَّلِ أشراطِ السّاعَةِ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تَحشُرُ النّاسَ مِنَ المَشرِقِ إلَی المَغرِبِ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أشراطِ السّاعَةِ أن یَفشُوَ الفالِجُ ، و مَوتُ الفُجأةِ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البُنیانِ ، یَتَطاوَلونَ بِالبُنیانِ و رَأیتَ الحُفاةَ الجِیاعَ العالَةَ کانوا رُؤوسَ النّاسِ فَذاکَ مِن مَعالِمِ السّاعَةِ و أشراطِها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 پا نشود، مگر آن گاه که خداوند سه چیز را کمیاب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از حلال، دانشی سودمند و برادری در راه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نخستین نشانه فرا رسیدن قیامت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مردم را از شرق تا غرب عالم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فلج و مرگهای ناگهانی از نشانه های قیامت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ساختمانها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با یکدیگر تفاخر و همچشمی می کنند و دیدی که پابرهنگانِ گرسنه و تهیدست سران مردم شده اند، این از نشانه های فرا رسیدن قیامت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یَحمِلَ الرَّجُلُ جِرابَ المالِ فیَطوفَ بِه فَلا یَجِدَ أحَدا یَقبَلُهُ ، فیَضرِبَ بِهِ الأرضَ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لَیتَکَ لَم 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لَیتَکَ کُنتَ تُرابا</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تَقارَبَ الزَّمانُ انتَقَی المَوتُ خِیارَ اُمَّتی کَما یَنتَقی أحَدُکُم خِیارَ الرُّطَبِ مِنَ الطَّبَقِ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تَطلُعَ الشَّمسُ مِن مَغرِبِها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أشراطِ السّاعَةِ کَثرَةُ القُرّاءِ و قِلَّةُ الفُقَهاءِ ، و کَثرَةُ الاُمَراءِ و قِلَّةُ الاُمَناءِ ، و کَثرَةُ المَطَرِ و قِلَّةُ النَّباتِ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بَینَ یَدَیِ السّاعَةِ اُمورا شِدادا ، و أهوالاً عِظاما ، و زَمانا صَعبا یَتَمَلَّکُ فیهِ الظَّلَمَةُ ، و یَتَصَدَّرُ فیهِ الفَسَقَةُ ، و یُضامُ فیهِ الآمِرونَ بِالمَعروفِ ، و یُضطَهَدُ فیهِ النّاهونَ عَنِ المُنکَرِ ، فَأعِدّوا لِذلکَ الإیمانَ ، و عَضّوا عَلَیهِ بِالنَّواجِذِ ، وَ الجَؤُوا إلَی العَمَلِ الصّالِحِ و أکرِهوا عَلَیهِ النُّفوسَ تُفضوا إلَی النَّعیمِ الدّائمِ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فرا نرسد، مگر آن گاه که آدمی همیان پول را بردارد و بگردد اما کسی را نیابد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همیان را بر زمین زند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نبودی، ای کاش خاک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شود مرگ، نیکان امّت مرا گلچین می کند همان گونه که شما خرماهای خوب را از سینی می چینید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نشود،مگر آن گاه که خورشید از مغرب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فرا رسیدن زمان قیامت، این است که قرآن خوانان بسیارند و فقیهان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فراوانند و مردمان امین و امانتدار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بسیار می بارد، اما گیاهان اندک می رویند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پیشاپیش قیامت اموری دشوار و هول و هراسهایی بزرگ و زمانه 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ستمگران زمامدار می شوند و نابکاران منصب دار، امر کنندگان به معروف مورد ستم واقع می شوند و نهی کنندگان از منکر، تحت فشار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را برای آن روز آماده سازید و بر آن سخت شکیبایی ورزید و آن را به کار نیک و شایسته پناهنده سازید و جانها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مجبور گردانید، تا به نعمت جاویدان دست 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إلاّ عَلی شِرارِ الخَلقِ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إلاّ عَلی شِرارِ النّاسِ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شِرارِ النّاسِ مَن تُدرِکُهُمُ السّاعَةُ و هُم أحیاءٌ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الدّنیا ماضِیَةٌ بِکُم عَلی سَنَنٍ ، و أنتُم و السّاعَةُ فی قَرَنٍ ، و کأنَّها قَد جاءَت بِأشراطِها ، و أزِفَت بِأفراطِها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فِی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دخان یأتی من السماء قَبلَ قیام الساعة یَدخُل فی أسماع الکفَرة حتّی یکونَ رأسُ الواحد کالرأس الحَنیذ ، و یَعتَری المؤمنَ منه کهیئةِ الزُّکام، و تکون الأرض کلّها کبَیتٍ اُوقِد فیه لیس فیه خِصاص یمدّ ذلک أربعین یوما ، عن علیّ و ابن عبّاس و الحسن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نشود، مگر برای آفریدگان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نشود، مگر برای مردمان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مردمان کسانی هستند که در زمان حیات خود قیامت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دنیا همه شما را از یک راه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همان می کند که با گذشتگان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 زمان قیامت به یک ریسمان بسته هستید و گویا قیامت نشانه های خویش را آشکار ساخته و پرچمهایش را نزدیک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چشم به راه روزی باش که آسمان، دودی آشکار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دود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آن دودی است که، پیش از بر پا شدن قیامت، از آسمان می آید و در گوشهای کفّار داخل می شود، تا جایی که سر هر یک از آنها مانند کلّه پخته و بریان شده می گردد و مؤمن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زکام آسیب می بیند؛ زمین سراسر همچون خانه ای می شود که طعمه حریق شده و در آن هیچ سوراخ و شکافی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چهل روز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علی و ابن عباس و حسن روایت شده است</w:t>
      </w:r>
      <w:r>
        <w:rPr>
          <w:rFonts w:eastAsia="IRNazanin" w:cs="IRNazanin"/>
          <w:color w:val="111111"/>
          <w:sz w:val="28"/>
          <w:szCs w:val="28"/>
          <w:rtl w:val="true"/>
          <w:lang w:bidi="fa-IR"/>
        </w:rPr>
        <w:t xml:space="preserve">. </w:t>
      </w:r>
      <w:r>
        <w:rPr>
          <w:rStyle w:val="FootnoteAnchor"/>
          <w:rtl w:val="true"/>
        </w:rPr>
        <w:footnoteReference w:id="1128"/>
      </w:r>
      <w:bookmarkStart w:id="796" w:name="pg11932_105997"/>
    </w:p>
    <w:p>
      <w:pPr>
        <w:pStyle w:val="Heading5"/>
        <w:numPr>
          <w:ilvl w:val="4"/>
          <w:numId w:val="1"/>
        </w:numPr>
        <w:rPr/>
      </w:pPr>
      <w:bookmarkStart w:id="797" w:name="__RefHeading___Toc14507833_73709187"/>
      <w:bookmarkStart w:id="798" w:name="_Toc329"/>
      <w:bookmarkEnd w:id="796"/>
      <w:bookmarkEnd w:id="797"/>
      <w:r>
        <w:rPr/>
        <w:t>2932</w:t>
      </w:r>
      <w:r>
        <w:rPr>
          <w:rtl w:val="true"/>
        </w:rPr>
        <w:t xml:space="preserve"> - </w:t>
      </w:r>
      <w:r>
        <w:rPr>
          <w:rtl w:val="true"/>
        </w:rPr>
        <w:t>نَفخَةُ الصَّعقِ</w:t>
      </w:r>
      <w:bookmarkEnd w:id="798"/>
    </w:p>
    <w:p>
      <w:pPr>
        <w:pStyle w:val="Heading6"/>
        <w:numPr>
          <w:ilvl w:val="5"/>
          <w:numId w:val="1"/>
        </w:numPr>
        <w:rPr/>
      </w:pPr>
      <w:bookmarkStart w:id="799" w:name="__RefHeading___Toc14507835_73709187"/>
      <w:bookmarkStart w:id="800" w:name="_Toc330"/>
      <w:bookmarkEnd w:id="799"/>
      <w:r>
        <w:rPr/>
        <w:t>2932</w:t>
      </w:r>
      <w:r>
        <w:rPr>
          <w:rtl w:val="true"/>
        </w:rPr>
        <w:t xml:space="preserve"> - </w:t>
      </w:r>
      <w:r>
        <w:rPr>
          <w:rtl w:val="true"/>
        </w:rPr>
        <w:t>نفخه بیهوش کننده</w:t>
      </w:r>
      <w:bookmarkEnd w:id="8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xml:space="preserve">» . </w:t>
      </w:r>
      <w:r>
        <w:rPr>
          <w:rStyle w:val="FootnoteAnchor"/>
          <w:rtl w:val="true"/>
        </w:rPr>
        <w:footnoteReference w:id="1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 لا إِلی أَهْلِهِمْ یَرْجِعُونَ</w:t>
      </w:r>
      <w:r>
        <w:rPr>
          <w:rFonts w:eastAsia="Amiri" w:cs="Amiri" w:ascii="Amiri" w:hAnsi="Amiri"/>
          <w:color w:val="111111"/>
          <w:sz w:val="28"/>
          <w:szCs w:val="28"/>
          <w:rtl w:val="true"/>
          <w:lang w:bidi="ar-SA"/>
        </w:rPr>
        <w:t xml:space="preserve">» .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یُنفَخُ فِی الصُّورِ ، فَتَزهَقُ کُلُّ مُهجَةٍ ، و تَبکَمُ کُلُّ لَهجَةٍ ، و تَذِلُّ الشُّمُّ الشَّوامِخُ ، و الصُّمُّ الرَّواسِخُ ، فَیَصِیرُ صَلدُها سَرابا رَقرَقا ، و مَعهَدُها قاعا سَملَقا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2932</w:t>
      </w:r>
    </w:p>
    <w:p>
      <w:pPr>
        <w:pStyle w:val="BookText"/>
        <w:rPr/>
      </w:pPr>
      <w:r>
        <w:rPr>
          <w:rFonts w:ascii="IRNazanin" w:hAnsi="IRNazanin" w:eastAsia="IRNazanin"/>
          <w:color w:val="111111"/>
          <w:sz w:val="28"/>
          <w:sz w:val="28"/>
          <w:szCs w:val="28"/>
          <w:rtl w:val="true"/>
          <w:lang w:bidi="fa-IR"/>
        </w:rPr>
        <w:t>نفخه بیهوش کننده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 دمیده شود، پس هر که در آسمانها و هر که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آنها 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بار دیگر در صور دمیده شود، پس ناگهان از جای خود بر می خیزند و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نکشند مگر بانگی سهمگین را که در حالی که سرگرم ستیزه هستند فرو گیردشان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یارای وصیّتی را نداشته باشند و نتوانند نزد کسان خویش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 شود و آن گاه هر جانی از بدن به در می رود و هر زبانی لال می شود و کوههای برافراشته و سنگهای محکم و استوار خُرد می شوند و دَر هم می ریزند و سنگهای سخت چون سرابی درخشان در نظر آید و جای آنها هموار و صاف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المیزان فی تفسیر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نُفِخَ فی الصُّورِ فَصَعِقَ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ما ورد فی کلامه تعالی فی معنی نفخ الصُّور أنّ النفخ نفختان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نفخة للإماتة و نفخة للإحیاء ، و هو الذی تدلّ علیه روایات أئمّة أهل البیت علیهم السلام و بعض ما ورد من طرق أهل السنّة عن النبیّ صلی الله علیه و آله ، و إن کان بعضٌ آخر من روایاتهم لا یخلو عن إبهام </w:t>
      </w:r>
      <w:r>
        <w:rPr>
          <w:rFonts w:eastAsia="IRNazanin" w:cs="IRNazanin"/>
          <w:color w:val="111111"/>
          <w:sz w:val="28"/>
          <w:szCs w:val="28"/>
          <w:rtl w:val="true"/>
          <w:lang w:bidi="fa-IR"/>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یَنظُرُونَ إلاّ صَیْحَةً وَاحِدَةً تَأْخُذُهُمْ وَ هُمْ یَخِصِّمُونَ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بمعنَی الانتظار ، و المراد بالصیحة نفخة الصور الاُولی بإعانة السیاق ، و توصیف الصیحة بالوحدة للإشارة إلی هوان أمرهم علَی اللّه جلّت عظمته ، فلا حاجة إلی مؤونة زائدة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یختصمون من الاختصام بمعنَی المجادلة و المخاصمة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و قال السیّد الطباطبائی رضوان اللّه تعالی علیه فی حواشیه علَی 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أحادیث الصُّور فهی آحاد لا تبلغ حدّ التواتر ، و لا یؤیّد الکتاب تفاصیل ما فیها من صفة الصور و الاُمور المذکورة مع نفخه، و لا دلیل علی حجّیّة الآحاد فی غیر الأحکام الفرعیّة من المعارف الأصلیّة لا من طریق سیرة العقلاء و لا من طریق الشرع علی ما بُیّن فی الاُصول ، فالواجب هو الإیمان بإجمال ما اُرید من الصور لوروده فی کتاب اللّه ، و أمّا الأخبار فالواجب تسلیمها و عدم طرحها لعدم مخالفتها الکتاب و الضرورة ، و إرجاع علمها إلَی اللّه و رسوله و الأئمّة من أهل بیته صلوات اللّه علیهم أجمعین </w:t>
      </w:r>
      <w:r>
        <w:rPr>
          <w:rFonts w:eastAsia="IRNazanin" w:cs="IRNazanin"/>
          <w:color w:val="111111"/>
          <w:sz w:val="28"/>
          <w:szCs w:val="28"/>
          <w:rtl w:val="true"/>
          <w:lang w:bidi="fa-IR"/>
        </w:rPr>
        <w:t xml:space="preserve">». </w:t>
      </w:r>
      <w:r>
        <w:rPr>
          <w:rStyle w:val="FootnoteAnchor"/>
          <w:rtl w:val="true"/>
        </w:rPr>
        <w:footnoteReference w:id="1135"/>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تفسر المیزان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صور دمیده شود، پس بیهوش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ظاهر سخن خداوند متعال در معنای دمیدن در صور بر می آید که دو گونه دمیدن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دمیدنی برای و میراندن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دمیدنی برای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ائمّه اهل بیت علیهم السلام و برخی روایات که از طریق اهل سنّت از پیامبر صلی الله علیه و آله نقل شده اند بیانگر همین معنا هستند، گر چه پاره ای دیگر از روایات اهل سنّت خالی از ابهام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نکشند مگر بانگی سهمگین را که در حالی که سرگرم ستیزه هستند فرو گیردشان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انتظار کشیدن است و مراد از بانگ سهمگین، بنا به سیاق آیه، نخستین نفخه و دمیدن در صور است و 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است که کار کفّار برای خدای بزرگ آسان است و برای او بیش از یک بانگ و صیحه زحمتی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مجادله و ستیزه کردن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رضوان اللّه تعالی علیه، در حواشی خود بر بحار می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احادیثی که در باب صور آمده احادیثی واحدند و به حدّ تواتر نمی رسند و جزئیاتی را که در این احادیث پیرامون خصوصیت صور و نحوه دمیدن آن آمده است، قرآن تأیید نمی کند و همچنان که در مباحث اصول فقه مطرح شده است، نه از طریق سیره عقلا و نه از طریق شرع، دلیلی بر این که احادیث واحد، در غیر از احکام فرعی، یعنی معارف اصلی، حجیّت داشته باشند،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واجب و ضروری است این است که به موضوع صور و دمیدن در آن، چون در کتاب خدا آمده است، اجمالاً باید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اخباری هم که در این باب وارده شده باید تسلیم شد و آنها را دور نینداخت چون با قرآن و ضروری دین ناسازگاری ندارند؛ علم در این زمینه را باید به خدا و رسول او و ائمه اهل بیت علیهم السلام ارجاع داد و وا گذار کرد</w:t>
      </w:r>
      <w:r>
        <w:rPr>
          <w:rFonts w:eastAsia="IRNazanin" w:cs="IRNazanin"/>
          <w:color w:val="111111"/>
          <w:sz w:val="28"/>
          <w:szCs w:val="28"/>
          <w:rtl w:val="true"/>
          <w:lang w:bidi="fa-IR"/>
        </w:rPr>
        <w:t>».</w:t>
      </w:r>
      <w:bookmarkStart w:id="801" w:name="pg11932_105999"/>
    </w:p>
    <w:p>
      <w:pPr>
        <w:pStyle w:val="Heading5"/>
        <w:numPr>
          <w:ilvl w:val="4"/>
          <w:numId w:val="1"/>
        </w:numPr>
        <w:rPr/>
      </w:pPr>
      <w:bookmarkStart w:id="802" w:name="__RefHeading___Toc14507837_73709187"/>
      <w:bookmarkStart w:id="803" w:name="_Toc331"/>
      <w:bookmarkEnd w:id="801"/>
      <w:bookmarkEnd w:id="802"/>
      <w:r>
        <w:rPr/>
        <w:t>2933</w:t>
      </w:r>
      <w:r>
        <w:rPr>
          <w:rtl w:val="true"/>
        </w:rPr>
        <w:t xml:space="preserve"> - </w:t>
      </w:r>
      <w:r>
        <w:rPr>
          <w:rtl w:val="true"/>
        </w:rPr>
        <w:t>زِلزالُ الأرضِ</w:t>
      </w:r>
      <w:bookmarkEnd w:id="803"/>
    </w:p>
    <w:p>
      <w:pPr>
        <w:pStyle w:val="Heading6"/>
        <w:numPr>
          <w:ilvl w:val="5"/>
          <w:numId w:val="1"/>
        </w:numPr>
        <w:rPr/>
      </w:pPr>
      <w:bookmarkStart w:id="804" w:name="__RefHeading___Toc14507839_73709187"/>
      <w:bookmarkStart w:id="805" w:name="_Toc332"/>
      <w:bookmarkEnd w:id="804"/>
      <w:r>
        <w:rPr/>
        <w:t>2933</w:t>
      </w:r>
      <w:r>
        <w:rPr>
          <w:rtl w:val="true"/>
        </w:rPr>
        <w:t xml:space="preserve"> - </w:t>
      </w:r>
      <w:r>
        <w:rPr>
          <w:rtl w:val="true"/>
        </w:rPr>
        <w:t>زمین لرزه</w:t>
      </w:r>
      <w:bookmarkEnd w:id="8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2933</w:t>
      </w:r>
    </w:p>
    <w:p>
      <w:pPr>
        <w:pStyle w:val="BookText"/>
        <w:rPr/>
      </w:pPr>
      <w:r>
        <w:rPr>
          <w:rFonts w:ascii="IRNazanin" w:hAnsi="IRNazanin" w:eastAsia="IRNazanin"/>
          <w:color w:val="111111"/>
          <w:sz w:val="28"/>
          <w:sz w:val="28"/>
          <w:szCs w:val="28"/>
          <w:rtl w:val="true"/>
          <w:lang w:bidi="fa-IR"/>
        </w:rPr>
        <w:t>زمین لرزه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زمین لرزانده شود به سخت ترین لرزه هایش</w:t>
      </w:r>
      <w:r>
        <w:rPr>
          <w:rFonts w:eastAsia="IRNazanin" w:cs="IRNazanin"/>
          <w:color w:val="111111"/>
          <w:sz w:val="28"/>
          <w:szCs w:val="28"/>
          <w:rtl w:val="true"/>
          <w:lang w:bidi="fa-IR"/>
        </w:rPr>
        <w:t>».</w:t>
      </w:r>
      <w:bookmarkStart w:id="806" w:name="pg11932_106000"/>
    </w:p>
    <w:p>
      <w:pPr>
        <w:pStyle w:val="BookText"/>
        <w:rPr/>
      </w:pPr>
      <w:bookmarkEnd w:id="8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 تَضَعُ کُلُّ ذاتِ حَمْلٍ حَمْلَها وَ تَرَی النَّاسَ سُکارَی وَ ما هُمْ بِسُکارَی وَ لکِنَّ عَذابَ اللّهِ شَدِیدٌ</w:t>
      </w:r>
      <w:r>
        <w:rPr>
          <w:rFonts w:eastAsia="Amiri" w:cs="Amiri" w:ascii="Amiri" w:hAnsi="Amiri"/>
          <w:color w:val="111111"/>
          <w:sz w:val="28"/>
          <w:szCs w:val="28"/>
          <w:rtl w:val="true"/>
          <w:lang w:bidi="ar-SA"/>
        </w:rPr>
        <w:t xml:space="preserve">» . </w:t>
      </w:r>
      <w:r>
        <w:rPr>
          <w:rStyle w:val="FootnoteAnchor"/>
          <w:rtl w:val="true"/>
        </w:rPr>
        <w:footnoteReference w:id="1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 </w:t>
      </w:r>
      <w:r>
        <w:rPr>
          <w:rStyle w:val="FootnoteAnchor"/>
          <w:rtl w:val="true"/>
        </w:rPr>
        <w:footnoteReference w:id="1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 </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بترسید، که زلزله قیامت حادثه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ببینیدش، هر شیر دهنده ای شیر خواره اش را از یاد ببرد و هر آبستنی بار خود را بر زمین گذارد و مردم را چون مستان بینی حال آن که مست نیستند، بلکه عذاب خدا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نخستین نفخه قیامت زمین را بلرزاند و نفخه دوم از پس آن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زمین، سخت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یَوما تُفحَصُ فیهِ الأعمالُ ، و یَکثُرُ فیهِ الزِّلزالُ ، و تَشیبُ فیهِ الأطفالُ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روزی که در آن اعمال وارسی می شود و لرزش آن روز بسیار است و کودکان در آن روز پیر می شوند</w:t>
      </w:r>
      <w:r>
        <w:rPr>
          <w:rFonts w:eastAsia="IRNazanin" w:cs="IRNazanin"/>
          <w:color w:val="111111"/>
          <w:sz w:val="28"/>
          <w:szCs w:val="28"/>
          <w:rtl w:val="true"/>
          <w:lang w:bidi="fa-IR"/>
        </w:rPr>
        <w:t>.</w:t>
      </w:r>
    </w:p>
    <w:p>
      <w:pPr>
        <w:pStyle w:val="Heading5"/>
        <w:numPr>
          <w:ilvl w:val="4"/>
          <w:numId w:val="1"/>
        </w:numPr>
        <w:rPr/>
      </w:pPr>
      <w:bookmarkStart w:id="807" w:name="__RefHeading___Toc14507841_73709187"/>
      <w:bookmarkStart w:id="808" w:name="_Toc333"/>
      <w:bookmarkEnd w:id="807"/>
      <w:r>
        <w:rPr/>
        <w:t>2934</w:t>
      </w:r>
      <w:r>
        <w:rPr>
          <w:rtl w:val="true"/>
        </w:rPr>
        <w:t xml:space="preserve"> - </w:t>
      </w:r>
      <w:r>
        <w:rPr>
          <w:rtl w:val="true"/>
        </w:rPr>
        <w:t>دَکُّ الأرضِ</w:t>
      </w:r>
      <w:bookmarkEnd w:id="808"/>
    </w:p>
    <w:p>
      <w:pPr>
        <w:pStyle w:val="Heading6"/>
        <w:numPr>
          <w:ilvl w:val="5"/>
          <w:numId w:val="1"/>
        </w:numPr>
        <w:rPr/>
      </w:pPr>
      <w:bookmarkStart w:id="809" w:name="__RefHeading___Toc14507843_73709187"/>
      <w:bookmarkStart w:id="810" w:name="_Toc334"/>
      <w:bookmarkEnd w:id="809"/>
      <w:r>
        <w:rPr/>
        <w:t>2934</w:t>
      </w:r>
      <w:r>
        <w:rPr>
          <w:rtl w:val="true"/>
        </w:rPr>
        <w:t xml:space="preserve"> - </w:t>
      </w:r>
      <w:r>
        <w:rPr>
          <w:rtl w:val="true"/>
        </w:rPr>
        <w:t>در هم کوفته شدن زمین</w:t>
      </w:r>
      <w:bookmarkEnd w:id="8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xml:space="preserve">» . </w:t>
      </w:r>
      <w:r>
        <w:rPr>
          <w:rStyle w:val="FootnoteAnchor"/>
          <w:rtl w:val="true"/>
        </w:rPr>
        <w:footnoteReference w:id="1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الأَرْضُ وَ الْجِبالُ فَدُکَّتا دَکَّةً وَاحِدَةً</w:t>
      </w:r>
      <w:r>
        <w:rPr>
          <w:rFonts w:eastAsia="Amiri" w:cs="Amiri" w:ascii="Amiri" w:hAnsi="Amiri"/>
          <w:color w:val="111111"/>
          <w:sz w:val="28"/>
          <w:szCs w:val="28"/>
          <w:rtl w:val="true"/>
          <w:lang w:bidi="ar-SA"/>
        </w:rPr>
        <w:t xml:space="preserve">» .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فَدُکَّتِ الأرضُ دَکّا دَکّا ، و مُدَّت لِأمرٍ یُرادُ بِها مَدّا مَدّا ، وَ اشتَدَّ المُثارونَ إلَی اللّهِ شَدّا شَدّا ، و تَزاحَفَتِ الخَلائقُ إلَی المَحشَرِ زَحفا زَحفا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2934</w:t>
      </w:r>
    </w:p>
    <w:p>
      <w:pPr>
        <w:pStyle w:val="BookText"/>
        <w:rPr/>
      </w:pPr>
      <w:r>
        <w:rPr>
          <w:rFonts w:ascii="IRNazanin" w:hAnsi="IRNazanin" w:eastAsia="IRNazanin"/>
          <w:color w:val="111111"/>
          <w:sz w:val="28"/>
          <w:sz w:val="28"/>
          <w:szCs w:val="28"/>
          <w:rtl w:val="true"/>
          <w:lang w:bidi="fa-IR"/>
        </w:rPr>
        <w:t>در هم کوفته شدن زمین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گاه که زمین ریز ریز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کوهها برداشته و یکباره در هم کوبیده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ریز ریز و هموار شود و برای هدف مورد نظر پهن و گسترده گردد و مردگانِ برانگیخته شده، دوان دوان به سوی خدا بشتابند و خلایق دسته دسته، به سوی محشر هجوم آورند</w:t>
      </w:r>
      <w:r>
        <w:rPr>
          <w:rFonts w:eastAsia="IRNazanin" w:cs="IRNazanin"/>
          <w:color w:val="111111"/>
          <w:sz w:val="28"/>
          <w:szCs w:val="28"/>
          <w:rtl w:val="true"/>
          <w:lang w:bidi="fa-IR"/>
        </w:rPr>
        <w:t>.</w:t>
      </w:r>
      <w:bookmarkStart w:id="811" w:name="pg11932_106001"/>
    </w:p>
    <w:p>
      <w:pPr>
        <w:pStyle w:val="BookText"/>
        <w:rPr/>
      </w:pPr>
      <w:bookmarkEnd w:id="8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بَلَغَ الکِتابُ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قَلَعَ جِبالَها و نَسَفَها و دَکَّ بَعضُها بَعضا مِن هَیبَةِ جَلالَتِهِ و مَخوفِ سَطوَتِه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إذا دُکَّتِ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الزَّلزَلَةُ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زمانش به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از بُن برکند و پراکنده سازد و از هیبت جلال خدا و ترس از سطوت و شکوه او برخی بر برخی دیگر کوفته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گاه که زمین ریز 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12" w:name="__RefHeading___Toc14507845_73709187"/>
      <w:bookmarkStart w:id="813" w:name="_Toc335"/>
      <w:bookmarkEnd w:id="812"/>
      <w:r>
        <w:rPr/>
        <w:t>2935</w:t>
      </w:r>
      <w:r>
        <w:rPr>
          <w:rtl w:val="true"/>
        </w:rPr>
        <w:t xml:space="preserve"> - </w:t>
      </w:r>
      <w:r>
        <w:rPr>
          <w:rtl w:val="true"/>
        </w:rPr>
        <w:t>سَیرُ الجِبالِ</w:t>
      </w:r>
      <w:bookmarkEnd w:id="813"/>
    </w:p>
    <w:p>
      <w:pPr>
        <w:pStyle w:val="Heading6"/>
        <w:numPr>
          <w:ilvl w:val="5"/>
          <w:numId w:val="1"/>
        </w:numPr>
        <w:rPr/>
      </w:pPr>
      <w:bookmarkStart w:id="814" w:name="__RefHeading___Toc14507847_73709187"/>
      <w:bookmarkStart w:id="815" w:name="_Toc336"/>
      <w:bookmarkEnd w:id="814"/>
      <w:r>
        <w:rPr/>
        <w:t>2935</w:t>
      </w:r>
      <w:r>
        <w:rPr>
          <w:rtl w:val="true"/>
        </w:rPr>
        <w:t xml:space="preserve"> - </w:t>
      </w:r>
      <w:r>
        <w:rPr>
          <w:rtl w:val="true"/>
        </w:rPr>
        <w:t>به حرکت در آمدن کوهها</w:t>
      </w:r>
      <w:bookmarkEnd w:id="8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 xml:space="preserve">» . </w:t>
      </w:r>
      <w:r>
        <w:rPr>
          <w:rStyle w:val="FootnoteAnchor"/>
          <w:rtl w:val="true"/>
        </w:rPr>
        <w:footnoteReference w:id="1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 لا أَمْتا</w:t>
      </w:r>
      <w:r>
        <w:rPr>
          <w:rFonts w:eastAsia="Amiri" w:cs="Amiri" w:ascii="Amiri" w:hAnsi="Amiri"/>
          <w:color w:val="111111"/>
          <w:sz w:val="28"/>
          <w:szCs w:val="28"/>
          <w:rtl w:val="true"/>
          <w:lang w:bidi="ar-SA"/>
        </w:rPr>
        <w:t xml:space="preserve">» . </w:t>
      </w:r>
      <w:r>
        <w:rPr>
          <w:rStyle w:val="FootnoteAnchor"/>
          <w:rtl w:val="true"/>
        </w:rPr>
        <w:footnoteReference w:id="1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الْجِبالُ نُسِفَتْ</w:t>
      </w:r>
      <w:r>
        <w:rPr>
          <w:rFonts w:eastAsia="Amiri" w:cs="Amiri" w:ascii="Amiri" w:hAnsi="Amiri"/>
          <w:color w:val="111111"/>
          <w:sz w:val="28"/>
          <w:szCs w:val="28"/>
          <w:rtl w:val="true"/>
          <w:lang w:bidi="ar-SA"/>
        </w:rPr>
        <w:t xml:space="preserve">» . </w:t>
      </w:r>
      <w:r>
        <w:rPr>
          <w:rStyle w:val="FootnoteAnchor"/>
          <w:rtl w:val="true"/>
        </w:rPr>
        <w:footnoteReference w:id="1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xml:space="preserve">» . </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 xml:space="preserve">» . </w:t>
      </w:r>
      <w:r>
        <w:rPr>
          <w:rStyle w:val="FootnoteAnchor"/>
          <w:rtl w:val="true"/>
        </w:rPr>
        <w:footnoteReference w:id="1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xml:space="preserve">» . </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2935</w:t>
      </w:r>
    </w:p>
    <w:p>
      <w:pPr>
        <w:pStyle w:val="BookText"/>
        <w:rPr/>
      </w:pPr>
      <w:r>
        <w:rPr>
          <w:rFonts w:ascii="IRNazanin" w:hAnsi="IRNazanin" w:eastAsia="IRNazanin"/>
          <w:color w:val="111111"/>
          <w:sz w:val="28"/>
          <w:sz w:val="28"/>
          <w:szCs w:val="28"/>
          <w:rtl w:val="true"/>
          <w:lang w:bidi="fa-IR"/>
        </w:rPr>
        <w:t>به حرکت در آمدن کوهها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به شتاب روان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کوهها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همه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زمینی هموار بدل می سازد، که در آن هیچ کجی و پستی و بلندی نمی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کوهها متلاشی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و کوهها به لرزه درآیند و کوهها به صورت تپه ای از ریگ روان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چون پشمِ زده شده،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به تمامی متلاشی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غباری پراکنده گردند</w:t>
      </w:r>
      <w:r>
        <w:rPr>
          <w:rFonts w:eastAsia="IRNazanin" w:cs="IRNazanin"/>
          <w:color w:val="111111"/>
          <w:sz w:val="28"/>
          <w:szCs w:val="28"/>
          <w:rtl w:val="true"/>
          <w:lang w:bidi="fa-IR"/>
        </w:rPr>
        <w:t>».</w:t>
      </w:r>
      <w:bookmarkStart w:id="816" w:name="pg11932_106002"/>
    </w:p>
    <w:p>
      <w:pPr>
        <w:pStyle w:val="BookText"/>
        <w:rPr/>
      </w:pPr>
      <w:bookmarkEnd w:id="8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 xml:space="preserve">» . </w:t>
      </w:r>
      <w:r>
        <w:rPr>
          <w:rStyle w:val="FootnoteAnchor"/>
          <w:rtl w:val="true"/>
        </w:rPr>
        <w:footnoteReference w:id="1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روان شوند و به سرابی تبدیل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فیما سَألَهُ رَجُلٌ مِن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تَکونُ الجبالُ یَومَ القِیامَةِ مَعَ عِظَمِها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یَسوقُها بِأن یَجعَلَها کَالرِّمالِ ، ثُمَّ یُرسِلُ عَلَیها الرِّیاحَ فتُفَرِّقُها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مردی از ثقیف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کوههای به این بزرگی چگونه خواهد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حرکت در می آورد و به ریگ و شن تبدیل می کند و آنگاه بادها را می فرستد تا آنها را پراکنده کنند</w:t>
      </w:r>
      <w:r>
        <w:rPr>
          <w:rFonts w:eastAsia="IRNazanin" w:cs="IRNazanin"/>
          <w:color w:val="111111"/>
          <w:sz w:val="28"/>
          <w:szCs w:val="28"/>
          <w:rtl w:val="true"/>
          <w:lang w:bidi="fa-IR"/>
        </w:rPr>
        <w:t>.</w:t>
      </w:r>
    </w:p>
    <w:p>
      <w:pPr>
        <w:pStyle w:val="Heading5"/>
        <w:numPr>
          <w:ilvl w:val="4"/>
          <w:numId w:val="1"/>
        </w:numPr>
        <w:rPr/>
      </w:pPr>
      <w:bookmarkStart w:id="817" w:name="__RefHeading___Toc14507849_73709187"/>
      <w:bookmarkStart w:id="818" w:name="_Toc337"/>
      <w:bookmarkEnd w:id="817"/>
      <w:r>
        <w:rPr/>
        <w:t>2936</w:t>
      </w:r>
      <w:r>
        <w:rPr>
          <w:rtl w:val="true"/>
        </w:rPr>
        <w:t xml:space="preserve"> - </w:t>
      </w:r>
      <w:r>
        <w:rPr>
          <w:rtl w:val="true"/>
        </w:rPr>
        <w:t>مَدُّ الأرضِ</w:t>
      </w:r>
      <w:bookmarkEnd w:id="818"/>
    </w:p>
    <w:p>
      <w:pPr>
        <w:pStyle w:val="Heading6"/>
        <w:numPr>
          <w:ilvl w:val="5"/>
          <w:numId w:val="1"/>
        </w:numPr>
        <w:rPr/>
      </w:pPr>
      <w:bookmarkStart w:id="819" w:name="__RefHeading___Toc14507851_73709187"/>
      <w:bookmarkStart w:id="820" w:name="_Toc338"/>
      <w:bookmarkEnd w:id="819"/>
      <w:r>
        <w:rPr/>
        <w:t>2936</w:t>
      </w:r>
      <w:r>
        <w:rPr>
          <w:rtl w:val="true"/>
        </w:rPr>
        <w:t xml:space="preserve"> - </w:t>
      </w:r>
      <w:r>
        <w:rPr>
          <w:rtl w:val="true"/>
        </w:rPr>
        <w:t>گسترش یافتن زمین</w:t>
      </w:r>
      <w:bookmarkEnd w:id="8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الأَرْضُ مُدَّتْ</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و فی المیزان فی تفسیر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اتّساع الأرض ، و 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xml:space="preserve">» .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روح المعانی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الحاکم بسند جیّد عن جابر عن النَبِیّ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الأرضُ یَومَ القِیامَةِ مَدَّ الأدیمِ ، ثُمَّ لا یَکونُ لاِبنِ آدَمَ مِنها إلاّ مَوضِعُ قَدَمَیهِ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2936</w:t>
      </w:r>
    </w:p>
    <w:p>
      <w:pPr>
        <w:pStyle w:val="BookText"/>
        <w:rPr/>
      </w:pPr>
      <w:r>
        <w:rPr>
          <w:rFonts w:ascii="IRNazanin" w:hAnsi="IRNazanin" w:eastAsia="IRNazanin"/>
          <w:color w:val="111111"/>
          <w:sz w:val="28"/>
          <w:sz w:val="28"/>
          <w:szCs w:val="28"/>
          <w:rtl w:val="true"/>
          <w:lang w:bidi="fa-IR"/>
        </w:rPr>
        <w:t>گسترش یافتن زمین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زمین کشیده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در المیزان فی تفسیر القرآن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کشیده شدن زمین، گسترده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به زمینی جز این تبدیل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زمین به زمینی جز این بدل شود و آسمانها نیز و همه در پیشگاه خدای یگانه قهّار حاضر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به سندی نیکو از جابر از پیامبر صلی الله علیه و آله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زمین مانند پوست دباغی شده پهن می شود و فرزند آدم را از آن جز به اندازه جای پایش نصیبی نباشد</w:t>
      </w:r>
      <w:r>
        <w:rPr>
          <w:rFonts w:eastAsia="IRNazanin" w:cs="IRNazanin"/>
          <w:color w:val="111111"/>
          <w:sz w:val="28"/>
          <w:szCs w:val="28"/>
          <w:rtl w:val="true"/>
          <w:lang w:bidi="fa-IR"/>
        </w:rPr>
        <w:t>.</w:t>
      </w:r>
      <w:bookmarkStart w:id="821" w:name="pg11932_106003"/>
    </w:p>
    <w:p>
      <w:pPr>
        <w:pStyle w:val="Heading5"/>
        <w:numPr>
          <w:ilvl w:val="4"/>
          <w:numId w:val="1"/>
        </w:numPr>
        <w:rPr/>
      </w:pPr>
      <w:bookmarkStart w:id="822" w:name="__RefHeading___Toc14507853_73709187"/>
      <w:bookmarkStart w:id="823" w:name="_Toc339"/>
      <w:bookmarkEnd w:id="821"/>
      <w:bookmarkEnd w:id="822"/>
      <w:r>
        <w:rPr/>
        <w:t>2937</w:t>
      </w:r>
      <w:r>
        <w:rPr>
          <w:rtl w:val="true"/>
        </w:rPr>
        <w:t xml:space="preserve"> - </w:t>
      </w:r>
      <w:r>
        <w:rPr>
          <w:rtl w:val="true"/>
        </w:rPr>
        <w:t>اِنفِجارُ البِحارِ</w:t>
      </w:r>
      <w:bookmarkEnd w:id="823"/>
    </w:p>
    <w:p>
      <w:pPr>
        <w:pStyle w:val="Heading6"/>
        <w:numPr>
          <w:ilvl w:val="5"/>
          <w:numId w:val="1"/>
        </w:numPr>
        <w:rPr/>
      </w:pPr>
      <w:bookmarkStart w:id="824" w:name="__RefHeading___Toc14507855_73709187"/>
      <w:bookmarkStart w:id="825" w:name="_Toc340"/>
      <w:bookmarkEnd w:id="824"/>
      <w:r>
        <w:rPr/>
        <w:t>2937</w:t>
      </w:r>
      <w:r>
        <w:rPr>
          <w:rtl w:val="true"/>
        </w:rPr>
        <w:t xml:space="preserve"> - </w:t>
      </w:r>
      <w:r>
        <w:rPr>
          <w:rtl w:val="true"/>
        </w:rPr>
        <w:t>منفجر شدن دریاها</w:t>
      </w:r>
      <w:bookmarkEnd w:id="8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 xml:space="preserve">» . </w:t>
      </w:r>
      <w:r>
        <w:rPr>
          <w:rStyle w:val="FootnoteAnchor"/>
          <w:rtl w:val="true"/>
        </w:rPr>
        <w:footnoteReference w:id="1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فُجِّرَتْ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فُتِحت و شُقّقت جوانبها فزال ما بینها من البرزخ و اختلط العذب بالاُجاج و صارت بحرا واحدا ، و روی أنّ الأرض تنشف الماء بعد امتلاء البحار فتصیر مستویة أی فی أن لا ماء ، و اُرید أنّ البحار تصیر واحدةً أوّلاً ثمّ تنشف الأرض جمیعا فتصیر بلا ماء </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و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اُحمیت بأن تغیض میاهها و تظهر النار فی مکانها ؛ و لذا ورد علی ما قیل أنّ البحر غطاء جهنّم ، أو ملئت بتفجیر بعضها إلی بعض حتّی یکون مالحها و عذبها بحرا واحدا ، من سَجَرَ التنّورَ إذا ملأه بالحطب لیحمیه </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و فی 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التفجیر خَرق بعض مواضع الماء إلی بعض علی التکثیر ، و منه الفجور لانخراق صاحبه بالخروج إلی کثیر من الذنوب ، و منه الفجر لانفجاره بالضیاء ،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یرجع تفسیرهم لتفجیر البحار بفتح بعضها فی بعض حتّی یزول الحائل و یختلط العذب منها و المالح و یعود بحرا واحدا ، و هذا المعنی یناسب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بامتلاء البحار</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2937</w:t>
      </w:r>
    </w:p>
    <w:p>
      <w:pPr>
        <w:pStyle w:val="BookText"/>
        <w:rPr/>
      </w:pPr>
      <w:r>
        <w:rPr>
          <w:rFonts w:ascii="IRNazanin" w:hAnsi="IRNazanin" w:eastAsia="IRNazanin"/>
          <w:color w:val="111111"/>
          <w:sz w:val="28"/>
          <w:sz w:val="28"/>
          <w:szCs w:val="28"/>
          <w:rtl w:val="true"/>
          <w:lang w:bidi="fa-IR"/>
        </w:rPr>
        <w:t>منفجر شدن دریاها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دریاها شکافته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دریاها آتش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دریاها شکافته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کنار آنها باز و شکافته شود و فاصله میان آنها از میان برود و آبهای شور و شیرین با هم در آمیزند و همگی یک دریا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بعد از پُر شدن دریاها، زمین آب را در خود فرو می برد و در نتیجه، دریاها صاف و هموار و خشک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دریاها ابتدا یکی می شوند و سپس زمین همه آبها را در کام خود فرو می برد و بی آب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دریاها آتش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آب دریاها فرو می رود و به جای آنها آتش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روایتی گفته شده است که دریا سر پوش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دریاها با برخوردن به یکدیگر پُر می شوند به طوری که دریاهای شور و شیرین یک دریا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پُر کردن تنور از هیزم برای برافروختن آنها و داغ کردن تنور می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المیزان فی تفسیر القرآن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دریاها شکافته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تفجیر عبارت است از کانال زدن و ارتباط دادن آبگاهی به آبگاه دیگر و افاده تکثیر و زیادی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معناست؛ زیرا شخص فاجر با رفتن به سوی گناهانِ بسیار، از هم گسیخته و شکافته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معناست؛ زیرا به واسطه نور و روشنایی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که مفسران از شکافته شدن دریاها کرده و گفته اند که به معنای راه یافتن دریاها به یکدیگر است، به طوری که مانع میان آنها از بین می رود و آبهای شور و شیرین در هم می آمیزند و همگی یک دریا می شوند، همه به همین معنای گرفته شده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این معنا با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دریاها آتش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 شدن دریاها مناسب و سازگار است</w:t>
      </w:r>
      <w:r>
        <w:rPr>
          <w:rFonts w:eastAsia="IRNazanin" w:cs="IRNazanin"/>
          <w:color w:val="111111"/>
          <w:sz w:val="28"/>
          <w:szCs w:val="28"/>
          <w:rtl w:val="true"/>
          <w:lang w:bidi="fa-IR"/>
        </w:rPr>
        <w:t>.</w:t>
      </w:r>
      <w:bookmarkStart w:id="826" w:name="pg11932_106004"/>
    </w:p>
    <w:p>
      <w:pPr>
        <w:pStyle w:val="Heading5"/>
        <w:numPr>
          <w:ilvl w:val="4"/>
          <w:numId w:val="1"/>
        </w:numPr>
        <w:rPr/>
      </w:pPr>
      <w:bookmarkStart w:id="827" w:name="__RefHeading___Toc14507857_73709187"/>
      <w:bookmarkStart w:id="828" w:name="_Toc341"/>
      <w:bookmarkEnd w:id="826"/>
      <w:bookmarkEnd w:id="827"/>
      <w:r>
        <w:rPr/>
        <w:t>2938</w:t>
      </w:r>
      <w:r>
        <w:rPr>
          <w:rtl w:val="true"/>
        </w:rPr>
        <w:t xml:space="preserve"> - </w:t>
      </w:r>
      <w:r>
        <w:rPr>
          <w:rtl w:val="true"/>
        </w:rPr>
        <w:t>اِنکِدارُ النُّجومِ</w:t>
      </w:r>
      <w:bookmarkEnd w:id="828"/>
    </w:p>
    <w:p>
      <w:pPr>
        <w:pStyle w:val="Heading6"/>
        <w:numPr>
          <w:ilvl w:val="5"/>
          <w:numId w:val="1"/>
        </w:numPr>
        <w:rPr/>
      </w:pPr>
      <w:bookmarkStart w:id="829" w:name="__RefHeading___Toc14507859_73709187"/>
      <w:bookmarkStart w:id="830" w:name="_Toc342"/>
      <w:bookmarkEnd w:id="829"/>
      <w:r>
        <w:rPr/>
        <w:t>2938</w:t>
      </w:r>
      <w:r>
        <w:rPr>
          <w:rtl w:val="true"/>
        </w:rPr>
        <w:t xml:space="preserve"> - </w:t>
      </w:r>
      <w:r>
        <w:rPr>
          <w:rtl w:val="true"/>
        </w:rPr>
        <w:t>تاریک شدن ستارگان</w:t>
      </w:r>
      <w:bookmarkEnd w:id="8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2938</w:t>
      </w:r>
    </w:p>
    <w:p>
      <w:pPr>
        <w:pStyle w:val="BookText"/>
        <w:rPr/>
      </w:pPr>
      <w:r>
        <w:rPr>
          <w:rFonts w:ascii="IRNazanin" w:hAnsi="IRNazanin" w:eastAsia="IRNazanin"/>
          <w:color w:val="111111"/>
          <w:sz w:val="28"/>
          <w:sz w:val="28"/>
          <w:szCs w:val="28"/>
          <w:rtl w:val="true"/>
          <w:lang w:bidi="fa-IR"/>
        </w:rPr>
        <w:t>تاریک شدن ستارگان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ستارگان خاموش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 xml:space="preserve">» . </w:t>
      </w:r>
      <w:r>
        <w:rPr>
          <w:rStyle w:val="FootnoteAnchor"/>
          <w:rtl w:val="true"/>
        </w:rPr>
        <w:footnoteReference w:id="1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xml:space="preserve">» .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المیزان فی تفسیر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النُّجومُ طُمِسَتْ ـ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للیوم الموعود الذی أخبر بوقوعه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توعَدونَ لَواقِعٌ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عرّف سبحانه الیوم الموعود بذکر حوادث واقعة تلازم انقراض العالم الإنسانیّ و انقطاع النظام الدنیویّ ، کانطماس النجوم و انشقاق الأرض و اندکاک الجبال و تحوّل النظام إلی نظام آخر یغایره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عُدّت الاُمور المذکورة فیها فی الأخبار من أشراط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بالضرورة من بیانات الکتاب و السنّة أنّ نظام الحیاة فی جمیع شؤونها فی الآخرة غیر نظامها فِی الدنیا ، فالدار الآخرة دار أبدیّة فیها محض السعادة لساکنیها لهم فیها ما یشاؤون ، أو محض الشقاء و لیس لهم فیها إلاّ ما یکرهون ، و الدار الدنیا دار فناء و زوال لا یحکم فیها إلاّ الأسباب و العوامل الخارجیّة الظاهریّة ، مخلوط فیها الموت بالحیاة ، و الفقدان بالوجدان ، و الشقاء بالسعادة ، و التعب بالراحة ، و المُساءه بالسُّرور ، و الآخرة دار جزاء و لا عمل ، و الدنیا دار عمل و لا جزاء،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النشأة غیر النشأة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فتعریفه تعالی نشأةَ البعث و الجزاء بأشراطها ـ التی فیها انطواء بساط الدنیا بخراب بنیان أرضها ، و انتساف جبالها ، و انشقاق سمائها ، و انطماس نجومها إلی غیر ذلک ـ من قَبیل تحدید نشأة بسقوط النظام الحاکم فی نشأة اُخری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النَّشْأَةَ الاُولی فَلَولا تَذَکَّرونَ</w:t>
      </w:r>
      <w:r>
        <w:rPr>
          <w:rFonts w:eastAsia="Amiri" w:cs="Amiri" w:ascii="Amiri" w:hAnsi="Amiri"/>
          <w:color w:val="111111"/>
          <w:sz w:val="28"/>
          <w:szCs w:val="28"/>
          <w:rtl w:val="true"/>
          <w:lang w:bidi="ar-SA"/>
        </w:rPr>
        <w:t xml:space="preserve">» ». </w:t>
      </w:r>
      <w:r>
        <w:rPr>
          <w:rStyle w:val="FootnoteAnchor"/>
          <w:rtl w:val="true"/>
        </w:rPr>
        <w:footnoteReference w:id="1167"/>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محی أثرها من النور و غیره ، و الطَّمس إزالة الأثر بالمحو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التکویر اللفّ علی طریق الإدارة کلفّ العمامة علَی الرأس ، و لعلّ المراد بتکویر الشمس انظلام جرمها علی نحو الإحاطة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انکدار الطائر من الهواء انقضاضه نحو الأرض ، و علیه فالمراد سقوط النجوم کما یفیده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 و یمکن أن یکون من الانکدار بمعنی التغیّر و قبول الکدورة ، فیکون المراد به ذَهاب ضوئها </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تفرّقت بترکها مواضعها التی رکزت فیها ، شُبّهت الکواکب بلآلی منظومة قُطِع سلکها فانتثرت و تفرّقت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خورشید بی فروغ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ستارگان تاریک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ستارگان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المیزان فی تفسیر القرآن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ستارگان خاموش شوند ـ تا آنجا که ـ وقتی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است برای آن روز موعودی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وعده داده می شود تحقّق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تحقّق یافتن آن خبر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معرفی آن روز موعود به ذکر رخدادهایی می پردازد که واقع می شوند و با منقرض شدن عالم انسان و به پایان رسیدن نظام جهان همراهند، حوادثی مانند خاموش شدن ستارگان و شکافته شدن زمین و درهم کوفته شدن کوهها و تبدیل این نظام عالم به نظامی غیر از این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حوادثی که در این آیات ذکر شده در روایات نشانه های فرا رسیدن قیامت بر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توضیحات کتاب و سنّت این نکته به وضوح دانسته می شود که نظام زندگی اخروی، از جمیعِ جهات و شؤونِ حیات، با نظام زندگی دنیوی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سرای ابدیت است و ساکنان آن یا از سعادت محض برخوردارند و هر چه بخواهند در اختیارشان می باشد و یا در بدبختی و شقاوت محض به سر می برند و آنان را جز آنچه ناخوش دارند نصیبی نیست، اما سرای دنیا سرای فنا و زوال است و تنها اسباب و عوامل خارجیِ ظاهر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مرگ آمیخته با زندگی است و یافتن با از دست دادن و بدبختی با خوشبختی و رنج با آسایش و غم با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سرای پاداش است، نه کار، اما دنیا، سرای کار است نه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غیر از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تعریف و شناساندن عالم رستاخیز و پاداش از طریق نشانه های آن، که خداوند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ویران شدن بنیان زمین و متلاشی شدن کوهها و شکافته شدن آسمان و خاموش شدن ستارگان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هم رفته به معنای برچیده شدن بساط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معرفی کردن و شناساندن عالَمی است از طریق درهم فرو ریختن نظام حاکم بر عالَمی دیگر،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عالَم و آفرینش نخست آگاهید، پس چرا پند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ستارگان خاموش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آنها، از نور و غیر نور، محو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اثر و نشانه چیزی با پاک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ستارگان تاریک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خورشید بی فروغ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 ، به معنای پیچیدن است از طریق چرخاندن آن؛ مانند پیچیدن دستار بر سر، شاید مراد از تکویر خورشید، تاریک شدن جِرمِ آن از طریق احاطه باشد که در این صورت استعاره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ستارگان تاریک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اِنکِدار پرنده از هوا، به معنای فرو افتادن آن به زمین است، بنا بر این معنا، مراد از انکدارِ نجوم فرو افتادن ستارگان است؛ 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ستارگان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مفید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هم دارد که انکدار به معنای تغییر یافتن و کدِر و تیره و تار شدن باشد، که در این صورت مراد بی فروغ شدن آنهاست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ستارگان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از جایگاه خود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ستارگان به مرواریدهایی تشبیه شده که به رشته نخی کشیده شده اند و با پاره شدن رشته نخ، دانه های مروارید پراکنده می شوند</w:t>
      </w:r>
      <w:r>
        <w:rPr>
          <w:rFonts w:eastAsia="IRNazanin" w:cs="IRNazanin"/>
          <w:color w:val="111111"/>
          <w:sz w:val="28"/>
          <w:szCs w:val="28"/>
          <w:rtl w:val="true"/>
          <w:lang w:bidi="fa-IR"/>
        </w:rPr>
        <w:t>.</w:t>
      </w:r>
      <w:bookmarkStart w:id="831" w:name="pg11932_106007"/>
    </w:p>
    <w:p>
      <w:pPr>
        <w:pStyle w:val="Heading5"/>
        <w:numPr>
          <w:ilvl w:val="4"/>
          <w:numId w:val="1"/>
        </w:numPr>
        <w:rPr/>
      </w:pPr>
      <w:bookmarkStart w:id="832" w:name="__RefHeading___Toc14507861_73709187"/>
      <w:bookmarkStart w:id="833" w:name="_Toc343"/>
      <w:bookmarkEnd w:id="831"/>
      <w:bookmarkEnd w:id="832"/>
      <w:r>
        <w:rPr/>
        <w:t>2939</w:t>
      </w:r>
      <w:r>
        <w:rPr>
          <w:rtl w:val="true"/>
        </w:rPr>
        <w:t xml:space="preserve"> - </w:t>
      </w:r>
      <w:r>
        <w:rPr>
          <w:rtl w:val="true"/>
        </w:rPr>
        <w:t>اِنشِقاقُ السَّماءِ</w:t>
      </w:r>
      <w:bookmarkEnd w:id="833"/>
    </w:p>
    <w:p>
      <w:pPr>
        <w:pStyle w:val="Heading6"/>
        <w:numPr>
          <w:ilvl w:val="5"/>
          <w:numId w:val="1"/>
        </w:numPr>
        <w:rPr/>
      </w:pPr>
      <w:bookmarkStart w:id="834" w:name="__RefHeading___Toc14507863_73709187"/>
      <w:bookmarkStart w:id="835" w:name="_Toc344"/>
      <w:bookmarkEnd w:id="834"/>
      <w:r>
        <w:rPr/>
        <w:t>2939</w:t>
      </w:r>
      <w:r>
        <w:rPr>
          <w:rtl w:val="true"/>
        </w:rPr>
        <w:t xml:space="preserve"> - </w:t>
      </w:r>
      <w:r>
        <w:rPr>
          <w:rtl w:val="true"/>
        </w:rPr>
        <w:t>شکافته شدن آسمان</w:t>
      </w:r>
      <w:bookmarkEnd w:id="8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 xml:space="preserve">» .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2939</w:t>
      </w:r>
    </w:p>
    <w:p>
      <w:pPr>
        <w:pStyle w:val="BookText"/>
        <w:rPr/>
      </w:pPr>
      <w:r>
        <w:rPr>
          <w:rFonts w:ascii="IRNazanin" w:hAnsi="IRNazanin" w:eastAsia="IRNazanin"/>
          <w:color w:val="111111"/>
          <w:sz w:val="28"/>
          <w:sz w:val="28"/>
          <w:szCs w:val="28"/>
          <w:rtl w:val="true"/>
          <w:lang w:bidi="fa-IR"/>
        </w:rPr>
        <w:t>شکافته شدن آسمان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سخت بچرخد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السَّماءُ فُرِجَتْ</w:t>
      </w:r>
      <w:r>
        <w:rPr>
          <w:rFonts w:eastAsia="Amiri" w:cs="Amiri" w:ascii="Amiri" w:hAnsi="Amiri"/>
          <w:color w:val="111111"/>
          <w:sz w:val="28"/>
          <w:szCs w:val="28"/>
          <w:rtl w:val="true"/>
          <w:lang w:bidi="ar-SA"/>
        </w:rPr>
        <w:t xml:space="preserve">» . </w:t>
      </w:r>
      <w:r>
        <w:rPr>
          <w:rStyle w:val="FootnoteAnchor"/>
          <w:rtl w:val="true"/>
        </w:rPr>
        <w:footnoteReference w:id="1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انْشَقَّتِ السَّماءُ فَهِیَ یَوْمَئِذٍ واهِیَةٌ</w:t>
      </w:r>
      <w:r>
        <w:rPr>
          <w:rFonts w:eastAsia="Amiri" w:cs="Amiri" w:ascii="Amiri" w:hAnsi="Amiri"/>
          <w:color w:val="111111"/>
          <w:sz w:val="28"/>
          <w:szCs w:val="28"/>
          <w:rtl w:val="true"/>
          <w:lang w:bidi="ar-SA"/>
        </w:rPr>
        <w:t xml:space="preserve">» . </w:t>
      </w:r>
      <w:r>
        <w:rPr>
          <w:rStyle w:val="FootnoteAnchor"/>
          <w:rtl w:val="true"/>
        </w:rPr>
        <w:footnoteReference w:id="1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السَّماءُ فَکانَتْ وَرْدَةً کَالدِّهانِ</w:t>
      </w:r>
      <w:r>
        <w:rPr>
          <w:rFonts w:eastAsia="Amiri" w:cs="Amiri" w:ascii="Amiri" w:hAnsi="Amiri"/>
          <w:color w:val="111111"/>
          <w:sz w:val="28"/>
          <w:szCs w:val="28"/>
          <w:rtl w:val="true"/>
          <w:lang w:bidi="ar-SA"/>
        </w:rPr>
        <w:t xml:space="preserve">» . </w:t>
      </w:r>
      <w:r>
        <w:rPr>
          <w:rStyle w:val="FootnoteAnchor"/>
          <w:rtl w:val="true"/>
        </w:rPr>
        <w:footnoteReference w:id="1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ریَوْمَ نَطْوِی السَّماءَ کَطَیِّ السِّجِلِّ لِلْکُتُبِ کَما بَدَأْنا أَوَّلَ خَلْقٍ نُعِیدُهُ وَعْدا عَلَیْنا إِنَّا کُنَّا فاعِلِینَ</w:t>
      </w:r>
      <w:r>
        <w:rPr>
          <w:rFonts w:eastAsia="Amiri" w:cs="Amiri" w:ascii="Amiri" w:hAnsi="Amiri"/>
          <w:color w:val="111111"/>
          <w:sz w:val="28"/>
          <w:szCs w:val="28"/>
          <w:rtl w:val="true"/>
          <w:lang w:bidi="ar-SA"/>
        </w:rPr>
        <w:t xml:space="preserve">» .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معنی تمور تضطرب کما قال ابن عبّاس ؛ أی ترتجّ و هی فی مکانها ، و فی روایة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 و أصل المَور التردّد فی المجیء و الذهاب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التحرّک فی تَموُّج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الجریان السریع ، و یقال للجری مطلقا </w:t>
      </w:r>
      <w:r>
        <w:rPr>
          <w:rFonts w:eastAsia="IRNazanin" w:cs="IRNazanin"/>
          <w:color w:val="111111"/>
          <w:sz w:val="28"/>
          <w:szCs w:val="28"/>
          <w:rtl w:val="true"/>
          <w:lang w:bidi="fa-IR"/>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السَّماءُ فُرِجَتْ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شُقّت و صُدعت فصار فیها فروج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انْشَقَّتِ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انفرج بعضها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یَوْمَئذٍ واهِیَةٌ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شدیدة الضعف بانتقاض بنیتها،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السماء تنشقّ بعد صلابتها ، فتصیر بمنزلة الصوف فی الوَهی و الضعف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 فی المیزان فی تفسیر القرآن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انْشَقَّتِ السَّماءُ فَکانَتْ وَردَةً کَالدِّهانِ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کانت حمراء کالدهان ، و هو الأدیم الأحمر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المُذاب من المعدنیّات کالنحاس و الذهب و غیرهما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دردی الزیت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عکر القطران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نَطْوی السَّماءَ کَطَیِّ السِّجِلِّ لِلکُتُبِ کَما بَدَأنا أوَّلَ خَلْقٍ نُعیدُهُ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کان یُکتب فیه ثمّ سُمّی کلّ ما یکتب فیه سِجلاًّ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کَطَیِّ السِّجِلِّ لِلْکُتُبِ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کطیّه لما کتب فیه حفظا له ، 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أوضح معنیً قیل فی معنی هذه الکلمة و أبسطه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طیّ ، کما أنّ السجلّ فاعله ، و المراد أنّ السجلّ ـ و هو الصحیفة المکتوب فیها الکتاب ـ إذا طُوی انطوی بطیّه الکتاب ؛ و هو الألفاظ أو المعانی التی لها نوع تحقّق و ثبوت فی السجلّ بتوسّط الخطوط و النقوش ، فغاب الکتاب بذلک و لم یظهر منه عین و لا أثر ، کذلک السماء تنطوی بالقدرة الإلهیّة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فتغیب عن غیره و لا یظهر منها عین و لا أثر ، غیر أنّها لا تغیب عن عالِم الغیب و إن غاب عن غیره ، کما لا یغیب الکتاب عن السجلّ و إن غاب عن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فطیّ السماء علی هذا رجوعها إلی خزائن الغیب بعد ما نزلت منها و قُدّرت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 و قال مطلقا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اللّهِ الْمَصیرُ</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xml:space="preserve">» .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 لعلّه بالنظر إلی هذا المعنی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إلی رجوع کلّ شیء إلی حاله التی کان علیها حین ابتُدئ خلقه ، و هی أنّه لم یکن شیئا مذکورا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خَلَقْتُکَ مِنْ قَبلُ وَ لَمْ تَکُ شَیئا</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آسمان بشکافد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که در آن روز سست شده است، بشکافد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بشکافد، رنگی سرخ چون رنگ چرم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چون فلزّ گداخته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چون طوماری نوشته درهم نوردیم و چنان که نخستین بار بیافریدیم آفرینش آن را از سر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عده ای است که برآوردنش به عهده ماست و ما چنان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سخت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ابن عباس گفته،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در همان جایی که قرار دارد به لرزه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ابن عباس،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آمد و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به معنای حرکتِ موجدار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به معنای جریان و حرکت سریع است و به معنای مطلق جریان یافتن و روان شدن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زمین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 بردارد و در آن رخنه ها و شکافهایی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قسمتهایی از آن، از قسمتهای دیگرش شکافته و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در آن روز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درهم شکسته شدن هیکل و ساختمانِ آن، بسیار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سخت و استوار از هم می شکافد و مانند پشم، سست و نرم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المیزان فی تفسیر القرآن،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آسمان شکافته شود، رنگی سرخ چون رنگ چرم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چرم قرمز است، سرخ رنگ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چون مُهل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فلزّ گداخته ای مانند مس و طلا و امثال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قولی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نشین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آسمان را چون 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نوردیم و آن را همچنان که نخستین بار آفریدیم دوباره بیافرینیم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مفردات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بوده که روی آن نوشته می شده، ولی بعدها به هر چیزی که روی آن نوشته می شد سجّل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طومارِ نوشته آن را درهم نوردیم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طومار، نوشته های خود را درهم می پیچد تا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روشنترین و ساده ترین معنایی است که درباره مفهوم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سجلّ ـ یا همان طومار و صفحه ای که روی آن نوشته شده است ـ وقتی درهم پیچیده شود با درهم پیچیده شدن آن، نوشته های داخل آن نیز، یعنی همان واژگان و معانی ای که به واسطه خطوط و نقوش نوعی تحقّق و ثبوت در سجّل دارند، درهم پیچیده می شود و بدین ترتیب نوشته ها ناپیدا می شوند و هیچ عین و اثری از آنها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نیز با قدرت الهی اینچنین درهم پیچیده می شود،چنان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آسمانها، به دست او پیچیده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جز او پوشیده و پنهان می شوند و هیچ عین و اثری از آنها پیدا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عالَم غیب، پنهان و پوشیده نیستند، هر چند از جز آن پنهانند؛ چنان که نوشته های داخل سجلّ و طومار نیز از خود طومار پنهان نیست، ولی از دیگران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پیچیده شدن این گونه آسمان، بازگشتش به خزاین غیب است که در آغاز از این خزاین به اندازه مقدّر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نیست مگر این که خزاین آن نزد ماست و از آن جز به اندازه مشخص و معلوم فرو نمی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به طور مطلق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بازگشت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بازگشت به سوی پروردگار توست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با التفات به همین معنا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آغاز آن را آفریدیم دوباره آفرینشش را از سر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معناست که هر چیزی به همان حالتی که در آغاز خلقتش داشته است برمی گردد و آن این است که هیچ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که پیش از این چیزی نبودی،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انسان مدّتی از روزگار گذشت و او چیزی در خور ذکر نبود؟</w:t>
      </w:r>
      <w:r>
        <w:rPr>
          <w:rFonts w:eastAsia="IRNazanin" w:cs="IRNazanin"/>
          <w:color w:val="111111"/>
          <w:sz w:val="28"/>
          <w:szCs w:val="28"/>
          <w:rtl w:val="true"/>
          <w:lang w:bidi="fa-IR"/>
        </w:rPr>
        <w:t>».</w:t>
      </w:r>
      <w:bookmarkStart w:id="836" w:name="pg11932_106011"/>
    </w:p>
    <w:p>
      <w:pPr>
        <w:pStyle w:val="Heading5"/>
        <w:numPr>
          <w:ilvl w:val="4"/>
          <w:numId w:val="1"/>
        </w:numPr>
        <w:rPr/>
      </w:pPr>
      <w:bookmarkStart w:id="837" w:name="__RefHeading___Toc14507865_73709187"/>
      <w:bookmarkStart w:id="838" w:name="_Toc345"/>
      <w:bookmarkEnd w:id="836"/>
      <w:bookmarkEnd w:id="837"/>
      <w:r>
        <w:rPr/>
        <w:t>2940</w:t>
      </w:r>
      <w:r>
        <w:rPr>
          <w:rtl w:val="true"/>
        </w:rPr>
        <w:t xml:space="preserve"> - </w:t>
      </w:r>
      <w:r>
        <w:rPr>
          <w:rtl w:val="true"/>
        </w:rPr>
        <w:t>نَفخَةُ القِیامِ</w:t>
      </w:r>
      <w:bookmarkEnd w:id="838"/>
    </w:p>
    <w:p>
      <w:pPr>
        <w:pStyle w:val="Heading6"/>
        <w:numPr>
          <w:ilvl w:val="5"/>
          <w:numId w:val="1"/>
        </w:numPr>
        <w:rPr/>
      </w:pPr>
      <w:bookmarkStart w:id="839" w:name="__RefHeading___Toc14507867_73709187"/>
      <w:bookmarkStart w:id="840" w:name="_Toc346"/>
      <w:bookmarkEnd w:id="839"/>
      <w:r>
        <w:rPr/>
        <w:t>2940</w:t>
      </w:r>
      <w:r>
        <w:rPr>
          <w:rtl w:val="true"/>
        </w:rPr>
        <w:t xml:space="preserve"> - </w:t>
      </w:r>
      <w:r>
        <w:rPr>
          <w:rtl w:val="true"/>
        </w:rPr>
        <w:t>نفخه رستاخیز</w:t>
      </w:r>
      <w:bookmarkEnd w:id="8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xml:space="preserve">» .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 xml:space="preserve">» . </w:t>
      </w:r>
      <w:r>
        <w:rPr>
          <w:rStyle w:val="FootnoteAnchor"/>
          <w:rtl w:val="true"/>
        </w:rPr>
        <w:footnoteReference w:id="1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فَإِذا هُمْ مِنَ الأَجْداثِ إِلَی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xml:space="preserve">» . </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2940</w:t>
      </w:r>
    </w:p>
    <w:p>
      <w:pPr>
        <w:pStyle w:val="BookText"/>
        <w:rPr/>
      </w:pPr>
      <w:r>
        <w:rPr>
          <w:rFonts w:ascii="IRNazanin" w:hAnsi="IRNazanin" w:eastAsia="IRNazanin"/>
          <w:color w:val="111111"/>
          <w:sz w:val="28"/>
          <w:sz w:val="28"/>
          <w:szCs w:val="28"/>
          <w:rtl w:val="true"/>
          <w:lang w:bidi="fa-IR"/>
        </w:rPr>
        <w:t>نفخه رستاخیز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شود، پس هر که در آسمانها و هر که در زمین است، بیهوش شود مگر آنها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در آن دمیده شود ناگهان از جای برمی خیزند و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وعده های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 آید و با او کسی است که می راندش و کسی که برایش گواهی می 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شود و آنان از قبرها بیرون آیند و شتابان سوی پروردگارشان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چه کسی ما را از خوابگاهمان برانگیخت؟ این همان وعده خدای رحمان است و پیامبران راست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بانگ سهمناک نخواهد بود که همه نزد ما حاضر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آدَمَ لَفی غَفلَةٍ عَمّا خُلِقَ لَهُ ، إنَّ اللّهَ إذا أرادَ خَلقَهُ قالَ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رِزقَهُ ، اُکتُبْ أثَرَهُ ، اُکتُبْ أجَلَهُ ، شَقِیّا أم سَعیدا ، ثُمَّ یَرتَفِعُ ذلکَ المَلَکُ ، و یَبعَثُ اللّهُ مَلَکا فیَحفَظُهُ حَتّی یُدرِکَ ثُمَّ یَرتَفِعُ ذلکَ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یُوَکِّلُ اللّهُ بِهِ مَلَکَینِ یَکتُبانِ حَسَناتِهِ و سَیِّئاتِهِ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حَضَرَهُ المَوتُ ارتَفَعَ ذلکَ المَلَکانِ ، و جاءَ مَلَکُ المَوتِ لِیَقبِضَ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اُدخِلَ قَبرَهُ رُدَّ الرّوحُ فی جَسَدِهِ و جاءَهُ مَلَکا القَبرِ فَامتَحَناهُ ثُمَّ یَرتَفِعانِ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قامَتِ السّاعَةُ انحَطَّ عَلَیهِ مَلَکُ الحَسَناتِ و مَلَکُ السّیِّئاتِ فبَسَطا کِتابا مَعقودا فی عُنُقِهِ ، ثُمَّ حَضَرا مَعَهُ واحِدٌ سائقٌ و آخَرُ شَهیدٌ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قُدّامَکُم لَأمرا عَظیما لا تَقدِرونَهُ ، فَاستَعینوا بِاللّهِ العَظیمِ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عادَ رَسولُ اللّهِ صلی الله علیه و آله مِن تَبوکٍ إلَی المَدینَةِ قَدِمَ إلَیهِ عَمرُو بنُ مَعدی کَرِبَ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یا عَمرُو یُؤمِنْکَ اللّهُ مِنَ الفَزَعِ الأکبَرِ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و ما الفَزَعُ الأکبَرُ ؟ فإنّی لا أفزَعُ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 إنَّهُ لَیسَ کما تَظُنُّ و تَحسَبُ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یُصاحُ بِهِم صَیحَةً واحِدَةً فَلا یَبقی مَیِّتٌ إلاّ نُشِرَ ، و لا حَیٌّ إلاّ ماتَ إلاّ ما شاءَ اللّهُ ، ثُمَّ یُصاحُ بِهِم صَیحَةً اُخری فیُنشَرُ مَن ماتَ و یَصُفُّونَ جَمیعا ، و تَنشَقُّ السَّماءُ ، و تُهَدُّ الأرضُ ، و 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أنتَ یا عَمرُو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إنّی أسمَعُ أمرا عَظیما ، فآمَنَ بِاللّهِ و رَسولِهِ ، و آمَنَ مَعَهُ مِن قَومِهِ ناسٌ و رَجَعوا إلی قَومِهِم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آدمی زاده از آنچه برای او خلق شده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خواست او را بیافریند به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کردارِ او را، اجلِ او را و بدبخت بودن یا خوشبخت بودنِ او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می نویسد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بالا می رود و خداوند فرشته دیگری را می فرستد که تا زمان بالغ شدنش از او نگهداری می کند، 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مأموریت خود را انجام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او دو فرشته می گمارد تا کارهای خوب و بدش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مرگش می رسد آن دو فرشته نیز بالا می روند و فرشته مرگ می آید و جانش را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گورش نهاده شد، روح به بدنش باز گردانده می شود و دو فرشته قبر می آیند و از او امتحان می گیرند و آن گاه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فرامی رسد، فرشته مأمور ثبت خوبیها و فرشته مأمور ثبت بدیها بر وی فرود می آیند و نامه ای را که به گردنش بسته شده است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 به صحنه محشر می آیند در حالی که یکی او را به جلو می راند و دیگری به کارهایی که کرده است گواهی می 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شما امری عظیم پیش رو دارید که طاقت آن را ندارید؛ پس از خدای بزرگ کمک بطلبید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صلی الله علیه و آله از تبوک به مدینه مراجعت کرد، عمرو بن معدی کرب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تا خداوند تو را از آن هراس بزرگ ایمن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بزرگ چیست؟ من نمی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خیال می کنی و می پنداری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بانگ سهمناک بر مردم زده می شود و هر چه مرده است محشور می شود و هر چه زنده است می میرد، 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بانگ دیگری بر آنها زده می شود و تمام آنهایی که مرده اند بر می خیزند و همگی صف می بندند و آسمان می شکافد و زمین درهم فرو می ریزد و کوهها متلاشی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و اینها کجا؟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بزرگی می شنوم؛ آن گاه به خدا و رسول او ایمان آورد و افرادی از قومش که همراه او بودند نیز ایمان آوردند و به سوی مردم خود باز گشتند</w:t>
      </w:r>
      <w:r>
        <w:rPr>
          <w:rFonts w:eastAsia="IRNazanin" w:cs="IRNazanin"/>
          <w:color w:val="111111"/>
          <w:sz w:val="28"/>
          <w:szCs w:val="28"/>
          <w:rtl w:val="true"/>
          <w:lang w:bidi="fa-IR"/>
        </w:rPr>
        <w:t>.</w:t>
      </w:r>
      <w:bookmarkStart w:id="841" w:name="pg11932_106013"/>
    </w:p>
    <w:p>
      <w:pPr>
        <w:pStyle w:val="BookText"/>
        <w:rPr/>
      </w:pPr>
      <w:bookmarkEnd w:id="84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مَعَها سائقٌ و شَهیدٌ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سائقٌ یَسوقُها إلی مَحشَرِها ، و شاهِدٌ یَشهَدُ عَلَیها بِعَمَلِها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دهنده و گواهی دهنده ای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سوق دهنده او را به سوی محشر می راند و گواهی دهنده به کارهایی که کرده است گواهی می دهد</w:t>
      </w:r>
      <w:r>
        <w:rPr>
          <w:rFonts w:eastAsia="IRNazanin" w:cs="IRNazanin"/>
          <w:color w:val="111111"/>
          <w:sz w:val="28"/>
          <w:szCs w:val="28"/>
          <w:rtl w:val="true"/>
          <w:lang w:bidi="fa-IR"/>
        </w:rPr>
        <w:t>.</w:t>
      </w:r>
    </w:p>
    <w:p>
      <w:pPr>
        <w:pStyle w:val="Heading5"/>
        <w:numPr>
          <w:ilvl w:val="4"/>
          <w:numId w:val="1"/>
        </w:numPr>
        <w:rPr/>
      </w:pPr>
      <w:bookmarkStart w:id="842" w:name="__RefHeading___Toc14507869_73709187"/>
      <w:bookmarkStart w:id="843" w:name="_Toc347"/>
      <w:bookmarkEnd w:id="842"/>
      <w:r>
        <w:rPr/>
        <w:t>2941</w:t>
      </w:r>
      <w:r>
        <w:rPr>
          <w:rtl w:val="true"/>
        </w:rPr>
        <w:t xml:space="preserve"> - </w:t>
      </w:r>
      <w:r>
        <w:rPr>
          <w:rtl w:val="true"/>
        </w:rPr>
        <w:t>یَومُ الخُروجِ</w:t>
      </w:r>
      <w:bookmarkEnd w:id="843"/>
    </w:p>
    <w:p>
      <w:pPr>
        <w:pStyle w:val="Heading6"/>
        <w:numPr>
          <w:ilvl w:val="5"/>
          <w:numId w:val="1"/>
        </w:numPr>
        <w:rPr/>
      </w:pPr>
      <w:bookmarkStart w:id="844" w:name="__RefHeading___Toc14507871_73709187"/>
      <w:bookmarkStart w:id="845" w:name="_Toc348"/>
      <w:bookmarkEnd w:id="844"/>
      <w:r>
        <w:rPr/>
        <w:t>2941</w:t>
      </w:r>
      <w:r>
        <w:rPr>
          <w:rtl w:val="true"/>
        </w:rPr>
        <w:t xml:space="preserve"> - </w:t>
      </w:r>
      <w:r>
        <w:rPr>
          <w:rtl w:val="true"/>
        </w:rPr>
        <w:t>روز بیرون آمدن از گورها</w:t>
      </w:r>
      <w:bookmarkEnd w:id="8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 xml:space="preserve">» .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2941</w:t>
      </w:r>
    </w:p>
    <w:p>
      <w:pPr>
        <w:pStyle w:val="BookText"/>
        <w:rPr/>
      </w:pPr>
      <w:r>
        <w:rPr>
          <w:rFonts w:ascii="IRNazanin" w:hAnsi="IRNazanin" w:eastAsia="IRNazanin"/>
          <w:color w:val="111111"/>
          <w:sz w:val="28"/>
          <w:sz w:val="28"/>
          <w:szCs w:val="28"/>
          <w:rtl w:val="true"/>
          <w:lang w:bidi="fa-IR"/>
        </w:rPr>
        <w:t>روز بیرون آمدن از گورها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بانگ سهمناک را به حق می شنوند، آن روز روز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أَلْقَتْ ما فِیها وَ تَخَلَّتْ</w:t>
      </w:r>
      <w:r>
        <w:rPr>
          <w:rFonts w:eastAsia="Amiri" w:cs="Amiri" w:ascii="Amiri" w:hAnsi="Amiri"/>
          <w:color w:val="111111"/>
          <w:sz w:val="28"/>
          <w:szCs w:val="28"/>
          <w:rtl w:val="true"/>
          <w:lang w:bidi="ar-SA"/>
        </w:rPr>
        <w:t xml:space="preserve">» .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یَوْمَ تَشَقَّقُ الأَرْضُ عَنْهُمْ سِراعا ذَلِکَ حَشْرٌ عَلَیْنا یَسِیرٌ</w:t>
      </w:r>
      <w:r>
        <w:rPr>
          <w:rFonts w:eastAsia="Amiri" w:cs="Amiri" w:ascii="Amiri" w:hAnsi="Amiri"/>
          <w:color w:val="111111"/>
          <w:sz w:val="28"/>
          <w:szCs w:val="28"/>
          <w:rtl w:val="true"/>
          <w:lang w:bidi="ar-SA"/>
        </w:rPr>
        <w:t xml:space="preserve">» .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یَوْمَ یَخْرُجُونَ مِنَ الأَجْدَاثِ سِراعا کَأَنَّهُمْ إِلَی نُصُبٍ یُوفِضُونَ</w:t>
      </w:r>
      <w:r>
        <w:rPr>
          <w:rFonts w:eastAsia="Amiri" w:cs="Amiri" w:ascii="Amiri" w:hAnsi="Amiri"/>
          <w:color w:val="111111"/>
          <w:sz w:val="28"/>
          <w:szCs w:val="28"/>
          <w:rtl w:val="true"/>
          <w:lang w:bidi="ar-SA"/>
        </w:rPr>
        <w:t xml:space="preserve">» .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إِلَی الدَّاعِ یَقُولُ الْکافِرُونَ هذا یَوْمٌ عَسِرٌ</w:t>
      </w:r>
      <w:r>
        <w:rPr>
          <w:rFonts w:eastAsia="Amiri" w:cs="Amiri" w:ascii="Amiri" w:hAnsi="Amiri"/>
          <w:color w:val="111111"/>
          <w:sz w:val="28"/>
          <w:szCs w:val="28"/>
          <w:rtl w:val="true"/>
          <w:lang w:bidi="ar-SA"/>
        </w:rPr>
        <w:t xml:space="preserve">» .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و السّاعَةُ فی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کأنَّها قَد أشرَفَت بِزَلازِلِها ، و أناخَت بِکَلاکِلِها ، وَ انصَرَمَتِ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بِأهلِها ، و أخرَجَتهُم مِن حِضنِها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 الأرضَ و أرجَفَها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مَن فیها ، فجَدَّدَهُم بَعدَ إخلاقِهِم ، و جَمَعَهُم بَعدَ تَفَرُّقِهِم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تَصَرَّمَتِ الاُمورُ ، و تَقَضَّتِ الدُّهورُ ، و أزِفَ النُّشورُ ، أخرَجَهُم مِن ضَرائحِ القُبورِ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که درون خود دارد بیرون افکند و تهی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خود را بیرون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بر آنها بشکافد و آنها به شتاب بیرون آیند و این گردآوری برای ما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گورها به شتاب بیرون آیند، چنان که گویی نزد بتان می 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که آن دعوت کننده آنان را به چیزی ناخوش فرا می خواند، از ایشان روی گردان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ذلّت در چشمانشان آشکار است مانند ملخهای پراکنده از گورها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بالا گرفته به سوی آن دعوت کننده می شتابند، کافران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قیامت به یک ریسمان بسته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لرزه هایش را پیش آورده و سینه اش را پهن کرده است و دنیا از اهل خود دست کشیده و آنها را از دامان خویش بیرون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سخت بجنباند و بلرزاندش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درون آن است بیرون آورَد و پیکرهای کهنه و پوسیده آنها را نو گردانَد و اجزای پراکنده شان را گرد آورَد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امور خلایق از هم بگسلد و روزگار سپری گردد و قیامت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از شکاف میان گورها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ساعاتِ ابنِ آدَمَ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الّتی یُعایِنُ فیها مَلَکَ المَوتِ ، و السّاعَةُ الّتی یَقومُ فیها مِن قَبرِهِ ، و السّاعَةُ الّتی یَقِفُ فیها بَینَ یَدَیِ اللّهِ تَبارَکَ و تَعالی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أیّامُ اللّهِ عَزَّ و 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القائمُ ، و یَومُ الکَرَّةِ ، و یَومُ القِیامَةِ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أوحَشَ ما یَکونُ هذا الخَلقُ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یولَدُ و یَخرُجُ مِن بَطنِ اُمِّهِ فیَرَی الدّنیا ، و یَومَ یَموتُ فیُعایِنُ الآخِرَةَ و أهلَها ، و یَومَ یُبعَثُ فیَری أحکاما لَم یَرَها فی دارِ الدّنیا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تفسیر مجمع البیان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الواحدة من الصوت الشدید ، و هذه الصیحة هی النفخة الثانیة،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بالبعث عن الکلبیّ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أنّها کائنة حقّا عن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القبور إلی أرض الموقف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تتشقّق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تتصدّع فیخرجون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یسرعون إلَی الداعی بلا تأخیر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ألقَتْ 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الموتی و الکنوز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و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خلت فلم یبقَ فی بطنها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ألقت ما فی بطنها من کنوزها و معادنها ، و تخلّت ممّا علی ظهرها من جبالها و بحارها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و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أخرجت موتاها المدفونة فیها تخرجها أحیاءً للجزاء ، عن ابن عبّاس و مجاهد و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 معناه لفظت ما فیها من کنوزها و معادنها فتلقیها علی ظهرها </w:t>
      </w:r>
      <w:r>
        <w:rPr>
          <w:rFonts w:eastAsia="IRNazanin" w:cs="IRNazanin"/>
          <w:color w:val="111111"/>
          <w:sz w:val="28"/>
          <w:szCs w:val="28"/>
          <w:rtl w:val="true"/>
          <w:lang w:bidi="fa-IR"/>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یَخرُجونَ 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مسرعین لشدّة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إلی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کأنّهم یسعون و یسرعون إلی علم نصب لهم ، عن الجبائیّ و أبی مسلم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ترین لحظات فرزند آدم سه لحظه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ملک الموت را می بیند، لحظه ای که از گور خود بر می خیزد و لحظه ای که در پیشگاه خدای تبارک و تعالی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اللّه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 کند و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وحشتناکترین زمان برای این مخلوق در سه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دنیا می آید و از شکم مادرش بیرون می آید و دنیا را می بیند و روزی که می میرد و آخرت و اهل آن را مشاهده می کند و روزی که برانگیخته می شود و احکامی می بیند که در سرای دنیا آنها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صیحه به معنای یک بار بانگ و صدای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صیحه همان نفخه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کلبی به معنای بعث و زنده شدن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مقاتل، یعنی این که آن صیحه و بانگ،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بیرون شدن از گورها به سوی صحرای محشر و ایستادن در پیشگاه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شکافته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بر آنها شکاف می خورد و مردگان بیرون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بیدرنگ به سوی آن دعوتگر می 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قتاده و مجاهد یعنی مردگان و گنج های درون خود را بیرون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آیه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خود را بیرون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 زمین تهی می شود و چیزی در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گنج و معادن و فلزّات درون آن است بیرون می افکند و از کوهها و دریاهایی که روی آن است 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الارض اثقالها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ابن عباس و مجاهد و جبائی، یعنی مردگانی را که درون آن مدفون شده اند، زنده بیرون می آورد تا پاداش اعمالشان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هم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معادنی را که در دل آن هست به بیرون پرت می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یخرجون من الاجداث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اجداث به معنای گورهاست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بس آنها را سخت می رانند با شتاب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الی نُصُب یوفضون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جبایی و ابو مسلم، یعنی گویی به سوی عَلَم و نشانه ای که برایشان نصب شده است می روند و می شتابند</w:t>
      </w:r>
      <w:r>
        <w:rPr>
          <w:rFonts w:eastAsia="IRNazanin" w:cs="IRNazanin"/>
          <w:color w:val="111111"/>
          <w:sz w:val="28"/>
          <w:szCs w:val="28"/>
          <w:rtl w:val="true"/>
          <w:lang w:bidi="fa-IR"/>
        </w:rPr>
        <w:t>.</w:t>
      </w:r>
      <w:bookmarkStart w:id="846" w:name="pg11932_106018"/>
    </w:p>
    <w:p>
      <w:pPr>
        <w:pStyle w:val="Heading3"/>
        <w:numPr>
          <w:ilvl w:val="2"/>
          <w:numId w:val="1"/>
        </w:numPr>
        <w:rPr/>
      </w:pPr>
      <w:bookmarkStart w:id="847" w:name="__RefHeading___Toc14507873_73709187"/>
      <w:bookmarkStart w:id="848" w:name="_Toc349"/>
      <w:bookmarkEnd w:id="846"/>
      <w:bookmarkEnd w:id="847"/>
      <w:r>
        <w:rPr/>
        <w:t>376</w:t>
      </w:r>
      <w:r>
        <w:rPr>
          <w:rtl w:val="true"/>
        </w:rPr>
        <w:t xml:space="preserve"> - </w:t>
      </w:r>
      <w:r>
        <w:rPr>
          <w:rtl w:val="true"/>
        </w:rPr>
        <w:t xml:space="preserve">المعاد </w:t>
      </w:r>
      <w:r>
        <w:rPr>
          <w:rtl w:val="true"/>
        </w:rPr>
        <w:t>(</w:t>
      </w:r>
      <w:r>
        <w:rPr>
          <w:rtl w:val="true"/>
        </w:rPr>
        <w:t>صفةُ المحشر</w:t>
      </w:r>
      <w:r>
        <w:rPr>
          <w:rtl w:val="true"/>
        </w:rPr>
        <w:t>)</w:t>
      </w:r>
      <w:bookmarkEnd w:id="848"/>
    </w:p>
    <w:p>
      <w:pPr>
        <w:pStyle w:val="Heading4"/>
        <w:numPr>
          <w:ilvl w:val="3"/>
          <w:numId w:val="1"/>
        </w:numPr>
        <w:rPr/>
      </w:pPr>
      <w:bookmarkStart w:id="849" w:name="__RefHeading___Toc14507875_73709187"/>
      <w:bookmarkStart w:id="850" w:name="_Toc350"/>
      <w:bookmarkEnd w:id="849"/>
      <w:r>
        <w:rPr>
          <w:rtl w:val="true"/>
        </w:rPr>
        <w:t>اشاره</w:t>
      </w:r>
      <w:bookmarkEnd w:id="850"/>
    </w:p>
    <w:p>
      <w:pPr>
        <w:pStyle w:val="BookText"/>
        <w:rPr/>
      </w:pPr>
      <w:r>
        <w:rPr>
          <w:rStyle w:val="FootnoteAnchor"/>
          <w:rtl w:val="true"/>
        </w:rPr>
        <w:footnoteReference w:id="1213"/>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1592</w:t>
      </w:r>
      <w:r>
        <w:rPr>
          <w:rFonts w:eastAsia="IRNazanin" w:cs="IRNazanin"/>
          <w:color w:val="111111"/>
          <w:sz w:val="28"/>
          <w:szCs w:val="28"/>
          <w:rtl w:val="true"/>
          <w:lang w:bidi="fa-IR"/>
        </w:rPr>
        <w:t>.</w:t>
      </w:r>
      <w:bookmarkStart w:id="851" w:name="pg11932_106019"/>
    </w:p>
    <w:p>
      <w:pPr>
        <w:pStyle w:val="Heading4"/>
        <w:numPr>
          <w:ilvl w:val="3"/>
          <w:numId w:val="1"/>
        </w:numPr>
        <w:rPr/>
      </w:pPr>
      <w:bookmarkStart w:id="852" w:name="__RefHeading___Toc14507877_73709187"/>
      <w:bookmarkStart w:id="853" w:name="_Toc351"/>
      <w:bookmarkEnd w:id="851"/>
      <w:bookmarkEnd w:id="852"/>
      <w:r>
        <w:rPr/>
        <w:t>376</w:t>
      </w:r>
      <w:r>
        <w:rPr>
          <w:rtl w:val="true"/>
        </w:rPr>
        <w:t xml:space="preserve"> - </w:t>
      </w:r>
      <w:r>
        <w:rPr>
          <w:rtl w:val="true"/>
        </w:rPr>
        <w:t xml:space="preserve">معاد </w:t>
      </w:r>
      <w:r>
        <w:rPr>
          <w:rtl w:val="true"/>
        </w:rPr>
        <w:t>(</w:t>
      </w:r>
      <w:r>
        <w:rPr>
          <w:rtl w:val="true"/>
        </w:rPr>
        <w:t>توصیف روز قیامت</w:t>
      </w:r>
      <w:r>
        <w:rPr>
          <w:rtl w:val="true"/>
        </w:rPr>
        <w:t>)</w:t>
      </w:r>
      <w:bookmarkEnd w:id="853"/>
    </w:p>
    <w:p>
      <w:pPr>
        <w:pStyle w:val="Heading5"/>
        <w:numPr>
          <w:ilvl w:val="4"/>
          <w:numId w:val="1"/>
        </w:numPr>
        <w:rPr/>
      </w:pPr>
      <w:bookmarkStart w:id="854" w:name="__RefHeading___Toc14507879_73709187"/>
      <w:bookmarkStart w:id="855" w:name="_Toc352"/>
      <w:bookmarkEnd w:id="854"/>
      <w:r>
        <w:rPr/>
        <w:t>2942</w:t>
      </w:r>
      <w:r>
        <w:rPr>
          <w:rtl w:val="true"/>
        </w:rPr>
        <w:t xml:space="preserve"> - </w:t>
      </w:r>
      <w:r>
        <w:rPr>
          <w:rtl w:val="true"/>
        </w:rPr>
        <w:t>صِفَةُ المَحشَرِ</w:t>
      </w:r>
      <w:bookmarkEnd w:id="855"/>
    </w:p>
    <w:p>
      <w:pPr>
        <w:pStyle w:val="Heading6"/>
        <w:numPr>
          <w:ilvl w:val="5"/>
          <w:numId w:val="1"/>
        </w:numPr>
        <w:rPr/>
      </w:pPr>
      <w:bookmarkStart w:id="856" w:name="__RefHeading___Toc14507881_73709187"/>
      <w:bookmarkStart w:id="857" w:name="_Toc353"/>
      <w:bookmarkEnd w:id="856"/>
      <w:r>
        <w:rPr/>
        <w:t>2942</w:t>
      </w:r>
      <w:r>
        <w:rPr>
          <w:rtl w:val="true"/>
        </w:rPr>
        <w:t xml:space="preserve"> - </w:t>
      </w:r>
      <w:r>
        <w:rPr>
          <w:rtl w:val="true"/>
        </w:rPr>
        <w:t>توصیف روز قیامت</w:t>
      </w:r>
      <w:bookmarkEnd w:id="8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 xml:space="preserve">» . </w:t>
      </w:r>
      <w:r>
        <w:rPr>
          <w:rStyle w:val="FootnoteAnchor"/>
          <w:rtl w:val="true"/>
        </w:rPr>
        <w:footnoteReference w:id="1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یَتَّبِعُونَ الدَّاعِیَ لا عِوَجَ لَهُ وَ خَشَعَتِ الأَصْواتُ لِلرَّحْمنِ فَلا تَسْمَعُ إِلاَّ هَمْسا</w:t>
      </w:r>
      <w:r>
        <w:rPr>
          <w:rFonts w:eastAsia="Amiri" w:cs="Amiri" w:ascii="Amiri" w:hAnsi="Amiri"/>
          <w:color w:val="111111"/>
          <w:sz w:val="28"/>
          <w:szCs w:val="28"/>
          <w:rtl w:val="true"/>
          <w:lang w:bidi="ar-SA"/>
        </w:rPr>
        <w:t xml:space="preserve">» . </w:t>
      </w:r>
      <w:r>
        <w:rPr>
          <w:rStyle w:val="FootnoteAnchor"/>
          <w:rtl w:val="true"/>
        </w:rPr>
        <w:footnoteReference w:id="1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 xml:space="preserve">» . </w:t>
      </w:r>
      <w:r>
        <w:rPr>
          <w:rStyle w:val="FootnoteAnchor"/>
          <w:rtl w:val="true"/>
        </w:rPr>
        <w:footnoteReference w:id="1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 </w:t>
      </w:r>
      <w:r>
        <w:rPr>
          <w:rStyle w:val="FootnoteAnchor"/>
          <w:rtl w:val="true"/>
        </w:rPr>
        <w:footnoteReference w:id="1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یَکُونُ النَّاسُ کَالْفَراشِ الْمَبْثُوثِ</w:t>
      </w:r>
      <w:r>
        <w:rPr>
          <w:rFonts w:eastAsia="Amiri" w:cs="Amiri" w:ascii="Amiri" w:hAnsi="Amiri"/>
          <w:color w:val="111111"/>
          <w:sz w:val="28"/>
          <w:szCs w:val="28"/>
          <w:rtl w:val="true"/>
          <w:lang w:bidi="ar-SA"/>
        </w:rPr>
        <w:t xml:space="preserve">» .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یَموتُ الرَّجُلُ عَلی ما عاشَ عَلَیهِ ، و یُحشَرُ عَلی ما ماتَ عَلَیهِ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2942</w:t>
      </w:r>
    </w:p>
    <w:p>
      <w:pPr>
        <w:pStyle w:val="BookText"/>
        <w:rPr/>
      </w:pPr>
      <w:r>
        <w:rPr>
          <w:rFonts w:ascii="IRNazanin" w:hAnsi="IRNazanin" w:eastAsia="IRNazanin"/>
          <w:color w:val="111111"/>
          <w:sz w:val="28"/>
          <w:sz w:val="28"/>
          <w:szCs w:val="28"/>
          <w:rtl w:val="true"/>
          <w:lang w:bidi="fa-IR"/>
        </w:rPr>
        <w:t>توصیف روز قیامت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شما را نخستین بار بیافریدیم،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نزد ما آمده اید در حالی که هر چه را ارزانیتان داشته بودیم پشت سر نهاده اید و هیچ یک از شفیعانتان را که می پنداشتید شریکانتان هستند،همراهتان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بریده شده اید و پندار خود را گم گشته یافته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پی آن فرا خواننده که هیچ کژی در او راه نیست، روان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صداها در برابر خدای رحمان به خشوع می گراید و جز صدای آهسته چیزی نمی شنوی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روح و فرشتگان به صف می ایستند و کس سخن نمی گوید، مگر آن که خدای رحمان به او رخصت دهد و او سخن به صواب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پراکنده از گورها بیرون می آیند، تا اعمالشان به آنها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 سنگ ذرّه ای نیکی کرده باشد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سنگ ذرّه ای بدی کرده باشد آن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چون پروانگان پراکنده،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آن گونه که زندگی کرده است، می میرد و بر همان حالی که مرده است، برانگیخته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یَبعَثُ اللّهُ یَومَ القِیامَةِ ناسا فی صُوَرِ الذَّرِّ یَطَؤهُمُ النّاسُ بِأقدامِهِم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فی صُوَرِ الذَّرِّ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المُتَکَبِّرونَ فِی الدّنیا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وَرَدَ القِیامَةَ عَطشانٌ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النّاسِ یَومَ القِیامَةِ فی ظُلمَةِ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فینا رَسولُ اللّهِ صلی الله علیه و آله بِمَوعِظَةٍ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إنَّکُم مَحشورونَ إلَی اللّهِ حُفاةً عُراةً غُرْلاً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الصّادِقَ المَصدوقَ حَدَّثَنی أنَّ النّاسَ یُحشَرونَ ثَلاثَةَ أفواجٍ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فَوجا راکِبینَ طاعِمینَ کاسِینَ ، و فَوجا تَسحَبُهُمُ المَلائکَةُ عَلی وُجوهِهِم و تَحشُرُهُمُ النّارَ ، و فَوجا یَمشونَ و یَسعَونَ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مردمی را به صورت مورچه بر می انگیزد که مردم آنها را لگدمال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که به شکل مورچه اند؟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متکبّران در دنیایند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همگان تشنه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تاریکی روز قیامت، شعار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در میان ما برخاست و شروع به موعظه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پا برهنه و عریان و ختنه نشده، در پیشگاه خداوند محشور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آغاز آفریدیم، او را بر گردانیم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راست گوی تصدیق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سه گروه محشور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حالی که سواره اند و سیر و پوشیده، گروهی فرشتگان آنها را به رو بر زمین می کشند و در آتش محشورشان می کنند و گروهی راه می روند و تند پیش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یا ذَا الغَفلَةِ و التَّصریفِ مِن ذی الوَعظِ و التَّعریفِ ، جُعِلَ یَومُ الحَشرِ یَومَ العَرضِ و السُّؤالِ و الحِباءِ و النَّکالِ ، یَومَ تُقلَبُ إلَیهِ أعمالُ الأنامِ ، و تُحصی فیهِ جَمیعُ الآثامِ ، یَومَ تَذوبُ مِنَ النُّفوسِ أحداقُ عُیونِها، و تَضَعُ الحَوامِلُ ما فی بُطونِها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بَعدَ البَعثِ ما هُوَ أشَدُّ مِنَ القَبرِ ، یَومٌ یَشیبُ فیهِ الصَّغیرُ ، و یَسکَرُ مِنهُ الکَبیرُ ، و یَسقُطُ فیهِ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فَزَعَ ذلکَ الیَومِ لَیُرهِبُ المَلائکَةَ الّذینَ لا ذَنبَ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مَن عَصی بِالسَّمعِ و البَصَرِ وَ اللِّسانِ و الیَدِ و الرِّجلِ و الفَرْجِ و البَطنِ إن لَم یَغفِرِ اللّهُ لَهُ و یَرحَمْهُ مِن ذلکَ الیَومِ؟</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یَومُ یَجمَعُ اللّهُ فیهِ الأوَّلینَ و الآخِرینَ لِنِقاشِ الحِسابِ و جَزاءِ الأعمالِ ، خُضوعا قِیاما ، قَد ألجَمَهُمُ العَرَقُ ، و رَجَفَت بِهِمُ الأرضُ ، فَأحسَنُهُم حالاً مَن وَجَدَ لِقَدَمَیهِ مَوضِعا ، و لِنَفَسِهِ مُتَّسَعا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خبر کج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اندرزگوی راهنما؛ روز رستاخیز، روز عرضه اعمال و بازخواست و پاداش و کیفر قرار داده شده است، روزی که کارهای مردم به آن جا برگردانده می شود و همه گناهان شماره می گردد، روزی که حدقه چشمها گداخته می شود و آبستنها آنچه در شکم دارند فرو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بعد از برانگیخته شدن سخت تر از قبر است، روزی است که در آن کودکان خُرد سال پیر می شوند و بزرگسالان هوش از سرشان می رود و جنینها سقط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و هراس آن روز حتی فرشتگانِ بی گناه را به وحشت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کسی که با گوش و چشم و زبان و دست و پا و شرمگاه و شکم خویش گناه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وی را نیامرزد و آن روز بر او رحم نکند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روزی است که خداوند همگان را، از اولین نفر تا آخرین نفر، برای رسیدگی به حسابشان و جزای اعمالشان گرد می آورد، در حالی که به فروتنی ایستاده اند و عرق از سر و رویشان می ریزد و زمین آنها را می لرزاند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حالترین مردم کسی است که جایگاهی بیابد و برای خود جایی پیدا کند</w:t>
      </w:r>
      <w:r>
        <w:rPr>
          <w:rFonts w:eastAsia="IRNazanin" w:cs="IRNazanin"/>
          <w:color w:val="111111"/>
          <w:sz w:val="28"/>
          <w:szCs w:val="28"/>
          <w:rtl w:val="true"/>
          <w:lang w:bidi="fa-IR"/>
        </w:rPr>
        <w:t>!</w:t>
      </w:r>
      <w:bookmarkStart w:id="858" w:name="pg11932_106022"/>
    </w:p>
    <w:p>
      <w:pPr>
        <w:pStyle w:val="BookText"/>
        <w:rPr/>
      </w:pPr>
      <w:bookmarkEnd w:id="85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النّاسِ یَومَ القِیامَةِ إذا قاموا لِرَبِّ العالَمینَ مَثَلُ السَّهمِ فِی القُربِ لَیسَ لَهُ مِنَ الأرضِ إلاّ مَوضِعُ قَدَمِهِ ، کالسَّهمِ فِی الکِنانَةِ لا یَقدِرُ أن یَزولَ ههُنا و لا ههُنا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که مردم در برابر پروردگار جهانیان برخیزند، چنان نزدیک به هم و فشرده اند که سهم هر کس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جای پای اوست، مانند تیر در تیردان، که نمی تواند از جای خود تکان بخورد</w:t>
      </w:r>
      <w:r>
        <w:rPr>
          <w:rFonts w:eastAsia="IRNazanin" w:cs="IRNazanin"/>
          <w:color w:val="111111"/>
          <w:sz w:val="28"/>
          <w:szCs w:val="28"/>
          <w:rtl w:val="true"/>
          <w:lang w:bidi="fa-IR"/>
        </w:rPr>
        <w:t>.</w:t>
      </w:r>
    </w:p>
    <w:p>
      <w:pPr>
        <w:pStyle w:val="Heading5"/>
        <w:numPr>
          <w:ilvl w:val="4"/>
          <w:numId w:val="1"/>
        </w:numPr>
        <w:rPr/>
      </w:pPr>
      <w:bookmarkStart w:id="859" w:name="__RefHeading___Toc14507883_73709187"/>
      <w:bookmarkStart w:id="860" w:name="_Toc354"/>
      <w:bookmarkEnd w:id="859"/>
      <w:r>
        <w:rPr/>
        <w:t>2943</w:t>
      </w:r>
      <w:r>
        <w:rPr>
          <w:rtl w:val="true"/>
        </w:rPr>
        <w:t xml:space="preserve"> - </w:t>
      </w:r>
      <w:r>
        <w:rPr>
          <w:rtl w:val="true"/>
        </w:rPr>
        <w:t>المُتَّقونَ فِی القِیامَةِ</w:t>
      </w:r>
      <w:bookmarkEnd w:id="860"/>
    </w:p>
    <w:p>
      <w:pPr>
        <w:pStyle w:val="Heading6"/>
        <w:numPr>
          <w:ilvl w:val="5"/>
          <w:numId w:val="1"/>
        </w:numPr>
        <w:rPr/>
      </w:pPr>
      <w:bookmarkStart w:id="861" w:name="__RefHeading___Toc14507885_73709187"/>
      <w:bookmarkStart w:id="862" w:name="_Toc355"/>
      <w:bookmarkEnd w:id="861"/>
      <w:r>
        <w:rPr/>
        <w:t>2943</w:t>
      </w:r>
      <w:r>
        <w:rPr>
          <w:rtl w:val="true"/>
        </w:rPr>
        <w:t xml:space="preserve"> - </w:t>
      </w:r>
      <w:r>
        <w:rPr>
          <w:rtl w:val="true"/>
        </w:rPr>
        <w:t>پرهیزگاران در قیامت</w:t>
      </w:r>
      <w:bookmarkEnd w:id="8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 </w:t>
      </w:r>
      <w:r>
        <w:rPr>
          <w:rStyle w:val="FootnoteAnchor"/>
          <w:rtl w:val="true"/>
        </w:rPr>
        <w:footnoteReference w:id="1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rtl w:val="true"/>
          <w:lang w:bidi="ar-SA"/>
        </w:rPr>
        <w:t xml:space="preserve">» . </w:t>
      </w:r>
      <w:r>
        <w:rPr>
          <w:rStyle w:val="FootnoteAnchor"/>
          <w:rtl w:val="true"/>
        </w:rPr>
        <w:footnoteReference w:id="1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بِأَیْمَـانِهِم بُشْراکُمُ الْیَوْمَ جَنَّـاتٌ تَجْرِی مِن تَحْتِهَا الْأَنْهَـارُ خَــالِدِینَ فِیهَا ذَلِکَ هُوَ الْفَوْزُ الْعَظِیمُ</w:t>
      </w:r>
      <w:r>
        <w:rPr>
          <w:rFonts w:eastAsia="Amiri" w:cs="Amiri" w:ascii="Amiri" w:hAnsi="Amiri"/>
          <w:color w:val="111111"/>
          <w:sz w:val="28"/>
          <w:szCs w:val="28"/>
          <w:rtl w:val="true"/>
          <w:lang w:bidi="ar-SA"/>
        </w:rPr>
        <w:t xml:space="preserve">» . </w:t>
      </w:r>
      <w:r>
        <w:rPr>
          <w:rStyle w:val="FootnoteAnchor"/>
          <w:rtl w:val="true"/>
        </w:rPr>
        <w:footnoteReference w:id="1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r>
        <w:rPr>
          <w:rFonts w:eastAsia="Amiri" w:cs="Amiri" w:ascii="Amiri" w:hAnsi="Amiri"/>
          <w:color w:val="111111"/>
          <w:sz w:val="28"/>
          <w:szCs w:val="28"/>
          <w:rtl w:val="true"/>
          <w:lang w:bidi="ar-SA"/>
        </w:rPr>
        <w:t xml:space="preserve">» .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الوَفدَ لا یَکونونَ إلاّ رُکبانا ، اُولئکَ رِجالٌ اتَّقَوا اللّهَ فأحَبَّهُمُ اللّهُ وَ اختَصَّهُم و رَضِیَ أعمالَهُم ، فسَمّاهُمُ المُتَّقینَ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2943</w:t>
      </w:r>
    </w:p>
    <w:p>
      <w:pPr>
        <w:pStyle w:val="BookText"/>
        <w:rPr/>
      </w:pPr>
      <w:r>
        <w:rPr>
          <w:rFonts w:ascii="IRNazanin" w:hAnsi="IRNazanin" w:eastAsia="IRNazanin"/>
          <w:color w:val="111111"/>
          <w:sz w:val="28"/>
          <w:sz w:val="28"/>
          <w:szCs w:val="28"/>
          <w:rtl w:val="true"/>
          <w:lang w:bidi="fa-IR"/>
        </w:rPr>
        <w:t>پرهیزگاران در قیامت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پرهیزگاران را محشور کنیم که به پیشگاه خدای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هایی در آن روز درخشانند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و شادانند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مردان و زنان مؤمن را بینی که نورشان پیشاپیش و در سمت راستشان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مژده باد به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نهرها روان است؛ در آنها جاودانید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وحشت بزرگ غمگینشان نکند و فرشتگان به دیدارشان آیند، که این همان روز شماست که وعده داده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پرهیزگاران را محشور کنیم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وَفْد</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سواره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مردانی هستند که تقوای خدا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دوستدار آنها شد و برگزیدشان و از کارهایشان خشنود گردید و از این رو، آنان را پرهیزگاران نامید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لَمّا سَألَهُ عَلِیٌّ علیه السلام عَن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الوَفدُ إلاّ رَکبٌ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إنَّهُم إذا خَرَجوا مِن قُبورِهِمُ استَقبَلوا بِنُوقٍ بِیضٍ لَها أجنِحَةٌ عَلَیها رِحالُ الذَّهَبِ ، شُرُکُ نِعالِهِم نورٌ یَتَلَألأُ ، کُلُّ خُطوَةٍ مِنها مِثلُ مَدِّ البَصَرِ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أمِنَ یَومَ الفَزَع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اُعطِیَ شَیئا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 إذا أذنَبَ ذَنبا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و إذا أصابَتهُ مُصیبَةٌ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 و إذا کانَت لَهُ حاجَةٌ سَألَ رَبَّهُ ، و إذا خافَ شَیئا لَجَأ إلی رَبِّهِ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عَرَضَت لَهُ فاحِشَةٌ أو شَهوَةٌ فَاجتَنَبَها مَخافَةَ اللّهِ عَزَّ و جلَّ حَرَّمَ اللّهُ عَلَیهِ النّارَ و آمَنَهُ مِنَ الفَزَعِ الأکبَرِ ، و أنجَزَ لَهُ ما وَعَدَهُ فی کِتابِهِ فی قولِهِ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پیامبر خدا صلی الله علیه و آلهـ هنگامی که علی علیه السلام 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پرهیزگاران را در پیشگاه خدای رحمان به صورت فرستادگان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هیأتهای اعزامی جز سواره هستند؟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پرهیزگاران چون از گورهای خود بیرون آیند با اشترانِ سفید بالداری که جهازشان طلاست رو 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کفشهایشان نوری درخشان است، فاصله هر قدم آن اشتران به اندازه ای است که چشم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در هر کس باشد از آن روز وحشتِ بزرگ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چیزی به او داده شود،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هر گاه گناهی مرتکب شود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 اگر مصیبتی به او رسد،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هر گاه نیازی داشته باشد، آن را از پروردگارش بخواهد و هر گاه از چیزی بترسد، به پروردگارش پناه برد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فحشا و شهوتی رو به رو شود و از ترس خداوند عزّ و جلّ از آن دوری کند، خداوند آتش را بر او حرام گرداند و از آن وحشت بزرگ ایمنش دارد و آنچه را که در کتاب خود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از مقام و عظمت پروردگارش بترسد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داده است، عملی سازد</w:t>
      </w:r>
      <w:r>
        <w:rPr>
          <w:rFonts w:eastAsia="IRNazanin" w:cs="IRNazanin"/>
          <w:color w:val="111111"/>
          <w:sz w:val="28"/>
          <w:szCs w:val="28"/>
          <w:rtl w:val="true"/>
          <w:lang w:bidi="fa-IR"/>
        </w:rPr>
        <w:t>.</w:t>
      </w:r>
      <w:bookmarkStart w:id="863" w:name="pg11932_106024"/>
    </w:p>
    <w:p>
      <w:pPr>
        <w:pStyle w:val="BookText"/>
        <w:rPr/>
      </w:pPr>
      <w:bookmarkEnd w:id="86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مَقَتَ نَفسَهُ دُونَ مَقتِ النّاسِ آمَنَهُ اللّهُ مِن فَزَعِ یَومِ القِیامَةِ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لَهُ نورٌ یَومَئذٍ نَجا ، و کُلُّ مُؤمِنٍ لَهُ نورٌ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یُحشَرونَ عَلَی النَّجائبِ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جای دشمنی با مردم، با نفْس خود دشمنی ورزد، خداوند او را از هراس روز قیامت ایمن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 پیامبر و کسانی را که با او ایمان آورده اند فرو نگذارد و نورشان پیشاپیش و در سمت راستشان در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روز نوری داشته باشد، نجات می یابد و هر مؤمنی برای خود نوری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پرهیزگاران را محشور کنیم که به پیشگاه خدای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اشتران نژاده محشور می شوند</w:t>
      </w:r>
      <w:r>
        <w:rPr>
          <w:rFonts w:eastAsia="IRNazanin" w:cs="IRNazanin"/>
          <w:color w:val="111111"/>
          <w:sz w:val="28"/>
          <w:szCs w:val="28"/>
          <w:rtl w:val="true"/>
          <w:lang w:bidi="fa-IR"/>
        </w:rPr>
        <w:t>.</w:t>
      </w:r>
    </w:p>
    <w:p>
      <w:pPr>
        <w:pStyle w:val="Heading5"/>
        <w:numPr>
          <w:ilvl w:val="4"/>
          <w:numId w:val="1"/>
        </w:numPr>
        <w:rPr/>
      </w:pPr>
      <w:bookmarkStart w:id="864" w:name="__RefHeading___Toc14507887_73709187"/>
      <w:bookmarkStart w:id="865" w:name="_Toc356"/>
      <w:bookmarkEnd w:id="864"/>
      <w:r>
        <w:rPr/>
        <w:t>2944</w:t>
      </w:r>
      <w:r>
        <w:rPr>
          <w:rtl w:val="true"/>
        </w:rPr>
        <w:t xml:space="preserve"> - </w:t>
      </w:r>
      <w:r>
        <w:rPr>
          <w:rtl w:val="true"/>
        </w:rPr>
        <w:t>المُجرِمونَ فِی القِیامَةِ</w:t>
      </w:r>
      <w:bookmarkEnd w:id="865"/>
    </w:p>
    <w:p>
      <w:pPr>
        <w:pStyle w:val="Heading6"/>
        <w:numPr>
          <w:ilvl w:val="5"/>
          <w:numId w:val="1"/>
        </w:numPr>
        <w:rPr/>
      </w:pPr>
      <w:bookmarkStart w:id="866" w:name="__RefHeading___Toc14507889_73709187"/>
      <w:bookmarkStart w:id="867" w:name="_Toc357"/>
      <w:bookmarkEnd w:id="866"/>
      <w:r>
        <w:rPr/>
        <w:t>2944</w:t>
      </w:r>
      <w:r>
        <w:rPr>
          <w:rtl w:val="true"/>
        </w:rPr>
        <w:t xml:space="preserve"> - </w:t>
      </w:r>
      <w:r>
        <w:rPr>
          <w:rtl w:val="true"/>
        </w:rPr>
        <w:t>گنهکاران در قیامت</w:t>
      </w:r>
      <w:bookmarkEnd w:id="8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یُبْلِسُ الْمُجْرِمُونَ</w:t>
      </w:r>
      <w:r>
        <w:rPr>
          <w:rFonts w:eastAsia="Amiri" w:cs="Amiri" w:ascii="Amiri" w:hAnsi="Amiri"/>
          <w:color w:val="111111"/>
          <w:sz w:val="28"/>
          <w:szCs w:val="28"/>
          <w:rtl w:val="true"/>
          <w:lang w:bidi="ar-SA"/>
        </w:rPr>
        <w:t xml:space="preserve">» . </w:t>
      </w:r>
      <w:r>
        <w:rPr>
          <w:rStyle w:val="FootnoteAnchor"/>
          <w:rtl w:val="true"/>
        </w:rPr>
        <w:footnoteReference w:id="1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یَوْمَئِذٍ یَتَفَرَّقُونَ</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2944</w:t>
      </w:r>
    </w:p>
    <w:p>
      <w:pPr>
        <w:pStyle w:val="BookText"/>
        <w:rPr/>
      </w:pPr>
      <w:r>
        <w:rPr>
          <w:rFonts w:ascii="IRNazanin" w:hAnsi="IRNazanin" w:eastAsia="IRNazanin"/>
          <w:color w:val="111111"/>
          <w:sz w:val="28"/>
          <w:sz w:val="28"/>
          <w:szCs w:val="28"/>
          <w:rtl w:val="true"/>
          <w:lang w:bidi="fa-IR"/>
        </w:rPr>
        <w:t>گنهکاران در قیامت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قیامت بر پا شود، گنهکاران حیرتزده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w:t>
      </w:r>
      <w:r>
        <w:rPr>
          <w:rFonts w:eastAsia="Amiri" w:cs="Amiri" w:ascii="Amiri" w:hAnsi="Amiri"/>
          <w:color w:val="111111"/>
          <w:sz w:val="28"/>
          <w:szCs w:val="28"/>
          <w:rtl w:val="true"/>
          <w:lang w:bidi="ar-SA"/>
        </w:rPr>
        <w:t xml:space="preserve">» . </w:t>
      </w:r>
      <w:r>
        <w:rPr>
          <w:rStyle w:val="FootnoteAnchor"/>
          <w:rtl w:val="true"/>
        </w:rPr>
        <w:footnoteReference w:id="1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الْمُجْرِمُونَ ناکِسُوا رُؤُوسِهِمْ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 </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Fonts w:eastAsia="Amiri" w:cs="Amiri" w:ascii="Amiri" w:hAnsi="Amiri"/>
          <w:color w:val="111111"/>
          <w:sz w:val="28"/>
          <w:szCs w:val="28"/>
          <w:rtl w:val="true"/>
          <w:lang w:bidi="ar-SA"/>
        </w:rPr>
        <w:t xml:space="preserve">» . </w:t>
      </w:r>
      <w:r>
        <w:rPr>
          <w:rStyle w:val="FootnoteAnchor"/>
          <w:rtl w:val="true"/>
        </w:rPr>
        <w:footnoteReference w:id="1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وَ نَحْشُرُ الْمُجْرِمِینَ یَوْمَئِذٍ زُرْقا</w:t>
      </w:r>
      <w:r>
        <w:rPr>
          <w:rFonts w:eastAsia="Amiri" w:cs="Amiri" w:ascii="Amiri" w:hAnsi="Amiri"/>
          <w:color w:val="111111"/>
          <w:sz w:val="28"/>
          <w:szCs w:val="28"/>
          <w:rtl w:val="true"/>
          <w:lang w:bidi="ar-SA"/>
        </w:rPr>
        <w:t xml:space="preserve">» . </w:t>
      </w:r>
      <w:r>
        <w:rPr>
          <w:rStyle w:val="FootnoteAnchor"/>
          <w:rtl w:val="true"/>
        </w:rPr>
        <w:footnoteReference w:id="1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 الْأَقْدامِ</w:t>
      </w:r>
      <w:r>
        <w:rPr>
          <w:rFonts w:eastAsia="Amiri" w:cs="Amiri" w:ascii="Amiri" w:hAnsi="Amiri"/>
          <w:color w:val="111111"/>
          <w:sz w:val="28"/>
          <w:szCs w:val="28"/>
          <w:rtl w:val="true"/>
          <w:lang w:bidi="ar-SA"/>
        </w:rPr>
        <w:t xml:space="preserve">» . </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یُبَصَّرُونَهُمْ یَوَدُّ الْمُجْرِمُ لَوْ یَفْتَدِی مِنْ عَذابِ یَوْمِئِذٍ بِبَنِیهِ</w:t>
      </w:r>
      <w:r>
        <w:rPr>
          <w:rFonts w:eastAsia="Amiri" w:cs="Amiri" w:ascii="Amiri" w:hAnsi="Amiri"/>
          <w:color w:val="111111"/>
          <w:sz w:val="28"/>
          <w:szCs w:val="28"/>
          <w:rtl w:val="true"/>
          <w:lang w:bidi="ar-SA"/>
        </w:rPr>
        <w:t xml:space="preserve">» . </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 xml:space="preserve">» . </w:t>
      </w:r>
      <w:r>
        <w:rPr>
          <w:rStyle w:val="FootnoteAnchor"/>
          <w:rtl w:val="true"/>
        </w:rPr>
        <w:footnoteReference w:id="1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رُؤُوسِهِمْ لا یَرْتَدُّ إِلَیْهِمْ طَرْفُهُمْ وَ أَفْئِدَتُهُمْ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مالَکُمْ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 تَغْشَی وُجُوهَهُمُ النَّارُ</w:t>
      </w:r>
      <w:r>
        <w:rPr>
          <w:rFonts w:eastAsia="Amiri" w:cs="Amiri" w:ascii="Amiri" w:hAnsi="Amiri"/>
          <w:color w:val="111111"/>
          <w:sz w:val="28"/>
          <w:szCs w:val="28"/>
          <w:rtl w:val="true"/>
          <w:lang w:bidi="ar-SA"/>
        </w:rPr>
        <w:t xml:space="preserve">» . </w:t>
      </w:r>
      <w:r>
        <w:rPr>
          <w:rStyle w:val="FootnoteAnchor"/>
          <w:rtl w:val="true"/>
        </w:rPr>
        <w:footnoteReference w:id="1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قیامت بر پا شود،در آن روز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قیامت بر پا شود گنهکاران سوگند خورند که جز ساعتی در گور نیارمیده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دروغ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گنهکاران را بینی که نزد پروردگارشان سر افکنده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 شنیدیم، اکنون ما را باز گردان تا کاری شایسته کنیم که اینک به یقین رسیده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اعمال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را بینی که از آنچه در آن آمده است بیمناکند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دفتری است که هیچ گناه کوچک و بزرگی را از قلم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اعمال خود را حاضر بینند و پروردگار تو ، به هیچ کس ستم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شود و گنهکاران را در آن روز، کبود چشم، گرد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به نشان صورتشان شناخته می شوند و از موی جلو سر و پاهایشان گرفته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برابر چشمانشان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دوست دارد که فرزندان خود را در برابر عذاب آن روز فدیه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گنهکار نزد پروردگارش بیاید دوزخ جایگاه اوست که در آن جا نه می میرد و نه زنده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 که خدا از کردار ستمکاران غافل است، بلکه عذابشان را تا آن روزی که چشمها در آن خیره می ماند به تأخیر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شتابند در حالی که سرهایشان را بالا گرفته اند، چشم بر هم نمی زنند و دلهایشان خالی از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هشدار ده آن روزی را که عذاب فرا می رسدشان و ستمکاران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اندکی مهلت ده تا دعوت تو را اجابت کنیم و از پیامبران پیروی نماییم، آیا شما پیش از این سوگند نمی خوردید که هرگز زوال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 کسانی که بر خویشتن ستم می کردند جای گرفتید در حالی که بر شما معلوم بود با آنان چه کردیم و برایتان مَثَلها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مکرهای خود را به کار بردند و خدا از نیرنگهایشان آگاه بود هر چند که از نیرنگهایشان کوه از جا می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که خدا و عده ای را که به پیامبرانش داده است خلاف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مقتدر و انتقام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زمین به زمینی جز این بدل شود و آسمانها نیز و همه در پیشگاه خدای یگانه قهار حاضر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را در آن روز در غلهایی که دست را به گردن بندد، بسته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هایشان از قطران است و آتش صورتهایشان را فرو پوشیده است</w:t>
      </w:r>
      <w:r>
        <w:rPr>
          <w:rFonts w:eastAsia="IRNazanin" w:cs="IRNazanin"/>
          <w:color w:val="111111"/>
          <w:sz w:val="28"/>
          <w:szCs w:val="28"/>
          <w:rtl w:val="true"/>
          <w:lang w:bidi="fa-IR"/>
        </w:rPr>
        <w:t>».</w:t>
      </w:r>
    </w:p>
    <w:p>
      <w:pPr>
        <w:pStyle w:val="BookText"/>
        <w:rPr/>
      </w:pP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الهَمّازونَ ، و اللَّمّازونَ ، و المَشّاؤونَ بِالنَّمیمَةِ الباغونَ لِلبَراءِ العَنَتَ ، یَحشُرُهُمُ اللّهُ فی وُجوهِ الکِلابِ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یُبغِضُنا أهلَ البَیتِ أحَدٌ إلاّ بَعَثَهُ اللّهُ یَومَ القِیامَةِ أجذَمَ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بدگویان و عیبجویان و سخن چینان و کسانی که افراد بی گناه را بد نام می کنند، خداوند آنها را به صورت سگ محشور می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 اهل بیت را دشمن ندارد، مگر این که خداوند روز قیامت او را جذامی برانگیزد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العَبدُ یَومَ القِیامَةِ و ما نَدِیَ دَما ، فیُدفَعُ إلَیهِ شِبهُ المِحجَمَةِ أو فَوقَ ذلکَ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سَهمُکَ مِن دَمِ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إنَّکَ لَتَعلَمُ أنَّکَ قَبَضتَنی و ما سَفَکتُ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سَمِعتَ مِن فُلانٍ رِوایَةَ کَذا و کَذا ، فرَوَیتَها عَلَیهِ ، فنُقِلَت حَتّی صارَت إلی فُلانٍ الجَبّارِ فقَتَلَهُ عَلَیها ، و هذا سَهمُکَ مِن دَمِهِ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المُکَذِّبونَ بِقَدَرِ اللّهِ مِن قُبورِهِم قَد مُسِخُوا قِرَدَةً وَ خَنازِیرَ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الإمامُ الصّادقُ علیه السلامـ فـی قـولِه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کأنـما اُغْشِیَتْ وُجُوهُهُم قِطَعا مِنَ اللَّیلِ مُظْلِما</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 البَیتَ إذا کانَ اللَّیلُ کانَ أشَدَّ سَوادا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وُجوهُهُم تَزدادُ سَوادا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یَجیءُ یَومَ القِیامَةِ رَجُلٌ إلی رَجُلٍ حَتّی یُلَطِّخَهُ بِدَمٍ و النّاسُ فِی الحِسابِ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مالی و 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 عَلَیَّ یَومَ کَذا و کَذا بِکَلِمَةِ کَذا فقُتِلتُ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روز قیامت، محشور می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خونی نریخته است اما به اندازه شیشه حجامت، یا بیشتر، به دست او خون می دهند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از خون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ستاندی خونی نریختم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تو از فلان کس، فلان و بهمان سخن و روایت را شنیدی و به زیان او بازگو کردی و زبان به زبان گشت تا به گوش فلان ستمگر رسید و به سبب آن او را کشت، حال این بهره تو از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 تقدیرِ خدا، از گورهای خود به صورت بوزینه و خوک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چهره های آنان را پاره ای از شب تار فرو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که چون شب شود درون اتاق تاریکتر از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آنان نیز به همین سان سیاهی آن افزوده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در حالی که به حساب مردم رسیدگی می شود ، مردی نزد مردی دیگر می آید و او را به خون آغشته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تو چه کرده ام؟ و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 بهمان روز، فلان سخن را علیه من گفتی، که به سبب آن کشته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آثَرَ الدّنیا عَلی الآخِرَةِ حَشَرَهُ اللّهُ یَومَ القِیامَةِ أعمی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لَقِیَ المُسلِمینَ بِوَجهَینِ و لِسانَینِ ، جاءَ یَومَ القِیامَةِ و لَهُ لِسانانِ مِن نارٍ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مِن مالِ أخیهِ ظُلما و لَم یَرُدَّهُ عَلَیهِ ، أکَلَ جَذوَةً مِنَ النّارِ یَومَ القِیامَةِ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النّاسَ و عِندَهُ قوتُ ثَلاثَةِ أیّامٍ ، لَقِیَ اللّهَ تَعالی یَومَ یَلقاهُ و لَیسَ فی وَجهِه لَحمٌ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لِیَأکُلَ بِهِ النّاسَ جاءَ یَومَ القِیامَةِ و وَجهُه عَظمٌ لا لَحمَ فیهِ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المُتَکَبِّرینَ یُجعَلونَ فی صُوَرِ الذَّرِّ یَتَوَطَّؤهُمُ النّاسُ حَتّی یَفرُغَ اللّهُ مِنَ الحِسابِ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الصَّدودُ لِأولِیائی ؟ فیَقومُ قَومٌ لَیسَ عَلی وُجوهِهِم لَحمٌ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آذَوُا المُؤمِنینَ و نَصَبوا لَهُم و عانَدوهُم و عَنَّفوهُم فی دِینِهِم ، ثُمَّ یُؤمَرُ بِهِم إلی جَهَنَّمَ </w:t>
      </w:r>
      <w:r>
        <w:rPr>
          <w:rFonts w:eastAsia="Amiri" w:cs="Amiri" w:ascii="Amiri" w:hAnsi="Amiri"/>
          <w:color w:val="111111"/>
          <w:sz w:val="28"/>
          <w:szCs w:val="28"/>
          <w:rtl w:val="true"/>
          <w:lang w:bidi="ar-SA"/>
        </w:rPr>
        <w:t xml:space="preserve">. </w:t>
      </w:r>
      <w:r>
        <w:rPr>
          <w:rStyle w:val="FootnoteAnchor"/>
          <w:rtl w:val="true"/>
        </w:rPr>
        <w:footnoteReference w:id="1269"/>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7/213/116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 را بر آخرت برگزیند، خداوند در روز قیامت او را نابینا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مسلمانانْ دو رو و دو زبان برخورد کند، روز قیامت آورده شود در حالی که دو زبان از آتش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مال برادر خود را به ناحق بخورد و آن را به او برنگرداند، روز قیامت شراره ای از آتش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خوراک سه روز خود را داشته باشد و با این حال دست گدایی به سوی مردم دراز کند، آن روزی که خداوند متعال را دیدار می کند با چهره ای بی گوشت او را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تکدّی از مردم قرآن بخواند، روز قیامت در حالی بیاید که چهره اش استخوان است و گوشتی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متکبر به شکل مورچه در آورده می شوند و مردم پیوسته آنها را لگدمال می کنند، تا زمانی که خدا از رسیدگی به حساب بندگان فارغ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شود، آواز دهنده ای بانگ بر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از دوستان من 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حقوقشان محروم ساختند، یا آنان را ریشخند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گروهی که در چهره شان گوشتی وجود ندارد، برخیزند؛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مؤمنان را آزار دادند و با آنان دشمنی و عناد ورزیدند و به خاطر دینشان ایشان را سخت سرزنش کردند؛ آن گاه فرمان داده شود که آنها را به دوزخ برند</w:t>
      </w:r>
      <w:r>
        <w:rPr>
          <w:rFonts w:eastAsia="IRNazanin" w:cs="IRNazanin"/>
          <w:color w:val="111111"/>
          <w:sz w:val="28"/>
          <w:szCs w:val="28"/>
          <w:rtl w:val="true"/>
          <w:lang w:bidi="fa-IR"/>
        </w:rPr>
        <w:t>.</w:t>
      </w:r>
      <w:bookmarkStart w:id="868" w:name="pg11932_106029"/>
    </w:p>
    <w:p>
      <w:pPr>
        <w:pStyle w:val="Heading5"/>
        <w:numPr>
          <w:ilvl w:val="4"/>
          <w:numId w:val="1"/>
        </w:numPr>
        <w:rPr/>
      </w:pPr>
      <w:bookmarkStart w:id="869" w:name="__RefHeading___Toc14507891_73709187"/>
      <w:bookmarkStart w:id="870" w:name="_Toc358"/>
      <w:bookmarkEnd w:id="868"/>
      <w:bookmarkEnd w:id="869"/>
      <w:r>
        <w:rPr/>
        <w:t>2945</w:t>
      </w:r>
      <w:r>
        <w:rPr>
          <w:rtl w:val="true"/>
        </w:rPr>
        <w:t xml:space="preserve"> - </w:t>
      </w:r>
      <w:r>
        <w:rPr>
          <w:rtl w:val="true"/>
        </w:rPr>
        <w:t>کِتابُ الأعمالِ</w:t>
      </w:r>
      <w:bookmarkEnd w:id="870"/>
    </w:p>
    <w:p>
      <w:pPr>
        <w:pStyle w:val="Heading6"/>
        <w:numPr>
          <w:ilvl w:val="5"/>
          <w:numId w:val="1"/>
        </w:numPr>
        <w:rPr/>
      </w:pPr>
      <w:bookmarkStart w:id="871" w:name="__RefHeading___Toc14507893_73709187"/>
      <w:bookmarkStart w:id="872" w:name="_Toc359"/>
      <w:bookmarkEnd w:id="871"/>
      <w:r>
        <w:rPr/>
        <w:t>2945</w:t>
      </w:r>
      <w:r>
        <w:rPr>
          <w:rtl w:val="true"/>
        </w:rPr>
        <w:t xml:space="preserve"> - </w:t>
      </w:r>
      <w:r>
        <w:rPr>
          <w:rtl w:val="true"/>
        </w:rPr>
        <w:t>نامه اعمال</w:t>
      </w:r>
      <w:bookmarkEnd w:id="8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 </w:t>
      </w:r>
      <w:r>
        <w:rPr>
          <w:rStyle w:val="FootnoteAnchor"/>
          <w:rtl w:val="true"/>
        </w:rPr>
        <w:footnoteReference w:id="1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ما جاءُوها شَهِدَ عَلَیْهِمْ سَمْعُهُمْ وَ أَبْصارُهُمْ وَ 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 وَ لَکِنْ ظَنَنْتُمْ أَنَّ اللّهَ لا یَعْلَمُ کَثِیرا مِمَّا تَعْمَلُونَ</w:t>
      </w:r>
      <w:r>
        <w:rPr>
          <w:rFonts w:eastAsia="Amiri" w:cs="Amiri" w:ascii="Amiri" w:hAnsi="Amiri"/>
          <w:color w:val="111111"/>
          <w:sz w:val="28"/>
          <w:szCs w:val="28"/>
          <w:rtl w:val="true"/>
          <w:lang w:bidi="ar-SA"/>
        </w:rPr>
        <w:t xml:space="preserve">» . </w:t>
      </w:r>
      <w:r>
        <w:rPr>
          <w:rStyle w:val="FootnoteAnchor"/>
          <w:rtl w:val="true"/>
        </w:rPr>
        <w:footnoteReference w:id="1272"/>
      </w:r>
    </w:p>
    <w:p>
      <w:pPr>
        <w:pStyle w:val="BookText"/>
        <w:rPr/>
      </w:pPr>
      <w:r>
        <w:rPr>
          <w:rFonts w:eastAsia="Times New Roman" w:cs="Times New Roman" w:ascii="Times New Roman" w:hAnsi="Times New Roman"/>
          <w:color w:val="111111"/>
          <w:sz w:val="28"/>
          <w:szCs w:val="28"/>
          <w:lang w:val="en-US" w:bidi="en-US"/>
        </w:rPr>
        <w:t>2945</w:t>
      </w:r>
    </w:p>
    <w:p>
      <w:pPr>
        <w:pStyle w:val="BookText"/>
        <w:rPr/>
      </w:pPr>
      <w:r>
        <w:rPr>
          <w:rFonts w:ascii="IRNazanin" w:hAnsi="IRNazanin" w:eastAsia="IRNazanin"/>
          <w:color w:val="111111"/>
          <w:sz w:val="28"/>
          <w:sz w:val="28"/>
          <w:szCs w:val="28"/>
          <w:rtl w:val="true"/>
          <w:lang w:bidi="fa-IR"/>
        </w:rPr>
        <w:t>نامه اعمال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نیک و بد هر انسانی را به گردنش آویخته ایم و روز قیامت برای او نامه ای بیرون می آوریم که آن را گشوده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نامه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خود برای رسیدگی به حسابت بسنده ای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کنار آتش آیند، گوش و چشمها و پوستهایشان، به آنچه می کرده اند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پوستهای خود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ضد ما شهادت دادید؟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هر چیزی را به سخن می آورد، ما را به سخن آورد و هموست که نخستین بار شما را آفرید و به سوی او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گوش شما و چشمها و پوستهایتان بر ضد شما گواهی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نمی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پنداشتید که خدا بر بسیاری از کارهایی که می کنید آگاه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xml:space="preserve">» .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تَجیئونَ یَومَ القِیامَةِ و عَلی أفواهِکُمُ الفِدامُ ، فَأوَّلُ ما یَتَکَلَّمُ مِنَ الإنسانِ فَخِذُهُ و کَفُّهُ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عَزَّ و جلَّ عَلی کُلِّ عَبدٍ رُقَباءُ مِن کُلِّ خَلقِهِ ، و مُعَقِّباتٌ مِن بَینِ یَدَیهِ و مِن خَلفِهِ یَحفَظونَهُ مِن أمرِ اللّهِ ، و یَحفَظونَ عَلَیهِ ما یَکونُ مِنهُ مِن أعمالِهِ و أقوالِهِ و ألفاظِهِ و ألحاظِهِ ، و البِقاعُ الّتی تَشتَمِلُ عَلَیهِ شُهودُ رَبِّه لَهُ أو عَلَیهِ ، و اللَّیالی و الأیّامُ و الشُّهورُ شُهودُهُ عَلَیهِ أو لَهُ ، و سائرُ عِبادِ اللّهِ المُؤمِنینَ شُهودُهُ عَلَیهِ أو لَهُ ، و حَفَظَتُهُ الکاتِبونَ أعمالَهُ شُهودٌ لَهُ أو عَلَیهِ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صلی الله علیه و آله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ما أخبارُها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أخبارَها أن تَشهَدَ عَلی کُلِّ عَبدٍ و أمَةٍ بِما عَمِلَ عَلی ظَهرِها،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کَذا و کَذا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زمین خبرهای خویش 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پروردگارت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با دهانهای لگام زده می آیید و نخستین عضوی که از انسان سخن می گوید رانِ او و کفِ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را بر هر بنده ای مراقبانی است از همه آفریدگان او و فرشتگانی است که از پیش رو و پشت سر او به فرمان خدا، وی را نگهداری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 و گفته ها و کلمات و نگاههای او را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جاهایی که او را در خود می گیرند،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اویند، که به سود یا زیان وی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و ماهها، گواهان اویند که به سود یا زیان او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بندگان مؤمن خدا، گواهان اویند که به سود یا زیان وی شهادت می دهند و فرشتگان حافظ او که اعمالش را می نویسند، گواهان اویند که به سود یا زیان او گواهی می دهند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زمین خبرهای خود را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خبرهای آن چیست؟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آن این است که به هر کاری که هر بنده ای، از مرد و زن، بر روی آن انجام داده است، گواهی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و چنان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عَلَیکُم رَصَدا مِن أنفُسِکُم ، و عُیونا مِن جَوارِحِکُم ، و حُفّاظَ صِدقٍ یَحفَظونَ أعمالَکُم ، و عَدَدَ أنفاسِکُم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 تَعالی لا یَخفی عَلَیهِ ما العِبادُ مُقتَرِفونَ فی لَیلِهِم و نَهارِهِم ، لَطُفَ بِه خُبرا ، و أحاطَ بِه عِلما ، أعضاؤکُم شُهودُهُ ، و جَوارِحُکُم جُنودُهُ ، و ضَمائرُکُم عُیونُهُ ، و خَلَواتُکُم عِیانُهُ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عَلی الأفواهِ فَلا تَکَلَّمُ ، و قَد تَکَلَّمَتِ الأیدی ، و شَهِدَتِ الأرجُلُ ، و نَطَقَتِ الجُلودُ بِما عَمِلوا فَلا یَکتُمونَ اللّهَ حَدیثا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نَظَمَ تَعالی ما فَرَضَ عَلَی السَّمعِ و البَصَرِ و الفَرجِ فی آیَةٍ واحِدَةٍ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کُنتُم تَستَتِرونَ أن یَشْهَدَ عَلَیکُم سَمعُکُم وَ لا أبْصارُکُم و لا جُلودُکُم و لکنْ ظَنَنْتُم أنَّ اللّهَ لا یَعلَمُ کَثیرا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بِالجُلودِ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الفُروجَ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 که دیده بانانی از خود شما و جاسوسانی از اعضای بدن شما و نگه دارندگان راستگویی که کردارهای شما و شمار نفسهایتان را حفظ می کنند، بر شما گماشته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بندگان در شب و روز خود انجام می دهند بر خداوند پاک و بزرگ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کوچکترین کارشان آگاه و به کردارشان داناست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شما گواهان اویند و اندامهایتان سپاهیان او و ضمیرهایتان جاسوسان او و خلوتهایتان نزد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 مُهر شوند و سخن نگویند و دستها به سخن آیند و پاها گواهی دهند و پوستها آن چه را انجام داده اند، بازگو کنند و هیچ سخنی را برای خدا ناگفته نگذارند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متعال وظیفه ای را که بر گوش و چشم و آلت تناسلی مقرّر فرمود، در یک آیه فراهم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گوش شما و چشمها و پوستهایتان بر ضدّ شما گواهی دهند چیزی را پنهان نمی داشتید، بلکه گمان می کردید که خدا بسیاری از کارهایی را که می کنید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خداوند از پوستها در این جا آلات تناسلی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خَیرُهُ و شَرُّهُ مَعَهُ حَیثُ کانَ ، لا یَستَطیعُ فِراقَهُ حَتّی یُعطی کِتابَهُ یَومَ القِیامَةِ بِما عَمِلَ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الإمامُ الصّادقُ علیه السلامـ فی قولِهِ تَعالی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العَبدُ جَمیعَ ما عَمِلَ و ما کُتِبَ عَلَیهِ ؛ کأنَّهُ فَعَلَهُ تِلکَ السّاعَةِ ، فلِذلکَ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وَیْلَتَنا ما لِهذا الکِتابِ لا یُغادِرُ صَغیرَةً وَ لا کَبیرَةً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تفسیر العیّاشی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دُفِعَ إلَی الإنسانِ کِتابُه ، ثُمَّ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فیَعرِفُ ما 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یَذکُرُهُ فَما مِن لَحظَةٍ و لا کَلِمَةٍ و لا نَقْلِ قَدَمٍ و لا شَیءٍ فَعَلَهُ إلاّ ذَکَرَهُ ؛ کأنَّهُ فَعَلَهُ تِلکَ السّاعَةَ ، فلِذلکَ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وَیْلَتَنا ما لِهذا الکِتابِ لا یُغادِرُ صَغیرَةً وَ لا کَبیرَةً إلاّ أحْصاها</w:t>
      </w:r>
      <w:r>
        <w:rPr>
          <w:rFonts w:eastAsia="Amiri" w:cs="Amiri" w:ascii="Amiri" w:hAnsi="Amiri"/>
          <w:color w:val="111111"/>
          <w:sz w:val="28"/>
          <w:szCs w:val="28"/>
          <w:rtl w:val="true"/>
          <w:lang w:bidi="ar-SA"/>
        </w:rPr>
        <w:t xml:space="preserve">» ».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نیک و بد هر کس به گردن او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باشد نیک و بد او نیز با اوست و نمی تواند از آنها جدا شود،تا آن که در روز قیامت نامه اعمالش به او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نامه ات را امروز تو برای رسیدگی به حسابت بسنده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کارهایی را که بنده انجام داده و آنچه برای او نوشته شده است، به او یادآوری می شود به طوری که گویی در همان لحظه انجامشان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 ای است که هیچ ریز و درشتی را از قلم نینداخته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کار نامه انسان به او داده می شود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آن کار نامه هست می شناسد؟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نگاهی نکرده و هیچ کلمه ای نگفته و هیچ قدمی برنداشته و هیچ کاری انجام نداده باشد، مگر این که در آن نامه ذکر شده است و او آنها را به یاد آورد به طوری که گویی همان لحظه آنها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نامه ای است که هیچ ریز و درشتی را از قلم نینداخته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کُنْتُمْ تَسْتَتِـرونَ أنْ یَشْهَـدَ عَلَیْکُـمْ سَمْعُکُـمْ وَ لا أبْصارُکُمْ وَ لا جُلودُکُمْ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بِالجُلودِ الفُروجَ و الأفخاذَ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عنه علیه السلامـ و قَد سُئلَ عَنِ الرَّجُلِ یُصَلّی نَوافِلَهُ فی مَوضِعٍ أو یُفَرِّقُها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هاهُنا و هاهُنا ؛ فإنَّها تَشهَدُ لَهُ یَومَ القِیامَةِ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یَومٍ یَأتی عَلی ابنِ آدَمَ إلاّ قالَ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أنا یَومٌ جَدیدٌ ، و أنا عَلَیکَ شَهیدٌ ، فَافعَلْ بی خَیرا وَ اعمَلْ فِیَّ خَیرا أشهَدْ لَکَ یَومَ القِیامَةِ ؛ فإنَّکَ لَن تَرانی بَعدَها أبَدا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المیزان فی تفسیر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یوضّح حالَ هذا الکتاب قولُه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یدلّ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الکتاب الذی یخرج له هو کتابه نفسه لا یتعلّق بغیره ، 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الکتاب متضمّن لحقائق أعماله التی عملها فِی الدنیا من غیر أن یفقد منها شیئا ، کما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یا وَیْلَتَنا ما لِهذا الکِتابِ لا یُغادِرُ صَغیرَةً وَ لا کَبیرَةً إلاّ أحصاها</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 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الأعمال التی أحصاها بادیة فیها بحقائقها من سعادة أو شقاء ، ظاهرة بنتائجها من خیر أو شرّ ظهورا لا یستتر بستر و لا یقطع بعذر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 </w:t>
      </w:r>
      <w:r>
        <w:rPr>
          <w:rStyle w:val="FootnoteAnchor"/>
          <w:rtl w:val="true"/>
        </w:rPr>
        <w:footnoteReference w:id="1290"/>
      </w:r>
      <w:r>
        <w:rPr>
          <w:rFonts w:ascii="Amiri" w:hAnsi="Amiri" w:eastAsia="Amiri" w:cs="Amiri"/>
          <w:color w:val="111111"/>
          <w:sz w:val="28"/>
          <w:sz w:val="28"/>
          <w:szCs w:val="28"/>
          <w:rtl w:val="true"/>
          <w:lang w:bidi="ar-SA"/>
        </w:rPr>
        <w:t xml:space="preserve">و یظهر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 أنّ الکتاب یتضمّن نفس الأعمال بحقائقها دون الرسوم المخطوطة علی حدّ الکتب المعمولة فیما بیننا فِی الدنیا ، فهو نفس الأعمال یُطلع اللّه الإنسان علیها عیانا ، و لا حجّة کالعیان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أنّ المراد بالطائر و الکتاب فی الآیة أمر واحد و هو العمل الذی یعمله الإنسان ، غیر أنّه سبحانه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نُخْرِجُ لَهُ یَومَ القِیامَةِ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الکتاب عن الطائر و 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یوهم أنّ العمل إنّما یصیر کتابا یوم القیامة و هو قبل ذلک طائر و لیس بکتاب ، أو یوهم أنّ الطائر خفیّ مستور غیر خارج قبل یوم القیامة فلا یلائم کونه ملزما له فی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نُخْرِجُ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کتاب الأعمال بحقائقها مستور عن إدراک الإنسان ، محجوب وراء حجاب الغفلة ، و إنّما یخرجه اللّه سبحانه للإنسان یوم القیامة فیطلعه علی تفاصیله ، و هو المعنیّ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یَلقاهُ مَنشُورا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 ذلک دلالة علی أنّ ذلک أمر مهیّأ له غیر مغفول عنه ، فیکون تأکیدا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المحصّل أنّ الإنسان ستناله تبعة عمله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فلأنّه لازم له لا یفارقه ، و أمّا ثانیا فلأنّه مکتوب کتابا سیظهر له فیلقاه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فیه زائدة للتأکید ، و أصله کَفَت نفسُک ، و إنّما لم یؤنّث الفعل لأنّ الفاعل مؤنّث مجازیّ یجوز معه التذکیر و التأنیث ، و ربّما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فعل بمعنی اکتفِ و الباء غیر زائدة ، و ربّما وُجِّه بغیر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دلالة علی أن حجّة للکتاب قاطعة بحیث لا یرتاب فیها قارئه و لو کان هو المجرم نفسه ، و کیف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معاینة نفس العمل و به الجزاء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الیَوْمَ إنَّمـا تُجْزَونَ مـا کُنْتُـمْ تَعْمَلونَ</w:t>
      </w:r>
      <w:r>
        <w:rPr>
          <w:rFonts w:eastAsia="Amiri" w:cs="Amiri" w:ascii="Amiri" w:hAnsi="Amiri"/>
          <w:color w:val="111111"/>
          <w:sz w:val="28"/>
          <w:szCs w:val="28"/>
          <w:rtl w:val="true"/>
          <w:lang w:bidi="ar-SA"/>
        </w:rPr>
        <w:t xml:space="preserve">» . </w:t>
      </w:r>
      <w:r>
        <w:rPr>
          <w:rStyle w:val="FootnoteAnchor"/>
          <w:rtl w:val="true"/>
        </w:rPr>
        <w:footnoteReference w:id="1292"/>
      </w:r>
      <w:r>
        <w:rPr>
          <w:rFonts w:ascii="Amiri" w:hAnsi="Amiri" w:eastAsia="Amiri" w:cs="Amiri"/>
          <w:color w:val="111111"/>
          <w:sz w:val="28"/>
          <w:sz w:val="28"/>
          <w:szCs w:val="28"/>
          <w:rtl w:val="true"/>
          <w:lang w:bidi="ar-SA"/>
        </w:rPr>
        <w:t xml:space="preserve">و قد اتّضح ممّا أوردناه ـ فی وجه اتّصال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 الإنْسانُ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بما قبله ـ وجه اتّصال هاتین الآیتین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فمحصَّل معنی الآیات ـ و السیاقُ سیاق التوبیخ و اللوم ـ أنّ اللّه سبحانه أنزل القرآن و جعله هادیا إلی ملّةٍ هی أقوم جریا علی السنّة الإلهیّة فی هدایة الناس إلی التوحید و العبودیّة و إسعاد من اهتدی منهم و إشقاء من ضلّ ، لکنّ الإنسان لا یمیّز الخیر من الشرّ ، و لا یفرّق بین النافع و الضارّ ، بل یستعجل کلّ ما یهواه فیطلب الشرّ کما یطلب الخیر ، و الحال أنّ العمل سواء کان خیرا أو شرّا لازم لصاحبه لا یفارقه ، و هو أیضا محفوظ علیه فی کتاب سیخرج له یوم القیامة و یُنشر بین یدیه و یحاسب علیه ، و إذا کان کذلک کان من الواجب علی الإنسان أن لا یبادر إلی اقتحام کلّ ما یهواه و یشتهیه و لا یستعجل ارتکابه ، بل یتوقّف فی الاُمور و یتروّی حتّی یمیّز بینها و یفرّق خیرها من شرّها ؛ فیأخذ بالخیر و یتحرّز الشرّ </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گوش شما و چشمها و پوستهایتان بر ضد شما گواهی دهند،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نمی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پوستها، آلات تناسلی و رانها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هنگامی که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است انسان نمازهای مستحبی خود را در یک جا بخواند یا در جاهای گوناگون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و آن جا بخواند؛ زیرا آنها در روز قیامت به سود او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روزی بر فرزند آدم نیاید مگر این که آن روز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نو هستم و من بر تو گواهم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خوبی کن و در من کار نیک انجام ده، تا روز قیامت به سود تو گواهی دهم؛ چرا که دیگر مرا هرگز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المیزان فی تفسیر القرآن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نخرج له یوم القیامة کتابا یلقاه منشورا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چگونگی این کتاب یا نامه را آیه بعد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 دهد؛ زیرا نشان می دهد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برایش گشوده می شود، نامه اعمال خود اوست و نه متعلّق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حقایق اعمالی را که در دنیا انجام می داده است، تماما در خود جای داده و چیزی از آنها را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دیگر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 ای است که هیچ عمل کوچک و بزرگی را از قلم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اعمالی را که در آن نامه برشمرده شده است، از خوشبختی یا بدبختی و نتایج خوب یا بدِ آنها، همگی در آن آشکار است چندان که جای هیچ گونه کتمان و عذر و بهانه ای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 غافل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پرده ات را از برابر تو برداشتیم و امروز چشمانت تیزبین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کارهای نیک و کارهای بد خود را حاضر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نامه در بر دارنده خودِ اعمال و حقیقتِ آنهاست،نه خطوط و نوشته ها، آن گونه که در نوشته های ما در دنیا معمول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نامه می باشد خودِ اعمال است که خداوند آنها را آشکارا به انسان نشان می دهد و دلیلی قویتر از دیدن و مشاهده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آشکار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یک چیز است و آن عملی است که انسان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نخرج له یوم القیامة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را از طائر جدا کرد و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این توهّم را به وجود نیاورد که در روز قیامت عمل انسان به صورت نامه و نوشته درمی آید و پیش از آن طائر است و نامه و نوشته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توهّم را پیش نیاورد که طائر تا پیش از روز قیامت مخفی و پوشیده است و بیرون نمی آید و بنا بر این، با آویخته بودن آن به گردن انسان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نخرج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نامه اعمال که حقایق آنها در اوست، از ادراک انسان پوشیده است و در پس پرده غفلت نهان می باشد و خداوند سبحان روز قیامت آن را بیرون می آورد و انسان را از جزئیات آن آگاه می سازد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نشان می دهد که این کار برای انسان آماده شده و از آن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تأکیدی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انسان الزمناه طائره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حاصل سخن آن است که نتیجه و پیامد عملِ انسان لا جرم به او می رسد؛ چون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انسان همراه اوست و از وی جدا نمی شود؛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نوشته می شود و آن نامه برای او آشکار می گردد و آن را گشوده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نامه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و برای تأکید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که فعل به صورت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این است که فاعل مؤنث مجازی است و فاعلی که مؤنث مجازی باشد، در فعل آن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اسم فعل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زاید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توجیهات دیگری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مذکور بر این نکته نیز دلالت دارد که حجّت این نامه حجّتی قاطع است و خواننده اش در آن شک نمی کند، گر چه خواننده خودْ مجرم و گنهکار باشد؛ چگونه چنین نباشد حال آن که در آن نامه نفْسِ عمل دیده می شود و بر اساس آن پاداش داده می شود؟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پوزش مخواهید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شما برابر کاری که می کردید، پاداش داده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وجه ارتباط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یدع الانسان بالشرّ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قبلش گفتیم، وجه ارتباط این دو آیه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انسان الزمناه طائره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معنای آیات ـ با توجه به این که سیاق آیات، سیاق توبیخ و سرزنش می باشد ـ این است که خداوند سبحان، قرآن را برای راهنمایی بشر به سوی آیینی فرستاد که در هدایت مردم به سوی یکتا پرستی و عبودیت و خوشبخت کردن رهیافتگان و بد بختی گمراهان، استوارتر از هر آیین دیگری، شیوه و سنّت الهی را دنبال و در آن مسیر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خوب و بد را از هم تمییز نمی دهد و میان سودمند و زیانمند فرق نمی گذارد، بلکه در پی هوس و خواهشهای خود می شتابد و خوب و بد را یکسان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 چه خوب باشد چه بد، با صاحب خود همراه است و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نامه و نوشته ای محفوظ می ماند و روز قیامت برای او بیرون آورده می شود و در برابرش گشوده می گردد و بر اساس آن به حسابش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انسان نباید به سوی هوس و خواهشهای خود بشتابد و در کام آنها فرو رود، بلکه باید در کارها درنگ و اندیشه کند، تا آنها را از هم باز شناسد و خوب و بدش را از یکدیگر جدا سازد و کارهای خوب را به کار بندد و از کارهای بد دوری کند</w:t>
      </w:r>
      <w:r>
        <w:rPr>
          <w:rFonts w:eastAsia="IRNazanin" w:cs="IRNazanin"/>
          <w:color w:val="111111"/>
          <w:sz w:val="28"/>
          <w:szCs w:val="28"/>
          <w:rtl w:val="true"/>
          <w:lang w:bidi="fa-IR"/>
        </w:rPr>
        <w:t>.</w:t>
      </w:r>
      <w:bookmarkStart w:id="873" w:name="pg11932_106037"/>
    </w:p>
    <w:p>
      <w:pPr>
        <w:pStyle w:val="Heading5"/>
        <w:numPr>
          <w:ilvl w:val="4"/>
          <w:numId w:val="1"/>
        </w:numPr>
        <w:rPr/>
      </w:pPr>
      <w:bookmarkStart w:id="874" w:name="__RefHeading___Toc14507895_73709187"/>
      <w:bookmarkStart w:id="875" w:name="_Toc360"/>
      <w:bookmarkEnd w:id="873"/>
      <w:bookmarkEnd w:id="874"/>
      <w:r>
        <w:rPr/>
        <w:t>2946</w:t>
      </w:r>
      <w:r>
        <w:rPr>
          <w:rtl w:val="true"/>
        </w:rPr>
        <w:t xml:space="preserve"> - </w:t>
      </w:r>
      <w:r>
        <w:rPr>
          <w:rtl w:val="true"/>
        </w:rPr>
        <w:t>أصحابُ الیَمینِ</w:t>
      </w:r>
      <w:bookmarkEnd w:id="875"/>
    </w:p>
    <w:p>
      <w:pPr>
        <w:pStyle w:val="Heading6"/>
        <w:numPr>
          <w:ilvl w:val="5"/>
          <w:numId w:val="1"/>
        </w:numPr>
        <w:rPr/>
      </w:pPr>
      <w:bookmarkStart w:id="876" w:name="__RefHeading___Toc14507897_73709187"/>
      <w:bookmarkStart w:id="877" w:name="_Toc361"/>
      <w:bookmarkEnd w:id="876"/>
      <w:r>
        <w:rPr/>
        <w:t>2946</w:t>
      </w:r>
      <w:r>
        <w:rPr>
          <w:rtl w:val="true"/>
        </w:rPr>
        <w:t xml:space="preserve"> - </w:t>
      </w:r>
      <w:r>
        <w:rPr>
          <w:rtl w:val="true"/>
        </w:rPr>
        <w:t>اصحابِ سمت راست</w:t>
      </w:r>
      <w:bookmarkEnd w:id="8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الاْخِرِینَ</w:t>
      </w:r>
      <w:r>
        <w:rPr>
          <w:rFonts w:eastAsia="Amiri" w:cs="Amiri" w:ascii="Amiri" w:hAnsi="Amiri"/>
          <w:color w:val="111111"/>
          <w:sz w:val="28"/>
          <w:szCs w:val="28"/>
          <w:rtl w:val="true"/>
          <w:lang w:bidi="ar-SA"/>
        </w:rPr>
        <w:t xml:space="preserve">» . </w:t>
      </w:r>
      <w:r>
        <w:rPr>
          <w:rStyle w:val="FootnoteAnchor"/>
          <w:rtl w:val="true"/>
        </w:rPr>
        <w:footnoteReference w:id="1294"/>
      </w:r>
    </w:p>
    <w:p>
      <w:pPr>
        <w:pStyle w:val="BookText"/>
        <w:rPr/>
      </w:pPr>
      <w:r>
        <w:rPr>
          <w:rFonts w:eastAsia="Times New Roman" w:cs="Times New Roman" w:ascii="Times New Roman" w:hAnsi="Times New Roman"/>
          <w:color w:val="111111"/>
          <w:sz w:val="28"/>
          <w:szCs w:val="28"/>
          <w:lang w:val="en-US" w:bidi="en-US"/>
        </w:rPr>
        <w:t>2946</w:t>
      </w:r>
    </w:p>
    <w:p>
      <w:pPr>
        <w:pStyle w:val="BookText"/>
        <w:rPr/>
      </w:pPr>
      <w:r>
        <w:rPr>
          <w:rFonts w:ascii="IRNazanin" w:hAnsi="IRNazanin" w:eastAsia="IRNazanin"/>
          <w:color w:val="111111"/>
          <w:sz w:val="28"/>
          <w:sz w:val="28"/>
          <w:szCs w:val="28"/>
          <w:rtl w:val="true"/>
          <w:lang w:bidi="fa-IR"/>
        </w:rPr>
        <w:t>اصحابِ سمت راست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اصحاب دست راست، چگونه اند اصحاب دست راست؟ در زیر درخت سدر بی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موزی که میوه اش بر یکدیگر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ای 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همواره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منقطع می گردد و نه کسی را از آن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را ما بیافریدیم، آفریدنی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دوشیزه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همسران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از پی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xml:space="preserve">» . </w:t>
      </w:r>
      <w:r>
        <w:rPr>
          <w:rStyle w:val="FootnoteAnchor"/>
          <w:rtl w:val="true"/>
        </w:rPr>
        <w:footnoteReference w:id="1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 xml:space="preserve">» . </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 فَیَقُولُ هاؤُمُ اقْرَأُوا کِتابِیَهْ</w:t>
      </w:r>
      <w:r>
        <w:rPr>
          <w:rFonts w:eastAsia="Amiri" w:cs="Amiri" w:ascii="Amiri" w:hAnsi="Amiri"/>
          <w:color w:val="111111"/>
          <w:sz w:val="28"/>
          <w:szCs w:val="28"/>
          <w:rtl w:val="true"/>
          <w:lang w:bidi="ar-SA"/>
        </w:rPr>
        <w:t xml:space="preserve">» .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تَشهَدُ الجَوارِحُ عَلی مُؤمِنٍ ، إنَّما تَشهَدُ عَلی مَن حَقَّت عَلَیهِ کَلِمَةُ العَذابِ ، فأمّا المُؤمِنُ فیُعطی کِتابَهُ بِیَمینِهِ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إذا أرادَ أن یُحاسِبَ المُؤمِنَ أعطاهُ کِتابَهُ بِیَمینِه و حاسَبَهُ فیما بَینَهُ و بَینَهُ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 فَعَلتَ کَذا و کَذا و عَمِلتَ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قَد فَعَلتُ ذلکَ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غَفَرتُها لَکَ و أبدَلتُها حَسَناتٍ ، فیَقولُ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کانَ لِهذا العَبدِ سَیِّئَةٌ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اُوتِیَ کِتابَهُ بِیَمینِهِ فَسَوْفَ یُحاسَبُ حِسابا یَسیرا وَ یَنْقَلِبُ إلی أهْلِهِ مَسرورا</w:t>
      </w:r>
      <w:r>
        <w:rPr>
          <w:rFonts w:eastAsia="Amiri" w:cs="Amiri" w:ascii="Amiri" w:hAnsi="Amiri"/>
          <w:color w:val="111111"/>
          <w:sz w:val="28"/>
          <w:szCs w:val="28"/>
          <w:rtl w:val="true"/>
          <w:lang w:bidi="ar-SA"/>
        </w:rPr>
        <w:t xml:space="preserve">» . </w:t>
      </w:r>
      <w:r>
        <w:rPr>
          <w:rStyle w:val="FootnoteAnchor"/>
          <w:rtl w:val="true"/>
        </w:rPr>
        <w:footnoteReference w:id="1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که نامه اش به دست راست او داده شود، زودا که آسان حسابرسی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 از مردم را به پیشوایانشان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نامه اش به دست راست او داده شود، اینان نامه خود را بخوانند و به اندازه رشته باریکی که درون هسته خرماست به آنان ستم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کس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 او داده شود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بگیرید و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جوارح، بر ضدّ مؤمن گواهی نمی دهند، بلکه علیه کسی شهادت می دهند که مستحقّ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کار نامه اش به دست راست او داده می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چون بخواهد به حساب مؤمن رسیدگی کند کار نامه اش را به دست راست او دهد و میان خود و او به حسابش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کرده ای و فلان و بهمان کار را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من این کارها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 تو بخشیدم و تبدیل به کارهای نیک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حتی یک گناه هم نداشت؟ این است معنای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کس که نامه اش به دست راست او داده شود زودا که آسان حسابرسی شود و به سوی کسان خود شادمان برگردد</w:t>
      </w:r>
      <w:r>
        <w:rPr>
          <w:rFonts w:eastAsia="IRNazanin" w:cs="IRNazanin"/>
          <w:color w:val="111111"/>
          <w:sz w:val="28"/>
          <w:szCs w:val="28"/>
          <w:rtl w:val="true"/>
          <w:lang w:bidi="fa-IR"/>
        </w:rPr>
        <w:t>».</w:t>
      </w:r>
      <w:bookmarkStart w:id="878" w:name="pg11932_106039"/>
    </w:p>
    <w:p>
      <w:pPr>
        <w:pStyle w:val="BookText"/>
        <w:rPr/>
      </w:pPr>
      <w:bookmarkEnd w:id="878"/>
      <w:r>
        <w:rPr>
          <w:rFonts w:ascii="Amiri" w:hAnsi="Amiri" w:eastAsia="Amiri" w:cs="Amiri"/>
          <w:color w:val="111111"/>
          <w:sz w:val="28"/>
          <w:sz w:val="28"/>
          <w:szCs w:val="28"/>
          <w:rtl w:val="true"/>
          <w:lang w:bidi="ar-SA"/>
        </w:rPr>
        <w:t xml:space="preserve">الکافی عن معاویةَ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العَبدُ تَوبَةً نَصوحا أحَبَّهُ اللّهُ فسَتَرَ عَلَیهِ فِی الدّنیا و الآخِرَةِ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یَستُرُ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یُنسی مَلَکَیهِ ما کَتَبا عَلَیهِ مِنَ الذُّنوبِ ، وَ یوحی إلی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اُکتُمی عَلَیهِ ذُنوبَهُ ، وَ یوحی إلی بِقاعِ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اُکتُمی ما کانَ یَعمَلُ عَلَیکِ مِنَ الذُّنوبِ ، فیَلقَی اللّهَ حینَ یَلقاهُ و لَیسَ شَیءٌ یَشهَدُ عَلَیهِ بِشَیءٍ مِنَ الذُّنوبِ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الکافیـ به نقل از معاویة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توبه خالص کند، خداوند او را دوست بدارد و در دنیا و آخرت برایش پرده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برایش پرده پوشی می کند؟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دو فرشته او برایش نوشته اند، از یاد آنها می برد و به اعضا و جوارح او وحی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او را بپوشانید و به جاهای مختلف زمین وحی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در جای جای شما انجام می داد،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گاه که خدا را دیدار کند، چیزی نیست که به گناهان او گواهی دهد</w:t>
      </w:r>
      <w:r>
        <w:rPr>
          <w:rFonts w:eastAsia="IRNazanin" w:cs="IRNazanin"/>
          <w:color w:val="111111"/>
          <w:sz w:val="28"/>
          <w:szCs w:val="28"/>
          <w:rtl w:val="true"/>
          <w:lang w:bidi="fa-IR"/>
        </w:rPr>
        <w:t>.</w:t>
      </w:r>
    </w:p>
    <w:p>
      <w:pPr>
        <w:pStyle w:val="Heading5"/>
        <w:numPr>
          <w:ilvl w:val="4"/>
          <w:numId w:val="1"/>
        </w:numPr>
        <w:rPr/>
      </w:pPr>
      <w:bookmarkStart w:id="879" w:name="__RefHeading___Toc14507899_73709187"/>
      <w:bookmarkStart w:id="880" w:name="_Toc362"/>
      <w:bookmarkEnd w:id="879"/>
      <w:r>
        <w:rPr/>
        <w:t>2947</w:t>
      </w:r>
      <w:r>
        <w:rPr>
          <w:rtl w:val="true"/>
        </w:rPr>
        <w:t xml:space="preserve"> - </w:t>
      </w:r>
      <w:r>
        <w:rPr>
          <w:rtl w:val="true"/>
        </w:rPr>
        <w:t>أصحابُ الشِّمالِ</w:t>
      </w:r>
      <w:bookmarkEnd w:id="880"/>
    </w:p>
    <w:p>
      <w:pPr>
        <w:pStyle w:val="Heading6"/>
        <w:numPr>
          <w:ilvl w:val="5"/>
          <w:numId w:val="1"/>
        </w:numPr>
        <w:rPr/>
      </w:pPr>
      <w:bookmarkStart w:id="881" w:name="__RefHeading___Toc14507901_73709187"/>
      <w:bookmarkStart w:id="882" w:name="_Toc363"/>
      <w:bookmarkEnd w:id="881"/>
      <w:r>
        <w:rPr/>
        <w:t>2947</w:t>
      </w:r>
      <w:r>
        <w:rPr>
          <w:rtl w:val="true"/>
        </w:rPr>
        <w:t xml:space="preserve"> - </w:t>
      </w:r>
      <w:r>
        <w:rPr>
          <w:rtl w:val="true"/>
        </w:rPr>
        <w:t>اصحاب سمت چپ</w:t>
      </w:r>
      <w:bookmarkEnd w:id="8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ئِذا مِتْنا وَ کُنَّا تُرابا وَ عِظاما أَ ءِنَّا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 xml:space="preserve">» . </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2947</w:t>
      </w:r>
    </w:p>
    <w:p>
      <w:pPr>
        <w:pStyle w:val="BookText"/>
        <w:rPr/>
      </w:pPr>
      <w:r>
        <w:rPr>
          <w:rFonts w:ascii="IRNazanin" w:hAnsi="IRNazanin" w:eastAsia="IRNazanin"/>
          <w:color w:val="111111"/>
          <w:sz w:val="28"/>
          <w:sz w:val="28"/>
          <w:szCs w:val="28"/>
          <w:rtl w:val="true"/>
          <w:lang w:bidi="fa-IR"/>
        </w:rPr>
        <w:t>اصحاب سمت چپ</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اصحاب دست چپ، چگونه اند اصحاب دست چپ؟ در باد سوزان و 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ای از دود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خنک و نه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این در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گناهان بزرگ اصرار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مردیم و خاک و استخوان شدیم، ما برانگیخته می شویم یا نیاکان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و آخرین افراد، در وعده گاه روزی معیّن گرد آورده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غِسْلِینٍ</w:t>
      </w:r>
      <w:r>
        <w:rPr>
          <w:rFonts w:eastAsia="Amiri" w:cs="Amiri" w:ascii="Amiri" w:hAnsi="Amiri"/>
          <w:color w:val="111111"/>
          <w:sz w:val="28"/>
          <w:szCs w:val="28"/>
          <w:rtl w:val="true"/>
          <w:lang w:bidi="ar-SA"/>
        </w:rPr>
        <w:t xml:space="preserve">» .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رَبَّهُ کانَ بِهِ بَصِیرا</w:t>
      </w:r>
      <w:r>
        <w:rPr>
          <w:rFonts w:eastAsia="Amiri" w:cs="Amiri" w:ascii="Amiri" w:hAnsi="Amiri"/>
          <w:color w:val="111111"/>
          <w:sz w:val="28"/>
          <w:szCs w:val="28"/>
          <w:rtl w:val="true"/>
          <w:lang w:bidi="ar-SA"/>
        </w:rPr>
        <w:t xml:space="preserve">» .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سَلَمَةَ عَبدُ اللّهِ بنُ عَبدِ الأسوَدِ بنِ هِلالٍ المَخزومِیُّ و هُوَ مِن بَنی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أُوتِیَ کِتابَهُ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الأسوَدُ بنُ عَبدِ الأسوَدِ بنِ هِلالٍ المَخزومِیُّ قَتَلَهُ حَمزَةُ بنُ عَبدِ المُطَّلِبِ یَومَ بَدرٍ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کسی که نامه اش به دست چپ او داده شود،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نامه ام به من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ندانسته بودم که حساب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 مرگ می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من مرا سود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 از دستم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 زنجیرش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دوزخش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زنجیری به در ازای هفتاد گز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خدای بزرگ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طعام دادن مستمند ترغیب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آن جا هیچ دوستی نخواهد داشت و نه خوراکی جز چرک و خون دوزخیان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نامه اش از پشت سر او داده شود، زودا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افروخته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نزد کسانش شادمان زیسته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پنداشت که هرگز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پروردگارش به او 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نامه اش به دست راست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عبد اللّه بن عبد الاسود بن هلال مخزومی است که از قبیله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نامه اش از پشت سرش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 الاسود بن هلال مخزومی است که در روز بدر به دست حمزة بن عبد المطلب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بِعَبدٍ شَرّا حاسَبَهُ عَلی رُؤوسِ النّاسِ ، و بَکَّتهُ </w:t>
      </w:r>
      <w:r>
        <w:rPr>
          <w:rStyle w:val="FootnoteAnchor"/>
          <w:rtl w:val="true"/>
        </w:rPr>
        <w:footnoteReference w:id="1306"/>
      </w:r>
      <w:r>
        <w:rPr>
          <w:rFonts w:ascii="Amiri" w:hAnsi="Amiri" w:eastAsia="Amiri" w:cs="Amiri"/>
          <w:color w:val="111111"/>
          <w:sz w:val="28"/>
          <w:sz w:val="28"/>
          <w:szCs w:val="28"/>
          <w:rtl w:val="true"/>
          <w:lang w:bidi="ar-SA"/>
        </w:rPr>
        <w:t xml:space="preserve">، و أعطاهُ کِتابَهُ بِشِمالِهِ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اُوتِیَ کِتابَهُ وَراءَ ظَهْـرِهِ فَسَوْفَ یَـدْعو ثُبـورا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یَصْلـی سَعیـرا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إنّـهُ کـانَ فـی أهْلِـهِ مَسرورا</w:t>
      </w:r>
      <w:r>
        <w:rPr>
          <w:rFonts w:eastAsia="Amiri" w:cs="Amiri" w:ascii="Amiri" w:hAnsi="Amiri"/>
          <w:color w:val="111111"/>
          <w:sz w:val="28"/>
          <w:szCs w:val="28"/>
          <w:rtl w:val="true"/>
          <w:lang w:bidi="ar-SA"/>
        </w:rPr>
        <w:t xml:space="preserve">» .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المیزان فی تفسیر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اُوتِیَ کِتابَهُ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منصوب بنزع الخافض ، و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ظهره ، و لعلّهم إنّما یُؤتَون کتبهم من وراء ظهورهم لردّ وجوههم علی أدبارهم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 xml:space="preserve">» . </w:t>
      </w:r>
      <w:r>
        <w:rPr>
          <w:rStyle w:val="FootnoteAnchor"/>
          <w:rtl w:val="true"/>
        </w:rPr>
        <w:footnoteReference w:id="1308"/>
      </w:r>
    </w:p>
    <w:p>
      <w:pPr>
        <w:pStyle w:val="BookText"/>
        <w:rPr/>
      </w:pP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بنده ای بد بخواهد ، در حضور مردم از او حسابرسی کند و محکومش نماید و کار نامه اش را به دست چپ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مراد سخن خداوند عزّ و جلّ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کسی که نامه اش از پشت سر به او داده شود، زودا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هلاک شدم و به آتش افروخته در آید، که او در دنیا نزد کسانش شادمان زیسته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المیزان فی تفسیر القرآن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اُوتی کتابه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به نزع خافض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تقدیر آن چنین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دلیل کار نامه شان از پشت سر آنان، داده می شود که صورتشان به عقب برگردانده شده، چنان که خداوند متعال در جای دیگر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نقش چهره هایی را محو کنیم و آنها را به پشت سر برگردانیم</w:t>
      </w:r>
      <w:r>
        <w:rPr>
          <w:rFonts w:eastAsia="IRNazanin" w:cs="IRNazanin"/>
          <w:color w:val="111111"/>
          <w:sz w:val="28"/>
          <w:szCs w:val="28"/>
          <w:rtl w:val="true"/>
          <w:lang w:bidi="fa-IR"/>
        </w:rPr>
        <w:t>».</w:t>
      </w:r>
      <w:bookmarkStart w:id="883" w:name="pg11932_106042"/>
    </w:p>
    <w:p>
      <w:pPr>
        <w:pStyle w:val="Heading5"/>
        <w:numPr>
          <w:ilvl w:val="4"/>
          <w:numId w:val="1"/>
        </w:numPr>
        <w:rPr/>
      </w:pPr>
      <w:bookmarkStart w:id="884" w:name="__RefHeading___Toc14507903_73709187"/>
      <w:bookmarkStart w:id="885" w:name="_Toc364"/>
      <w:bookmarkEnd w:id="883"/>
      <w:bookmarkEnd w:id="884"/>
      <w:r>
        <w:rPr/>
        <w:t>2948</w:t>
      </w:r>
      <w:r>
        <w:rPr>
          <w:rtl w:val="true"/>
        </w:rPr>
        <w:t xml:space="preserve"> - </w:t>
      </w:r>
      <w:r>
        <w:rPr>
          <w:rtl w:val="true"/>
        </w:rPr>
        <w:t>حَشرُ الوُحوشِ</w:t>
      </w:r>
      <w:bookmarkEnd w:id="885"/>
    </w:p>
    <w:p>
      <w:pPr>
        <w:pStyle w:val="Heading6"/>
        <w:numPr>
          <w:ilvl w:val="5"/>
          <w:numId w:val="1"/>
        </w:numPr>
        <w:rPr/>
      </w:pPr>
      <w:bookmarkStart w:id="886" w:name="__RefHeading___Toc14507905_73709187"/>
      <w:bookmarkStart w:id="887" w:name="_Toc365"/>
      <w:bookmarkEnd w:id="886"/>
      <w:r>
        <w:rPr/>
        <w:t>2948</w:t>
      </w:r>
      <w:r>
        <w:rPr>
          <w:rtl w:val="true"/>
        </w:rPr>
        <w:t xml:space="preserve"> - </w:t>
      </w:r>
      <w:r>
        <w:rPr>
          <w:rtl w:val="true"/>
        </w:rPr>
        <w:t>محشور شدن جانوران</w:t>
      </w:r>
      <w:bookmarkEnd w:id="88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وَ ما مِنْ دابَّةٍ فِی الْأَرْضِ وَ لا طائِرٍ یَطِیرُ بِجَناحَیْهِ إِلاَّ اُمَمٌ أَمْثالُکُمْ ما فَرَّطْنا فِی الْکِتابِ مِنْ شَیْءٍ ثُمَّ إِلَی رَبِّهِمْ یُحْشَرُونَ</w:t>
      </w:r>
      <w:r>
        <w:rPr>
          <w:rFonts w:eastAsia="Amiri" w:cs="Amiri" w:ascii="Amiri" w:hAnsi="Amiri"/>
          <w:color w:val="111111"/>
          <w:sz w:val="28"/>
          <w:szCs w:val="28"/>
          <w:rtl w:val="true"/>
          <w:lang w:bidi="ar-SA"/>
        </w:rPr>
        <w:t xml:space="preserve">» . </w:t>
      </w:r>
      <w:r>
        <w:rPr>
          <w:rStyle w:val="FootnoteAnchor"/>
          <w:rtl w:val="true"/>
        </w:rPr>
        <w:footnoteReference w:id="1311"/>
      </w:r>
    </w:p>
    <w:p>
      <w:pPr>
        <w:pStyle w:val="BookText"/>
        <w:rPr/>
      </w:pP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2948</w:t>
      </w:r>
    </w:p>
    <w:p>
      <w:pPr>
        <w:pStyle w:val="BookText"/>
        <w:rPr/>
      </w:pPr>
      <w:r>
        <w:rPr>
          <w:rFonts w:ascii="IRNazanin" w:hAnsi="IRNazanin" w:eastAsia="IRNazanin"/>
          <w:color w:val="111111"/>
          <w:sz w:val="28"/>
          <w:sz w:val="28"/>
          <w:szCs w:val="28"/>
          <w:rtl w:val="true"/>
          <w:lang w:bidi="fa-IR"/>
        </w:rPr>
        <w:t>محشور شدن جانوران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وحوش گرد آورده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 ای در زمین نیست و هیچ پرنده ای با بالهای خود در هوا نمی پرد مگر این که چون شما امّتهایی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هیچ چیزی را فرو گذار نکرده ایم و سپس همگی نزد پروردگارشان گرد آورده می شوند</w:t>
      </w:r>
      <w:r>
        <w:rPr>
          <w:rFonts w:eastAsia="IRNazanin" w:cs="IRNazanin"/>
          <w:color w:val="111111"/>
          <w:sz w:val="28"/>
          <w:szCs w:val="28"/>
          <w:rtl w:val="true"/>
          <w:lang w:bidi="fa-IR"/>
        </w:rPr>
        <w:t>».</w:t>
      </w:r>
    </w:p>
    <w:p>
      <w:pPr>
        <w:pStyle w:val="Heading5"/>
        <w:numPr>
          <w:ilvl w:val="4"/>
          <w:numId w:val="1"/>
        </w:numPr>
        <w:rPr/>
      </w:pPr>
      <w:bookmarkStart w:id="888" w:name="__RefHeading___Toc14507907_73709187"/>
      <w:bookmarkStart w:id="889" w:name="_Toc366"/>
      <w:bookmarkEnd w:id="888"/>
      <w:r>
        <w:rPr/>
        <w:t>2949</w:t>
      </w:r>
      <w:r>
        <w:rPr>
          <w:rtl w:val="true"/>
        </w:rPr>
        <w:t xml:space="preserve"> - </w:t>
      </w:r>
      <w:r>
        <w:rPr>
          <w:rtl w:val="true"/>
        </w:rPr>
        <w:t>مَواقِفُ القِیامَةِ</w:t>
      </w:r>
      <w:bookmarkEnd w:id="889"/>
    </w:p>
    <w:p>
      <w:pPr>
        <w:pStyle w:val="Heading6"/>
        <w:numPr>
          <w:ilvl w:val="5"/>
          <w:numId w:val="1"/>
        </w:numPr>
        <w:rPr/>
      </w:pPr>
      <w:bookmarkStart w:id="890" w:name="__RefHeading___Toc14507909_73709187"/>
      <w:bookmarkStart w:id="891" w:name="_Toc367"/>
      <w:bookmarkEnd w:id="890"/>
      <w:r>
        <w:rPr/>
        <w:t>2949</w:t>
      </w:r>
      <w:r>
        <w:rPr>
          <w:rtl w:val="true"/>
        </w:rPr>
        <w:t xml:space="preserve"> - </w:t>
      </w:r>
      <w:r>
        <w:rPr>
          <w:rtl w:val="true"/>
        </w:rPr>
        <w:t>ایستگاههای قیامت</w:t>
      </w:r>
      <w:bookmarkEnd w:id="8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xml:space="preserve">» . </w:t>
      </w:r>
      <w:r>
        <w:rPr>
          <w:rStyle w:val="FootnoteAnchor"/>
          <w:rtl w:val="true"/>
        </w:rPr>
        <w:footnoteReference w:id="1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 xml:space="preserve">» .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أطوَلَ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إنَّهُ لَیُخَفَّفُ عَلَی المُؤمِنِ ؛ حَتّی یَکونَ أخَفَّ عَلَیهِ مِنَ الصَّلاةِ المَکتوبَةِ یُصَلِّیها فِی الدّنیا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eastAsia="Times New Roman" w:cs="Times New Roman" w:ascii="Times New Roman" w:hAnsi="Times New Roman"/>
          <w:color w:val="111111"/>
          <w:sz w:val="28"/>
          <w:szCs w:val="28"/>
          <w:lang w:val="en-US" w:bidi="en-US"/>
        </w:rPr>
        <w:t>2949</w:t>
      </w:r>
    </w:p>
    <w:p>
      <w:pPr>
        <w:pStyle w:val="BookText"/>
        <w:rPr/>
      </w:pPr>
      <w:r>
        <w:rPr>
          <w:rFonts w:ascii="IRNazanin" w:hAnsi="IRNazanin" w:eastAsia="IRNazanin"/>
          <w:color w:val="111111"/>
          <w:sz w:val="28"/>
          <w:sz w:val="28"/>
          <w:szCs w:val="28"/>
          <w:rtl w:val="true"/>
          <w:lang w:bidi="fa-IR"/>
        </w:rPr>
        <w:t>ایستگاههای قیامت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از آسمان تا زمین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روزی که مقدار آن هزار سال است، از آن سالهایی که شما می شمارید، به سوی او بالا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پنجاه هزار سال است، فرشتگان و روح به سوی او فرا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طولانی است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بسیار کم و کوتاه باشد تا جایی که از یک نماز واجب که در دنیا می خواند کوتاهتر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أبی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یُحبَسُ فی یَومٍ مِقدارُه خَمسُونَ ألفَ سَنَةٍ ، حَتّی یَدخُلَ الحُزنُ فی جَوفِهِ ، ثُمَّ یَرحَمُهُ فَیُدخِلُهُ الجَنَّةَ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أذهَبَ عَنّا الحَزنَ ، الّذی أدخَلَ أجوافَهُم فی طولِ المَحشَرِ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فَحاسِبوا أنفُسَکُم قَبلَ أن تُحاسَبوا ، فإنَّ لِلقِیامَةِ خَمسینَ مَوقِفا ، کُلُّ مَوقِفٍ مِثلُ 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xml:space="preserve">» .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وَلِیَ الحِسابَ غَیرُ اللّهِ لَمَکَثوا فیهِ خَمسینَ ألفَ سَنَةٍ مِن قَبلِ أن یَفرُغوا ، و اللّهُ سُبحانَهُ یَفرُغُ مِن ذلکَ فی ساعَةٍ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یَنتَصِفُ ذلکَ الیَومُ حَتّی یَقیلَ أهلُ الجَنَّةِ فِی الجَنَّةِ ، و أهلُ النّارِ فِی النّارِ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با ارتکاب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ستم کرده باشد، در آن روزی که اندازه آن پنجاه هزار سال است نگه داشته می شود چندان که خداوند اندوه را به درون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رحم می کند و به بهشت می بردش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خدایی است که اندوه از ما بزدود، خدایی که در طول مدت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آنها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حساب شما رسیدگی شود، خود به حسابتان رسیدگی کنید؛ زیرا قیامت پنجاه ایستگاه دارد که هر ایستگاهی هزار سال، از آن سالهایی که شما می شمارید،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روزی که مقدار آن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کار رسیدگی به حساب خلایق را کسی جز خدا به عهده بگیرد، پنجاه هزار سال باید درنگ کنند تا حسابرسی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این کار را در یک ساعت تمام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نیمه نرسیده که بهشتیان در بهشت به خواب نیمروزی می پردازند و دوزخیان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کمتر از نصف روز تکلیف همه معلوم می شود</w:t>
      </w:r>
      <w:r>
        <w:rPr>
          <w:rFonts w:eastAsia="IRNazanin" w:cs="IRNazanin"/>
          <w:color w:val="111111"/>
          <w:sz w:val="28"/>
          <w:szCs w:val="28"/>
          <w:rtl w:val="true"/>
          <w:lang w:bidi="fa-IR"/>
        </w:rPr>
        <w:t>].</w:t>
      </w:r>
      <w:bookmarkStart w:id="892" w:name="pg11932_106044"/>
    </w:p>
    <w:p>
      <w:pPr>
        <w:pStyle w:val="Heading5"/>
        <w:numPr>
          <w:ilvl w:val="4"/>
          <w:numId w:val="1"/>
        </w:numPr>
        <w:rPr/>
      </w:pPr>
      <w:bookmarkStart w:id="893" w:name="__RefHeading___Toc14507911_73709187"/>
      <w:bookmarkStart w:id="894" w:name="_Toc368"/>
      <w:bookmarkEnd w:id="892"/>
      <w:bookmarkEnd w:id="893"/>
      <w:r>
        <w:rPr/>
        <w:t>2950</w:t>
      </w:r>
      <w:r>
        <w:rPr>
          <w:rtl w:val="true"/>
        </w:rPr>
        <w:t xml:space="preserve"> - </w:t>
      </w:r>
      <w:r>
        <w:rPr>
          <w:rtl w:val="true"/>
        </w:rPr>
        <w:t>الکَوثَرُ</w:t>
      </w:r>
      <w:bookmarkEnd w:id="894"/>
    </w:p>
    <w:p>
      <w:pPr>
        <w:pStyle w:val="Heading6"/>
        <w:numPr>
          <w:ilvl w:val="5"/>
          <w:numId w:val="1"/>
        </w:numPr>
        <w:rPr/>
      </w:pPr>
      <w:bookmarkStart w:id="895" w:name="__RefHeading___Toc14507913_73709187"/>
      <w:bookmarkStart w:id="896" w:name="_Toc369"/>
      <w:bookmarkEnd w:id="895"/>
      <w:r>
        <w:rPr/>
        <w:t>2950</w:t>
      </w:r>
      <w:r>
        <w:rPr>
          <w:rtl w:val="true"/>
        </w:rPr>
        <w:t xml:space="preserve"> - </w:t>
      </w:r>
      <w:r>
        <w:rPr>
          <w:rtl w:val="true"/>
        </w:rPr>
        <w:t>کوثر</w:t>
      </w:r>
      <w:bookmarkEnd w:id="8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یُؤمِن بِحَوضی فَلا أورَدَهُ اللّهُ حَوضی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الحَوضَ أکرَمَنیَ اللّهُ بِهِ ، و فَضَّلَنی عَلی مَن کانَ قَبلی مِنَ الأنبِیاءِ ، و هُوَ ما بَینَ أیلَةَ و صَنعاءَ ، فیهِ مِنَ الآنِیَةِ عَدَدُ نُجومِ السَّماءِ ، یَسیلُ فیهِ خَلیجانِ مِنَ الماءِ ، ماؤهُ أشَدُّ بَیاضا مِنَ اللَّبَنِ ، و أحلی مِنَ العَسَلِ ، حَصاهُ الزُّمُرُّدُ و الیاقوتُ ، بَطحاؤهُ مِسکٌ أذفَرُ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حَوضی مَسیرَةُ شَهرٍ ، ماؤهُ أبیَضُ مِنَ اللَّبَنِ ، و ریحُهُ أطیَبُ مِنَ المِسکِ ، و کِیزانُهُ کَنُجومِ السَّماءِ ، مَن شَرِبَ مِنهُ لا یَظمَأُ أبَدا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اُعطیتُ الکَوثَرَ ، فضَرَبتُ بِیَدی فَإذا هِیَ مِسکَةٌ ذَفِرَةٌ ، و إذا حَصباؤها اللُّؤلُؤُ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Times New Roman" w:cs="Times New Roman" w:ascii="Times New Roman" w:hAnsi="Times New Roman"/>
          <w:color w:val="111111"/>
          <w:sz w:val="28"/>
          <w:szCs w:val="28"/>
          <w:lang w:val="en-US" w:bidi="en-US"/>
        </w:rPr>
        <w:t>2950</w:t>
      </w:r>
    </w:p>
    <w:p>
      <w:pPr>
        <w:pStyle w:val="BookText"/>
        <w:rPr/>
      </w:pP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تو کوثر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حوضِ من ایمان نداشته باشد، خداوند او را بر حوضم وارد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دادن حوض به من، مرا گرامی داشت و بر پیامبران پیش از خودم برتریم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ایله و صنعا است و در آن ظرفهایی به شمار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خلیج از آب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از شیر سفیدتر است و از عسل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ریگهایش زمرّد و یاقوت است و جلگه اش مشک تیز 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من به اندازه یک ماه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سفیدتر از شیر است و بویش خوشتر از مشک و آبخورهایش به اندازه 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بنوشد، هرگز تشنه نشود</w:t>
      </w:r>
      <w:r>
        <w:rPr>
          <w:rFonts w:eastAsia="IRNazanin" w:cs="IRNazanin"/>
          <w:color w:val="111111"/>
          <w:sz w:val="28"/>
          <w:szCs w:val="28"/>
          <w:rtl w:val="true"/>
          <w:lang w:bidi="fa-IR"/>
        </w:rPr>
        <w:t xml:space="preserve">. </w:t>
      </w:r>
      <w:r>
        <w:rPr>
          <w:rStyle w:val="FootnoteAnchor"/>
          <w:rtl w:val="true"/>
        </w:rPr>
        <w:footnoteReference w:id="132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به من داده شد، من دستم را در آن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مشکی تیز بوی است و ریگهایش مروارید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عَلَی الحَوضِ أنظُرُ مَن یَرِدُ عَلَیَّ مِنکُم ، فوَ اللّهِ لَیَقتَطِعَنَّ دونی رِجالٌ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مِن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تَدری ما أحدَثوا بَعدَکَ ، ما زالوا یَرجِعونَ عَلی أعقابِهِم </w:t>
      </w:r>
      <w:r>
        <w:rPr>
          <w:rFonts w:eastAsia="Amiri" w:cs="Amiri" w:ascii="Amiri" w:hAnsi="Amiri"/>
          <w:color w:val="111111"/>
          <w:sz w:val="28"/>
          <w:szCs w:val="28"/>
          <w:rtl w:val="true"/>
          <w:lang w:bidi="ar-SA"/>
        </w:rPr>
        <w:t xml:space="preserve">. </w:t>
      </w:r>
      <w:r>
        <w:rPr>
          <w:rStyle w:val="FootnoteAnchor"/>
          <w:rtl w:val="true"/>
        </w:rPr>
        <w:footnoteReference w:id="132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کنار حوض به کسانی از شما که بر من وارد می شوند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مردانی از برابر من می گذرند و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بعد از تو چه کردند، آنان پیوسته به گذشته جاهلی خود برمی گشتند</w:t>
      </w:r>
      <w:r>
        <w:rPr>
          <w:rFonts w:eastAsia="IRNazanin" w:cs="IRNazanin"/>
          <w:color w:val="111111"/>
          <w:sz w:val="28"/>
          <w:szCs w:val="28"/>
          <w:rtl w:val="true"/>
          <w:lang w:bidi="fa-IR"/>
        </w:rPr>
        <w:t>.</w:t>
      </w:r>
      <w:bookmarkStart w:id="897" w:name="pg11932_106046"/>
    </w:p>
    <w:p>
      <w:pPr>
        <w:pStyle w:val="Heading3"/>
        <w:numPr>
          <w:ilvl w:val="2"/>
          <w:numId w:val="1"/>
        </w:numPr>
        <w:rPr/>
      </w:pPr>
      <w:bookmarkStart w:id="898" w:name="__RefHeading___Toc14507915_73709187"/>
      <w:bookmarkStart w:id="899" w:name="_Toc370"/>
      <w:bookmarkEnd w:id="897"/>
      <w:bookmarkEnd w:id="898"/>
      <w:r>
        <w:rPr/>
        <w:t>377</w:t>
      </w:r>
      <w:r>
        <w:rPr>
          <w:rtl w:val="true"/>
        </w:rPr>
        <w:t xml:space="preserve"> - </w:t>
      </w:r>
      <w:r>
        <w:rPr>
          <w:rtl w:val="true"/>
        </w:rPr>
        <w:t>العادَة</w:t>
      </w:r>
      <w:bookmarkEnd w:id="899"/>
    </w:p>
    <w:p>
      <w:pPr>
        <w:pStyle w:val="Heading4"/>
        <w:numPr>
          <w:ilvl w:val="3"/>
          <w:numId w:val="1"/>
        </w:numPr>
        <w:rPr/>
      </w:pPr>
      <w:bookmarkStart w:id="900" w:name="__RefHeading___Toc14507917_73709187"/>
      <w:bookmarkStart w:id="901" w:name="_Toc371"/>
      <w:bookmarkEnd w:id="900"/>
      <w:r>
        <w:rPr/>
        <w:t>377</w:t>
      </w:r>
      <w:r>
        <w:rPr>
          <w:rtl w:val="true"/>
        </w:rPr>
        <w:t xml:space="preserve"> - </w:t>
      </w:r>
      <w:r>
        <w:rPr>
          <w:rtl w:val="true"/>
        </w:rPr>
        <w:t>عادت</w:t>
      </w:r>
      <w:bookmarkEnd w:id="901"/>
    </w:p>
    <w:p>
      <w:pPr>
        <w:pStyle w:val="Heading5"/>
        <w:numPr>
          <w:ilvl w:val="4"/>
          <w:numId w:val="1"/>
        </w:numPr>
        <w:rPr/>
      </w:pPr>
      <w:bookmarkStart w:id="902" w:name="__RefHeading___Toc14507919_73709187"/>
      <w:bookmarkStart w:id="903" w:name="_Toc372"/>
      <w:bookmarkEnd w:id="902"/>
      <w:r>
        <w:rPr>
          <w:rtl w:val="true"/>
        </w:rPr>
        <w:t>اشاره</w:t>
      </w:r>
      <w:bookmarkEnd w:id="9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9"/>
      </w:r>
      <w:bookmarkStart w:id="904" w:name="pg11932_106047"/>
    </w:p>
    <w:p>
      <w:pPr>
        <w:pStyle w:val="Heading5"/>
        <w:numPr>
          <w:ilvl w:val="4"/>
          <w:numId w:val="1"/>
        </w:numPr>
        <w:rPr/>
      </w:pPr>
      <w:bookmarkStart w:id="905" w:name="__RefHeading___Toc14507921_73709187"/>
      <w:bookmarkStart w:id="906" w:name="_Toc373"/>
      <w:bookmarkEnd w:id="904"/>
      <w:bookmarkEnd w:id="905"/>
      <w:r>
        <w:rPr/>
        <w:t>2951</w:t>
      </w:r>
      <w:r>
        <w:rPr>
          <w:rtl w:val="true"/>
        </w:rPr>
        <w:t xml:space="preserve"> - </w:t>
      </w:r>
      <w:r>
        <w:rPr>
          <w:rtl w:val="true"/>
        </w:rPr>
        <w:t>العادَةُ</w:t>
      </w:r>
      <w:bookmarkEnd w:id="906"/>
    </w:p>
    <w:p>
      <w:pPr>
        <w:pStyle w:val="Heading6"/>
        <w:numPr>
          <w:ilvl w:val="5"/>
          <w:numId w:val="1"/>
        </w:numPr>
        <w:rPr/>
      </w:pPr>
      <w:bookmarkStart w:id="907" w:name="__RefHeading___Toc14507923_73709187"/>
      <w:bookmarkStart w:id="908" w:name="_Toc374"/>
      <w:bookmarkEnd w:id="907"/>
      <w:r>
        <w:rPr/>
        <w:t>2951</w:t>
      </w:r>
      <w:r>
        <w:rPr>
          <w:rtl w:val="true"/>
        </w:rPr>
        <w:t xml:space="preserve"> - </w:t>
      </w:r>
      <w:r>
        <w:rPr>
          <w:rtl w:val="true"/>
        </w:rPr>
        <w:t>عادت</w:t>
      </w:r>
      <w:bookmarkEnd w:id="9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العادَةُ طَبعٌ ثانٍ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لِلعادَةِ عَلی کُلِّ إنسانٍ سُلطانٌ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العادَةُ عَدُوٌّ مُتَمَلِّکٌ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الرِّیاضَةِ غَلَبَةُ العادَةِ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مُدرِکِ الدَّرَجاتِ مَن أطاعَ العاداتِ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لِسانُکَ یَستَدعیکَ ما عَوَّدتَهَ ، و نَفسُکَ تَقتَضیکَ ما ألِفتَهُ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تُسرِعَنَّ إلَی الغَضَبِ فیَتَسَلَّطَ عَلَیکَ بِالعادَةِ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قَلبُ الحَدَثِ کالأرضِ الخالِیَةِ ما اُلقِیَ فیها مِن شَیءٍ قَبِلَتهُ ، فبادَرتُکَ بِالأدَبِ قَبلَ أن یَقسُوَ قَلبُکَ ، و یَشتَغِلَ لُبُّکَ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Times New Roman" w:cs="Times New Roman" w:ascii="Times New Roman" w:hAnsi="Times New Roman"/>
          <w:color w:val="111111"/>
          <w:sz w:val="28"/>
          <w:szCs w:val="28"/>
          <w:lang w:val="en-US" w:bidi="en-US"/>
        </w:rPr>
        <w:t>2951</w:t>
      </w:r>
    </w:p>
    <w:p>
      <w:pPr>
        <w:pStyle w:val="BookText"/>
        <w:rPr/>
      </w:pPr>
      <w:r>
        <w:rPr>
          <w:rFonts w:ascii="IRNazanin" w:hAnsi="IRNazanin" w:eastAsia="IRNazanin"/>
          <w:color w:val="111111"/>
          <w:sz w:val="28"/>
          <w:sz w:val="28"/>
          <w:szCs w:val="28"/>
          <w:rtl w:val="true"/>
          <w:lang w:bidi="fa-IR"/>
        </w:rPr>
        <w:t>عادت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طبیعت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بر هر انسانی سلطه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دشمنی است که انسان را در تملّک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چیره شدن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عادتها پیروی کند، به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تو، از تو همان می خواهد که بدان عادتش داده ای و نفست از تو همان تقاضا می کند که بدان خو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خشم مشتاب، که به عادت بر تو مسلّط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نوجوان مانند زمین خالی است که هر چه در آن افکنده شود،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پیش از آن که دلت سخت گردد و خردت مشغول شود، به تأدیب و تربیتِ تو شتافتم</w:t>
      </w:r>
      <w:r>
        <w:rPr>
          <w:rFonts w:eastAsia="IRNazanin" w:cs="IRNazanin"/>
          <w:color w:val="111111"/>
          <w:sz w:val="28"/>
          <w:szCs w:val="28"/>
          <w:rtl w:val="true"/>
          <w:lang w:bidi="fa-IR"/>
        </w:rPr>
        <w:t>.</w:t>
      </w:r>
      <w:bookmarkStart w:id="909" w:name="pg11932_106048"/>
    </w:p>
    <w:p>
      <w:pPr>
        <w:pStyle w:val="BookText"/>
        <w:rPr/>
      </w:pPr>
      <w:bookmarkEnd w:id="909"/>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العاداتُ قاهِراتٌ ، فَمَنِ اعتادَ شَیئا فی سِرِّهِ و خَلَواتِهِ، فَضَحَهُ فی عَلانِیَتِهِ و عِندَ المَلَأِ</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 مقهور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نهان و خلوتهای خود به چیزی عادت کند، آن چیز او را در آشکار و میان جمع رسوا سازد</w:t>
      </w:r>
      <w:r>
        <w:rPr>
          <w:rFonts w:eastAsia="IRNazanin" w:cs="IRNazanin"/>
          <w:color w:val="111111"/>
          <w:sz w:val="28"/>
          <w:szCs w:val="28"/>
          <w:rtl w:val="true"/>
          <w:lang w:bidi="fa-IR"/>
        </w:rPr>
        <w:t>.</w:t>
      </w:r>
    </w:p>
    <w:p>
      <w:pPr>
        <w:pStyle w:val="Heading5"/>
        <w:numPr>
          <w:ilvl w:val="4"/>
          <w:numId w:val="1"/>
        </w:numPr>
        <w:rPr/>
      </w:pPr>
      <w:bookmarkStart w:id="910" w:name="__RefHeading___Toc14507925_73709187"/>
      <w:bookmarkStart w:id="911" w:name="_Toc375"/>
      <w:bookmarkEnd w:id="910"/>
      <w:r>
        <w:rPr/>
        <w:t>2952</w:t>
      </w:r>
      <w:r>
        <w:rPr>
          <w:rtl w:val="true"/>
        </w:rPr>
        <w:t xml:space="preserve"> - </w:t>
      </w:r>
      <w:r>
        <w:rPr>
          <w:rtl w:val="true"/>
        </w:rPr>
        <w:t>غَلَبَةُ العادَةِ</w:t>
      </w:r>
      <w:bookmarkEnd w:id="911"/>
    </w:p>
    <w:p>
      <w:pPr>
        <w:pStyle w:val="Heading6"/>
        <w:numPr>
          <w:ilvl w:val="5"/>
          <w:numId w:val="1"/>
        </w:numPr>
        <w:rPr/>
      </w:pPr>
      <w:bookmarkStart w:id="912" w:name="__RefHeading___Toc14507927_73709187"/>
      <w:bookmarkStart w:id="913" w:name="_Toc376"/>
      <w:bookmarkEnd w:id="912"/>
      <w:r>
        <w:rPr/>
        <w:t>2952</w:t>
      </w:r>
      <w:r>
        <w:rPr>
          <w:rtl w:val="true"/>
        </w:rPr>
        <w:t xml:space="preserve"> - </w:t>
      </w:r>
      <w:r>
        <w:rPr>
          <w:rtl w:val="true"/>
        </w:rPr>
        <w:t>چیره شدن بر عادت</w:t>
      </w:r>
      <w:bookmarkEnd w:id="9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الفَضیلَةُ غَلَبَةُ العادَةِ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غَلَبَةُ العادَةِ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بِغَلَبَةِ العاداتِ الوُصولُ إلی أشرَفِ المَقاماتِ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غالِبوا أنفُسَکُم عَلی تَرکِ العاداتِ تَغلِبوها، و جاهِدوا أهواءَکُم تَملِکوها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غَیِّروا العاداتِ تَسهُلْ عَلَیکُمُ الطّاعاتُ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ذَلِّلوا أنفُسَکُم بِتَرکِ العاداتِ ، وَ قودوها إلی فِعلِ الطّاعاتِ ، و حَمِّلوها أعباءَ المَغارِمِ ، و حَلُّوها بِفِعلِ المَکارِمِ ، و صُونوها عَن دَنَسِ المَآثِمِ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2952</w:t>
      </w:r>
    </w:p>
    <w:p>
      <w:pPr>
        <w:pStyle w:val="BookText"/>
        <w:rPr/>
      </w:pPr>
      <w:r>
        <w:rPr>
          <w:rFonts w:ascii="IRNazanin" w:hAnsi="IRNazanin" w:eastAsia="IRNazanin"/>
          <w:color w:val="111111"/>
          <w:sz w:val="28"/>
          <w:sz w:val="28"/>
          <w:szCs w:val="28"/>
          <w:rtl w:val="true"/>
          <w:lang w:bidi="fa-IR"/>
        </w:rPr>
        <w:t>چیره شدن بر عادت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چیره شدن بر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چیره شدن بر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چیره شدن بر عادتهاست که می توان به بالاترین مقامات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نفْسهای خود در راه ترک عادتها بستیزید، تا بر آنها چیره گردید و با هوسهای خود مبارزه کنید، تا آنها را در اختیار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 را تغییر دهید، تا طاعات بر شما آسان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کردن عادتها، نفسهای خود را رام کنید و آنها را به سوی انجام طاعات بکشانید و بارهای تاوانها و جریمه ها را بر دوش آنها نهید و با به کار بستن کارهای نیکو، آنها را بیارایید و از پلشتی گناهان، دورشان نگه دارید</w:t>
      </w:r>
      <w:r>
        <w:rPr>
          <w:rFonts w:eastAsia="IRNazanin" w:cs="IRNazanin"/>
          <w:color w:val="111111"/>
          <w:sz w:val="28"/>
          <w:szCs w:val="28"/>
          <w:rtl w:val="true"/>
          <w:lang w:bidi="fa-IR"/>
        </w:rPr>
        <w:t>.</w:t>
      </w:r>
      <w:bookmarkStart w:id="914" w:name="pg11932_106049"/>
    </w:p>
    <w:p>
      <w:pPr>
        <w:pStyle w:val="Heading5"/>
        <w:numPr>
          <w:ilvl w:val="4"/>
          <w:numId w:val="1"/>
        </w:numPr>
        <w:rPr/>
      </w:pPr>
      <w:bookmarkStart w:id="915" w:name="__RefHeading___Toc14507929_73709187"/>
      <w:bookmarkStart w:id="916" w:name="_Toc377"/>
      <w:bookmarkEnd w:id="914"/>
      <w:bookmarkEnd w:id="915"/>
      <w:r>
        <w:rPr/>
        <w:t>2953</w:t>
      </w:r>
      <w:r>
        <w:rPr>
          <w:rtl w:val="true"/>
        </w:rPr>
        <w:t xml:space="preserve"> - </w:t>
      </w:r>
      <w:r>
        <w:rPr>
          <w:rtl w:val="true"/>
        </w:rPr>
        <w:t>الخَیرُ عادَةٌ</w:t>
      </w:r>
      <w:bookmarkEnd w:id="916"/>
    </w:p>
    <w:p>
      <w:pPr>
        <w:pStyle w:val="Heading6"/>
        <w:numPr>
          <w:ilvl w:val="5"/>
          <w:numId w:val="1"/>
        </w:numPr>
        <w:rPr/>
      </w:pPr>
      <w:bookmarkStart w:id="917" w:name="__RefHeading___Toc14507931_73709187"/>
      <w:bookmarkStart w:id="918" w:name="_Toc378"/>
      <w:bookmarkEnd w:id="917"/>
      <w:r>
        <w:rPr/>
        <w:t>2953</w:t>
      </w:r>
      <w:r>
        <w:rPr>
          <w:rtl w:val="true"/>
        </w:rPr>
        <w:t xml:space="preserve"> - </w:t>
      </w:r>
      <w:r>
        <w:rPr>
          <w:rtl w:val="true"/>
        </w:rPr>
        <w:t>خوبی، عادت است</w:t>
      </w:r>
      <w:bookmarkEnd w:id="9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عادَةٌ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عادَةٌ ، و الشَّرُّ لَجاجَةٌ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تَخَیَّرْ لِنَفسِکَ مِن کُلِّ خُلقٍ أحسَنَهُ ؛ فإنَّ الخَیرَ عادَةٌ ،تَجَنَّبْ مِن کُلِّ خُلقٍ أسوَأهُ ، و جاهِد نَفسَکَ عَلی تَجَنُّبِهِ ؛ فإنَّ الشَّرَّ لَجاجَةٌ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بِفِعلِ الخَیرِ حُسنُ عادَةٍ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الإحسانِ مادَّةُ الإمکانِ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2953</w:t>
      </w:r>
    </w:p>
    <w:p>
      <w:pPr>
        <w:pStyle w:val="BookText"/>
        <w:rPr/>
      </w:pPr>
      <w:r>
        <w:rPr>
          <w:rFonts w:ascii="IRNazanin" w:hAnsi="IRNazanin" w:eastAsia="IRNazanin"/>
          <w:color w:val="111111"/>
          <w:sz w:val="28"/>
          <w:sz w:val="28"/>
          <w:szCs w:val="28"/>
          <w:rtl w:val="true"/>
          <w:lang w:bidi="fa-IR"/>
        </w:rPr>
        <w:t>خوبی، عادت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یک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است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خویی بهترین آن را برای خود برگزین؛ زیرا خوبی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خویی از بدترین آن دوری کن و در راه دوری کردن از آن با نفْس خود بستیز؛ زیرا بدی، سرسخت و لجوج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 نیک همین بس که به عادتی نیکو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کردن به احسان، جوهره توانمندی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رسیدن به مقاصد یا دست یافتن به مکانت و منزلت در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19" w:name="__RefHeading___Toc14507933_73709187"/>
      <w:bookmarkStart w:id="920" w:name="_Toc379"/>
      <w:bookmarkEnd w:id="919"/>
      <w:r>
        <w:rPr/>
        <w:t>2954</w:t>
      </w:r>
      <w:r>
        <w:rPr>
          <w:rtl w:val="true"/>
        </w:rPr>
        <w:t xml:space="preserve"> - </w:t>
      </w:r>
      <w:r>
        <w:rPr>
          <w:rtl w:val="true"/>
        </w:rPr>
        <w:t>ما یَنبَغی الاتِّصافُ بِهِ</w:t>
      </w:r>
      <w:bookmarkEnd w:id="920"/>
    </w:p>
    <w:p>
      <w:pPr>
        <w:pStyle w:val="Heading6"/>
        <w:numPr>
          <w:ilvl w:val="5"/>
          <w:numId w:val="1"/>
        </w:numPr>
        <w:rPr/>
      </w:pPr>
      <w:bookmarkStart w:id="921" w:name="__RefHeading___Toc14507935_73709187"/>
      <w:bookmarkStart w:id="922" w:name="_Toc380"/>
      <w:bookmarkEnd w:id="921"/>
      <w:r>
        <w:rPr/>
        <w:t>2954</w:t>
      </w:r>
      <w:r>
        <w:rPr>
          <w:rtl w:val="true"/>
        </w:rPr>
        <w:t xml:space="preserve"> - </w:t>
      </w:r>
      <w:r>
        <w:rPr>
          <w:rtl w:val="true"/>
        </w:rPr>
        <w:t>صفاتی که سزاوار است آدمی به آنها خو گیرد</w:t>
      </w:r>
      <w:bookmarkEnd w:id="9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الجَمیلَ ؛ فإنَّهُ یُجمِلُ عَنکَ الاُحدوثَةَ ، و یُجزِلُ لَکَ المَثوبَةَ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السَّماحَ ، و تَجَنَّبِ الإلحاحَ ؛ یَلزَمْکَ الصَّلاحُ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2954</w:t>
      </w:r>
    </w:p>
    <w:p>
      <w:pPr>
        <w:pStyle w:val="BookText"/>
        <w:rPr/>
      </w:pPr>
      <w:r>
        <w:rPr>
          <w:rFonts w:ascii="IRNazanin" w:hAnsi="IRNazanin" w:eastAsia="IRNazanin"/>
          <w:color w:val="111111"/>
          <w:sz w:val="28"/>
          <w:sz w:val="28"/>
          <w:szCs w:val="28"/>
          <w:rtl w:val="true"/>
          <w:lang w:bidi="fa-IR"/>
        </w:rPr>
        <w:t>صفاتی که سزاوار است آدمی به آنها خو گیرد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کارها و صفات نیک عادت ده؛ زیرا آن نام نیک تو را بر سر زبانها می اندازد و پاداش تو را زیاد می گرداند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بخشندگی و گذشت عادت ده و از سماجت دوری کن تا پاکی قرین تو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حُسنَ النِّیَّةِ و جَمیلَ المَقصَدِ ، تُدرِکْ فی مَباغیکَ النَّجاحَ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فِعلَ المَکارِمِ ، و تَحَمَّلْ أعباءَ المَغارِمِ ، تَشرُفْ نَفسُکَ ، و تُعمَرْ آخِرَتُکَ ، و یَکثُرْ حامِدوکَ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نَفسَکَ الاستِهتارَ بِالذِّکرِ وَ الاستِغفارِ؛ فإنَّهُ یَمحو عَنکَ الحَوبَةَ، و یُعَظِّمُ لَکَ المَثوبَةَ</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أنفُسَکُمُ الحِلمَ ، وَ اصبِروا عَلَی الإیثارِ عَلی أنفُسِکُم فیما تُجمِدونَ عَنهُ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لِسانَکَ لِینَ الکَلامِ و بَذلَ السَّلامِ ، یَکثُر مُحِبّوکَ و یَقِلَّ مُبغِضوکَ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لِسانَکَ حُسنَ الکَلامِ تَأمَنِ المَلامَ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اُذُنَکَ حُسنَ الاستِماعِ ، و لا تُصغِ إلی ما لا یَزیدُ فی صَلاحِکَ استِماعُهُ ؛ فإنَّ ذلکَ یُصدِئُ القُلوبَ ، و یُوجِبُ المَذامَّ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داشتن نیّت نیکو و مقصد زیبا عادت ده، تا در خواسته هایت کامیاب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انجام کارهای نیک عادت ده و بارهای تاوان و جریمه ها را بر دوش کش، تا شرافت نفس بیابی و آخرتت آبادان شود و ستایندگانت بسیار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آزمندی بر یاد خدا و آمرزش طلبی عادت ده ؛ زیرا این کار گناه تو را پاک می سازد و پاداشت را بزرگ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بردباری عادت دهید و در ایثار کردن آنچه از آن بخل می ورزید، شکیبایی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به نرم گویی و سلام گفتن عادت ده، تا دوستانت زیاد شوند و دشمنانت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به گفتن سخن نیک و زیبا عادت ده، تا از ملامت محفوظ مانی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خود را به خوب شنیدن عادت ده و به سخنانی که شنیدن آنها بر درستی و پاکی تو چیزی نمی افزاید گوش مسپار؛ زیرا این کار دلها را زنگار می زند و موجب نکوهش می شود</w:t>
      </w:r>
      <w:r>
        <w:rPr>
          <w:rFonts w:eastAsia="IRNazanin" w:cs="IRNazanin"/>
          <w:color w:val="111111"/>
          <w:sz w:val="28"/>
          <w:szCs w:val="28"/>
          <w:rtl w:val="true"/>
          <w:lang w:bidi="fa-IR"/>
        </w:rPr>
        <w:t>.</w:t>
      </w:r>
      <w:bookmarkStart w:id="923" w:name="pg11932_106051"/>
    </w:p>
    <w:p>
      <w:pPr>
        <w:pStyle w:val="BookText"/>
        <w:rPr/>
      </w:pPr>
      <w:bookmarkEnd w:id="923"/>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عَوِّد نَفسَکَ التَّصَبُّرَ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المَکروهِ ، و نِعمَ الخُلقُ التَّصَبُّرُ فِی الحَقِّ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حضرت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صبوری در برابر ناخوشایندها عادت ده و چه نیکو خصلتی است صبوری در راه حق</w:t>
      </w:r>
      <w:r>
        <w:rPr>
          <w:rFonts w:eastAsia="IRNazanin" w:cs="IRNazanin"/>
          <w:color w:val="111111"/>
          <w:sz w:val="28"/>
          <w:szCs w:val="28"/>
          <w:rtl w:val="true"/>
          <w:lang w:bidi="fa-IR"/>
        </w:rPr>
        <w:t>.</w:t>
      </w:r>
    </w:p>
    <w:p>
      <w:pPr>
        <w:pStyle w:val="Heading5"/>
        <w:numPr>
          <w:ilvl w:val="4"/>
          <w:numId w:val="1"/>
        </w:numPr>
        <w:rPr/>
      </w:pPr>
      <w:bookmarkStart w:id="924" w:name="__RefHeading___Toc14507937_73709187"/>
      <w:bookmarkStart w:id="925" w:name="_Toc381"/>
      <w:bookmarkEnd w:id="924"/>
      <w:r>
        <w:rPr/>
        <w:t>2955</w:t>
      </w:r>
      <w:r>
        <w:rPr>
          <w:rtl w:val="true"/>
        </w:rPr>
        <w:t xml:space="preserve"> - </w:t>
      </w:r>
      <w:r>
        <w:rPr>
          <w:rtl w:val="true"/>
        </w:rPr>
        <w:t>صُعوبَةُ نَقلِ العاداتِ</w:t>
      </w:r>
      <w:bookmarkEnd w:id="925"/>
    </w:p>
    <w:p>
      <w:pPr>
        <w:pStyle w:val="Heading6"/>
        <w:numPr>
          <w:ilvl w:val="5"/>
          <w:numId w:val="1"/>
        </w:numPr>
        <w:rPr/>
      </w:pPr>
      <w:bookmarkStart w:id="926" w:name="__RefHeading___Toc14507939_73709187"/>
      <w:bookmarkStart w:id="927" w:name="_Toc382"/>
      <w:bookmarkEnd w:id="926"/>
      <w:r>
        <w:rPr/>
        <w:t>2955</w:t>
      </w:r>
      <w:r>
        <w:rPr>
          <w:rtl w:val="true"/>
        </w:rPr>
        <w:t xml:space="preserve"> - </w:t>
      </w:r>
      <w:r>
        <w:rPr>
          <w:rtl w:val="true"/>
        </w:rPr>
        <w:t>دشواری تغییر دادن عادتها</w:t>
      </w:r>
      <w:bookmarkEnd w:id="9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أصعَبُ السِّیاساتِ نَقلُ العاداتِ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أسوَاُ النّاسِ حالاً مَنِ انقَطَعَت مادَّتُهُ و بَقِیَت عادَتُهُ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یُستَطاعُ ، إلاّ نَقلَ الطِّباعِ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تَوَلَّوا مِن أنفُسِکُم تَأدیبَها ، وَ اعدِلوا بِها عَن ضَرَاوَةِ عاداتِها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ص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2955</w:t>
      </w:r>
    </w:p>
    <w:p>
      <w:pPr>
        <w:pStyle w:val="BookText"/>
        <w:rPr/>
      </w:pPr>
      <w:r>
        <w:rPr>
          <w:rFonts w:ascii="IRNazanin" w:hAnsi="IRNazanin" w:eastAsia="IRNazanin"/>
          <w:color w:val="111111"/>
          <w:sz w:val="28"/>
          <w:sz w:val="28"/>
          <w:szCs w:val="28"/>
          <w:rtl w:val="true"/>
          <w:lang w:bidi="fa-IR"/>
        </w:rPr>
        <w:t>دشواری تغییر دادن عادتها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دشوارترین سیاستها، تغییر دادن عادتهاست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احوال ترین مردم، کسی است که ریشه اش کنده شود و عادتش همچنان بر جای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شدنی است، مگر تغییر دادن طبایع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نفسهای خود را به عهده گیرید و آنها را از آزمندی و ولع عادتهایشان باز دارید</w:t>
      </w:r>
      <w:r>
        <w:rPr>
          <w:rFonts w:eastAsia="IRNazanin" w:cs="IRNazanin"/>
          <w:color w:val="111111"/>
          <w:sz w:val="28"/>
          <w:szCs w:val="28"/>
          <w:rtl w:val="true"/>
          <w:lang w:bidi="fa-IR"/>
        </w:rPr>
        <w:t>.</w:t>
      </w:r>
    </w:p>
    <w:p>
      <w:pPr>
        <w:pStyle w:val="Heading5"/>
        <w:numPr>
          <w:ilvl w:val="4"/>
          <w:numId w:val="1"/>
        </w:numPr>
        <w:rPr/>
      </w:pPr>
      <w:bookmarkStart w:id="928" w:name="__RefHeading___Toc14507941_73709187"/>
      <w:bookmarkStart w:id="929" w:name="_Toc383"/>
      <w:bookmarkEnd w:id="928"/>
      <w:r>
        <w:rPr/>
        <w:t>2956</w:t>
      </w:r>
      <w:r>
        <w:rPr>
          <w:rtl w:val="true"/>
        </w:rPr>
        <w:t xml:space="preserve"> - </w:t>
      </w:r>
      <w:r>
        <w:rPr>
          <w:rtl w:val="true"/>
        </w:rPr>
        <w:t>عادَةُ الأشرارِ</w:t>
      </w:r>
      <w:bookmarkEnd w:id="929"/>
    </w:p>
    <w:p>
      <w:pPr>
        <w:pStyle w:val="Heading6"/>
        <w:numPr>
          <w:ilvl w:val="5"/>
          <w:numId w:val="1"/>
        </w:numPr>
        <w:rPr/>
      </w:pPr>
      <w:bookmarkStart w:id="930" w:name="__RefHeading___Toc14507943_73709187"/>
      <w:bookmarkStart w:id="931" w:name="_Toc384"/>
      <w:bookmarkEnd w:id="930"/>
      <w:r>
        <w:rPr/>
        <w:t>2956</w:t>
      </w:r>
      <w:r>
        <w:rPr>
          <w:rtl w:val="true"/>
        </w:rPr>
        <w:t xml:space="preserve"> - </w:t>
      </w:r>
      <w:r>
        <w:rPr>
          <w:rtl w:val="true"/>
        </w:rPr>
        <w:t>عادت بدان</w:t>
      </w:r>
      <w:bookmarkEnd w:id="9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العادَةُ الفُضولُ </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eastAsia="Times New Roman" w:cs="Times New Roman" w:ascii="Times New Roman" w:hAnsi="Times New Roman"/>
          <w:color w:val="111111"/>
          <w:sz w:val="28"/>
          <w:szCs w:val="28"/>
          <w:lang w:val="en-US" w:bidi="en-US"/>
        </w:rPr>
        <w:t>2956</w:t>
      </w:r>
    </w:p>
    <w:p>
      <w:pPr>
        <w:pStyle w:val="BookText"/>
        <w:rPr/>
      </w:pPr>
      <w:r>
        <w:rPr>
          <w:rFonts w:ascii="IRNazanin" w:hAnsi="IRNazanin" w:eastAsia="IRNazanin"/>
          <w:color w:val="111111"/>
          <w:sz w:val="28"/>
          <w:sz w:val="28"/>
          <w:szCs w:val="28"/>
          <w:rtl w:val="true"/>
          <w:lang w:bidi="fa-IR"/>
        </w:rPr>
        <w:t>عادت بدان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عادتی است، پرداختن به زیادیها</w:t>
      </w:r>
      <w:r>
        <w:rPr>
          <w:rFonts w:eastAsia="IRNazanin" w:cs="IRNazanin"/>
          <w:color w:val="111111"/>
          <w:sz w:val="28"/>
          <w:szCs w:val="28"/>
          <w:rtl w:val="true"/>
          <w:lang w:bidi="fa-IR"/>
        </w:rPr>
        <w:t>.</w:t>
      </w:r>
      <w:bookmarkStart w:id="932" w:name="pg11932_106052"/>
    </w:p>
    <w:p>
      <w:pPr>
        <w:pStyle w:val="BookText"/>
        <w:rPr/>
      </w:pPr>
      <w:bookmarkEnd w:id="9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اللِّئامِ المُکافاةُ بِالقَبیحِ عَنِ الإحسانِ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اللِّئامِ و الأغمارِ أذِیَّةُ الکِرامِ و الأحرارِ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اللِّئامِ قُبحُ الوَقیعَةِ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الأغمارِ قَطعُ مَوادِّ الإحسانِ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الأشرارِ أذِیَّةُ الرِّفاقِ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الأشرارِ مُعاداةُ الأخیارِ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المُنافِقینَ تَهزیعُ الأخلاقِ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فرومایگان، تلافی کردن خوبی با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فرومایگان و نا پختگان، آزردن بزرگواران و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فرومایگان، بدگویی و غیبت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نا پختگانِ نا آزموده کار، بریدن ریشه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مردمان بد، آزار دادن رفیقان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بدان، دشمنی کردن با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منافقان، تغییر دادن خویها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لحظه به رنگی در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33" w:name="__RefHeading___Toc14507945_73709187"/>
      <w:bookmarkStart w:id="934" w:name="_Toc385"/>
      <w:bookmarkEnd w:id="933"/>
      <w:r>
        <w:rPr/>
        <w:t>2957</w:t>
      </w:r>
      <w:r>
        <w:rPr>
          <w:rtl w:val="true"/>
        </w:rPr>
        <w:t xml:space="preserve"> - </w:t>
      </w:r>
      <w:r>
        <w:rPr>
          <w:rtl w:val="true"/>
        </w:rPr>
        <w:t>عادَةُ الأخیارِ</w:t>
      </w:r>
      <w:bookmarkEnd w:id="934"/>
    </w:p>
    <w:p>
      <w:pPr>
        <w:pStyle w:val="Heading6"/>
        <w:numPr>
          <w:ilvl w:val="5"/>
          <w:numId w:val="1"/>
        </w:numPr>
        <w:rPr/>
      </w:pPr>
      <w:bookmarkStart w:id="935" w:name="__RefHeading___Toc14507947_73709187"/>
      <w:bookmarkStart w:id="936" w:name="_Toc386"/>
      <w:bookmarkEnd w:id="935"/>
      <w:r>
        <w:rPr/>
        <w:t>2957</w:t>
      </w:r>
      <w:r>
        <w:rPr>
          <w:rtl w:val="true"/>
        </w:rPr>
        <w:t xml:space="preserve"> - </w:t>
      </w:r>
      <w:r>
        <w:rPr>
          <w:rtl w:val="true"/>
        </w:rPr>
        <w:t>عادت نیکان</w:t>
      </w:r>
      <w:bookmarkEnd w:id="9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انتَفَعَ بِهِ النّاسُ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أطابَ الکَلامَ ، و أطعَمَ الطَّعامَ ، و صَلّی بِاللَّیل و النّاسُ نِیامٌ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Times New Roman" w:cs="Times New Roman" w:ascii="Times New Roman" w:hAnsi="Times New Roman"/>
          <w:color w:val="111111"/>
          <w:sz w:val="28"/>
          <w:szCs w:val="28"/>
          <w:lang w:val="en-US" w:bidi="en-US"/>
        </w:rPr>
        <w:t>2957</w:t>
      </w:r>
    </w:p>
    <w:p>
      <w:pPr>
        <w:pStyle w:val="BookText"/>
        <w:rPr/>
      </w:pPr>
      <w:r>
        <w:rPr>
          <w:rFonts w:ascii="IRNazanin" w:hAnsi="IRNazanin" w:eastAsia="IRNazanin"/>
          <w:color w:val="111111"/>
          <w:sz w:val="28"/>
          <w:sz w:val="28"/>
          <w:szCs w:val="28"/>
          <w:rtl w:val="true"/>
          <w:lang w:bidi="fa-IR"/>
        </w:rPr>
        <w:t>عادت نیکان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مردمان از او بهره مند 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سخن نیکو گوید و مردمان را اطعام کند و شب را که مردم در خوابند، به نماز گذراند</w:t>
      </w:r>
      <w:r>
        <w:rPr>
          <w:rFonts w:eastAsia="IRNazanin" w:cs="IRNazanin"/>
          <w:color w:val="111111"/>
          <w:sz w:val="28"/>
          <w:szCs w:val="28"/>
          <w:rtl w:val="true"/>
          <w:lang w:bidi="fa-IR"/>
        </w:rPr>
        <w:t>.</w:t>
      </w:r>
      <w:bookmarkStart w:id="937" w:name="pg11932_106053"/>
    </w:p>
    <w:p>
      <w:pPr>
        <w:pStyle w:val="BookText"/>
        <w:rPr/>
      </w:pPr>
      <w:bookmarkEnd w:id="93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الکِرامِ الجُودُ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الکِرامِ حُسنُ الصَّنیعَةِ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الکِرامِ تَرادُفُ الإنعامِ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الکِرامِ الوَفاءُ بِالعُهودِ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کانَ فی یُسرِهِ سَخِیّا شَکورا ، خَیرُ النّاسِ مَن کانَ فی عُسرِهِ مُؤثِرا صَبورا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کریمان، بخشندگی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کریمان، نیکی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کریمان، عطا بخشیِ پیاپی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کریمان، وفاداری به پیمانهاست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به گاهِ توانگری بخشنده و سپاسگزار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به گاهِ تنگدستی ایثارگر و شکیبا باشد</w:t>
      </w:r>
      <w:r>
        <w:rPr>
          <w:rFonts w:eastAsia="IRNazanin" w:cs="IRNazanin"/>
          <w:color w:val="111111"/>
          <w:sz w:val="28"/>
          <w:szCs w:val="28"/>
          <w:rtl w:val="true"/>
          <w:lang w:bidi="fa-IR"/>
        </w:rPr>
        <w:t>.</w:t>
      </w:r>
    </w:p>
    <w:p>
      <w:pPr>
        <w:pStyle w:val="Heading5"/>
        <w:numPr>
          <w:ilvl w:val="4"/>
          <w:numId w:val="1"/>
        </w:numPr>
        <w:rPr/>
      </w:pPr>
      <w:bookmarkStart w:id="938" w:name="__RefHeading___Toc14507949_73709187"/>
      <w:bookmarkStart w:id="939" w:name="_Toc387"/>
      <w:bookmarkEnd w:id="938"/>
      <w:r>
        <w:rPr/>
        <w:t>2958</w:t>
      </w:r>
      <w:r>
        <w:rPr>
          <w:rtl w:val="true"/>
        </w:rPr>
        <w:t xml:space="preserve"> - </w:t>
      </w:r>
      <w:r>
        <w:rPr>
          <w:rtl w:val="true"/>
        </w:rPr>
        <w:t>ذَمُّ اعتِیادِ النَّفسِ بِالّلذاتِ</w:t>
      </w:r>
      <w:bookmarkEnd w:id="939"/>
    </w:p>
    <w:p>
      <w:pPr>
        <w:pStyle w:val="Heading6"/>
        <w:numPr>
          <w:ilvl w:val="5"/>
          <w:numId w:val="1"/>
        </w:numPr>
        <w:rPr/>
      </w:pPr>
      <w:bookmarkStart w:id="940" w:name="__RefHeading___Toc14507951_73709187"/>
      <w:bookmarkStart w:id="941" w:name="_Toc388"/>
      <w:bookmarkEnd w:id="940"/>
      <w:r>
        <w:rPr/>
        <w:t>2958</w:t>
      </w:r>
      <w:r>
        <w:rPr>
          <w:rtl w:val="true"/>
        </w:rPr>
        <w:t xml:space="preserve"> - </w:t>
      </w:r>
      <w:r>
        <w:rPr>
          <w:rtl w:val="true"/>
        </w:rPr>
        <w:t>نکوهش عادت دادن خود به لذت ها</w:t>
      </w:r>
      <w:bookmarkEnd w:id="941"/>
    </w:p>
    <w:p>
      <w:pPr>
        <w:pStyle w:val="BookText"/>
        <w:rPr/>
      </w:pPr>
      <w:r>
        <w:rPr>
          <w:rFonts w:ascii="Amiri" w:hAnsi="Amiri" w:eastAsia="Amiri" w:cs="Amiri"/>
          <w:color w:val="111111"/>
          <w:sz w:val="28"/>
          <w:sz w:val="28"/>
          <w:szCs w:val="28"/>
          <w:rtl w:val="true"/>
          <w:lang w:bidi="ar-SA"/>
        </w:rPr>
        <w:t>الإمامُ علیٌّ علیه السلامـ لَمّا اُتِیَ بِفالوذَجٍ فوُضِعَ قُدّامَهُ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طَیِّبُ الرّیحِ حَسَنُ اللَّونِ طَیِّبُ الطَّعمِ ، و لکن أکرَهُ أن اُعَوِّدَ نَفسی ما لَم تَعتَدْ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أمیرُ المُؤمِنینَ علیه السلام بِخِوانِ فالوذَجٍ ، فوُضِعَ بَینَ یَدَیهِ فنَظَرَ إلی صَفائهِ و حُسنِهِ ، فوَجِئَ بِإصبَعِهِ فیهِ حَتّی بَلَغَ أسفَلَهُ ، ثُمَّ سَلَّها و لَم یَأخُذْ مِنهُ شَیئا ، و تَلَمَّظَ إصبَعَهُ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طَیِّبٌ و ما هُوَ بِحَرامٍ ، و لکِنّی أکرَهُ أن اُعَوِّدَ نَفسی ما لَم اُعَوِّدْها ، اِرفَعوهُ عَنّی ، فرَفَعوهُ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Times New Roman" w:cs="Times New Roman" w:ascii="Times New Roman" w:hAnsi="Times New Roman"/>
          <w:color w:val="111111"/>
          <w:sz w:val="28"/>
          <w:szCs w:val="28"/>
          <w:lang w:val="en-US" w:bidi="en-US"/>
        </w:rPr>
        <w:t>2958</w:t>
      </w:r>
    </w:p>
    <w:p>
      <w:pPr>
        <w:pStyle w:val="BookText"/>
        <w:rPr/>
      </w:pPr>
      <w:r>
        <w:rPr>
          <w:rFonts w:ascii="IRNazanin" w:hAnsi="IRNazanin" w:eastAsia="IRNazanin"/>
          <w:color w:val="111111"/>
          <w:sz w:val="28"/>
          <w:sz w:val="28"/>
          <w:szCs w:val="28"/>
          <w:rtl w:val="true"/>
          <w:lang w:bidi="fa-IR"/>
        </w:rPr>
        <w:t>نکوهش عادت دادن خود به لذت ها</w:t>
      </w:r>
    </w:p>
    <w:p>
      <w:pPr>
        <w:pStyle w:val="BookText"/>
        <w:rPr/>
      </w:pPr>
      <w:r>
        <w:rPr>
          <w:rFonts w:ascii="IRNazanin" w:hAnsi="IRNazanin" w:eastAsia="IRNazanin"/>
          <w:color w:val="111111"/>
          <w:sz w:val="28"/>
          <w:sz w:val="28"/>
          <w:szCs w:val="28"/>
          <w:rtl w:val="true"/>
          <w:lang w:bidi="fa-IR"/>
        </w:rPr>
        <w:t xml:space="preserve">امام علی علیه السلامـ وقتی برای آن حضرت فالوده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حلوایی تهیه شده از آرد و آب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برابر آن حضرت گذاشتند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خوشبو و خوشرنگ و خوش مزه هستی، اما من خوش ندارم نفسم را به چیزی عادت دهم که بدان عادت نکرده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فالوده ای خدمت امیر المؤمنین علیه السلام آورده و در برابر آن حضرت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صافی و زیبایی خوش آن نگریست و انگشت خود را تا ته ظرف در آن فرو برد و سپس بیرون کشید و چیزی از آن بر نداشت و انگشت خود را چشید،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حلال، پاک و نیکوست و این حرام نیست، امّا من خوش ندارم نفْسِ خود را به چیزی عادت دهم که تاکنون بدان عادت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از جلو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 أمیرُ المُؤمِنینَ علیه السلام مِن 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شَرِبَ عَلَیهِ الماءَ و ضَرَبَ یَدَهُ عَلی بَطنِهِ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بَطنَهُ النّارَ فأبعَدَهُ اللّهُ ،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مَهْما تُعْطِ بَطْنَکَ سُؤْلَهُ</w:t>
      </w:r>
    </w:p>
    <w:p>
      <w:pPr>
        <w:pStyle w:val="BookText"/>
        <w:rPr/>
      </w:pPr>
      <w:r>
        <w:rPr>
          <w:rFonts w:ascii="Amiri" w:hAnsi="Amiri" w:eastAsia="Amiri" w:cs="Amiri"/>
          <w:color w:val="111111"/>
          <w:sz w:val="28"/>
          <w:sz w:val="28"/>
          <w:szCs w:val="28"/>
          <w:rtl w:val="true"/>
          <w:lang w:bidi="ar-SA"/>
        </w:rPr>
        <w:t xml:space="preserve">و فَرْجَکَ نالا مُنْتَهَی الذَّمِّ أجْمَعا </w:t>
      </w:r>
      <w:r>
        <w:rPr>
          <w:rStyle w:val="FootnoteAnchor"/>
          <w:rtl w:val="true"/>
        </w:rPr>
        <w:footnoteReference w:id="1384"/>
      </w:r>
    </w:p>
    <w:p>
      <w:pPr>
        <w:pStyle w:val="BookText"/>
        <w:rPr/>
      </w:pP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 بنَ أبی طالِبٍ علیه السلام اُتِیَ بِخَبیصٍ ، فأبی أن یَأکُلَهُ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لکِنّی أخشی أن تَتوقَ إلَیهِ نَفسی فَأطلُبَهُ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 وَ استَمتَعتُمْ بِها</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p>
    <w:p>
      <w:pPr>
        <w:pStyle w:val="BookText"/>
        <w:rPr/>
      </w:pP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مقداری از خرمای دَقَل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 مرغوبترین نوع خرما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 کرد و سپس روی آن آبی نوشید و دستی به شکم خود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آتش وارد شکم خود کند، خداوند او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این شعر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خواهش شکم و شرمگاه خود را بر آوری</w:t>
      </w:r>
    </w:p>
    <w:p>
      <w:pPr>
        <w:pStyle w:val="BookText"/>
        <w:rPr/>
      </w:pPr>
      <w:r>
        <w:rPr>
          <w:rFonts w:ascii="IRNazanin" w:hAnsi="IRNazanin" w:eastAsia="IRNazanin"/>
          <w:color w:val="111111"/>
          <w:sz w:val="28"/>
          <w:sz w:val="28"/>
          <w:szCs w:val="28"/>
          <w:rtl w:val="true"/>
          <w:lang w:bidi="fa-IR"/>
        </w:rPr>
        <w:t>آن دو به اوج هر آنچه نکوهیده است دست یابند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خَبیص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حلوایی تهیه شده از آرد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 بن ابی طالب علیه السلام آوردند، حضرت از خوردن آن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حرام می دانید؟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می ترسم نفْسم به آن علاقه مند شود و به دنبال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بهره های پاکیزه خود را در زندگی دنیایتان بردید و از آنها بهره مند شدید</w:t>
      </w:r>
      <w:r>
        <w:rPr>
          <w:rFonts w:eastAsia="IRNazanin" w:cs="IRNazanin"/>
          <w:color w:val="111111"/>
          <w:sz w:val="28"/>
          <w:szCs w:val="28"/>
          <w:rtl w:val="true"/>
          <w:lang w:bidi="fa-IR"/>
        </w:rPr>
        <w:t>».</w:t>
      </w:r>
      <w:bookmarkStart w:id="942" w:name="pg11932_106056"/>
    </w:p>
    <w:p>
      <w:pPr>
        <w:pStyle w:val="Heading3"/>
        <w:numPr>
          <w:ilvl w:val="2"/>
          <w:numId w:val="1"/>
        </w:numPr>
        <w:rPr/>
      </w:pPr>
      <w:bookmarkStart w:id="943" w:name="__RefHeading___Toc14507953_73709187"/>
      <w:bookmarkStart w:id="944" w:name="_Toc389"/>
      <w:bookmarkEnd w:id="942"/>
      <w:bookmarkEnd w:id="943"/>
      <w:r>
        <w:rPr/>
        <w:t>378</w:t>
      </w:r>
      <w:r>
        <w:rPr>
          <w:rtl w:val="true"/>
        </w:rPr>
        <w:t xml:space="preserve"> - </w:t>
      </w:r>
      <w:r>
        <w:rPr>
          <w:rtl w:val="true"/>
        </w:rPr>
        <w:t>العِید</w:t>
      </w:r>
      <w:bookmarkEnd w:id="944"/>
    </w:p>
    <w:p>
      <w:pPr>
        <w:pStyle w:val="Heading4"/>
        <w:numPr>
          <w:ilvl w:val="3"/>
          <w:numId w:val="1"/>
        </w:numPr>
        <w:rPr/>
      </w:pPr>
      <w:bookmarkStart w:id="945" w:name="__RefHeading___Toc14507955_73709187"/>
      <w:bookmarkStart w:id="946" w:name="_Toc390"/>
      <w:bookmarkEnd w:id="945"/>
      <w:r>
        <w:rPr/>
        <w:t>378</w:t>
      </w:r>
      <w:r>
        <w:rPr>
          <w:rtl w:val="true"/>
        </w:rPr>
        <w:t xml:space="preserve"> - </w:t>
      </w:r>
      <w:r>
        <w:rPr>
          <w:rtl w:val="true"/>
        </w:rPr>
        <w:t>عید</w:t>
      </w:r>
      <w:bookmarkEnd w:id="946"/>
    </w:p>
    <w:p>
      <w:pPr>
        <w:pStyle w:val="Heading5"/>
        <w:numPr>
          <w:ilvl w:val="4"/>
          <w:numId w:val="1"/>
        </w:numPr>
        <w:rPr/>
      </w:pPr>
      <w:bookmarkStart w:id="947" w:name="__RefHeading___Toc14507957_73709187"/>
      <w:bookmarkStart w:id="948" w:name="_Toc391"/>
      <w:bookmarkEnd w:id="947"/>
      <w:r>
        <w:rPr>
          <w:rtl w:val="true"/>
        </w:rPr>
        <w:t>اشاره</w:t>
      </w:r>
      <w:bookmarkEnd w:id="948"/>
    </w:p>
    <w:p>
      <w:pPr>
        <w:pStyle w:val="BookText"/>
        <w:rPr/>
      </w:pP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عید الفطر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عید الأضحی</w:t>
      </w:r>
      <w:r>
        <w:rPr>
          <w:rFonts w:eastAsia="IRNazanin" w:cs="IRNazanin"/>
          <w:color w:val="111111"/>
          <w:sz w:val="28"/>
          <w:szCs w:val="28"/>
          <w:rtl w:val="true"/>
          <w:lang w:bidi="fa-IR"/>
        </w:rPr>
        <w:t>».</w:t>
      </w:r>
      <w:bookmarkStart w:id="949" w:name="pg11932_106057"/>
    </w:p>
    <w:p>
      <w:pPr>
        <w:pStyle w:val="Heading5"/>
        <w:numPr>
          <w:ilvl w:val="4"/>
          <w:numId w:val="1"/>
        </w:numPr>
        <w:rPr/>
      </w:pPr>
      <w:bookmarkStart w:id="950" w:name="__RefHeading___Toc14507959_73709187"/>
      <w:bookmarkStart w:id="951" w:name="_Toc392"/>
      <w:bookmarkEnd w:id="949"/>
      <w:bookmarkEnd w:id="950"/>
      <w:r>
        <w:rPr/>
        <w:t>2959</w:t>
      </w:r>
      <w:r>
        <w:rPr>
          <w:rtl w:val="true"/>
        </w:rPr>
        <w:t xml:space="preserve"> - </w:t>
      </w:r>
      <w:r>
        <w:rPr>
          <w:rtl w:val="true"/>
        </w:rPr>
        <w:t>العیدُ</w:t>
      </w:r>
      <w:bookmarkEnd w:id="951"/>
    </w:p>
    <w:p>
      <w:pPr>
        <w:pStyle w:val="Heading6"/>
        <w:numPr>
          <w:ilvl w:val="5"/>
          <w:numId w:val="1"/>
        </w:numPr>
        <w:rPr/>
      </w:pPr>
      <w:bookmarkStart w:id="952" w:name="__RefHeading___Toc14507961_73709187"/>
      <w:bookmarkStart w:id="953" w:name="_Toc393"/>
      <w:bookmarkEnd w:id="952"/>
      <w:r>
        <w:rPr/>
        <w:t>2959</w:t>
      </w:r>
      <w:r>
        <w:rPr>
          <w:rtl w:val="true"/>
        </w:rPr>
        <w:t xml:space="preserve"> - </w:t>
      </w:r>
      <w:r>
        <w:rPr>
          <w:rtl w:val="true"/>
        </w:rPr>
        <w:t>عید</w:t>
      </w:r>
      <w:bookmarkEnd w:id="9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 آخِرِنا وَ آیَةً مِنْکَ وَ ارْزُقْنا وَ أَنتَ خَیْرُ الرَّازِقِینَ</w:t>
      </w:r>
      <w:r>
        <w:rPr>
          <w:rFonts w:eastAsia="Amiri" w:cs="Amiri" w:ascii="Amiri" w:hAnsi="Amiri"/>
          <w:color w:val="111111"/>
          <w:sz w:val="28"/>
          <w:szCs w:val="28"/>
          <w:rtl w:val="true"/>
          <w:lang w:bidi="ar-SA"/>
        </w:rPr>
        <w:t xml:space="preserve">» .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المَدینَةَ و لِأهلِ المَدینَةِ یَومانِ یَلعَبونَ فیهِما فی الجاهِلِیَّةِ ، و إنَّ اللّهَ قَد أبدَلَکُم بِهِما خَیرا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الفِطرِ ، و یَومَ النَّحرِ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یَأمُرُ بَناتَهُ و نِساءَهُ أن یَخرُجنَ فِی العیدَینِ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الإمامُ علیٌّ علیه السلامـ قالَ فی بَعضِ الأعیادِ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عیدٌ لِمَن قَبِلَ اللّهُ صِیامَهُ و شَکَرَ قِیامَهُ ، و کُلُّ یَومٍ لا یُعصی اللّهُ فیهِ فهُوَ عیدٌ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Times New Roman" w:cs="Times New Roman" w:ascii="Times New Roman" w:hAnsi="Times New Roman"/>
          <w:color w:val="111111"/>
          <w:sz w:val="28"/>
          <w:szCs w:val="28"/>
          <w:lang w:val="en-US" w:bidi="en-US"/>
        </w:rPr>
        <w:t>2959</w:t>
      </w:r>
    </w:p>
    <w:p>
      <w:pPr>
        <w:pStyle w:val="BookText"/>
        <w:rPr/>
      </w:pPr>
      <w:r>
        <w:rPr>
          <w:rFonts w:ascii="IRNazanin" w:hAnsi="IRNazanin" w:eastAsia="IRNazanin"/>
          <w:color w:val="111111"/>
          <w:sz w:val="28"/>
          <w:sz w:val="28"/>
          <w:szCs w:val="28"/>
          <w:rtl w:val="true"/>
          <w:lang w:bidi="fa-IR"/>
        </w:rPr>
        <w:t>عـید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مائده ای از آسمان بفرست، تا برای ما و آنان که بعد از ما می آیند عیدی و نشانی از تو باشد و ما را روزی ده که تو بهترین روزی 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مدینه شدم، در حالی که اهالی این شهر از زمان جاهلیت دو روز داشتند که در آن به بازی و تفریح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به جای آن دو روز، دو روز بهتر به شما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و روز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به دختران و همسران خود دستور می داد که در عید فطر و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یکی از اعیاد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عید برای کسی عید است که خداوند روزه و نمازش را پذیرفته باشد و هر روزی که در آن نافرمانی خدا نشود، آن روز 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سُوَیدِ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عیدٍ ، فإذا عِندَهُ فاثورٌ عَلَیهِ خُبزُ السَّمراءِ و صَفحَةٌ فیها خَطیفَةٌ و مِلبَنَةٌ </w:t>
      </w:r>
      <w:r>
        <w:rPr>
          <w:rStyle w:val="FootnoteAnchor"/>
          <w:rtl w:val="true"/>
        </w:rPr>
        <w:footnoteReference w:id="1394"/>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یَومُ عیدٍ و خَطیفَةٌ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عیدُ مَن غُفِرَ لَهُ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فِطرٍ بِقَومٍ یَلعَبونَ و یَضحَکونَ ، فوَقَفَ عَلی رُؤوسِهِم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شَهرَ رَمَضانَ مِضمارا لِخَلقِهِ فیَستَبِقونَ فیهِ بِطاعَتِهِ إلی مَرضاتِهِ ، فسَبَقَ قَومٌ فَفازوا ، و قَصَّرَ آخَرونَ فخابوا ، فالعَجَبُ کُلُّ العَجَبِ مِن ضاحِکٍ لاعِبٍ فِی الیَومِ الّذی یُثابُ فیهِ المُحسِنونَ ، و یَخسَرُ فیهِ المُبطِلونَ ، و ایمُ اللّهِ لَو کُشِفَ الغِطاءُ لَعَلِموا أنَّ المُحسِنَ مَشغولٌ بِإحسانِهِ و المُسیءَ مَشغولٌ بِإساءَتِهِ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مَضی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بحار الأنوارـ به نقل از سوید بن غفله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عید بر امیر المؤمنین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برابر آن حضرت سفره ای است و در آن سفره مقداری نان گندم و یک ظرف فرنی و قاشقی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 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کسی است که آمرزیده شده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روز عید فطر بر گروهی گذشت که سرگرم بازی و خنده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آنها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رمضان را میدان مسابقه خلق خود قرار داد، تا به سبب طاعت او به سوی خشنودیش از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پیشی گرفتند و کامیاب شدند و گروهی عقب ماندند و ناکام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تعجّب است از کسی که در این روزی که نیکوکاران پاداش داده می شوند و هرزه کاران زیان می برند، در حال خنده و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می کنم که اگر پرده کنار رود، خواهند دانست که نیکوکار به نیکوکاری خود مشغول است و بدکار به بد کرداری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راه خود ادامه داد و رفت</w:t>
      </w:r>
      <w:r>
        <w:rPr>
          <w:rFonts w:eastAsia="IRNazanin" w:cs="IRNazanin"/>
          <w:color w:val="111111"/>
          <w:sz w:val="28"/>
          <w:szCs w:val="28"/>
          <w:rtl w:val="true"/>
          <w:lang w:bidi="fa-IR"/>
        </w:rPr>
        <w:t>.</w:t>
      </w:r>
      <w:bookmarkStart w:id="954" w:name="pg11932_106059"/>
    </w:p>
    <w:p>
      <w:pPr>
        <w:pStyle w:val="Heading5"/>
        <w:numPr>
          <w:ilvl w:val="4"/>
          <w:numId w:val="1"/>
        </w:numPr>
        <w:rPr/>
      </w:pPr>
      <w:bookmarkStart w:id="955" w:name="__RefHeading___Toc14507963_73709187"/>
      <w:bookmarkStart w:id="956" w:name="_Toc394"/>
      <w:bookmarkEnd w:id="954"/>
      <w:bookmarkEnd w:id="955"/>
      <w:r>
        <w:rPr/>
        <w:t>2960</w:t>
      </w:r>
      <w:r>
        <w:rPr>
          <w:rtl w:val="true"/>
        </w:rPr>
        <w:t xml:space="preserve"> - </w:t>
      </w:r>
      <w:r>
        <w:rPr>
          <w:rtl w:val="true"/>
        </w:rPr>
        <w:t>خُطبَةُ أمیرِالمُؤمِنینَ فی عیدِ الفِطرِ</w:t>
      </w:r>
      <w:bookmarkEnd w:id="956"/>
    </w:p>
    <w:p>
      <w:pPr>
        <w:pStyle w:val="Heading6"/>
        <w:numPr>
          <w:ilvl w:val="5"/>
          <w:numId w:val="1"/>
        </w:numPr>
        <w:rPr/>
      </w:pPr>
      <w:bookmarkStart w:id="957" w:name="__RefHeading___Toc14507965_73709187"/>
      <w:bookmarkStart w:id="958" w:name="_Toc395"/>
      <w:bookmarkEnd w:id="957"/>
      <w:r>
        <w:rPr/>
        <w:t>2960</w:t>
      </w:r>
      <w:r>
        <w:rPr>
          <w:rtl w:val="true"/>
        </w:rPr>
        <w:t xml:space="preserve"> - </w:t>
      </w:r>
      <w:r>
        <w:rPr>
          <w:rtl w:val="true"/>
        </w:rPr>
        <w:t>خطبه امیر المؤمنین در عید فطر</w:t>
      </w:r>
      <w:bookmarkEnd w:id="95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أمیرُ المُؤمِنینَ عَلِیُّ ابنُ أبی طالِبٍ علیه السلام یَومَ الفِطرِ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یَومَکُم هذا یَومٌ یُثابُ فیهِ المُحسِنونَ و یَخسَرُ فیهِ المُبطِلونَ ، و هُوَ أشبَهُ بِیَومِ قِیامِکُم ، فَاذکُروا بِخُروجِکُم مِن مَنازِلِکُم إلی مُصَلاّکُم خُروجَکُم مِنَ الأجداثِ إلی رَبِّکُم ، وَ اذکُروا بِوُقوفِکُم فی مُصَلاّکُم وُقوفَکُم بَینَ یَدَی رَبِّکُم ، وَ اذکُروا بِرُجوعِکُم إلی مَنازِلِکُم رُجوعَکُم إلی مَنازِلِکُم فی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 إنَّ أدنی ما لِلصّائمینَ و الصّائماتِ أن یُنادِیَهُم مَلَکٌ فی آخِرِ یَومٍ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عِبادَ اللّهِ ؛ فقَد غُفِرَ لَکُم ما سَلَفَ مِن ذُنوبِکُم، فَانظُروا کَیفَ تَکونونَ فیما تَستَأنِفونَ ؟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Times New Roman" w:cs="Times New Roman" w:ascii="Times New Roman" w:hAnsi="Times New Roman"/>
          <w:color w:val="111111"/>
          <w:sz w:val="28"/>
          <w:szCs w:val="28"/>
          <w:lang w:val="en-US" w:bidi="en-US"/>
        </w:rPr>
        <w:t>2960</w:t>
      </w:r>
    </w:p>
    <w:p>
      <w:pPr>
        <w:pStyle w:val="BookText"/>
        <w:rPr/>
      </w:pPr>
      <w:r>
        <w:rPr>
          <w:rFonts w:ascii="IRNazanin" w:hAnsi="IRNazanin" w:eastAsia="IRNazanin"/>
          <w:color w:val="111111"/>
          <w:sz w:val="28"/>
          <w:sz w:val="28"/>
          <w:szCs w:val="28"/>
          <w:rtl w:val="true"/>
          <w:lang w:bidi="fa-IR"/>
        </w:rPr>
        <w:t>خطبه امیر المؤمنین در عید فطر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 بن ابی طالب علیه السلام در روز فطر خطبه ایراد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روزِ شما، روزی است که در آن نیکوکاران پاداش می یابند و هرزه کاران زیان می بینند و شباهت بسیاری به روز رستاخیز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بیرون آمدن از خانه های خود به سوی مصلاّیتان به یاد آن روزی افتید که از گورهایتان به سوی پروردگارتان بیرون می آیید و از ایستادن در مصلاّیتان به یاد آن روزی افتید که در پیشگاه پروردگارتان می ایستید و از بازگشتن به سوی خانه هایتان آن روزی را یاد آورید که به خانه های خود در بهشت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برای مردان و زنان روزه گیر می باشد، این است که در روز آخر ماه رمضان فرشته ای آنان را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بادا بر شما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گناهان گذشته شما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که از این پس چه می کنید</w:t>
      </w:r>
      <w:r>
        <w:rPr>
          <w:rFonts w:eastAsia="IRNazanin" w:cs="IRNazanin"/>
          <w:color w:val="111111"/>
          <w:sz w:val="28"/>
          <w:szCs w:val="28"/>
          <w:rtl w:val="true"/>
          <w:lang w:bidi="fa-IR"/>
        </w:rPr>
        <w:t>!</w:t>
      </w:r>
    </w:p>
    <w:p>
      <w:pPr>
        <w:pStyle w:val="Heading5"/>
        <w:numPr>
          <w:ilvl w:val="4"/>
          <w:numId w:val="1"/>
        </w:numPr>
        <w:rPr/>
      </w:pPr>
      <w:bookmarkStart w:id="959" w:name="__RefHeading___Toc14507967_73709187"/>
      <w:bookmarkStart w:id="960" w:name="_Toc396"/>
      <w:bookmarkEnd w:id="959"/>
      <w:r>
        <w:rPr/>
        <w:t>2961</w:t>
      </w:r>
      <w:r>
        <w:rPr>
          <w:rtl w:val="true"/>
        </w:rPr>
        <w:t xml:space="preserve"> - </w:t>
      </w:r>
      <w:r>
        <w:rPr>
          <w:rtl w:val="true"/>
        </w:rPr>
        <w:t>عیدُ النَّیروزِ</w:t>
      </w:r>
      <w:bookmarkEnd w:id="960"/>
    </w:p>
    <w:p>
      <w:pPr>
        <w:pStyle w:val="Heading6"/>
        <w:numPr>
          <w:ilvl w:val="5"/>
          <w:numId w:val="1"/>
        </w:numPr>
        <w:rPr/>
      </w:pPr>
      <w:bookmarkStart w:id="961" w:name="__RefHeading___Toc14507969_73709187"/>
      <w:bookmarkStart w:id="962" w:name="_Toc397"/>
      <w:bookmarkEnd w:id="961"/>
      <w:r>
        <w:rPr/>
        <w:t>2961</w:t>
      </w:r>
      <w:r>
        <w:rPr>
          <w:rtl w:val="true"/>
        </w:rPr>
        <w:t xml:space="preserve"> - </w:t>
      </w:r>
      <w:r>
        <w:rPr>
          <w:rtl w:val="true"/>
        </w:rPr>
        <w:t>نوروز</w:t>
      </w:r>
      <w:bookmarkEnd w:id="9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نَیْروزُنا کُلُّ یَومٍ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eastAsia="Times New Roman" w:cs="Times New Roman" w:ascii="Times New Roman" w:hAnsi="Times New Roman"/>
          <w:color w:val="111111"/>
          <w:sz w:val="28"/>
          <w:szCs w:val="28"/>
          <w:lang w:val="en-US" w:bidi="en-US"/>
        </w:rPr>
        <w:t>2961</w:t>
      </w:r>
    </w:p>
    <w:p>
      <w:pPr>
        <w:pStyle w:val="BookText"/>
        <w:rPr/>
      </w:pPr>
      <w:r>
        <w:rPr>
          <w:rFonts w:ascii="IRNazanin" w:hAnsi="IRNazanin" w:eastAsia="IRNazanin"/>
          <w:color w:val="111111"/>
          <w:sz w:val="28"/>
          <w:sz w:val="28"/>
          <w:szCs w:val="28"/>
          <w:rtl w:val="true"/>
          <w:lang w:bidi="fa-IR"/>
        </w:rPr>
        <w:t>نوروز</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ما، هر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علیٌّ علیه السلام بِهَدِیَّةِ النَّیروزِ،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الیَومُ النَّیروزُ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لَنا کُلَّ یَومٍ نَیروزا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النَّیروزِ فَاغتَسِلْ وَ البَسْ أنظَفَ ثِیابِکَ ، و تَطَیَّبْ بِأطیَبِ طِیبِکَ ، و تَکونُ ذلکَ الیَومَ صائما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بحار الأنوار عن مُعلّی بن خُنیس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الصّادقِ علیه السلام یومَ النَّیروزِ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 هذا الیَومَ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هذا یَومٌ تُعَظِّمُهُ العَجَمُ و تَتَهادی فیهِ، فقالَ أبو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العَتیقِ الّذی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لِأمرٍ قَدیمٍ اُفَسِّرُهُ لَکَ حَتّی تَفهَمَهُ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مُعَلّی ، إنَّ یَومَ النَّیروزِ هُوَ الیَومُ الّذی أخَذَ اللّهُ فیهِ مَواثیقَ العِبادِ أن یَعبُدوهُ و لا یُشرِکوا بِه شَیئا ، و أن یُؤمِنوا بِرُسُلِهِ و حُجَجِهِ ، و أن یُؤمِنوا بِالأئمَّةِ علیهم السلام ، و هُوَ أوَّلُ یَومٍ طَلَعَت فیهِ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یَومِ نَیروزٍ إلاّ و نَحنُ نَتَوَقَّعُ فیهِ الفَرَجَ لِأنَّهُ مِن أیّامِنا و أیّامِ شیعَتِنا ، حَفَظَتهُ العَجَمُ و ضَیَّعتُموهُ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یَومٍ مِن سَنَةِ الفُرسِ </w:t>
      </w:r>
      <w:r>
        <w:rPr>
          <w:rFonts w:eastAsia="Amiri" w:cs="Amiri" w:ascii="Amiri" w:hAnsi="Amiri"/>
          <w:color w:val="111111"/>
          <w:sz w:val="28"/>
          <w:szCs w:val="28"/>
          <w:rtl w:val="true"/>
          <w:lang w:bidi="ar-SA"/>
        </w:rPr>
        <w:t xml:space="preserve">......... .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نوروز، هدیه ای خدمت امام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روزمان را نوروز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نوروز فرا رسد، بدن خود را بشوی و پاکیزه ترین جامه هایت را بپوش و با خوش بوترین عطرها خودت را معطّر کن و در آن روز روزه 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معلّی بن خنیس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نوروز خدمت امام صادق علیه السلام رسیدم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امروز چه روزی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روزی است که ایرانیان آن را گرامی می دارند و در آن به یکدیگر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خانه کهن که در مکّه است، جز این نیست که این یک ریشه کهن دارد، من برایت توضیح می دهم تا آن را بدانی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خداوند در آن از بندگان پیمان گرفت که او را بپرستند و هیچ انبازی برایش نیاورند و به فرستادگان و حجتهای او و به امامان علیهم السلام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نخستین روزی است که خورشید در آن طلوع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نوروزی نیست مگر این که ما در آن روز منتظر فرج هستیم؛ زیرا نوروز از روزهای ما و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آن را حفظ کردند و شما آن را از دست نهادید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نخستین روز از سال ایرانیان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 أنَّ المَنصورَ تَقَدَّمَ إلی موسَی بنِ جَعفَرٍ علیهما السلام بِالجُلوسِ لِلتَّهنِئَةِ فی یَومِ النَّیروزِ و قَبضِ ما یُحمَلُ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فَتَّشتُ الأخبارَ عَن جَدّی رَسولِ اللّهِ صلی الله علیه و آله فلَم أجِدْ لِهذا العیدِ خَبَرا ، و إنَّهُ سُنَّةُ الفُرسِ و مَحاها الإسلامُ ، و مَعاذَ اللّهِ أن نُحیِیَ ما مَحاها الإسلامُ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نَفعَلُ هذا سِیاسَةً لِلجُندِ ، فسَألتُکَ بِاللّهِ العَظیمِ إلاّ جَلَستَ ، فجَلَسَ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راجع کلام المحشّی فیما ردّ به علی ما قاله المجلسیّ ،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59/100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الخبرین فاقِد لشرائط الحجّیّة ، و کما مرّ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نیروزنا کلّ یوم ، و کلّ یوم لا یُعصی اللّه فیه فهو یوم عید ، نعم لا بأس بالتزاور کما هو سنّة فی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منصور از موسی بن جعفر علیه السلام تقاضا کرد که در روز نوروز در خانه بنشیند، تا مردم برای تبریک گویی پیش ایشان روند و هدایایی را که برایش می برند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اخبار جدّم پیامبر خدا صلی الله علیه و آله جستجو کردم، اما برای این روز خبری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سنّت ایرانیان است و اسلام آن را منسوخ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 که چیزی را زنده کنیم که اسلام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کار را فقط برای خاطر نظامیان می کنیم </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 xml:space="preserve">بنا بر این، تو را به خدای بزرگ سوگند می دهم که جلوس کنی و حضرت پذیرفت و جلوس کرد </w:t>
      </w:r>
      <w:r>
        <w:rPr>
          <w:rFonts w:eastAsia="IRNazanin" w:cs="IRNazanin"/>
          <w:color w:val="111111"/>
          <w:sz w:val="28"/>
          <w:szCs w:val="28"/>
          <w:rtl w:val="true"/>
          <w:lang w:bidi="fa-IR"/>
        </w:rPr>
        <w:t xml:space="preserve">......... . </w:t>
      </w:r>
      <w:r>
        <w:rPr>
          <w:rStyle w:val="FootnoteAnchor"/>
          <w:rtl w:val="true"/>
        </w:rPr>
        <w:footnoteReference w:id="140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هر دو خبر فاقد شرایط حجیّت هستند و همان گونه که از قول امیر المؤمنین علیه السلام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ما هر روز است، و هر روزی که خدا در آن نافرمانی نشود، آن روز،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 و بازدید، آن چنان که در ایران مرسوم است، اشکالی ندارد</w:t>
      </w:r>
      <w:r>
        <w:rPr>
          <w:rFonts w:eastAsia="IRNazanin" w:cs="IRNazanin"/>
          <w:color w:val="111111"/>
          <w:sz w:val="28"/>
          <w:szCs w:val="28"/>
          <w:rtl w:val="true"/>
          <w:lang w:bidi="fa-IR"/>
        </w:rPr>
        <w:t>.</w:t>
      </w:r>
      <w:bookmarkStart w:id="963" w:name="pg11932_106062"/>
    </w:p>
    <w:p>
      <w:pPr>
        <w:pStyle w:val="Heading5"/>
        <w:numPr>
          <w:ilvl w:val="4"/>
          <w:numId w:val="1"/>
        </w:numPr>
        <w:rPr/>
      </w:pPr>
      <w:bookmarkStart w:id="964" w:name="__RefHeading___Toc14507971_73709187"/>
      <w:bookmarkStart w:id="965" w:name="_Toc398"/>
      <w:bookmarkEnd w:id="963"/>
      <w:bookmarkEnd w:id="964"/>
      <w:r>
        <w:rPr/>
        <w:t>2962</w:t>
      </w:r>
      <w:r>
        <w:rPr>
          <w:rtl w:val="true"/>
        </w:rPr>
        <w:t xml:space="preserve"> - </w:t>
      </w:r>
      <w:r>
        <w:rPr>
          <w:rtl w:val="true"/>
        </w:rPr>
        <w:t>زینَةُ الأعیادِ</w:t>
      </w:r>
      <w:bookmarkEnd w:id="965"/>
    </w:p>
    <w:p>
      <w:pPr>
        <w:pStyle w:val="Heading6"/>
        <w:numPr>
          <w:ilvl w:val="5"/>
          <w:numId w:val="1"/>
        </w:numPr>
        <w:rPr/>
      </w:pPr>
      <w:bookmarkStart w:id="966" w:name="__RefHeading___Toc14507973_73709187"/>
      <w:bookmarkStart w:id="967" w:name="_Toc399"/>
      <w:bookmarkEnd w:id="966"/>
      <w:r>
        <w:rPr/>
        <w:t>2962</w:t>
      </w:r>
      <w:r>
        <w:rPr>
          <w:rtl w:val="true"/>
        </w:rPr>
        <w:t xml:space="preserve"> - </w:t>
      </w:r>
      <w:r>
        <w:rPr>
          <w:rtl w:val="true"/>
        </w:rPr>
        <w:t>زیور عیدها</w:t>
      </w:r>
      <w:bookmarkEnd w:id="9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زَیِّنوا أعیادَکُم بِالتَّکبیرِ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زَیِّنوا العیدَینِ بِالتَّهلیلِ و التَّکبیرِ و التَّحمیدِ و التَّقدیسِ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یَخرُجُ فِی العیدَینِ رافِعا صَوتَهُ بِالتَّهلیلِ و التَّکبیرِ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یُکَبِّرُ یَومَ الفِطرِ مِن حینَ یَخرُجُ مِن بَیتِهِ حَتّی یَأتِیَ المُصَلّی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یُکَبِّرُ بَینَ أضعافِ الخُطبَةِ ، یُکثِرُ التَّکبیرَ فی خُطبَةِ العیدَینِ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Times New Roman" w:cs="Times New Roman" w:ascii="Times New Roman" w:hAnsi="Times New Roman"/>
          <w:color w:val="111111"/>
          <w:sz w:val="28"/>
          <w:szCs w:val="28"/>
          <w:lang w:val="en-US" w:bidi="en-US"/>
        </w:rPr>
        <w:t>2962</w:t>
      </w:r>
    </w:p>
    <w:p>
      <w:pPr>
        <w:pStyle w:val="BookText"/>
        <w:rPr/>
      </w:pPr>
      <w:r>
        <w:rPr>
          <w:rFonts w:ascii="IRNazanin" w:hAnsi="IRNazanin" w:eastAsia="IRNazanin"/>
          <w:color w:val="111111"/>
          <w:sz w:val="28"/>
          <w:sz w:val="28"/>
          <w:szCs w:val="28"/>
          <w:rtl w:val="true"/>
          <w:lang w:bidi="fa-IR"/>
        </w:rPr>
        <w:t>زیور عیدها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عیدهای خود را با گفتن اللّه اکبر، آذین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فطر و قربان را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و اللّه اکبر و الحمد لله و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روزهای عید فطر و قربان از خانه بیرون می آمد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روز عید فطر، از زمانی که از منزل بیرون می آمد تا رسیدن به مصلّی همچنان تکبیر می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فاصله دو خطبه تکبیر می گفت، اما در خطبه های عید فطر و قربان بیشتر تکبیر می گفت</w:t>
      </w:r>
      <w:r>
        <w:rPr>
          <w:rFonts w:eastAsia="IRNazanin" w:cs="IRNazanin"/>
          <w:color w:val="111111"/>
          <w:sz w:val="28"/>
          <w:szCs w:val="28"/>
          <w:rtl w:val="true"/>
          <w:lang w:bidi="fa-IR"/>
        </w:rPr>
        <w:t>.</w:t>
      </w:r>
      <w:bookmarkStart w:id="968" w:name="pg11932_106064"/>
    </w:p>
    <w:p>
      <w:pPr>
        <w:pStyle w:val="Heading3"/>
        <w:numPr>
          <w:ilvl w:val="2"/>
          <w:numId w:val="1"/>
        </w:numPr>
        <w:rPr/>
      </w:pPr>
      <w:bookmarkStart w:id="969" w:name="__RefHeading___Toc14507975_73709187"/>
      <w:bookmarkStart w:id="970" w:name="_Toc400"/>
      <w:bookmarkEnd w:id="968"/>
      <w:bookmarkEnd w:id="969"/>
      <w:r>
        <w:rPr/>
        <w:t>379</w:t>
      </w:r>
      <w:r>
        <w:rPr>
          <w:rtl w:val="true"/>
        </w:rPr>
        <w:t xml:space="preserve"> - </w:t>
      </w:r>
      <w:r>
        <w:rPr>
          <w:rtl w:val="true"/>
        </w:rPr>
        <w:t>الاستِعاذة</w:t>
      </w:r>
      <w:bookmarkEnd w:id="970"/>
    </w:p>
    <w:p>
      <w:pPr>
        <w:pStyle w:val="Heading4"/>
        <w:numPr>
          <w:ilvl w:val="3"/>
          <w:numId w:val="1"/>
        </w:numPr>
        <w:rPr/>
      </w:pPr>
      <w:bookmarkStart w:id="971" w:name="__RefHeading___Toc14507977_73709187"/>
      <w:bookmarkStart w:id="972" w:name="_Toc401"/>
      <w:bookmarkEnd w:id="971"/>
      <w:r>
        <w:rPr/>
        <w:t>379</w:t>
      </w:r>
      <w:r>
        <w:rPr>
          <w:rtl w:val="true"/>
        </w:rPr>
        <w:t xml:space="preserve"> - </w:t>
      </w:r>
      <w:r>
        <w:rPr>
          <w:rtl w:val="true"/>
        </w:rPr>
        <w:t>پناه بردن به خدا</w:t>
      </w:r>
      <w:bookmarkEnd w:id="972"/>
    </w:p>
    <w:p>
      <w:pPr>
        <w:pStyle w:val="Heading5"/>
        <w:numPr>
          <w:ilvl w:val="4"/>
          <w:numId w:val="1"/>
        </w:numPr>
        <w:rPr/>
      </w:pPr>
      <w:bookmarkStart w:id="973" w:name="__RefHeading___Toc14507979_73709187"/>
      <w:bookmarkStart w:id="974" w:name="_Toc402"/>
      <w:bookmarkEnd w:id="973"/>
      <w:r>
        <w:rPr>
          <w:rtl w:val="true"/>
        </w:rPr>
        <w:t>اشاره</w:t>
      </w:r>
      <w:bookmarkEnd w:id="974"/>
    </w:p>
    <w:p>
      <w:pPr>
        <w:pStyle w:val="BookText"/>
        <w:rPr/>
      </w:pPr>
      <w:r>
        <w:rPr>
          <w:rStyle w:val="FootnoteAnchor"/>
          <w:rtl w:val="true"/>
        </w:rPr>
        <w:footnoteReference w:id="141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2"/>
      </w:r>
      <w:bookmarkStart w:id="975" w:name="pg11932_106065"/>
    </w:p>
    <w:p>
      <w:pPr>
        <w:pStyle w:val="Heading5"/>
        <w:numPr>
          <w:ilvl w:val="4"/>
          <w:numId w:val="1"/>
        </w:numPr>
        <w:rPr/>
      </w:pPr>
      <w:bookmarkStart w:id="976" w:name="__RefHeading___Toc14507981_73709187"/>
      <w:bookmarkStart w:id="977" w:name="_Toc403"/>
      <w:bookmarkEnd w:id="975"/>
      <w:bookmarkEnd w:id="976"/>
      <w:r>
        <w:rPr/>
        <w:t>2963</w:t>
      </w:r>
      <w:r>
        <w:rPr>
          <w:rtl w:val="true"/>
        </w:rPr>
        <w:t xml:space="preserve"> - </w:t>
      </w:r>
      <w:r>
        <w:rPr>
          <w:rtl w:val="true"/>
        </w:rPr>
        <w:t>الاستِعاذَةُ</w:t>
      </w:r>
      <w:bookmarkEnd w:id="977"/>
    </w:p>
    <w:p>
      <w:pPr>
        <w:pStyle w:val="Heading6"/>
        <w:numPr>
          <w:ilvl w:val="5"/>
          <w:numId w:val="1"/>
        </w:numPr>
        <w:rPr/>
      </w:pPr>
      <w:bookmarkStart w:id="978" w:name="__RefHeading___Toc14507983_73709187"/>
      <w:bookmarkStart w:id="979" w:name="_Toc404"/>
      <w:bookmarkEnd w:id="978"/>
      <w:r>
        <w:rPr/>
        <w:t>2963</w:t>
      </w:r>
      <w:r>
        <w:rPr>
          <w:rtl w:val="true"/>
        </w:rPr>
        <w:t xml:space="preserve"> - </w:t>
      </w:r>
      <w:r>
        <w:rPr>
          <w:rtl w:val="true"/>
        </w:rPr>
        <w:t>پناه بردن به خدا</w:t>
      </w:r>
      <w:bookmarkEnd w:id="9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 </w:t>
      </w:r>
      <w:r>
        <w:rPr>
          <w:rStyle w:val="FootnoteAnchor"/>
          <w:rtl w:val="true"/>
        </w:rPr>
        <w:footnoteReference w:id="1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Fonts w:eastAsia="Amiri" w:cs="Amiri" w:ascii="Amiri" w:hAnsi="Amiri"/>
          <w:color w:val="111111"/>
          <w:sz w:val="28"/>
          <w:szCs w:val="28"/>
          <w:rtl w:val="true"/>
          <w:lang w:bidi="ar-SA"/>
        </w:rPr>
        <w:t xml:space="preserve">» . </w:t>
      </w:r>
      <w:r>
        <w:rPr>
          <w:rStyle w:val="FootnoteAnchor"/>
          <w:rtl w:val="true"/>
        </w:rPr>
        <w:footnoteReference w:id="1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 </w:t>
      </w:r>
      <w:r>
        <w:rPr>
          <w:rStyle w:val="FootnoteAnchor"/>
          <w:rtl w:val="true"/>
        </w:rPr>
        <w:footnoteReference w:id="1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 </w:t>
      </w:r>
      <w:r>
        <w:rPr>
          <w:rStyle w:val="FootnoteAnchor"/>
          <w:rtl w:val="true"/>
        </w:rPr>
        <w:footnoteReference w:id="1416"/>
      </w:r>
    </w:p>
    <w:p>
      <w:pPr>
        <w:pStyle w:val="BookText"/>
        <w:rPr/>
      </w:pP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البُخلِ ، و أعوذُ بِکَ مِنَ الجُبنِ ، و أعوذُ بِکَ أن اُرَدَّ إلی أرذَلِ العُمُرِ ، و أعوذُ بِکَ مِن فِتنَةِ الدّنیا ، و أعوذُ بِکَ مِن عَذابِ القَبرِ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Times New Roman" w:cs="Times New Roman" w:ascii="Times New Roman" w:hAnsi="Times New Roman"/>
          <w:color w:val="111111"/>
          <w:sz w:val="28"/>
          <w:szCs w:val="28"/>
          <w:lang w:val="en-US" w:bidi="en-US"/>
        </w:rPr>
        <w:t>2963</w:t>
      </w:r>
    </w:p>
    <w:p>
      <w:pPr>
        <w:pStyle w:val="BookText"/>
        <w:rPr/>
      </w:pPr>
      <w:r>
        <w:rPr>
          <w:rFonts w:ascii="IRNazanin" w:hAnsi="IRNazanin" w:eastAsia="IRNazanin"/>
          <w:color w:val="111111"/>
          <w:sz w:val="28"/>
          <w:sz w:val="28"/>
          <w:szCs w:val="28"/>
          <w:rtl w:val="true"/>
          <w:lang w:bidi="fa-IR"/>
        </w:rPr>
        <w:t>پناه بردن به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های شیطانها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می برم، ای پروردگار من،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من حاضر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متکبری که به روز حساب باور ندارد، به خداوندگار خود و خداوندگار شما، پناه 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خداوندگار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وسوسه گر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بخل و به تو پناه می برم از بُزدلی و به تو پناه می برم از این که به فروترین روزهای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شوم و به تو پناه می برم از فتنه گری دنیا و به تو پناه می برم از عذاب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الهَمِّ و الحُزنِ و العَجزِ و الکَسَلِ و البُخلِ و الجُبنِ و ضَلَعِ الدِّینِ و غَلَبَةِ الرِّجالِ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الفَقرِ ، و أعوذُ بِکَ مِنَ القِلَّةِ و الذِّلَّةِ ، و أعوذُ بِکَ أن أظلِمَ أو اُظلَمَ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غَلَبَةِ الدَّین ، و غَلَبَةِ العَدُوِّ ، و شَماتَةِ الأعداءِ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عنه صلی الله علیه و آلهـ کانَ إذا سافرَ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وَعثاءِ السَّفَرِ و کَآبَةِ المُنقَلَبِ ، و الحَورِ بَعدَ الکَورِ ، و دَعوَةِ المَظلومِ ، و سُوءِ المَنظَرِ فی الأهلِ و المالِ و الوَلَدِ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شَرِّ ما عَمِلتُ ، و مِن شَرِّ ما لَم أعمَلْ بَعدُ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سنن النسائی عن عبدِ اللّهِ بنِ عمرٍو أنّ النَّبِیَّ صلی الله علیه و آله کانَ یَتَعَوَّذُ مِن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لا یَنفَعُ ، و مِن قَلبٍ لا یَخشَعُ ، و دُعاءٍ لا یُسمَعُ ، و نَفسٍ لا تَشبَعُ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وَعثاءِ السَّفَرِ ، و کآبَةِ المُنقَلَبِ ، و سُوءِ المَنظَرِ فی الأهلِ و المالِ و الوَلَدِ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می برم از غم و اندوه و ناتوانی و کاهلی و بخل و بزدلی و سنگینیِ کمر شکنِ بارِ قرض و چیرگیِ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هرج و مرج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به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 داشت و خواری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ستم کنم یا به من ستم شود،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چیرگی قرض و چیرگی دشمن و دشمن شاد شدن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هرگاه می خواست سفر کند ـمی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رنجِ سفر و اندوه در بازگشت و کاستیِ بعد از فزونی و نفرین ستمدیده و رو به رو شدن با صحنه ناخوشایند در خانواده و دارایی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اعمالی که انجام داده ام و بدی اعمالی که هنوز انجام نداده ام،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چهار چیز به خدا پناه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سود نبخشد، دلی که خاشع نباشد، دعایی که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جانی که سیر نگردد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سختیِ سفر و اندوهِ بعد از بازگشت و رو به رو شدن با صحنه ناگوار در میان زن و فرزند و دارایی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أن أفتَقِرَ فی غِناکَ ، أو أضِلَّ فی هُداکَ ، أو اُضامَ فی سُلطانِکَ ، أو اُضطَهَدَ و الأمرُ لَکَ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أن تُحَسِّنَ فی لامِعَةِ العُیونِ عَلانِیَتی، و تُقَبِّحَ فیما اُبطِنَ لَکَ سَریرَتی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غَلَبَةِ الدَّین ، و غَلَبَةِ الرِّجالِ ، و بَوارِ الأیِّمِ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الإمامُ الکاظمُ علیه السلامـ فی کِتابهِ إلی مُحمّدِ بنِ إبراهیمَ لَمّا 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یا سَیِّدی أن تُعَلِّمَنی دُعاءً أدعو بِهِ فی دُبرِ صَلَواتی یَجمَعُ اللّهُ لی بِهِ خَیرَ الدّنیا و الآخِرَةِ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بِوَجهِکَ الکَریمِ ، و عِزَّتِکَ الّتی لا تُرامُ ، و قُدرَتِکَ الَّتی لا یَمتَنِعُ مِنها شَیءٌ ، مِن شَرِّ الدّنیا و الآخِرَةِ ، و مِن شَرِّ الأوجاعِ کُلِّها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با وجودِ توانگریِ تو، من تهیدست باشم، یا با وجودِ هدایتگریِ تو، در گمراهی به سر برم، یا با آن که قدرت و پادشاهی از آن توست، به من ستم شود، یا با آن که زمام اختیار امور در دست توست، من مقهور و خوار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ظاهرِ مرا در نگاه چشمها نیکو گردانی و باطنم را، که بر تو آشکار است ، زشت و ناپسند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سنگین شدن بارِ قرض و چیرگیِ مردمان و در خانه ماندن زنان به خدا پناه برید </w:t>
      </w:r>
      <w:r>
        <w:rPr>
          <w:rFonts w:eastAsia="IRNazanin" w:cs="IRNazanin"/>
          <w:color w:val="111111"/>
          <w:sz w:val="28"/>
          <w:szCs w:val="28"/>
          <w:rtl w:val="true"/>
          <w:lang w:bidi="fa-IR"/>
        </w:rPr>
        <w:t xml:space="preserve">. </w:t>
      </w:r>
      <w:r>
        <w:rPr>
          <w:rStyle w:val="FootnoteAnchor"/>
          <w:rtl w:val="true"/>
        </w:rPr>
        <w:footnoteReference w:id="143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 پاسخ به نامه محمّد بن ابراهیم که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دانید به من دعایی بیاموزید که در تعقیب نمازهایم بخوانم و خداوند با آن دعا خیر دنیا و آخرت را به من عطا فرماید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دنیا و آخرت و از شرّ همه دردها به وجه کریم تو و عزّتت که خیال طلبش هم به اندیشه نیاید و نیز قدرتت که هیچ چیز از آن جلو نگیرد، پناه می برم</w:t>
      </w:r>
      <w:r>
        <w:rPr>
          <w:rFonts w:eastAsia="IRNazanin" w:cs="IRNazanin"/>
          <w:color w:val="111111"/>
          <w:sz w:val="28"/>
          <w:szCs w:val="28"/>
          <w:rtl w:val="true"/>
          <w:lang w:bidi="fa-IR"/>
        </w:rPr>
        <w:t>.</w:t>
      </w:r>
      <w:bookmarkStart w:id="980" w:name="pg11932_106068"/>
    </w:p>
    <w:p>
      <w:pPr>
        <w:pStyle w:val="Heading3"/>
        <w:numPr>
          <w:ilvl w:val="2"/>
          <w:numId w:val="1"/>
        </w:numPr>
        <w:rPr/>
      </w:pPr>
      <w:bookmarkStart w:id="981" w:name="__RefHeading___Toc14507985_73709187"/>
      <w:bookmarkStart w:id="982" w:name="_Toc405"/>
      <w:bookmarkEnd w:id="980"/>
      <w:bookmarkEnd w:id="981"/>
      <w:r>
        <w:rPr/>
        <w:t>380</w:t>
      </w:r>
      <w:r>
        <w:rPr>
          <w:rtl w:val="true"/>
        </w:rPr>
        <w:t xml:space="preserve"> - </w:t>
      </w:r>
      <w:r>
        <w:rPr>
          <w:rtl w:val="true"/>
        </w:rPr>
        <w:t>العَیب</w:t>
      </w:r>
      <w:bookmarkEnd w:id="982"/>
    </w:p>
    <w:p>
      <w:pPr>
        <w:pStyle w:val="Heading4"/>
        <w:numPr>
          <w:ilvl w:val="3"/>
          <w:numId w:val="1"/>
        </w:numPr>
        <w:rPr/>
      </w:pPr>
      <w:bookmarkStart w:id="983" w:name="__RefHeading___Toc14507987_73709187"/>
      <w:bookmarkStart w:id="984" w:name="_Toc406"/>
      <w:bookmarkEnd w:id="983"/>
      <w:r>
        <w:rPr/>
        <w:t>380</w:t>
      </w:r>
      <w:r>
        <w:rPr>
          <w:rtl w:val="true"/>
        </w:rPr>
        <w:t xml:space="preserve"> - </w:t>
      </w:r>
      <w:r>
        <w:rPr>
          <w:rtl w:val="true"/>
        </w:rPr>
        <w:t>عیب</w:t>
      </w:r>
      <w:bookmarkEnd w:id="984"/>
    </w:p>
    <w:p>
      <w:pPr>
        <w:pStyle w:val="Heading5"/>
        <w:numPr>
          <w:ilvl w:val="4"/>
          <w:numId w:val="1"/>
        </w:numPr>
        <w:rPr/>
      </w:pPr>
      <w:bookmarkStart w:id="985" w:name="__RefHeading___Toc14507989_73709187"/>
      <w:bookmarkStart w:id="986" w:name="_Toc407"/>
      <w:bookmarkEnd w:id="985"/>
      <w:r>
        <w:rPr>
          <w:rtl w:val="true"/>
        </w:rPr>
        <w:t>اشاره</w:t>
      </w:r>
      <w:bookmarkEnd w:id="986"/>
    </w:p>
    <w:p>
      <w:pPr>
        <w:pStyle w:val="BookText"/>
        <w:rPr/>
      </w:pP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إحصاء عثرات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العورات</w:t>
      </w:r>
      <w:r>
        <w:rPr>
          <w:rFonts w:eastAsia="IRNazanin" w:cs="IRNazanin"/>
          <w:color w:val="111111"/>
          <w:sz w:val="28"/>
          <w:szCs w:val="28"/>
          <w:rtl w:val="true"/>
          <w:lang w:bidi="fa-IR"/>
        </w:rPr>
        <w:t>».</w:t>
      </w:r>
    </w:p>
    <w:p>
      <w:pPr>
        <w:pStyle w:val="BookText"/>
        <w:rPr/>
      </w:pPr>
      <w:r>
        <w:rPr>
          <w:rStyle w:val="FootnoteAnchor"/>
          <w:rtl w:val="true"/>
        </w:rPr>
        <w:footnoteReference w:id="143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bookmarkStart w:id="987" w:name="pg11932_106069"/>
    </w:p>
    <w:p>
      <w:pPr>
        <w:pStyle w:val="Heading5"/>
        <w:numPr>
          <w:ilvl w:val="4"/>
          <w:numId w:val="1"/>
        </w:numPr>
        <w:rPr/>
      </w:pPr>
      <w:bookmarkStart w:id="988" w:name="__RefHeading___Toc14507991_73709187"/>
      <w:bookmarkStart w:id="989" w:name="_Toc408"/>
      <w:bookmarkEnd w:id="987"/>
      <w:bookmarkEnd w:id="988"/>
      <w:r>
        <w:rPr/>
        <w:t>2964</w:t>
      </w:r>
      <w:r>
        <w:rPr>
          <w:rtl w:val="true"/>
        </w:rPr>
        <w:t xml:space="preserve"> - </w:t>
      </w:r>
      <w:r>
        <w:rPr>
          <w:rtl w:val="true"/>
        </w:rPr>
        <w:t>مَدحُ مَن شَغَلَهُ عَیبُهُ عَن عُیوبِ النّاسِ</w:t>
      </w:r>
      <w:bookmarkEnd w:id="989"/>
    </w:p>
    <w:p>
      <w:pPr>
        <w:pStyle w:val="Heading6"/>
        <w:numPr>
          <w:ilvl w:val="5"/>
          <w:numId w:val="1"/>
        </w:numPr>
        <w:rPr/>
      </w:pPr>
      <w:bookmarkStart w:id="990" w:name="__RefHeading___Toc14507993_73709187"/>
      <w:bookmarkStart w:id="991" w:name="_Toc409"/>
      <w:bookmarkEnd w:id="990"/>
      <w:r>
        <w:rPr/>
        <w:t>2964</w:t>
      </w:r>
      <w:r>
        <w:rPr>
          <w:rtl w:val="true"/>
        </w:rPr>
        <w:t xml:space="preserve"> - </w:t>
      </w:r>
      <w:r>
        <w:rPr>
          <w:rtl w:val="true"/>
        </w:rPr>
        <w:t>ستایش از کسانی که به جای عیب دیگران به معایب خود می پردازند</w:t>
      </w:r>
      <w:bookmarkEnd w:id="9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مَنَعَهُ عَیبُهُ عَن عُیوبِ المُؤمِنینَ مِن إخوانِهِ </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عنه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لِیَحجُزْکَ عَنِ النّاسِ ما تَعلَمُ مِن نَفسِکَ ، و لا تَجِدْ عَلَیهِم فیما تَأتی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لِیَرُدَّکَ مِنَ النّاسِ ما تَعلَمُ مِن نَفسِکَ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شَغَلَهُ عَیبُهُ عَن عُیوبِ النّاسِ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 شَغَلَتهُ مَعایِبُهُ عَن عُیوبِ النّاسِ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اللّهِ ، لا تَعجَلْ فی عَیبِ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بِذَنبِهِ فلَعَلَّهُ مَغفورٌ لَهُ ، و لا تَأمَنْ عَلی نَفسِکَ صَغیرَ مَعصِیَةٍ فلَعَلَّکَ مُعَذَّبٌ عَلَیهِ ، فَلْیَکفُفْ مَن عَلِمَ مِنکُم عَیبَ غَیرِهِ لِما یَعلَمُ مِن عَیبِ نَفسِهِ ، وَ لْیَکُنِ الشُّکرُ شاغِلاً لَهُ عَلی مُعافاتِهِ مِمّا ابتُلِیَ بِهِ غَیرُهُ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eastAsia="Times New Roman" w:cs="Times New Roman" w:ascii="Times New Roman" w:hAnsi="Times New Roman"/>
          <w:color w:val="111111"/>
          <w:sz w:val="28"/>
          <w:szCs w:val="28"/>
          <w:lang w:val="en-US" w:bidi="en-US"/>
        </w:rPr>
        <w:t>2964</w:t>
      </w:r>
    </w:p>
    <w:p>
      <w:pPr>
        <w:pStyle w:val="BookText"/>
        <w:rPr/>
      </w:pPr>
      <w:r>
        <w:rPr>
          <w:rFonts w:ascii="IRNazanin" w:hAnsi="IRNazanin" w:eastAsia="IRNazanin"/>
          <w:color w:val="111111"/>
          <w:sz w:val="28"/>
          <w:sz w:val="28"/>
          <w:szCs w:val="28"/>
          <w:rtl w:val="true"/>
          <w:lang w:bidi="fa-IR"/>
        </w:rPr>
        <w:t>ستایش از کسانی که به جای عیب دیگران به معایب خود می پردازند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کس که عیب خودش، او را از پرداختن به عیبهای برادران مؤمنش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دانی تو را از خرده گیری بر مردم باز دارد، و بر آنان به سبب کارهایی که خودت مانند آنها را انجام می دهی، خشم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می دانی،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عیبجویی و خرده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کس که عیب خودش، او را از پرداختن به عیبهای مردم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عیبهای خودش، او را از عیبهای مردم باز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خرده گیری از گناه کسی شتاب مکن؛ زیرا چه بسا که او آمرزیده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خویش، به گناه کوچکی که کرده ای، ایمن مباش؛ زیرا شاید که به سبب آن عذاب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شما از دیگری عیبی بداند، نباید به خرده گیری از او بپردازد ؛ زیرا می داند که خود نیز عیبی دارد و باید شکر این موهبت که عیبهایی که در دیگران هست در او نیست، وی را به خود مشغول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عیب جویی دیگران باز 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لِیَنْهَکَ عَن ذِکرِ مَعایِبِ النّاسِ ما تَعرِفُ مِن مَعایِبِکَ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بَحَثَ عَن عُیوبِ النّاسِ فَلْیَبدَأْ بِنَفسِهِ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کانَ بِعَیبِهِ بَصیرا ، و عَن عَیبِ غَیرِهِ ضَریرا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أنفَعُ الأشیاءِ لِلمَرءِ سَبقُهُ النّاسَ إلی عَیبِ نَفسِهِ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العَبدَ مُتَفَقِّدا 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ناسِیا لِذُنوبِهِ ، فَاعلَموا أنَّهُ قَد مُکِرَ بِهِ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فی عُیوبِ النّاسِ کالأربابِ ، وَ انظُروا فی عُیوبِهِم کَهَیئَةِ عَبیدِ النّاسِ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تو از عیبهای خودت، باید مانع تو شود که از مردم عیبجویی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مردم عیبجویی می کند، باید از خودش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کسی است که بینای عیب خود باشد و کور عیب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سودمندترین چیزها برای آدمی، این است که در رسیدگی به عیبهای خود بر مردم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پرداختن به عیوب مردم به عیبهای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دیدید بنده گناهان مردم را می جوید و گناهان خودش را از یاد برده است، بدانید که گرفتار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عیبهای مردم چون خواجگان منگرید، بلکه به عیبهایشان چون غلامان نگاه کنید</w:t>
      </w:r>
      <w:r>
        <w:rPr>
          <w:rFonts w:eastAsia="IRNazanin" w:cs="IRNazanin"/>
          <w:color w:val="111111"/>
          <w:sz w:val="28"/>
          <w:szCs w:val="28"/>
          <w:rtl w:val="true"/>
          <w:lang w:bidi="fa-IR"/>
        </w:rPr>
        <w:t>.</w:t>
      </w:r>
      <w:bookmarkStart w:id="992" w:name="pg11932_106071"/>
    </w:p>
    <w:p>
      <w:pPr>
        <w:pStyle w:val="Heading5"/>
        <w:numPr>
          <w:ilvl w:val="4"/>
          <w:numId w:val="1"/>
        </w:numPr>
        <w:rPr/>
      </w:pPr>
      <w:bookmarkStart w:id="993" w:name="__RefHeading___Toc14507995_73709187"/>
      <w:bookmarkStart w:id="994" w:name="_Toc410"/>
      <w:bookmarkEnd w:id="992"/>
      <w:bookmarkEnd w:id="993"/>
      <w:r>
        <w:rPr/>
        <w:t>2965</w:t>
      </w:r>
      <w:r>
        <w:rPr>
          <w:rtl w:val="true"/>
        </w:rPr>
        <w:t xml:space="preserve"> - </w:t>
      </w:r>
      <w:r>
        <w:rPr>
          <w:rtl w:val="true"/>
        </w:rPr>
        <w:t>مَن أبصَرَ عَیبَ نَفسِهِ</w:t>
      </w:r>
      <w:bookmarkEnd w:id="994"/>
    </w:p>
    <w:p>
      <w:pPr>
        <w:pStyle w:val="Heading6"/>
        <w:numPr>
          <w:ilvl w:val="5"/>
          <w:numId w:val="1"/>
        </w:numPr>
        <w:rPr/>
      </w:pPr>
      <w:bookmarkStart w:id="995" w:name="__RefHeading___Toc14507997_73709187"/>
      <w:bookmarkStart w:id="996" w:name="_Toc411"/>
      <w:bookmarkEnd w:id="995"/>
      <w:r>
        <w:rPr/>
        <w:t>2965</w:t>
      </w:r>
      <w:r>
        <w:rPr>
          <w:rtl w:val="true"/>
        </w:rPr>
        <w:t xml:space="preserve"> - </w:t>
      </w:r>
      <w:r>
        <w:rPr>
          <w:rtl w:val="true"/>
        </w:rPr>
        <w:t>کسی که عیب خود را ببیند</w:t>
      </w:r>
      <w:bookmarkEnd w:id="9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مَن کُنَّ فیهِ أو واحِدَةٌ مِنهُنَّ کانَ فی ظِلِّ عَرشِ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ظِلَّ إلاّ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لَم یَعِبْ أخاهُ المُسلِمَ بِعَیبٍ حَتّی یَنفِیَ ذلکَ العَیبَ مِن نَفسِهِ ؛ فإنَّهُ لا یَنفی مِنها عَیبا إلاّ بَدا لَهُ عَیبٌ ، و کَفی بِالمَرءِ شُغلاً بِنَفسِهِ عَنِ النّاسِ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عَیبَ نَفسِهِ شُغِلَ عَن عَیبِ غَیرِه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زَلَّتَهُ صَغُرَت عِندَهُ زَلَّةُ غَیرِهِ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تَتَّبِعَنَّ عُیوبَ النّاسِ ، فإنَّ لَکَ مِن عُیوبِکَ ـ إن عَقَلتَ ـ ما یَشغَلُکَ أن تَعیبَ أحَدا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عَیبَ نَفسِهِ لَم یَعِبْ أحَدا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کَیسا أن یَعرِفَ مَعایِبَهُ ، کَفی بِالمَرءِ جَهلاً أن یَجهَلَ عَیبَهُ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eastAsia="Times New Roman" w:cs="Times New Roman" w:ascii="Times New Roman" w:hAnsi="Times New Roman"/>
          <w:color w:val="111111"/>
          <w:sz w:val="28"/>
          <w:szCs w:val="28"/>
          <w:lang w:val="en-US" w:bidi="en-US"/>
        </w:rPr>
        <w:t>2965</w:t>
      </w:r>
    </w:p>
    <w:p>
      <w:pPr>
        <w:pStyle w:val="BookText"/>
        <w:rPr/>
      </w:pPr>
      <w:r>
        <w:rPr>
          <w:rFonts w:ascii="IRNazanin" w:hAnsi="IRNazanin" w:eastAsia="IRNazanin"/>
          <w:color w:val="111111"/>
          <w:sz w:val="28"/>
          <w:sz w:val="28"/>
          <w:szCs w:val="28"/>
          <w:rtl w:val="true"/>
          <w:lang w:bidi="fa-IR"/>
        </w:rPr>
        <w:t>کسی که عیب خود را ببیند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که هر کس آنها را داشته باشد، یا یکی از آنها در او باشد، روز قیامت در سایه عرش خداوند عزّ و جلّ است، روزی که هیچ سایه ای جز سایه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از برادر مسلمان خود عیبی نگیرد تا آن گاه که آن عیب را از خودش دور کند؛ و آدمی هر عیبی که از خود بر طرف سازد، عیبی دیگر در نظرش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همین بس که به رفع معایب خود پردازد و از پرداختن به عیبهای مردم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عیب خود را ببیند، از پرداختن به عیب دیگران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لغزش خود را ببیند، لغزش دیگران در نظرش کوچک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عیبهای مردم نباش؛ زیرا عیبهایی که در خودت هست ـ اگر خردمند باشی ـ مانع از آن می شود که از کسی عیب جویی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بینای عیب خود باشد، از هیچ کس عیبجویی نکند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زیرکی آدمی همین بس که عیبهای خود را بشناسد؛ در نادانی آدمی همین بس که عیبهای خویش را نشناسد</w:t>
      </w:r>
      <w:r>
        <w:rPr>
          <w:rFonts w:eastAsia="IRNazanin" w:cs="IRNazanin"/>
          <w:color w:val="111111"/>
          <w:sz w:val="28"/>
          <w:szCs w:val="28"/>
          <w:rtl w:val="true"/>
          <w:lang w:bidi="fa-IR"/>
        </w:rPr>
        <w:t>.</w:t>
      </w:r>
      <w:bookmarkStart w:id="997" w:name="pg11932_106072"/>
    </w:p>
    <w:p>
      <w:pPr>
        <w:pStyle w:val="Heading5"/>
        <w:numPr>
          <w:ilvl w:val="4"/>
          <w:numId w:val="1"/>
        </w:numPr>
        <w:rPr/>
      </w:pPr>
      <w:bookmarkStart w:id="998" w:name="__RefHeading___Toc14507999_73709187"/>
      <w:bookmarkStart w:id="999" w:name="_Toc412"/>
      <w:bookmarkEnd w:id="997"/>
      <w:bookmarkEnd w:id="998"/>
      <w:r>
        <w:rPr/>
        <w:t>2966</w:t>
      </w:r>
      <w:r>
        <w:rPr>
          <w:rtl w:val="true"/>
        </w:rPr>
        <w:t xml:space="preserve"> - </w:t>
      </w:r>
      <w:r>
        <w:rPr>
          <w:rtl w:val="true"/>
        </w:rPr>
        <w:t>ذَمُّ الاشتِغالِ بِعُیوبِ النّاسِ ومُداهَنَةِ النَّفسِ</w:t>
      </w:r>
      <w:bookmarkEnd w:id="999"/>
    </w:p>
    <w:p>
      <w:pPr>
        <w:pStyle w:val="Heading6"/>
        <w:numPr>
          <w:ilvl w:val="5"/>
          <w:numId w:val="1"/>
        </w:numPr>
        <w:rPr/>
      </w:pPr>
      <w:bookmarkStart w:id="1000" w:name="__RefHeading___Toc14508001_73709187"/>
      <w:bookmarkStart w:id="1001" w:name="_Toc413"/>
      <w:bookmarkEnd w:id="1000"/>
      <w:r>
        <w:rPr/>
        <w:t>2966</w:t>
      </w:r>
      <w:r>
        <w:rPr>
          <w:rtl w:val="true"/>
        </w:rPr>
        <w:t xml:space="preserve"> - </w:t>
      </w:r>
      <w:r>
        <w:rPr>
          <w:rtl w:val="true"/>
        </w:rPr>
        <w:t>نکوهش پرداختن به عیبهای مردم و نرمش با نفْس خود</w:t>
      </w:r>
      <w:bookmarkEnd w:id="1001"/>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 أحَدُکُمُ القَذی فی عَینِ أخیهِ ، و یَنسی الجِذعَ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الجِذْلَ ـ فی عَینِه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تَکونَ عَلَی النّاسِ طاعِنا و لِنَفسِکَ مُداهِنا ، فتَعظُمَ عَلَیکَ الحَوبَةُ ، و تُحرَمَ المَثوبَةَ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تَعِبْ غَیرَکَ بِما تَأتیهِ ، و لا تُعاقِبْ غَیرَکَ بِذَنبٍ تُرَخِّصُ لِنَفسِکَ فیهِ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یُنکِرُ عُیوبَ النّاسِ ، و نَفسُهُ أکثَرُ شَیءٍ مَعابا و لا یُبصِرُها</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فی عُیوبِ النّاسِ فأنکَرَها ثُمَّ رَضِیَها لِنَفسِهِ ، فذلکَ الأحمَقُ بِعَینِهِ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کانَ مُتَتَبِّعا لِعُیوبِ النّاسِ عَمِیا لِمَعایِبِهِ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eastAsia="Times New Roman" w:cs="Times New Roman" w:ascii="Times New Roman" w:hAnsi="Times New Roman"/>
          <w:color w:val="111111"/>
          <w:sz w:val="28"/>
          <w:szCs w:val="28"/>
          <w:lang w:val="en-US" w:bidi="en-US"/>
        </w:rPr>
        <w:t>2966</w:t>
      </w:r>
    </w:p>
    <w:p>
      <w:pPr>
        <w:pStyle w:val="BookText"/>
        <w:rPr/>
      </w:pPr>
      <w:r>
        <w:rPr>
          <w:rFonts w:ascii="IRNazanin" w:hAnsi="IRNazanin" w:eastAsia="IRNazanin"/>
          <w:color w:val="111111"/>
          <w:sz w:val="28"/>
          <w:sz w:val="28"/>
          <w:szCs w:val="28"/>
          <w:rtl w:val="true"/>
          <w:lang w:bidi="fa-IR"/>
        </w:rPr>
        <w:t>نکوهش پرداختن به عیبهای مردم و نرمش با نفْس خود</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خاشاک را در چشم برادرش می بیند و تنه درخت خرما ـ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درخت ـ را در چشم خود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از مردم خرده گیری و با نفس خودت نرمش کنی که در این صورت گناهت بزرگ شود و از پاداش محروم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 به خاطر کاری که خودت نیز آن را انجام می دهی خرده مگیر و دیگری را برای گناهی که ارتکاب آن را به خودت اجازه می دهی، کیفر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عیبهای مردم را بد می داند، در حالی که خودش از همه پُر عیب تر است و آنها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عیبهای مردم را ببیند و آنها را زشت شمارد و همان عیبها را در خودش بپسندد، احمق واقعی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پی جوی عیبهای مردم باشد و نابینای عیبهای خود</w:t>
      </w:r>
      <w:r>
        <w:rPr>
          <w:rFonts w:eastAsia="IRNazanin" w:cs="IRNazanin"/>
          <w:color w:val="111111"/>
          <w:sz w:val="28"/>
          <w:szCs w:val="28"/>
          <w:rtl w:val="true"/>
          <w:lang w:bidi="fa-IR"/>
        </w:rPr>
        <w:t>.</w:t>
      </w:r>
      <w:bookmarkStart w:id="1002" w:name="pg11932_106073"/>
    </w:p>
    <w:p>
      <w:pPr>
        <w:pStyle w:val="BookText"/>
        <w:rPr/>
      </w:pPr>
      <w:bookmarkEnd w:id="100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استَصغَرَ زَلَّةَ نَفسِهِ استَعظَمَ زَلَّةَ غَیرِهِ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السّوءِ ، تَلومونَ النّاسَ عَلَی الظَّنِّ ، و لا تَلومونَ أنفُسَکُم عَلَی الیَقینِ ؟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لغزش خود را کوچک شمارد،لغزش دیگران را بزرگ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اساس گمان سرزنش می کنید و با یقینی که به بدیها و عیبهای خود دارید خویشتن را سرزنش نمی کنید؟</w:t>
      </w:r>
    </w:p>
    <w:p>
      <w:pPr>
        <w:pStyle w:val="Heading5"/>
        <w:numPr>
          <w:ilvl w:val="4"/>
          <w:numId w:val="1"/>
        </w:numPr>
        <w:rPr/>
      </w:pPr>
      <w:bookmarkStart w:id="1003" w:name="__RefHeading___Toc14508003_73709187"/>
      <w:bookmarkStart w:id="1004" w:name="_Toc414"/>
      <w:bookmarkEnd w:id="1003"/>
      <w:r>
        <w:rPr/>
        <w:t>2967</w:t>
      </w:r>
      <w:r>
        <w:rPr>
          <w:rtl w:val="true"/>
        </w:rPr>
        <w:t xml:space="preserve"> - </w:t>
      </w:r>
      <w:r>
        <w:rPr>
          <w:rtl w:val="true"/>
        </w:rPr>
        <w:t xml:space="preserve">کَفی بِالمَرءِ عَیباً </w:t>
      </w:r>
      <w:r>
        <w:rPr>
          <w:rtl w:val="true"/>
        </w:rPr>
        <w:t>!</w:t>
      </w:r>
      <w:bookmarkEnd w:id="1004"/>
    </w:p>
    <w:p>
      <w:pPr>
        <w:pStyle w:val="Heading6"/>
        <w:numPr>
          <w:ilvl w:val="5"/>
          <w:numId w:val="1"/>
        </w:numPr>
        <w:rPr/>
      </w:pPr>
      <w:bookmarkStart w:id="1005" w:name="__RefHeading___Toc14508005_73709187"/>
      <w:bookmarkStart w:id="1006" w:name="_Toc415"/>
      <w:bookmarkEnd w:id="1005"/>
      <w:r>
        <w:rPr/>
        <w:t>2967</w:t>
      </w:r>
      <w:r>
        <w:rPr>
          <w:rtl w:val="true"/>
        </w:rPr>
        <w:t xml:space="preserve"> - </w:t>
      </w:r>
      <w:r>
        <w:rPr>
          <w:rtl w:val="true"/>
        </w:rPr>
        <w:t xml:space="preserve">آدمی را همین عیب بس </w:t>
      </w:r>
      <w:r>
        <w:rPr>
          <w:rtl w:val="true"/>
        </w:rPr>
        <w:t>!</w:t>
      </w:r>
      <w:bookmarkEnd w:id="10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عَیبا أن یَنظُرَ مِنَ النّاسِ إلی ما یَعمی عَنهُ مِن نَفسِهِ ، و یُعَیِّرَ النّاسَ بِما لا یَستَطیعُ تَرکَهُ ، و یُؤذی جَلیسَهُ بِما لا یَعنیهِ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عَیبا أن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مِنَ النّاسِ ما یَجهَلُ مِن نَفسِهِ ، و یَستَحیی لَهُم مِمّا هُوَ فیهِ ، و یُؤذی جَلیسَهُ بِما لا یَعنیهِ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غَباوَةً أن یَنظُرَ مِن عُیوبِ النّاسِ إلی ما خَفِیَ عَلَیهِ مِن عُیوبِه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eastAsia="Times New Roman" w:cs="Times New Roman" w:ascii="Times New Roman" w:hAnsi="Times New Roman"/>
          <w:color w:val="111111"/>
          <w:sz w:val="28"/>
          <w:szCs w:val="28"/>
          <w:lang w:val="en-US" w:bidi="en-US"/>
        </w:rPr>
        <w:t>2967</w:t>
      </w:r>
    </w:p>
    <w:p>
      <w:pPr>
        <w:pStyle w:val="BookText"/>
        <w:rPr/>
      </w:pPr>
      <w:r>
        <w:rPr>
          <w:rFonts w:ascii="IRNazanin" w:hAnsi="IRNazanin" w:eastAsia="IRNazanin"/>
          <w:color w:val="111111"/>
          <w:sz w:val="28"/>
          <w:sz w:val="28"/>
          <w:szCs w:val="28"/>
          <w:rtl w:val="true"/>
          <w:lang w:bidi="fa-IR"/>
        </w:rPr>
        <w:t xml:space="preserve">آدمی را همین عیب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همین عیب بس که عیبی را در مردم ببیند و در خود نبیند و مردم را به خاطر کاری سرزنش کند که خود نمی تواند آن را ترک کند و همنشین خویش را با چیزهای نا مربوط و بیهوده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همین عیب بس که در او سه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مردم را ببیند و عیبهای خود را نبیند، چیزی را که خودش دچار آن است، برای مردم شرم آور بداند و همنشینش را با گفتار و کردار بیهوده بیازارد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کودنی آدمی همین بس که عیبهای مردم را ببیند و عیبهای خودش بر او پوشیده باشد</w:t>
      </w:r>
      <w:r>
        <w:rPr>
          <w:rFonts w:eastAsia="IRNazanin" w:cs="IRNazanin"/>
          <w:color w:val="111111"/>
          <w:sz w:val="28"/>
          <w:szCs w:val="28"/>
          <w:rtl w:val="true"/>
          <w:lang w:bidi="fa-IR"/>
        </w:rPr>
        <w:t>.</w:t>
      </w:r>
      <w:bookmarkStart w:id="1007" w:name="pg11932_106074"/>
    </w:p>
    <w:p>
      <w:pPr>
        <w:pStyle w:val="BookText"/>
        <w:rPr/>
      </w:pPr>
      <w:bookmarkEnd w:id="10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جَهلاً أن یُنکِرَ علَی الناسِ ما یأتِی مِثلَهُ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جَهلاً أن یَجهَلَ عُیوبَ نَفسِهِ ، و یَطعَنَ عَلَی النّاسِ بِما لا یَستَطیعُ التَّحَوُّلَ عَنهُ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عَیبا أن یُبصِرَ مِنَ النّاسِ ما یَعمی عَنهُ عن نَفسِهِ ، أو یَنهی النّاسَ عَمّا لا یَستَطیعُ التَّحَوُّلَ عَنهُ ، و أن یُؤذِیَ جَلیسَهُ فیما لا یَعنیهِ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آدمی همین بس که از مردم بر کاری خرده گیرد که خودش مانند آن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آدمی همین بس که عیبهای خود را نداند و از مردم بر کاری خرده گیرد که خود نمی تواند از آن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همین عیب بس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ببیند آنچه را از خود نمی بیند، یا مردم را از چیزی نهی کند که خودش نمی تواند از آن دست بردارد و همنشین خود را با چیزهای بیهوده بیازارد</w:t>
      </w:r>
      <w:r>
        <w:rPr>
          <w:rFonts w:eastAsia="IRNazanin" w:cs="IRNazanin"/>
          <w:color w:val="111111"/>
          <w:sz w:val="28"/>
          <w:szCs w:val="28"/>
          <w:rtl w:val="true"/>
          <w:lang w:bidi="fa-IR"/>
        </w:rPr>
        <w:t>.</w:t>
      </w:r>
    </w:p>
    <w:p>
      <w:pPr>
        <w:pStyle w:val="Heading5"/>
        <w:numPr>
          <w:ilvl w:val="4"/>
          <w:numId w:val="1"/>
        </w:numPr>
        <w:rPr/>
      </w:pPr>
      <w:bookmarkStart w:id="1008" w:name="__RefHeading___Toc14508007_73709187"/>
      <w:bookmarkStart w:id="1009" w:name="_Toc416"/>
      <w:bookmarkEnd w:id="1008"/>
      <w:r>
        <w:rPr/>
        <w:t>2968</w:t>
      </w:r>
      <w:r>
        <w:rPr>
          <w:rtl w:val="true"/>
        </w:rPr>
        <w:t xml:space="preserve"> - </w:t>
      </w:r>
      <w:r>
        <w:rPr>
          <w:rtl w:val="true"/>
        </w:rPr>
        <w:t>أکبَرُ العَیبِ</w:t>
      </w:r>
      <w:bookmarkEnd w:id="1009"/>
    </w:p>
    <w:p>
      <w:pPr>
        <w:pStyle w:val="Heading6"/>
        <w:numPr>
          <w:ilvl w:val="5"/>
          <w:numId w:val="1"/>
        </w:numPr>
        <w:rPr/>
      </w:pPr>
      <w:bookmarkStart w:id="1010" w:name="__RefHeading___Toc14508009_73709187"/>
      <w:bookmarkStart w:id="1011" w:name="_Toc417"/>
      <w:bookmarkEnd w:id="1010"/>
      <w:r>
        <w:rPr/>
        <w:t>2968</w:t>
      </w:r>
      <w:r>
        <w:rPr>
          <w:rtl w:val="true"/>
        </w:rPr>
        <w:t xml:space="preserve"> - </w:t>
      </w:r>
      <w:r>
        <w:rPr>
          <w:rtl w:val="true"/>
        </w:rPr>
        <w:t>بزرگترین عیب</w:t>
      </w:r>
      <w:bookmarkEnd w:id="10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سَمَتْ هِمَّتُکَ لإِصلاحِ النّاسِ فَابدَأْ بِنَفسِکَ ، فإنَّ تَعاطیکَ إصلاحَ غَیرِکَ و أنتَ فاسِدٌ أکبَرُ العَیبِ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العَیبِ أن تَعیبَ ما فیکَ مِثلُه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عُیوبِ المَرءِ أن تَخفی عَلَیهِ عُیوبُه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eastAsia="Times New Roman" w:cs="Times New Roman" w:ascii="Times New Roman" w:hAnsi="Times New Roman"/>
          <w:color w:val="111111"/>
          <w:sz w:val="28"/>
          <w:szCs w:val="28"/>
          <w:lang w:val="en-US" w:bidi="en-US"/>
        </w:rPr>
        <w:t>2968</w:t>
      </w:r>
    </w:p>
    <w:p>
      <w:pPr>
        <w:pStyle w:val="BookText"/>
        <w:rPr/>
      </w:pPr>
      <w:r>
        <w:rPr>
          <w:rFonts w:ascii="IRNazanin" w:hAnsi="IRNazanin" w:eastAsia="IRNazanin"/>
          <w:color w:val="111111"/>
          <w:sz w:val="28"/>
          <w:sz w:val="28"/>
          <w:szCs w:val="28"/>
          <w:rtl w:val="true"/>
          <w:lang w:bidi="fa-IR"/>
        </w:rPr>
        <w:t>بزرگترین عیب</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اصلاح مردم را داری، از خودت آغاز کن؛ زیرا پرداختن تو به کار اصلاح دیگران، در حالی که خودت فاسد هستی، بزرگترین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این است که از چیزی خرده گیری، که مانند آن در خودت وجود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بدترین عیبهای آدمی این است که عیبهایش بر او پوشیده باشد</w:t>
      </w:r>
      <w:r>
        <w:rPr>
          <w:rFonts w:eastAsia="IRNazanin" w:cs="IRNazanin"/>
          <w:color w:val="111111"/>
          <w:sz w:val="28"/>
          <w:szCs w:val="28"/>
          <w:rtl w:val="true"/>
          <w:lang w:bidi="fa-IR"/>
        </w:rPr>
        <w:t>.</w:t>
      </w:r>
      <w:bookmarkStart w:id="1012" w:name="pg11932_106075"/>
    </w:p>
    <w:p>
      <w:pPr>
        <w:pStyle w:val="BookText"/>
        <w:rPr/>
      </w:pPr>
      <w:bookmarkEnd w:id="10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 المَرءِ بِعُیوبِهِ مِن أعظَمِ ذُنوبِه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 جامِعُ مَساوِئِ العُیوبِ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جامِعٌ لِمَساوِئِ العُیوبِ ، و هُوَ زِمامٌ یُقادُ بِه إلی کُلِّ سوءٍ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خبریِ انسان از عیبهایش، از بزرگترین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شرارت، فراهم آورنده همه عیبهای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گرد آورنده همه عیبهای زشت است و مهاری است که انسان را به سوی همه بدیها می کشاند</w:t>
      </w:r>
      <w:r>
        <w:rPr>
          <w:rFonts w:eastAsia="IRNazanin" w:cs="IRNazanin"/>
          <w:color w:val="111111"/>
          <w:sz w:val="28"/>
          <w:szCs w:val="28"/>
          <w:rtl w:val="true"/>
          <w:lang w:bidi="fa-IR"/>
        </w:rPr>
        <w:t>.</w:t>
      </w:r>
    </w:p>
    <w:p>
      <w:pPr>
        <w:pStyle w:val="Heading5"/>
        <w:numPr>
          <w:ilvl w:val="4"/>
          <w:numId w:val="1"/>
        </w:numPr>
        <w:rPr/>
      </w:pPr>
      <w:bookmarkStart w:id="1013" w:name="__RefHeading___Toc14508011_73709187"/>
      <w:bookmarkStart w:id="1014" w:name="_Toc418"/>
      <w:bookmarkEnd w:id="1013"/>
      <w:r>
        <w:rPr/>
        <w:t>2969</w:t>
      </w:r>
      <w:r>
        <w:rPr>
          <w:rtl w:val="true"/>
        </w:rPr>
        <w:t xml:space="preserve"> - </w:t>
      </w:r>
      <w:r>
        <w:rPr>
          <w:rtl w:val="true"/>
        </w:rPr>
        <w:t>مَن آخَذَ نَفسَهُ عَلَی العُیوبِ</w:t>
      </w:r>
      <w:bookmarkEnd w:id="1014"/>
    </w:p>
    <w:p>
      <w:pPr>
        <w:pStyle w:val="Heading6"/>
        <w:numPr>
          <w:ilvl w:val="5"/>
          <w:numId w:val="1"/>
        </w:numPr>
        <w:rPr/>
      </w:pPr>
      <w:bookmarkStart w:id="1015" w:name="__RefHeading___Toc14508013_73709187"/>
      <w:bookmarkStart w:id="1016" w:name="_Toc419"/>
      <w:bookmarkEnd w:id="1015"/>
      <w:r>
        <w:rPr/>
        <w:t>2969</w:t>
      </w:r>
      <w:r>
        <w:rPr>
          <w:rtl w:val="true"/>
        </w:rPr>
        <w:t xml:space="preserve"> - </w:t>
      </w:r>
      <w:r>
        <w:rPr>
          <w:rtl w:val="true"/>
        </w:rPr>
        <w:t>کسی که خودش را بر عیبهامؤاخذه کند</w:t>
      </w:r>
      <w:bookmarkEnd w:id="10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مَقَتَ نَفسَهُ دونَ مَقْتِ النّاسِ آمَنَهُ اللّهُ مِن فَزَعِ یَومِ القِیامَةِ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وَبَّخَ نَفسَهُ عَلی العُیوبِ ارْتَعَدَتْ </w:t>
      </w:r>
      <w:r>
        <w:rPr>
          <w:rStyle w:val="FootnoteAnchor"/>
          <w:rtl w:val="true"/>
        </w:rPr>
        <w:footnoteReference w:id="1475"/>
      </w:r>
      <w:r>
        <w:rPr>
          <w:rFonts w:ascii="Amiri" w:hAnsi="Amiri" w:eastAsia="Amiri" w:cs="Amiri"/>
          <w:color w:val="111111"/>
          <w:sz w:val="28"/>
          <w:sz w:val="28"/>
          <w:szCs w:val="28"/>
          <w:rtl w:val="true"/>
          <w:lang w:bidi="ar-SA"/>
        </w:rPr>
        <w:t xml:space="preserve">عَن کَثیرِ الذُّنوبِ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وَقَفَ عَلی عُیوبِه و أحاطَ بِذُنوبِه ، وَ اسْتَقالَ الذُّنوبَ ، و أصْلَحَ العُیوبَ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اِشْتِغالُکَ بِمَعایِبِ نَفْسِکَ یَکفیکَ العارَ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eastAsia="Times New Roman" w:cs="Times New Roman" w:ascii="Times New Roman" w:hAnsi="Times New Roman"/>
          <w:color w:val="111111"/>
          <w:sz w:val="28"/>
          <w:szCs w:val="28"/>
          <w:lang w:val="en-US" w:bidi="en-US"/>
        </w:rPr>
        <w:t>2969</w:t>
      </w:r>
    </w:p>
    <w:p>
      <w:pPr>
        <w:pStyle w:val="BookText"/>
        <w:rPr/>
      </w:pPr>
      <w:r>
        <w:rPr>
          <w:rFonts w:ascii="IRNazanin" w:hAnsi="IRNazanin" w:eastAsia="IRNazanin"/>
          <w:color w:val="111111"/>
          <w:sz w:val="28"/>
          <w:sz w:val="28"/>
          <w:szCs w:val="28"/>
          <w:rtl w:val="true"/>
          <w:lang w:bidi="fa-IR"/>
        </w:rPr>
        <w:t>کسی که خودش را بر عیبها مؤاخذه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جای خشم گرفتن بر مردم بر نفْس خویش خشم گیرد، خداوند او را از وحشت روز قیامت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نفْس خود را برای عیبهایی که دارد سرزنش کند، نفْسش، از بسیاری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لرزه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حسابرسی کند، به عیبها و گناهان خویش آگاه شود و گناهان را جبران و عیبها را برطرف سازد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تو به عیبهای خودت، ننگ و عار را از تو دور می سازد</w:t>
      </w:r>
      <w:r>
        <w:rPr>
          <w:rFonts w:eastAsia="IRNazanin" w:cs="IRNazanin"/>
          <w:color w:val="111111"/>
          <w:sz w:val="28"/>
          <w:szCs w:val="28"/>
          <w:rtl w:val="true"/>
          <w:lang w:bidi="fa-IR"/>
        </w:rPr>
        <w:t>.</w:t>
      </w:r>
      <w:bookmarkStart w:id="1017" w:name="pg11932_106076"/>
    </w:p>
    <w:p>
      <w:pPr>
        <w:pStyle w:val="Heading5"/>
        <w:numPr>
          <w:ilvl w:val="4"/>
          <w:numId w:val="1"/>
        </w:numPr>
        <w:rPr/>
      </w:pPr>
      <w:bookmarkStart w:id="1018" w:name="__RefHeading___Toc14508015_73709187"/>
      <w:bookmarkStart w:id="1019" w:name="_Toc420"/>
      <w:bookmarkEnd w:id="1017"/>
      <w:bookmarkEnd w:id="1018"/>
      <w:r>
        <w:rPr/>
        <w:t>2970</w:t>
      </w:r>
      <w:r>
        <w:rPr>
          <w:rtl w:val="true"/>
        </w:rPr>
        <w:t xml:space="preserve"> - </w:t>
      </w:r>
      <w:r>
        <w:rPr>
          <w:rtl w:val="true"/>
        </w:rPr>
        <w:t>سَترُ العُیوبِ</w:t>
      </w:r>
      <w:bookmarkEnd w:id="1019"/>
    </w:p>
    <w:p>
      <w:pPr>
        <w:pStyle w:val="Heading6"/>
        <w:numPr>
          <w:ilvl w:val="5"/>
          <w:numId w:val="1"/>
        </w:numPr>
        <w:rPr/>
      </w:pPr>
      <w:bookmarkStart w:id="1020" w:name="__RefHeading___Toc14508017_73709187"/>
      <w:bookmarkStart w:id="1021" w:name="_Toc421"/>
      <w:bookmarkEnd w:id="1020"/>
      <w:r>
        <w:rPr/>
        <w:t>2970</w:t>
      </w:r>
      <w:r>
        <w:rPr>
          <w:rtl w:val="true"/>
        </w:rPr>
        <w:t xml:space="preserve"> - </w:t>
      </w:r>
      <w:r>
        <w:rPr>
          <w:rtl w:val="true"/>
        </w:rPr>
        <w:t>عیب پوشی</w:t>
      </w:r>
      <w:bookmarkEnd w:id="10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سَتَرَ عَلی مُؤمِنٍ فاحِشَةً فکأنَّما أحیا مَوؤودَةً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أطفَأ عَن مُؤمِنٍ سَیِّئَةً کانَ خَیرا مِمَّن أحیا مَوؤودَةً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مِن أخیهِ سَیِّئَةً فسَتَرَها ، سَتَرَ اللّهُ عَلَیهِ یَومَ القِیامَةِ </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سَتَرَ أخاهُ المُسلِمَ فِی الدّنیا سَتَرَهُ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سَتَرَ أخاهُ فی فاحِشَةٍ رَآها عَلَیهِ سَتَرَهُ اللّهُ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یَستُرَ اللّهُ عَلَیَّ عُیوبی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عُیوبَ إخوانِکَ یَستُرِ اللّهُ عَلَیکَ عُیوبَکَ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بِالمَدینَةِ أقوامٌ لَهُم عُیوبٌ فسَکَتوا عَن عُیوبِ النّاسِ ، فأسکَتَ اللّهُ عَن عُیوبِهِمُ النّاسَ ، فماتُوا و لا عُیوبَ لَهُم عِندَ النّاسِ ، و کانَ بِالمَدینَةِ أقوامٌ لا عُیوبَ لَهُم فتَکَلَّموا فی عُیوبِ النّاسِ ، فأظهَرَ اللّهُ لَهُم عُیوبا لَم یَزالوا یُعرَفونَ بِها إلی أن ماتوا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eastAsia="Times New Roman" w:cs="Times New Roman" w:ascii="Times New Roman" w:hAnsi="Times New Roman"/>
          <w:color w:val="111111"/>
          <w:sz w:val="28"/>
          <w:szCs w:val="28"/>
          <w:lang w:val="en-US" w:bidi="en-US"/>
        </w:rPr>
        <w:t>2970</w:t>
      </w:r>
    </w:p>
    <w:p>
      <w:pPr>
        <w:pStyle w:val="BookText"/>
        <w:rPr/>
      </w:pPr>
      <w:r>
        <w:rPr>
          <w:rFonts w:ascii="IRNazanin" w:hAnsi="IRNazanin" w:eastAsia="IRNazanin"/>
          <w:color w:val="111111"/>
          <w:sz w:val="28"/>
          <w:sz w:val="28"/>
          <w:szCs w:val="28"/>
          <w:rtl w:val="true"/>
          <w:lang w:bidi="fa-IR"/>
        </w:rPr>
        <w:t>عیب پوشی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زشت کاریِ مؤمنی را بپوشاند، چنان است که دختر زنده به گور شده ای را نجات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گناه و کردارِ بدِ مؤمنی را بپوشاند، این کار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دختر زنده به گور شده ای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برادر خود گناهی بداند و آن را بپوشاند، خداوند در روز قیامت گناهان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دنیا عیب برادر مسلمان خود را بپوشاند، خداوند در روز قیامت بر او عیب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برادر خود کار زشتی مشاهده کند و آن را پوشیده نگه دارد، خداوند در دنیا و آخرت عیب پوش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مردی که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خداوند عیبهایم را بپوشاند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برادرانت را بپوشان، تا خداوند عیبهای تو را بپوشاند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مردمانی بودند که عیبهایی داشتند، اما زبان از عیب جویی مردم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زبان مردم را از عیبجویی آنان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عدّه مُردند و مردم از عیبهای آنان آگاه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مردمانی هم بودند که عیبی نداشتند، امّا درباره عیبهای مردم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آنان عیبهایی آشکار ساخت که تا وقتی مُردند به آن عیبها معروف بودند</w:t>
      </w:r>
      <w:r>
        <w:rPr>
          <w:rFonts w:eastAsia="IRNazanin" w:cs="IRNazanin"/>
          <w:color w:val="111111"/>
          <w:sz w:val="28"/>
          <w:szCs w:val="28"/>
          <w:rtl w:val="true"/>
          <w:lang w:bidi="fa-IR"/>
        </w:rPr>
        <w:t>.</w:t>
      </w:r>
      <w:bookmarkStart w:id="1022" w:name="pg11932_106077"/>
    </w:p>
    <w:p>
      <w:pPr>
        <w:pStyle w:val="BookText"/>
        <w:rPr/>
      </w:pPr>
      <w:bookmarkEnd w:id="102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 عَورَةَ أخیکَ لِما تَعلَمُهُ فیکَ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لِلمُؤمِنِ عَلَی المُؤمِنِ أن یَستُرَ عَلَیهِ سَبعینَ کَبیرَةً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عیب هایی که در خود می دانی، عیب برادرت را بپوشان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برابر مؤمن وظیفه دارد که هفتاد گناه بزرگ او را بپوشاند</w:t>
      </w:r>
      <w:r>
        <w:rPr>
          <w:rFonts w:eastAsia="IRNazanin" w:cs="IRNazanin"/>
          <w:color w:val="111111"/>
          <w:sz w:val="28"/>
          <w:szCs w:val="28"/>
          <w:rtl w:val="true"/>
          <w:lang w:bidi="fa-IR"/>
        </w:rPr>
        <w:t>.</w:t>
      </w:r>
    </w:p>
    <w:p>
      <w:pPr>
        <w:pStyle w:val="Heading5"/>
        <w:numPr>
          <w:ilvl w:val="4"/>
          <w:numId w:val="1"/>
        </w:numPr>
        <w:rPr/>
      </w:pPr>
      <w:bookmarkStart w:id="1023" w:name="__RefHeading___Toc14508019_73709187"/>
      <w:bookmarkStart w:id="1024" w:name="_Toc422"/>
      <w:bookmarkEnd w:id="1023"/>
      <w:r>
        <w:rPr/>
        <w:t>2971</w:t>
      </w:r>
      <w:r>
        <w:rPr>
          <w:rtl w:val="true"/>
        </w:rPr>
        <w:t xml:space="preserve"> - </w:t>
      </w:r>
      <w:r>
        <w:rPr>
          <w:rtl w:val="true"/>
        </w:rPr>
        <w:t>إهداءُ العُیوبِ</w:t>
      </w:r>
      <w:bookmarkEnd w:id="1024"/>
    </w:p>
    <w:p>
      <w:pPr>
        <w:pStyle w:val="Heading6"/>
        <w:numPr>
          <w:ilvl w:val="5"/>
          <w:numId w:val="1"/>
        </w:numPr>
        <w:rPr/>
      </w:pPr>
      <w:bookmarkStart w:id="1025" w:name="__RefHeading___Toc14508021_73709187"/>
      <w:bookmarkStart w:id="1026" w:name="_Toc423"/>
      <w:bookmarkEnd w:id="1025"/>
      <w:r>
        <w:rPr/>
        <w:t>2971</w:t>
      </w:r>
      <w:r>
        <w:rPr>
          <w:rtl w:val="true"/>
        </w:rPr>
        <w:t xml:space="preserve"> - </w:t>
      </w:r>
      <w:r>
        <w:rPr>
          <w:rtl w:val="true"/>
        </w:rPr>
        <w:t>هدیه کردن عیبها</w:t>
      </w:r>
      <w:bookmarkEnd w:id="10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آثَرَ النّاسِ عِندَکَ مَن أهدی إلَیکَ عَیبَکَ ، و أعانَکَ عَلی نَفسِکَ </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أحَبُّ النّاسِ إلَیکَ مَن هَداکَ إلی مَراشِدِکَ ، و کَشَفَ لَکَ عَن مَعایِبِکَ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بَصَّرَکَ عَیبَکَ فَقَد نَصَحَکَ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أبانَ لَکَ عَیبَکَ فهُوَ وَدودُکَ ، مَن ساتَرَکَ عَیبَکَ فهُوَ عَدُوُّکَ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ساتَرَکَ عَیبَکَ ، و عابَکَ فی غَیبِکَ ، فهُوَ العَدُوُّ فَاحذَرْهُ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Times New Roman" w:cs="Times New Roman" w:ascii="Times New Roman" w:hAnsi="Times New Roman"/>
          <w:color w:val="111111"/>
          <w:sz w:val="28"/>
          <w:szCs w:val="28"/>
          <w:lang w:val="en-US" w:bidi="en-US"/>
        </w:rPr>
        <w:t>2971</w:t>
      </w:r>
    </w:p>
    <w:p>
      <w:pPr>
        <w:pStyle w:val="BookText"/>
        <w:rPr/>
      </w:pPr>
      <w:r>
        <w:rPr>
          <w:rFonts w:ascii="IRNazanin" w:hAnsi="IRNazanin" w:eastAsia="IRNazanin"/>
          <w:color w:val="111111"/>
          <w:sz w:val="28"/>
          <w:sz w:val="28"/>
          <w:szCs w:val="28"/>
          <w:rtl w:val="true"/>
          <w:lang w:bidi="fa-IR"/>
        </w:rPr>
        <w:t>هدیه کردن عیبها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برگزیده ترینِ مردم نزد تو آن کسی باشد که عیبت را به تو هدیه می کند و در پیکار با نفْست تو را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محبوبترینِ مردم نزد تو آن کسی باشد، که تو را به آنچه مایه اصلاح و سازندگی توست، راهنمایی کند و عیبها و کاستیهایت را به تو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عیبت را بر تو بنماید، تو را نصیحت و خیرخواهی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عیبت را به تو نشان دهد، او دوست صمیمی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عیبت را از تو مخفی نگه دارد، او دشمن توست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عیب تو را از تو مخفی سازد و پشت سرت عیب گویی کند، او دشمن توست؛ از او بر حذر باش</w:t>
      </w:r>
      <w:r>
        <w:rPr>
          <w:rFonts w:eastAsia="IRNazanin" w:cs="IRNazanin"/>
          <w:color w:val="111111"/>
          <w:sz w:val="28"/>
          <w:szCs w:val="28"/>
          <w:rtl w:val="true"/>
          <w:lang w:bidi="fa-IR"/>
        </w:rPr>
        <w:t>.</w:t>
      </w:r>
      <w:bookmarkStart w:id="1027" w:name="pg11932_106078"/>
    </w:p>
    <w:p>
      <w:pPr>
        <w:pStyle w:val="BookText"/>
        <w:rPr/>
      </w:pPr>
      <w:bookmarkEnd w:id="10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کاشَفَکَ فی عَیبِکَ حَفِظَکَ فی غَیبِکَ ، مَن داهَنَکَ فی عَیبِکَ عابَکَ فی غَیبِکَ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ألاکَ جُهدا فِی النَّصیحَةِ مَن دَلَّکَ عَلی عَیبِکَ و حَفِظَ غَیبَکَ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أحَدَکُم أن یَستَقبِلَ أخاهُ بِما یَخافُ مِن عَیبِهِ إلاّ مَخافَة أن یَستَقبِلَهُ بِمِثلِهِ ، قَد تَصافَیتُم عَلی رَفضِ الآجِلِ و حُبِّ العاجِلِ</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إخوانی إلَیَّ مَن أهدی إلَیَّ عُیوبی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عیبت را به تو اظهار کند، پشت سرت آبروی تو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گفتن عیبت به تو ملاحظه کاری کند، پشت سرت عیب تو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عیبت را به تو نشان دهد و پشت سر آبرویت را حفظ کند، در خیر خواهی و یکرنگی از هیچ کوششی فرو 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مانع هر یک از شما می شود که عیب برادرش را پیش روی او بگوید، این است که می ترسد او نیز عیبش را رو به رویش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دور افکندن آخرت و دوستی دنیا با هم رفیق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برادرانم نزد من، کسی است که عیبهایم را به من هدیه کند</w:t>
      </w:r>
      <w:r>
        <w:rPr>
          <w:rFonts w:eastAsia="IRNazanin" w:cs="IRNazanin"/>
          <w:color w:val="111111"/>
          <w:sz w:val="28"/>
          <w:szCs w:val="28"/>
          <w:rtl w:val="true"/>
          <w:lang w:bidi="fa-IR"/>
        </w:rPr>
        <w:t>.</w:t>
      </w:r>
    </w:p>
    <w:p>
      <w:pPr>
        <w:pStyle w:val="Heading5"/>
        <w:numPr>
          <w:ilvl w:val="4"/>
          <w:numId w:val="1"/>
        </w:numPr>
        <w:rPr/>
      </w:pPr>
      <w:bookmarkStart w:id="1028" w:name="__RefHeading___Toc14508023_73709187"/>
      <w:bookmarkStart w:id="1029" w:name="_Toc424"/>
      <w:bookmarkEnd w:id="1028"/>
      <w:r>
        <w:rPr/>
        <w:t>2972</w:t>
      </w:r>
      <w:r>
        <w:rPr>
          <w:rtl w:val="true"/>
        </w:rPr>
        <w:t xml:space="preserve"> - </w:t>
      </w:r>
      <w:r>
        <w:rPr>
          <w:rtl w:val="true"/>
        </w:rPr>
        <w:t>تَتَبُّعُ العُیوبِ</w:t>
      </w:r>
      <w:bookmarkEnd w:id="1029"/>
    </w:p>
    <w:p>
      <w:pPr>
        <w:pStyle w:val="Heading6"/>
        <w:numPr>
          <w:ilvl w:val="5"/>
          <w:numId w:val="1"/>
        </w:numPr>
        <w:rPr/>
      </w:pPr>
      <w:bookmarkStart w:id="1030" w:name="__RefHeading___Toc14508025_73709187"/>
      <w:bookmarkStart w:id="1031" w:name="_Toc425"/>
      <w:bookmarkEnd w:id="1030"/>
      <w:r>
        <w:rPr/>
        <w:t>2972</w:t>
      </w:r>
      <w:r>
        <w:rPr>
          <w:rtl w:val="true"/>
        </w:rPr>
        <w:t xml:space="preserve"> - </w:t>
      </w:r>
      <w:r>
        <w:rPr>
          <w:rtl w:val="true"/>
        </w:rPr>
        <w:t>عیبجویی</w:t>
      </w:r>
      <w:bookmarkEnd w:id="10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لِکُلِّ هُمَزَةٍ </w:t>
      </w:r>
      <w:r>
        <w:rPr>
          <w:rStyle w:val="FootnoteAnchor"/>
          <w:rtl w:val="true"/>
        </w:rPr>
        <w:footnoteReference w:id="1499"/>
      </w:r>
      <w:r>
        <w:rPr>
          <w:rFonts w:ascii="Amiri" w:hAnsi="Amiri" w:eastAsia="Amiri" w:cs="Amiri"/>
          <w:color w:val="111111"/>
          <w:sz w:val="28"/>
          <w:sz w:val="28"/>
          <w:szCs w:val="28"/>
          <w:rtl w:val="true"/>
          <w:lang w:bidi="ar-SA"/>
        </w:rPr>
        <w:t xml:space="preserve">لُمَزَةٍ </w:t>
      </w:r>
      <w:r>
        <w:rPr>
          <w:rFonts w:eastAsia="Amiri" w:cs="Amiri" w:ascii="Amiri" w:hAnsi="Amiri"/>
          <w:color w:val="111111"/>
          <w:sz w:val="28"/>
          <w:szCs w:val="28"/>
          <w:rtl w:val="true"/>
          <w:lang w:bidi="ar-SA"/>
        </w:rPr>
        <w:t xml:space="preserve">» . </w:t>
      </w:r>
      <w:r>
        <w:rPr>
          <w:rStyle w:val="FootnoteAnchor"/>
          <w:rtl w:val="true"/>
        </w:rPr>
        <w:footnoteReference w:id="1500"/>
      </w:r>
    </w:p>
    <w:p>
      <w:pPr>
        <w:pStyle w:val="BookText"/>
        <w:rPr/>
      </w:pPr>
      <w:r>
        <w:rPr>
          <w:rFonts w:eastAsia="Times New Roman" w:cs="Times New Roman" w:ascii="Times New Roman" w:hAnsi="Times New Roman"/>
          <w:color w:val="111111"/>
          <w:sz w:val="28"/>
          <w:szCs w:val="28"/>
          <w:lang w:val="en-US" w:bidi="en-US"/>
        </w:rPr>
        <w:t>2972</w:t>
      </w:r>
    </w:p>
    <w:p>
      <w:pPr>
        <w:pStyle w:val="BookText"/>
        <w:rPr/>
      </w:pPr>
      <w:r>
        <w:rPr>
          <w:rFonts w:ascii="IRNazanin" w:hAnsi="IRNazanin" w:eastAsia="IRNazanin"/>
          <w:color w:val="111111"/>
          <w:sz w:val="28"/>
          <w:sz w:val="28"/>
          <w:szCs w:val="28"/>
          <w:rtl w:val="true"/>
          <w:lang w:bidi="fa-IR"/>
        </w:rPr>
        <w:t>عیبجویی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هر غیبت کننده </w:t>
      </w:r>
      <w:r>
        <w:rPr>
          <w:rStyle w:val="FootnoteAnchor"/>
          <w:rtl w:val="true"/>
        </w:rPr>
        <w:footnoteReference w:id="1501"/>
      </w:r>
      <w:r>
        <w:rPr>
          <w:rFonts w:ascii="IRNazanin" w:hAnsi="IRNazanin" w:eastAsia="IRNazanin"/>
          <w:color w:val="111111"/>
          <w:sz w:val="28"/>
          <w:sz w:val="28"/>
          <w:szCs w:val="28"/>
          <w:rtl w:val="true"/>
          <w:lang w:bidi="fa-IR"/>
        </w:rPr>
        <w:t>عیب جویی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کَشَفَ عَورَةَ أخیهِ المُسلِمِ کَشَفَ اللّهُ عَورَتَهُ حَتّی یَفضَحَهُ بِها فی بَیتِهِ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تَتَّبِعوا عَوراتِ المُؤمِنینَ ؛ فإنَّهُ مَن تَتَبَّعَ عَوراتِ المُؤمِنینَ تَتَبَّعَ اللّهُ عَورَتَهُ ، و مَن تَتَبَّعَ اللّهُ عَورَتَهُ فَضَحَهُ و لَو فی جَوفِ بَیتِهِ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الأمیرَ إذا ابتَغی الرِّیبَةَ </w:t>
      </w:r>
      <w:r>
        <w:rPr>
          <w:rStyle w:val="FootnoteAnchor"/>
          <w:rtl w:val="true"/>
        </w:rPr>
        <w:footnoteReference w:id="1505"/>
      </w:r>
      <w:r>
        <w:rPr>
          <w:rFonts w:ascii="Amiri" w:hAnsi="Amiri" w:eastAsia="Amiri" w:cs="Amiri"/>
          <w:color w:val="111111"/>
          <w:sz w:val="28"/>
          <w:sz w:val="28"/>
          <w:szCs w:val="28"/>
          <w:rtl w:val="true"/>
          <w:lang w:bidi="ar-SA"/>
        </w:rPr>
        <w:t xml:space="preserve">فی النّاسِ أفسَدَهُم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صِفَةِ شِرارِ النّاسِ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بِالنَّمیمَةِ، المُفَرِّقونَ بَینَ الأحِبَّةِ، الباغونَ لِلبُرآءِ العَیبَ </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بپرهیزید؛ زیرا پاره ای از گمانها گناه است و در کارهای پنهانی یکدیگر جستجو مکنید و از همدیگر غیبت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 خود را بخورد؟ این کار را خوش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همانا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عیب و زشتی برادر مسلمان خود پرده بردارد، خداوند از زشتی او پرده بردارد تا جایی که او را در درون خانه اش هم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مؤمنان را جستجو نکنید؛ زیرا هر که دنبال عیبهای مؤمنان بگردد خداوند عیبهای او را دنبال کند و هر که خداوند متعال عیوبش را جستجو کند، او را رسوا سازد گر چه درون خانه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هر گاه به دنبال تهمت و بد گمانی در میان مردم باشد، آنها را به تباهی کشاند</w:t>
      </w:r>
      <w:r>
        <w:rPr>
          <w:rFonts w:eastAsia="IRNazanin" w:cs="IRNazanin"/>
          <w:color w:val="111111"/>
          <w:sz w:val="28"/>
          <w:szCs w:val="28"/>
          <w:rtl w:val="true"/>
          <w:lang w:bidi="fa-IR"/>
        </w:rPr>
        <w:t xml:space="preserve">. </w:t>
      </w:r>
      <w:r>
        <w:rPr>
          <w:rStyle w:val="FootnoteAnchor"/>
          <w:rtl w:val="true"/>
        </w:rPr>
        <w:footnoteReference w:id="150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وصف بدترین مردمان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چینی می کنند و آنان که میان دوستان جدایی می افکنند و کسانی که برای بی گناهان عیب و گناه می تراشند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لَو أنَّ أحَدا مَرَّ بِأخیهِ فرَأی ثَوبَهُ قَدِ انکَشَفَ عَن عَورَتِهِ ، أ کانَ کاشِفا عَنها ، أم یَرُدُّ عَلی ما انکَشَفَ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یَرُدُّ عَلی ما انکَشَفَ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بَل تَکشِفونَ عَنها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الهَمّازُ مَذمومٌ مَجروحٌ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 العُیوبِ مِن أقبَحِ العُیوبِ و شَرِّ السَّیِّئاتِ </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العَیبِ عَیبٌ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عَیبا وَجَدَهُ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أبغَضَ النّاسِ إلَیکَ ، و أبعَدَهُم مِنکَ ، أطلَبُهُم لِمَعایِبِ النّاسِ </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تَتَبَّعَ خَفِیّاتِ العُیوبِ حَرَمَهُ اللّهُ مَوَدّاتِ القُلوبِ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بَحَثَ عَن عُیوبِ النّاسِ فَلْیَبدَأْ بِنَفسِهِ </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اگر کسی بر برادر خویش بگذرد و ببیند که جامه اش از روی شرمگاهش کنار رفته آن را بیشتر کنار می زند یا به حالت اوّل بر می گرداند و عورتش را می پوشاند؟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اول بر می گرداند 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او را عریانتر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عیب گو و غیبت کننده، نکوهیده و بی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 از زشت ترین عیبها و بدترین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کاوش کردن در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عیبی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عیبی را بجوید، آن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منفورترین مردم نزد تو و دورترین آنها از تو کسی باشد، که بیش از همه عیب جوی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عیبهای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کند، خداوند او را از دوستی دلها محروم گرداند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جستجوی عیبهای مردم است، باید از خودش شروع کند</w:t>
      </w:r>
      <w:r>
        <w:rPr>
          <w:rFonts w:eastAsia="IRNazanin" w:cs="IRNazanin"/>
          <w:color w:val="111111"/>
          <w:sz w:val="28"/>
          <w:szCs w:val="28"/>
          <w:rtl w:val="true"/>
          <w:lang w:bidi="fa-IR"/>
        </w:rPr>
        <w:t>.</w:t>
      </w:r>
      <w:bookmarkStart w:id="1032" w:name="pg11932_106081"/>
    </w:p>
    <w:p>
      <w:pPr>
        <w:pStyle w:val="BookText"/>
        <w:rPr/>
      </w:pPr>
      <w:bookmarkEnd w:id="10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بَحَثَ عَن أسرارِ غَیرِهِ ، أظهَرَ اللّهُ أسرارَهُ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تَتَبَّعَ عَوراتِ النّاسِ کَشَفَ اللّهُ عَورَتَهُ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مُعاشَرَةَ مُتَتَبِّعی عُیوبِ النّاسِ ؛ فإنَّهُ لَم یَسلَمْ مُصاحِبُهُم مِنهُم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لْیَکُنْ أبعَدَ رَعِیَّتِکَ مِنکَ ، و أشنَأهُم عِندَکَ ، أطلَبُهُم لِمَعایِبِ النّاسِ ؛ فإنَّ فِی النّاسِ عُیوبا ، الوالی أحَقُّ مَن سَتَرَها، فلا تَکشِفَنَّ عَمّا غابَ عَنکَ مِنها ، فإنَّما عَلَیکَ تَطهیرُ ما ظَهَرَ لَکَ، وَ اللّهُ یَحکُمُ عَلی ما غابَ عَنکَ، فَاستُرِ العَورَةَ ما استَطَعتَ یَستُرِ اللّهُ مِنکَ ما تُحِبُّ سَترَهُ مِن رَعِیَّتِکَ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رازهای دیگران را جستجو کند، خداوند رازهای او را فاش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دنبال عیب های مردم بگردد، خداوند از عیب و زشتیهای او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معاشرت با کسانی که دنبال عیبهای مردم می گردند، دوری کن؛ زیرا همنشین آنها نیز از آنها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دورترین افراد ملّت از تو و دشمن ترین آنها نزد تو، عیب جوترین آنها از مردم باشد؛ زیرا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عیبهایی دارند و زمامدار سزاوارترین کس به پوشاندن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درباره آن دسته از عیبهای مردم که بر تو پوشیده است، پی جویی و کنجکاوی مکن؛ زیرا آنچه بر عهده توست پاک کردن عیبها و زشتیهایی است که بر تو آشکار می باشد و قضاوت درباره عیبها و گناهانی که بر تو پوشیده می باشد، به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 توانی جرم پوش باش، تا خداوند نیز عیب و جُرمهای تو را که دوست داری از ملّتت پوشیده بماند، بپوشاند</w:t>
      </w:r>
      <w:r>
        <w:rPr>
          <w:rFonts w:eastAsia="IRNazanin" w:cs="IRNazanin"/>
          <w:color w:val="111111"/>
          <w:sz w:val="28"/>
          <w:szCs w:val="28"/>
          <w:rtl w:val="true"/>
          <w:lang w:bidi="fa-IR"/>
        </w:rPr>
        <w:t>.</w:t>
      </w:r>
    </w:p>
    <w:p>
      <w:pPr>
        <w:pStyle w:val="Heading5"/>
        <w:numPr>
          <w:ilvl w:val="4"/>
          <w:numId w:val="1"/>
        </w:numPr>
        <w:rPr/>
      </w:pPr>
      <w:bookmarkStart w:id="1033" w:name="__RefHeading___Toc14508027_73709187"/>
      <w:bookmarkStart w:id="1034" w:name="_Toc426"/>
      <w:bookmarkEnd w:id="1033"/>
      <w:r>
        <w:rPr/>
        <w:t>2973</w:t>
      </w:r>
      <w:r>
        <w:rPr>
          <w:rtl w:val="true"/>
        </w:rPr>
        <w:t xml:space="preserve"> - </w:t>
      </w:r>
      <w:r>
        <w:rPr>
          <w:rtl w:val="true"/>
        </w:rPr>
        <w:t>النَّهیُ عَن حِفظِ عُیوبِ الآخَرینَ</w:t>
      </w:r>
      <w:bookmarkEnd w:id="1034"/>
    </w:p>
    <w:p>
      <w:pPr>
        <w:pStyle w:val="Heading6"/>
        <w:numPr>
          <w:ilvl w:val="5"/>
          <w:numId w:val="1"/>
        </w:numPr>
        <w:rPr/>
      </w:pPr>
      <w:bookmarkStart w:id="1035" w:name="__RefHeading___Toc14508029_73709187"/>
      <w:bookmarkStart w:id="1036" w:name="_Toc427"/>
      <w:bookmarkEnd w:id="1035"/>
      <w:r>
        <w:rPr/>
        <w:t>2973</w:t>
      </w:r>
      <w:r>
        <w:rPr>
          <w:rtl w:val="true"/>
        </w:rPr>
        <w:t xml:space="preserve"> - </w:t>
      </w:r>
      <w:r>
        <w:rPr>
          <w:rtl w:val="true"/>
        </w:rPr>
        <w:t>نهی از نگه داشتن عیبهای دیگران</w:t>
      </w:r>
      <w:bookmarkEnd w:id="10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سَلامَتِهِ قِلَّةُ حِفظِه لِعُیوبِ غَیرِهِ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eastAsia="Times New Roman" w:cs="Times New Roman" w:ascii="Times New Roman" w:hAnsi="Times New Roman"/>
          <w:color w:val="111111"/>
          <w:sz w:val="28"/>
          <w:szCs w:val="28"/>
          <w:lang w:val="en-US" w:bidi="en-US"/>
        </w:rPr>
        <w:t>2973</w:t>
      </w:r>
    </w:p>
    <w:p>
      <w:pPr>
        <w:pStyle w:val="BookText"/>
        <w:rPr/>
      </w:pPr>
      <w:r>
        <w:rPr>
          <w:rFonts w:ascii="IRNazanin" w:hAnsi="IRNazanin" w:eastAsia="IRNazanin"/>
          <w:color w:val="111111"/>
          <w:sz w:val="28"/>
          <w:sz w:val="28"/>
          <w:szCs w:val="28"/>
          <w:rtl w:val="true"/>
          <w:lang w:bidi="fa-IR"/>
        </w:rPr>
        <w:t>نهی از نگه داشتن عیبهای دیگران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سالم بودن آدمی، همین بس که عیوب دیگران را کمتر در ذهن خود نگه دارد</w:t>
      </w:r>
      <w:r>
        <w:rPr>
          <w:rFonts w:eastAsia="IRNazanin" w:cs="IRNazanin"/>
          <w:color w:val="111111"/>
          <w:sz w:val="28"/>
          <w:szCs w:val="28"/>
          <w:rtl w:val="true"/>
          <w:lang w:bidi="fa-IR"/>
        </w:rPr>
        <w:t>.</w:t>
      </w:r>
      <w:bookmarkStart w:id="1037" w:name="pg11932_106082"/>
    </w:p>
    <w:p>
      <w:pPr>
        <w:pStyle w:val="BookText"/>
        <w:rPr/>
      </w:pPr>
      <w:bookmarkEnd w:id="103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ما یَکونُ العَبدُ مِنَ اللّهِ أن یَکونَ الرَّجُلُ یُواخی الرَّجُلَ و هُوَ یَحفَظُ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زَلاّتِهِ لِیُعَیِّرَهُ بِها یَوما ما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عنه علیه السلامـ و قَد سُئلَ عَمّا یَقولُهُ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عَلَی المُؤمِنِ حَرامٌ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إنَّما عَورَةُ المُؤمِنِ أن یَراهُ یَتَکَلَّمُ بِکَلامٍ یُعابُ عَلَیهِ ، فیَحفَظَهُ عَلَیهِ لِیُعَیِّرَهُ بِهِ یَوما إذا غَضِبَ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دورترین بنده از خدا،آن مردی است که با مردی طرح دوستی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لغزشهای او را نگه دارد تا روزی به واسطه آنها او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این سخن مردم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مؤمن بر مؤمن حرام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نیست که تو فکر می کنی، بلکه مراد از عورتِ مؤمن این است که ببیند برادر مؤمنش جمله ای می گوید که جای سرزنش و نکوهش دارد و او جمله را در خاطر سپارد، تا روزی که از دست او عصبانی شد، به واسطه آن جمله او را سرزنش کند</w:t>
      </w:r>
      <w:r>
        <w:rPr>
          <w:rFonts w:eastAsia="IRNazanin" w:cs="IRNazanin"/>
          <w:color w:val="111111"/>
          <w:sz w:val="28"/>
          <w:szCs w:val="28"/>
          <w:rtl w:val="true"/>
          <w:lang w:bidi="fa-IR"/>
        </w:rPr>
        <w:t>.</w:t>
      </w:r>
    </w:p>
    <w:p>
      <w:pPr>
        <w:pStyle w:val="Heading5"/>
        <w:numPr>
          <w:ilvl w:val="4"/>
          <w:numId w:val="1"/>
        </w:numPr>
        <w:rPr/>
      </w:pPr>
      <w:bookmarkStart w:id="1038" w:name="__RefHeading___Toc14508031_73709187"/>
      <w:bookmarkStart w:id="1039" w:name="_Toc428"/>
      <w:bookmarkEnd w:id="1038"/>
      <w:r>
        <w:rPr/>
        <w:t>2974</w:t>
      </w:r>
      <w:r>
        <w:rPr>
          <w:rtl w:val="true"/>
        </w:rPr>
        <w:t xml:space="preserve"> - </w:t>
      </w:r>
      <w:r>
        <w:rPr>
          <w:rtl w:val="true"/>
        </w:rPr>
        <w:t>التَّحذیرُ مِنَ الفَرَحِ بِسَقَطاتِ الآخَرینَ</w:t>
      </w:r>
      <w:bookmarkEnd w:id="1039"/>
    </w:p>
    <w:p>
      <w:pPr>
        <w:pStyle w:val="Heading6"/>
        <w:numPr>
          <w:ilvl w:val="5"/>
          <w:numId w:val="1"/>
        </w:numPr>
        <w:rPr/>
      </w:pPr>
      <w:bookmarkStart w:id="1040" w:name="__RefHeading___Toc14508033_73709187"/>
      <w:bookmarkStart w:id="1041" w:name="_Toc429"/>
      <w:bookmarkEnd w:id="1040"/>
      <w:r>
        <w:rPr/>
        <w:t>2974</w:t>
      </w:r>
      <w:r>
        <w:rPr>
          <w:rtl w:val="true"/>
        </w:rPr>
        <w:t xml:space="preserve"> - </w:t>
      </w:r>
      <w:r>
        <w:rPr>
          <w:rtl w:val="true"/>
        </w:rPr>
        <w:t>از زمین خوردن دیگران خوشحال نشوید</w:t>
      </w:r>
      <w:bookmarkEnd w:id="10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تَفرَحَنَّ بِسَقْطَةِ غَیرِکَ ؛ فإنَّکَ لا تَدری ما یُحدِثُ بِکَ الزَّمانُ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تَبتَهِجَنَّ بِخَطاءِ غَیرِکَ ؛ فإنَّکَ لَن تَملِکَ الإصابَةَ أبَدا </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eastAsia="Times New Roman" w:cs="Times New Roman" w:ascii="Times New Roman" w:hAnsi="Times New Roman"/>
          <w:color w:val="111111"/>
          <w:sz w:val="28"/>
          <w:szCs w:val="28"/>
          <w:lang w:val="en-US" w:bidi="en-US"/>
        </w:rPr>
        <w:t>2974</w:t>
      </w:r>
    </w:p>
    <w:p>
      <w:pPr>
        <w:pStyle w:val="BookText"/>
        <w:rPr/>
      </w:pPr>
      <w:r>
        <w:rPr>
          <w:rFonts w:ascii="IRNazanin" w:hAnsi="IRNazanin" w:eastAsia="IRNazanin"/>
          <w:color w:val="111111"/>
          <w:sz w:val="28"/>
          <w:sz w:val="28"/>
          <w:szCs w:val="28"/>
          <w:rtl w:val="true"/>
          <w:lang w:bidi="fa-IR"/>
        </w:rPr>
        <w:t>از زمین خوردن دیگران خوشحال نشوید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زمین خوردن دیگران شاد مشو؛ زیرا تو نمی دانی که زمانه با تو نیز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 دیگران هرگز شادمان مشو؛ زیرا تو نیز برای همیشه از خطا کردن مصون نیستی</w:t>
      </w:r>
      <w:r>
        <w:rPr>
          <w:rFonts w:eastAsia="IRNazanin" w:cs="IRNazanin"/>
          <w:color w:val="111111"/>
          <w:sz w:val="28"/>
          <w:szCs w:val="28"/>
          <w:rtl w:val="true"/>
          <w:lang w:bidi="fa-IR"/>
        </w:rPr>
        <w:t>.</w:t>
      </w:r>
    </w:p>
    <w:p>
      <w:pPr>
        <w:pStyle w:val="Heading5"/>
        <w:numPr>
          <w:ilvl w:val="4"/>
          <w:numId w:val="1"/>
        </w:numPr>
        <w:rPr/>
      </w:pPr>
      <w:bookmarkStart w:id="1042" w:name="__RefHeading___Toc14508035_73709187"/>
      <w:bookmarkStart w:id="1043" w:name="_Toc430"/>
      <w:bookmarkEnd w:id="1042"/>
      <w:r>
        <w:rPr/>
        <w:t>2975</w:t>
      </w:r>
      <w:r>
        <w:rPr>
          <w:rtl w:val="true"/>
        </w:rPr>
        <w:t xml:space="preserve"> - </w:t>
      </w:r>
      <w:r>
        <w:rPr>
          <w:rtl w:val="true"/>
        </w:rPr>
        <w:t>غِطاءُ العُیوبِ</w:t>
      </w:r>
      <w:bookmarkEnd w:id="1043"/>
    </w:p>
    <w:p>
      <w:pPr>
        <w:pStyle w:val="Heading6"/>
        <w:numPr>
          <w:ilvl w:val="5"/>
          <w:numId w:val="1"/>
        </w:numPr>
        <w:rPr/>
      </w:pPr>
      <w:bookmarkStart w:id="1044" w:name="__RefHeading___Toc14508037_73709187"/>
      <w:bookmarkStart w:id="1045" w:name="_Toc431"/>
      <w:bookmarkEnd w:id="1044"/>
      <w:r>
        <w:rPr/>
        <w:t>2975</w:t>
      </w:r>
      <w:r>
        <w:rPr>
          <w:rtl w:val="true"/>
        </w:rPr>
        <w:t xml:space="preserve"> - </w:t>
      </w:r>
      <w:r>
        <w:rPr>
          <w:rtl w:val="true"/>
        </w:rPr>
        <w:t>عیب پوشی</w:t>
      </w:r>
      <w:bookmarkEnd w:id="10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 المالُ یَستُرانِ کُلَّ عَیبٍ ، و الجَهلُ و الفَقرُ یَکشِفانِ کُلَّ عَیبٍ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eastAsia="Times New Roman" w:cs="Times New Roman" w:ascii="Times New Roman" w:hAnsi="Times New Roman"/>
          <w:color w:val="111111"/>
          <w:sz w:val="28"/>
          <w:szCs w:val="28"/>
          <w:lang w:val="en-US" w:bidi="en-US"/>
        </w:rPr>
        <w:t>2975</w:t>
      </w:r>
    </w:p>
    <w:p>
      <w:pPr>
        <w:pStyle w:val="BookText"/>
        <w:rPr/>
      </w:pPr>
      <w:r>
        <w:rPr>
          <w:rFonts w:ascii="IRNazanin" w:hAnsi="IRNazanin" w:eastAsia="IRNazanin"/>
          <w:color w:val="111111"/>
          <w:sz w:val="28"/>
          <w:sz w:val="28"/>
          <w:szCs w:val="28"/>
          <w:rtl w:val="true"/>
          <w:lang w:bidi="fa-IR"/>
        </w:rPr>
        <w:t>عیب پوشی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دارایی، هر عیبی را می پوشانند و نادانی و ناداری، هر عیبی را آشکار می کنند</w:t>
      </w:r>
      <w:r>
        <w:rPr>
          <w:rFonts w:eastAsia="IRNazanin" w:cs="IRNazanin"/>
          <w:color w:val="111111"/>
          <w:sz w:val="28"/>
          <w:szCs w:val="28"/>
          <w:rtl w:val="true"/>
          <w:lang w:bidi="fa-IR"/>
        </w:rPr>
        <w:t>.</w:t>
      </w:r>
      <w:bookmarkStart w:id="1046" w:name="pg11932_106083"/>
    </w:p>
    <w:p>
      <w:pPr>
        <w:pStyle w:val="BookText"/>
        <w:rPr/>
      </w:pPr>
      <w:bookmarkEnd w:id="104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قَبرُ العُیوبِ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المُسالَمَةُ خَب ءُ العُیوبِ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غِطاءُ العُیوبِ العَقلُ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غِطاءُ المَساوِیَء الصَّمتُ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کَساهُ الحَیاءُ ثَوبَهُ ، لَم یَرَ النّاسُ عَیبَهُ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کساهُ العِلمُ ثَوبَهُ ، اختَفی عَنِ النّاسِ عَیبُهُ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عَیبُکَ مَستورٌ ما أسعَدَکَ جَدُّکَ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گور عیبهاست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پوشاننده عیبهاست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عیبها،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بدیها،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شرم و حیا جامه خود را بر قامت او بپوشاند، مردم عیبش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دانش جامه خود را بر قامت او بپوشاند،عیبش از مردم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بخت یار توست، عیبت پوشیده است</w:t>
      </w:r>
      <w:r>
        <w:rPr>
          <w:rFonts w:eastAsia="IRNazanin" w:cs="IRNazanin"/>
          <w:color w:val="111111"/>
          <w:sz w:val="28"/>
          <w:szCs w:val="28"/>
          <w:rtl w:val="true"/>
          <w:lang w:bidi="fa-IR"/>
        </w:rPr>
        <w:t>.</w:t>
      </w:r>
    </w:p>
    <w:p>
      <w:pPr>
        <w:pStyle w:val="Heading5"/>
        <w:numPr>
          <w:ilvl w:val="4"/>
          <w:numId w:val="1"/>
        </w:numPr>
        <w:rPr/>
      </w:pPr>
      <w:bookmarkStart w:id="1047" w:name="__RefHeading___Toc14508039_73709187"/>
      <w:bookmarkStart w:id="1048" w:name="_Toc432"/>
      <w:bookmarkEnd w:id="1047"/>
      <w:r>
        <w:rPr/>
        <w:t>2976</w:t>
      </w:r>
      <w:r>
        <w:rPr>
          <w:rtl w:val="true"/>
        </w:rPr>
        <w:t xml:space="preserve"> - </w:t>
      </w:r>
      <w:r>
        <w:rPr>
          <w:rtl w:val="true"/>
        </w:rPr>
        <w:t>مَن جَهِلَ شَیئاً عابَهُ</w:t>
      </w:r>
      <w:bookmarkEnd w:id="1048"/>
    </w:p>
    <w:p>
      <w:pPr>
        <w:pStyle w:val="Heading6"/>
        <w:numPr>
          <w:ilvl w:val="5"/>
          <w:numId w:val="1"/>
        </w:numPr>
        <w:rPr/>
      </w:pPr>
      <w:bookmarkStart w:id="1049" w:name="__RefHeading___Toc14508041_73709187"/>
      <w:bookmarkStart w:id="1050" w:name="_Toc433"/>
      <w:bookmarkEnd w:id="1049"/>
      <w:r>
        <w:rPr/>
        <w:t>2976</w:t>
      </w:r>
      <w:r>
        <w:rPr>
          <w:rtl w:val="true"/>
        </w:rPr>
        <w:t xml:space="preserve"> - </w:t>
      </w:r>
      <w:r>
        <w:rPr>
          <w:rtl w:val="true"/>
        </w:rPr>
        <w:t>هر که چیزی را نداند ، بر آن خرده گیرد</w:t>
      </w:r>
      <w:bookmarkEnd w:id="10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r>
        <w:rPr>
          <w:rFonts w:eastAsia="Amiri" w:cs="Amiri" w:ascii="Amiri" w:hAnsi="Amiri"/>
          <w:color w:val="111111"/>
          <w:sz w:val="28"/>
          <w:szCs w:val="28"/>
          <w:rtl w:val="true"/>
          <w:lang w:bidi="ar-SA"/>
        </w:rPr>
        <w:t xml:space="preserve">» . </w:t>
      </w:r>
      <w:r>
        <w:rPr>
          <w:rStyle w:val="FootnoteAnchor"/>
          <w:rtl w:val="true"/>
        </w:rPr>
        <w:footnoteReference w:id="1535"/>
      </w:r>
    </w:p>
    <w:p>
      <w:pPr>
        <w:pStyle w:val="BookText"/>
        <w:rPr/>
      </w:pPr>
      <w:r>
        <w:rPr>
          <w:rFonts w:eastAsia="Times New Roman" w:cs="Times New Roman" w:ascii="Times New Roman" w:hAnsi="Times New Roman"/>
          <w:color w:val="111111"/>
          <w:sz w:val="28"/>
          <w:szCs w:val="28"/>
          <w:lang w:val="en-US" w:bidi="en-US"/>
        </w:rPr>
        <w:t>2976</w:t>
      </w:r>
    </w:p>
    <w:p>
      <w:pPr>
        <w:pStyle w:val="BookText"/>
        <w:rPr/>
      </w:pPr>
      <w:r>
        <w:rPr>
          <w:rFonts w:ascii="IRNazanin" w:hAnsi="IRNazanin" w:eastAsia="IRNazanin"/>
          <w:color w:val="111111"/>
          <w:sz w:val="28"/>
          <w:sz w:val="28"/>
          <w:szCs w:val="28"/>
          <w:rtl w:val="true"/>
          <w:lang w:bidi="fa-IR"/>
        </w:rPr>
        <w:t>هر که چیزی را نداند ، بر آن خرده گیرد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دروغ شمردند که به آن علم نداشتند و هنوز از تأویل آن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 نیز اینچنین تکذیب می کردند، پس بنگر که عاقبت ستمگران چه شد</w:t>
      </w:r>
      <w:r>
        <w:rPr>
          <w:rFonts w:eastAsia="IRNazanin" w:cs="IRNazanin"/>
          <w:color w:val="111111"/>
          <w:sz w:val="28"/>
          <w:szCs w:val="28"/>
          <w:rtl w:val="true"/>
          <w:lang w:bidi="fa-IR"/>
        </w:rPr>
        <w:t>».</w:t>
      </w:r>
      <w:bookmarkStart w:id="1051" w:name="pg11932_106084"/>
    </w:p>
    <w:p>
      <w:pPr>
        <w:pStyle w:val="BookText"/>
        <w:rPr/>
      </w:pPr>
      <w:bookmarkEnd w:id="1051"/>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عَن مَعرِفَةِ شَیءٍ عابَهُ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شَیئا عابَهُ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شناخت چیزی درماند، بر آن خرده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چیزی را نداند، آن را عیب شمارد</w:t>
      </w:r>
      <w:r>
        <w:rPr>
          <w:rFonts w:eastAsia="IRNazanin" w:cs="IRNazanin"/>
          <w:color w:val="111111"/>
          <w:sz w:val="28"/>
          <w:szCs w:val="28"/>
          <w:rtl w:val="true"/>
          <w:lang w:bidi="fa-IR"/>
        </w:rPr>
        <w:t>.</w:t>
      </w:r>
    </w:p>
    <w:p>
      <w:pPr>
        <w:pStyle w:val="Heading5"/>
        <w:numPr>
          <w:ilvl w:val="4"/>
          <w:numId w:val="1"/>
        </w:numPr>
        <w:rPr/>
      </w:pPr>
      <w:bookmarkStart w:id="1052" w:name="__RefHeading___Toc14508043_73709187"/>
      <w:bookmarkStart w:id="1053" w:name="_Toc434"/>
      <w:bookmarkEnd w:id="1052"/>
      <w:r>
        <w:rPr/>
        <w:t>2977</w:t>
      </w:r>
      <w:r>
        <w:rPr>
          <w:rtl w:val="true"/>
        </w:rPr>
        <w:t xml:space="preserve"> - </w:t>
      </w:r>
      <w:r>
        <w:rPr>
          <w:rtl w:val="true"/>
        </w:rPr>
        <w:t>النَّوادِرُ</w:t>
      </w:r>
      <w:bookmarkEnd w:id="1053"/>
    </w:p>
    <w:p>
      <w:pPr>
        <w:pStyle w:val="Heading6"/>
        <w:numPr>
          <w:ilvl w:val="5"/>
          <w:numId w:val="1"/>
        </w:numPr>
        <w:rPr/>
      </w:pPr>
      <w:bookmarkStart w:id="1054" w:name="__RefHeading___Toc14508045_73709187"/>
      <w:bookmarkStart w:id="1055" w:name="_Toc435"/>
      <w:bookmarkEnd w:id="1054"/>
      <w:r>
        <w:rPr/>
        <w:t>2977</w:t>
      </w:r>
      <w:r>
        <w:rPr>
          <w:rtl w:val="true"/>
        </w:rPr>
        <w:t xml:space="preserve"> - </w:t>
      </w:r>
      <w:r>
        <w:rPr>
          <w:rtl w:val="true"/>
        </w:rPr>
        <w:t>گوناگون</w:t>
      </w:r>
      <w:bookmarkEnd w:id="10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المَذمومُ مَرحومٌ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قَرَضَ النّاسَ قَرَضوهُ ، و مَن تَرَکَهُم لَم یَترُکوهُ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ابنِ آدَمَ مِنَ الإثمِ أن یَرتَعَ فی عِرضِ أخیهِ المُسلِمِ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عیسی علیه السلام مَرَّ و الحَوارِیّونَ عَلی جیفَةِ کَلبٍ ، فقالَ الحَوارِیّونَ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أنتَنَ ریحَ هذا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بَیاضَ أسنانِهِ</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eastAsia="Times New Roman" w:cs="Times New Roman" w:ascii="Times New Roman" w:hAnsi="Times New Roman"/>
          <w:color w:val="111111"/>
          <w:sz w:val="28"/>
          <w:szCs w:val="28"/>
          <w:lang w:val="en-US" w:bidi="en-US"/>
        </w:rPr>
        <w:t>2977</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 نکوهش شده،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مردم بد کند و بد گوید، مردم نیز به او بد کنند و بد گویند و هر که از مردم دست بر دارد، مردم از او دست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زاده را همین گناه بس که با آبروی برادر مسلمانش بازی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عیسی علیه السلام با حواریان بر لاشه سگی گذشتند؛ حواریان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چه بوی گندی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دندانهای سفیدی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تَکاشَفتُم ما تَدافَنتُم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عابَ عِیبَ ، و مَن شَتَمَ اُجیبَ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المَرءِ بِعُیوبِهِ أنفَعُ المَعارِفِ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البَغیَ و الزُّورَ یُوتِغانِ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یذیعانِ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فی دینِه و دُنیاهُ ، و یُبدِیانِ خَلَلَهُ عِندَ مَن یَعیبُهُ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بِأن یَتَمَنّی لِلنّاسِ الصَّلاحَ أهلُ العُیوبِ ؛ لِأنَّ النّاسَ إذا صَلَحوا کَفّوا عَن تَتَبُّعِ عُیوبِهِم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درونِ همدیگر آگاه می شدید، یکدیگر را دفن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عیب جویی کند، عیب جویی شود و هر که دشنام دهد، پاسخ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آدمی از عیبهایش، سودمندترین شناختهاست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ستمگری و دروغگویی، دین و دنیای آدمی را تباه می کنند و معایب او را در نظر عیب جویانش آشکار می سازند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داران، بیش از هر کس دیگری باید آرزو داشته باشند که مردم اصلاح شوند؛ زیرا مردم وقتی اصلاح شدند، از دنبال کردن عیبهای آنان خودداری می ورزند</w:t>
      </w:r>
      <w:r>
        <w:rPr>
          <w:rFonts w:eastAsia="IRNazanin" w:cs="IRNazanin"/>
          <w:color w:val="111111"/>
          <w:sz w:val="28"/>
          <w:szCs w:val="28"/>
          <w:rtl w:val="true"/>
          <w:lang w:bidi="fa-IR"/>
        </w:rPr>
        <w:t>.</w:t>
      </w:r>
      <w:bookmarkStart w:id="1056" w:name="pg11932_106086"/>
    </w:p>
    <w:p>
      <w:pPr>
        <w:pStyle w:val="Heading3"/>
        <w:numPr>
          <w:ilvl w:val="2"/>
          <w:numId w:val="1"/>
        </w:numPr>
        <w:rPr/>
      </w:pPr>
      <w:bookmarkStart w:id="1057" w:name="__RefHeading___Toc14508047_73709187"/>
      <w:bookmarkStart w:id="1058" w:name="_Toc436"/>
      <w:bookmarkEnd w:id="1056"/>
      <w:bookmarkEnd w:id="1057"/>
      <w:r>
        <w:rPr/>
        <w:t>381</w:t>
      </w:r>
      <w:r>
        <w:rPr>
          <w:rtl w:val="true"/>
        </w:rPr>
        <w:t xml:space="preserve"> - </w:t>
      </w:r>
      <w:r>
        <w:rPr>
          <w:rtl w:val="true"/>
        </w:rPr>
        <w:t>التَّعییر</w:t>
      </w:r>
      <w:bookmarkEnd w:id="1058"/>
    </w:p>
    <w:p>
      <w:pPr>
        <w:pStyle w:val="Heading4"/>
        <w:numPr>
          <w:ilvl w:val="3"/>
          <w:numId w:val="1"/>
        </w:numPr>
        <w:rPr/>
      </w:pPr>
      <w:bookmarkStart w:id="1059" w:name="__RefHeading___Toc14508049_73709187"/>
      <w:bookmarkStart w:id="1060" w:name="_Toc437"/>
      <w:bookmarkEnd w:id="1059"/>
      <w:r>
        <w:rPr/>
        <w:t>381</w:t>
      </w:r>
      <w:r>
        <w:rPr>
          <w:rtl w:val="true"/>
        </w:rPr>
        <w:t xml:space="preserve"> - </w:t>
      </w:r>
      <w:r>
        <w:rPr>
          <w:rtl w:val="true"/>
        </w:rPr>
        <w:t>سرزنش کردن</w:t>
      </w:r>
      <w:bookmarkEnd w:id="1060"/>
    </w:p>
    <w:p>
      <w:pPr>
        <w:pStyle w:val="Heading5"/>
        <w:numPr>
          <w:ilvl w:val="4"/>
          <w:numId w:val="1"/>
        </w:numPr>
        <w:rPr/>
      </w:pPr>
      <w:bookmarkStart w:id="1061" w:name="__RefHeading___Toc14508051_73709187"/>
      <w:bookmarkStart w:id="1062" w:name="_Toc438"/>
      <w:bookmarkEnd w:id="1061"/>
      <w:r>
        <w:rPr>
          <w:rtl w:val="true"/>
        </w:rPr>
        <w:t>اشاره</w:t>
      </w:r>
      <w:bookmarkEnd w:id="1062"/>
    </w:p>
    <w:p>
      <w:pPr>
        <w:pStyle w:val="BookText"/>
        <w:rPr/>
      </w:pPr>
      <w:r>
        <w:rPr>
          <w:rStyle w:val="FootnoteAnchor"/>
          <w:rtl w:val="true"/>
        </w:rPr>
        <w:footnoteReference w:id="154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9"/>
      </w:r>
      <w:bookmarkStart w:id="1063" w:name="pg11932_106087"/>
    </w:p>
    <w:p>
      <w:pPr>
        <w:pStyle w:val="Heading5"/>
        <w:numPr>
          <w:ilvl w:val="4"/>
          <w:numId w:val="1"/>
        </w:numPr>
        <w:rPr/>
      </w:pPr>
      <w:bookmarkStart w:id="1064" w:name="__RefHeading___Toc14508053_73709187"/>
      <w:bookmarkStart w:id="1065" w:name="_Toc439"/>
      <w:bookmarkEnd w:id="1063"/>
      <w:bookmarkEnd w:id="1064"/>
      <w:r>
        <w:rPr/>
        <w:t>2978</w:t>
      </w:r>
      <w:r>
        <w:rPr>
          <w:rtl w:val="true"/>
        </w:rPr>
        <w:t xml:space="preserve"> - </w:t>
      </w:r>
      <w:r>
        <w:rPr>
          <w:rtl w:val="true"/>
        </w:rPr>
        <w:t>ذَمُّ التَّعییرِ</w:t>
      </w:r>
      <w:bookmarkEnd w:id="1065"/>
    </w:p>
    <w:p>
      <w:pPr>
        <w:pStyle w:val="Heading6"/>
        <w:numPr>
          <w:ilvl w:val="5"/>
          <w:numId w:val="1"/>
        </w:numPr>
        <w:rPr/>
      </w:pPr>
      <w:bookmarkStart w:id="1066" w:name="__RefHeading___Toc14508055_73709187"/>
      <w:bookmarkStart w:id="1067" w:name="_Toc440"/>
      <w:bookmarkEnd w:id="1066"/>
      <w:r>
        <w:rPr/>
        <w:t>2978</w:t>
      </w:r>
      <w:r>
        <w:rPr>
          <w:rtl w:val="true"/>
        </w:rPr>
        <w:t xml:space="preserve"> - </w:t>
      </w:r>
      <w:r>
        <w:rPr>
          <w:rtl w:val="true"/>
        </w:rPr>
        <w:t>نکوهش سرزنش کردن</w:t>
      </w:r>
      <w:bookmarkEnd w:id="10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عَیَّرَ أخاهُ بِذَنبٍ قَد تابَ مِنهُ لَم یَمُتْ حَتّی یَعمَلَهُ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أذاعَ فاحِشَةً کانَ کمُبتَدِئها ، و مَن عَیَّرَ مُؤمِنا بِشَیءٍ لَم یَمُتْ حَتّی یَرکَبَهُ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تُظهِرِ الشَّماتَةَ لِأخیکَ ؛ فیَرحَمَهُ اللّهُ و یَبتَلِیَکَ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عنه صلی الله علیه و آلهـ لِأعرابِیٍّ سَألَهُ أن یُوصِیَهُ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بِتَقوَی اللّهِ فإنِ امرُؤٌ عَیَّرَکَ بِشَیءٍ یَعلَمُهُ فیکَ فَلا تُعَیِّرْهُ بِشَیءٍ تَعلَمُهُ فیهِ ؛ یَکُنْ وَبالُهُ عَلَیهِ و أجرُهُ لَکَ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الخضرُ علیه السلامـ فی وَصِیَّتِهِ لِموسی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عِمرانَ ، لا تُعَیِّرَنَّ أحَدا بِخَطیئَةٍ ، وَ ابکِ عَلی خَطیئَتِکَ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سنن أبی داوود عن أبی جری جابِر بن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رَجُلاً یَصدُرُ النّاسُ عَن رَأیِهِ ، لا یَقولُ شَیئا إلاّ صَدَروا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اِعهَدْ إلَیَّ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تَسُبَّنَّ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سَبَبتُ بَعدَهُ حُرّا و لا عَبدا و لا بَعیرا و لا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تَحقِرَنَّ شَیئا مِنَ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امرُؤٌ شَتَمَکَ و عَیَّرَکَ بِما یَعلَمُ فیکَ فَلا تُعَیِّرْهُ بِما تَعلَمُ فیهِ ؛ فإنَّما وَبالُ ذلکَ عَلَیهِ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eastAsia="Times New Roman" w:cs="Times New Roman" w:ascii="Times New Roman" w:hAnsi="Times New Roman"/>
          <w:color w:val="111111"/>
          <w:sz w:val="28"/>
          <w:szCs w:val="28"/>
          <w:lang w:val="en-US" w:bidi="en-US"/>
        </w:rPr>
        <w:t>2978</w:t>
      </w:r>
    </w:p>
    <w:p>
      <w:pPr>
        <w:pStyle w:val="BookText"/>
        <w:rPr/>
      </w:pPr>
      <w:r>
        <w:rPr>
          <w:rFonts w:ascii="IRNazanin" w:hAnsi="IRNazanin" w:eastAsia="IRNazanin"/>
          <w:color w:val="111111"/>
          <w:sz w:val="28"/>
          <w:sz w:val="28"/>
          <w:szCs w:val="28"/>
          <w:rtl w:val="true"/>
          <w:lang w:bidi="fa-IR"/>
        </w:rPr>
        <w:t>نکوهش سرزنش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خود را برای گناهی که از آن توبه کرده است سرزنش کند، نمیرد تا خود آن گناه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زشت کاری و گناهی را فاش کند، مانند کسی است که آن را انجام داده است و هر که مؤمنی را به چیزی سرزنش کند، نمیرد تا خود مرتکب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برادرت اظهار شادی مکن، که خداوند به او رحم می کند و تو را گرفتار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درخواست عربی بیابان گرد که از آن حضرت خواهش کرد او را اندرزی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اگر کسی عیبی در تو دانست و به واسطه آن سرزنشت کرد، تو به واسطه عیبی که از او می دانی سرزنشش مکن تا در نتیجه، گناه این کار به گردن او باشد و پاداشش از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علیه السلامـ در سفارش خود به موسی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واسطه گناهیْ سرزنش مکن و بر گناه خویش گریه کن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به نقل از ابو جری جابر بن سلیم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مردم از سرچشمه اندیشه اش سیراب می شوند و هر سخنی که از دهانش خارج می شود، مردم آن را می قاپند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خدا صلی الله علیه و آله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ناسزا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نه آزاده ای را دشنام دادم نه برده ای را، نه شتری را و نه گوسفندی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 خوبی را کوچک مشمار و دست کم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ناسزا گفت و به عیبی که از تو می داند سرزنشت کرد، تو به واسطه عیبی که از او سراغ داری سرزنشش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گناهش به گردن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عن المعرور بن سُوَیدٍ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مَرَرنا بِأبی ذَرٍّ بِالرَّبَذَةِ و عَلَیهِ بُردٌ و عَلی غُلامِهِ مِثلُهُ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لَو جَمَعتَ بَینَهُما کانَت حُلّةً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بَینی و بَینَ رَجُلٍ مِن إخوانی کَلامٌ ، و کانَت اُمُّه أعجَمِیَّةً ، فعَیَّرتُهُ بِاُمِّهِ ، فشَکانی إلَی النَّبِیِّ صلی الله علیه و آله ، فلَقِیتُ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إنَّکَ امرُؤٌ فیکَ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سَبَّ الرِّجالَ سَبُّوا أباهُ و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إنَّکَ امرُؤٌ فیکَ جاهِلِیَّةٌ ، هُم إخوانُکُم ، جَعَلَهُمُ اللّهُ تَحتَ أیدیکُم ، فَأطعِموهُم مِمّا تَأکُلونَ ، و ألبِسوهُم مِمّا تَلبَسون ، و لا تُکَلِّفوهُم ما یَغلِبُهُم ، فإن کَلَّفتُموهُم فَأعینُوهُم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صحیح مسلمـ به نقل از معرور بن سُوَید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بر ابوذر گذشتیم، دیدیم یک بُرد خودش پوشیده و بُرد دیگری، مانند آن، به تن غلام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بُرد را خودت پوشیده بودی حُلّه </w:t>
      </w:r>
      <w:r>
        <w:rPr>
          <w:rStyle w:val="FootnoteAnchor"/>
          <w:rtl w:val="true"/>
        </w:rPr>
        <w:footnoteReference w:id="1558"/>
      </w:r>
      <w:r>
        <w:rPr>
          <w:rFonts w:ascii="IRNazanin" w:hAnsi="IRNazanin" w:eastAsia="IRNazanin"/>
          <w:color w:val="111111"/>
          <w:sz w:val="28"/>
          <w:sz w:val="28"/>
          <w:szCs w:val="28"/>
          <w:rtl w:val="true"/>
          <w:lang w:bidi="fa-IR"/>
        </w:rPr>
        <w:t>بود؟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مردی از برادرانم حرفی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غیر عرب بود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به رخ او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پیامبر صلی الله علیه و آله از من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را ملاقات کردم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خصلتی جاهلی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مردم ناسزا گوید مردم به پدر و مادر او ناسزا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خصلتی جاهلی وجود دارد؛ آنها برادران تو هستند و خداوند ایشان را زیر دست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خود می خورید به آنها نیز بخورانید و آنچه خود می پوشید به آنها هم بپوشانید و بیش از توانشان آنها را تکلیف مکنید و اگر تکلیف کردید، کمکشان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عَیَّرَ بِشَیءٍ بُلِیَ بِهِ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عَیَّرَ مُؤمِنا بِذَنبٍ لَم یَمُت حَتّی یَرکَبَهُ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أنَّبَ مُؤمِنا أنَّبَهُ اللّهُ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تُبدی الشَّماتَةَ لِأخیکَ فیَرحَمَهُ اللّهُ و یُصَیِّرَها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شَمَتَ بِمُصیبَةٍ نَزَلَت بِأخیهِ لَم یَخرُجْ مِنَ الدّنیا حَتّی یُفتَتَنَ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ابتَلی أیّوبَ علیه السلام بِلا ذَنبٍ ، فصَبَرَ حَتّی عُیِّرَ ، و إنَّ الأنبیاء لا یَصبِرونَ عَلَی التَّعییرِ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چیزی سرزنش کند، خودش به آن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به گناهی سرزنش کند، نمیرد تا خودش آن گناه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سرزنش کند، خداوند او را در دنیا و آخرت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برادرت اظهار شادی مکن که خداوند به او رحم می کند و آن گرفتاری را به تو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گرفتاری و مصیبتی که به برادرش رسیده است شاد شود، از دنیا نرود تا خود گرفتار آن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ایّوب علیه السلام را بی هیچ گناهی مبتلا ساخت و او صبر کرد، تا زمانی که سرزنش شد؛ و البته پیامبران سرزنش را تحمّل نمی کنند</w:t>
      </w:r>
      <w:r>
        <w:rPr>
          <w:rFonts w:eastAsia="IRNazanin" w:cs="IRNazanin"/>
          <w:color w:val="111111"/>
          <w:sz w:val="28"/>
          <w:szCs w:val="28"/>
          <w:rtl w:val="true"/>
          <w:lang w:bidi="fa-IR"/>
        </w:rPr>
        <w:t>.</w:t>
      </w:r>
      <w:bookmarkStart w:id="1068" w:name="pg11932_106090"/>
    </w:p>
    <w:p>
      <w:pPr>
        <w:pStyle w:val="Heading5"/>
        <w:numPr>
          <w:ilvl w:val="4"/>
          <w:numId w:val="1"/>
        </w:numPr>
        <w:rPr/>
      </w:pPr>
      <w:bookmarkStart w:id="1069" w:name="__RefHeading___Toc14508057_73709187"/>
      <w:bookmarkStart w:id="1070" w:name="_Toc441"/>
      <w:bookmarkEnd w:id="1068"/>
      <w:bookmarkEnd w:id="1069"/>
      <w:r>
        <w:rPr/>
        <w:t>2979</w:t>
      </w:r>
      <w:r>
        <w:rPr>
          <w:rtl w:val="true"/>
        </w:rPr>
        <w:t xml:space="preserve"> - </w:t>
      </w:r>
      <w:r>
        <w:rPr>
          <w:rtl w:val="true"/>
        </w:rPr>
        <w:t>التَّحذیرُ مِنَ الطَّعنِ</w:t>
      </w:r>
      <w:bookmarkEnd w:id="1070"/>
    </w:p>
    <w:p>
      <w:pPr>
        <w:pStyle w:val="Heading6"/>
        <w:numPr>
          <w:ilvl w:val="5"/>
          <w:numId w:val="1"/>
        </w:numPr>
        <w:rPr/>
      </w:pPr>
      <w:bookmarkStart w:id="1071" w:name="__RefHeading___Toc14508059_73709187"/>
      <w:bookmarkStart w:id="1072" w:name="_Toc442"/>
      <w:bookmarkEnd w:id="1071"/>
      <w:r>
        <w:rPr/>
        <w:t>2979</w:t>
      </w:r>
      <w:r>
        <w:rPr>
          <w:rtl w:val="true"/>
        </w:rPr>
        <w:t xml:space="preserve"> - </w:t>
      </w:r>
      <w:r>
        <w:rPr>
          <w:rtl w:val="true"/>
        </w:rPr>
        <w:t>پرهیز از طعن و بد گویی</w:t>
      </w:r>
      <w:bookmarkEnd w:id="10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المُؤمِنَ مِن عَظَمَةِ جَلالِهِ و قُدرَتِهِ ، فمَن طَعَنَ عَلَیهِ أو رَدَّ عَلَیهِ قَولَهُ فقَد رَدَّ عَلَی اللّهِ عَزَّ و جلَّ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إنسانٍ یَطعَنُ فی عَینِ مُؤمِنٍ إلاّ ماتَ بِشَرِّ میتَةٍ ، و کانَ قَمِنا أن لا یَرجِعَ إلی خَیرٍ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p>
    <w:p>
      <w:pPr>
        <w:pStyle w:val="BookText"/>
        <w:rPr/>
      </w:pP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2979</w:t>
      </w:r>
    </w:p>
    <w:p>
      <w:pPr>
        <w:pStyle w:val="BookText"/>
        <w:rPr/>
      </w:pPr>
      <w:r>
        <w:rPr>
          <w:rFonts w:ascii="IRNazanin" w:hAnsi="IRNazanin" w:eastAsia="IRNazanin"/>
          <w:color w:val="111111"/>
          <w:sz w:val="28"/>
          <w:sz w:val="28"/>
          <w:szCs w:val="28"/>
          <w:rtl w:val="true"/>
          <w:lang w:bidi="fa-IR"/>
        </w:rPr>
        <w:t>پرهیز از طعن و بد گویی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مؤمن را از عظمت جلال و قدرت خویش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او طعنه زند، یا سخنش را ردّ کند و نپذیرد، سخن خداوند عزّ و جلّ را ردّ کرده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نیست که پیش روی مؤمنی از او بد گوید و طعنه زند، مگر این که به بدترین شکل بمیرد و سزاوار است که روی خیر و سعادت را نبیند</w:t>
      </w:r>
      <w:r>
        <w:rPr>
          <w:rFonts w:eastAsia="IRNazanin" w:cs="IRNazanin"/>
          <w:color w:val="111111"/>
          <w:sz w:val="28"/>
          <w:szCs w:val="28"/>
          <w:rtl w:val="true"/>
          <w:lang w:bidi="fa-IR"/>
        </w:rPr>
        <w:t xml:space="preserve">. </w:t>
      </w:r>
      <w:r>
        <w:rPr>
          <w:rStyle w:val="FootnoteAnchor"/>
          <w:rtl w:val="true"/>
        </w:rPr>
        <w:footnoteReference w:id="1569"/>
      </w:r>
      <w:bookmarkStart w:id="1073" w:name="pg11932_106092"/>
    </w:p>
    <w:p>
      <w:pPr>
        <w:pStyle w:val="Heading3"/>
        <w:numPr>
          <w:ilvl w:val="2"/>
          <w:numId w:val="1"/>
        </w:numPr>
        <w:rPr/>
      </w:pPr>
      <w:bookmarkStart w:id="1074" w:name="__RefHeading___Toc14508061_73709187"/>
      <w:bookmarkStart w:id="1075" w:name="_Toc443"/>
      <w:bookmarkEnd w:id="1073"/>
      <w:bookmarkEnd w:id="1074"/>
      <w:r>
        <w:rPr/>
        <w:t>382</w:t>
      </w:r>
      <w:r>
        <w:rPr>
          <w:rtl w:val="true"/>
        </w:rPr>
        <w:t xml:space="preserve"> - </w:t>
      </w:r>
      <w:r>
        <w:rPr>
          <w:rtl w:val="true"/>
        </w:rPr>
        <w:t>العَیش</w:t>
      </w:r>
      <w:bookmarkEnd w:id="1075"/>
    </w:p>
    <w:p>
      <w:pPr>
        <w:pStyle w:val="Heading4"/>
        <w:numPr>
          <w:ilvl w:val="3"/>
          <w:numId w:val="1"/>
        </w:numPr>
        <w:rPr/>
      </w:pPr>
      <w:bookmarkStart w:id="1076" w:name="__RefHeading___Toc14508063_73709187"/>
      <w:bookmarkStart w:id="1077" w:name="_Toc444"/>
      <w:bookmarkEnd w:id="1076"/>
      <w:r>
        <w:rPr/>
        <w:t>382</w:t>
      </w:r>
      <w:r>
        <w:rPr>
          <w:rtl w:val="true"/>
        </w:rPr>
        <w:t xml:space="preserve"> - </w:t>
      </w:r>
      <w:r>
        <w:rPr>
          <w:rtl w:val="true"/>
        </w:rPr>
        <w:t>زندگی</w:t>
      </w:r>
      <w:bookmarkEnd w:id="1077"/>
    </w:p>
    <w:p>
      <w:pPr>
        <w:pStyle w:val="Heading5"/>
        <w:numPr>
          <w:ilvl w:val="4"/>
          <w:numId w:val="1"/>
        </w:numPr>
        <w:rPr/>
      </w:pPr>
      <w:bookmarkStart w:id="1078" w:name="__RefHeading___Toc14508065_73709187"/>
      <w:bookmarkStart w:id="1079" w:name="_Toc445"/>
      <w:bookmarkEnd w:id="1078"/>
      <w:r>
        <w:rPr>
          <w:rtl w:val="true"/>
        </w:rPr>
        <w:t>اشاره</w:t>
      </w:r>
      <w:bookmarkEnd w:id="1079"/>
    </w:p>
    <w:p>
      <w:pPr>
        <w:pStyle w:val="BookText"/>
        <w:rPr/>
      </w:pPr>
      <w:r>
        <w:rPr>
          <w:rStyle w:val="FootnoteAnchor"/>
          <w:rtl w:val="true"/>
        </w:rPr>
        <w:footnoteReference w:id="1570"/>
      </w:r>
    </w:p>
    <w:p>
      <w:pPr>
        <w:pStyle w:val="BookText"/>
        <w:rPr/>
      </w:pPr>
      <w:r>
        <w:rPr>
          <w:rStyle w:val="FootnoteAnchor"/>
          <w:rtl w:val="true"/>
        </w:rPr>
        <w:footnoteReference w:id="1571"/>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bookmarkStart w:id="1080" w:name="pg11932_106093"/>
    </w:p>
    <w:p>
      <w:pPr>
        <w:pStyle w:val="Heading5"/>
        <w:numPr>
          <w:ilvl w:val="4"/>
          <w:numId w:val="1"/>
        </w:numPr>
        <w:rPr/>
      </w:pPr>
      <w:bookmarkStart w:id="1081" w:name="__RefHeading___Toc14508067_73709187"/>
      <w:bookmarkStart w:id="1082" w:name="_Toc446"/>
      <w:bookmarkEnd w:id="1080"/>
      <w:bookmarkEnd w:id="1081"/>
      <w:r>
        <w:rPr/>
        <w:t>2980</w:t>
      </w:r>
      <w:r>
        <w:rPr>
          <w:rtl w:val="true"/>
        </w:rPr>
        <w:t xml:space="preserve"> - </w:t>
      </w:r>
      <w:r>
        <w:rPr>
          <w:rtl w:val="true"/>
        </w:rPr>
        <w:t>أهنَأُ العَیشِ</w:t>
      </w:r>
      <w:bookmarkEnd w:id="1082"/>
    </w:p>
    <w:p>
      <w:pPr>
        <w:pStyle w:val="Heading6"/>
        <w:numPr>
          <w:ilvl w:val="5"/>
          <w:numId w:val="1"/>
        </w:numPr>
        <w:rPr/>
      </w:pPr>
      <w:bookmarkStart w:id="1083" w:name="__RefHeading___Toc14508069_73709187"/>
      <w:bookmarkStart w:id="1084" w:name="_Toc447"/>
      <w:bookmarkEnd w:id="1083"/>
      <w:r>
        <w:rPr/>
        <w:t>2980</w:t>
      </w:r>
      <w:r>
        <w:rPr>
          <w:rtl w:val="true"/>
        </w:rPr>
        <w:t xml:space="preserve"> - </w:t>
      </w:r>
      <w:r>
        <w:rPr>
          <w:rtl w:val="true"/>
        </w:rPr>
        <w:t>گواراترین زندگی</w:t>
      </w:r>
      <w:bookmarkEnd w:id="1084"/>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هَل تَدری أیَّ عَیشٍ أهنی ، و أیَّ حَیاةٍ أبقی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العَیشُ الهَنیءُ فهُوَ الذی لا یَفتُرُ صاحِبُهُ عَن ذِکری ، و لا یَنسی نِعمَتی ، و لا یَجهَلُ حَقّی ، یَطلُبُ رِضایَ لَیلَهُ و نَهارَهُ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سلیمانُ علیه السلامـ من حِکَمِهِ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جَرَّبنا لینَ العَیشِ و شِدَّتَهُ ، فوَجَدنا أهنَأهُ أدناهُ </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أهنَی العَیشِ اطّراحُ الکُلَفِ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أهنَأ النّاسِ عَیشا مَن کانَ بِما قَسَمَ اللّهُ لَهُ راضِیا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أطیَبُ العَیشِ القَناعَةُ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النّاسِ عَیشا مَن مَنَحَهُ اللّهُ سُبحانَهُ القَناعَةَ ، و أصلَحَ لَهُ زَوجَهُ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eastAsia="Times New Roman" w:cs="Times New Roman" w:ascii="Times New Roman" w:hAnsi="Times New Roman"/>
          <w:color w:val="111111"/>
          <w:sz w:val="28"/>
          <w:szCs w:val="28"/>
          <w:lang w:val="en-US" w:bidi="en-US"/>
        </w:rPr>
        <w:t>2980</w:t>
      </w:r>
    </w:p>
    <w:p>
      <w:pPr>
        <w:pStyle w:val="BookText"/>
        <w:rPr/>
      </w:pPr>
      <w:r>
        <w:rPr>
          <w:rFonts w:ascii="IRNazanin" w:hAnsi="IRNazanin" w:eastAsia="IRNazanin"/>
          <w:color w:val="111111"/>
          <w:sz w:val="28"/>
          <w:sz w:val="28"/>
          <w:szCs w:val="28"/>
          <w:rtl w:val="true"/>
          <w:lang w:bidi="fa-IR"/>
        </w:rPr>
        <w:t>گواراترین زندگی</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کدام زندگی گواراتر و کدام حیات ماندنی تر است؟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گوارا آن زندگی ای است که صاحب آن از یادِ من خسته نشود و نعمت مرا از یاد نبرد و به حقِّ من نادان نباشد و شب و روزش در پی به دست آوردن خشنودی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السلامـ در حکمت هایش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نرمی و سختی زندگی را آزمودیم و گواراترین زندگی را در 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گواراترین زندگی، دور افکندن تکلّفات و تشریفات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گواراترین زندگی را کسی دارد که به آنچه خداوند برای او قسمت کرده است،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خوشترین زندگی، در قناعت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خوشترین و آسوده ترین زندگی را کسی دارد که خداوند پاک او را قناعت ببخشد و همسری شایسته عطایش فرماید</w:t>
      </w:r>
      <w:r>
        <w:rPr>
          <w:rFonts w:eastAsia="IRNazanin" w:cs="IRNazanin"/>
          <w:color w:val="111111"/>
          <w:sz w:val="28"/>
          <w:szCs w:val="28"/>
          <w:rtl w:val="true"/>
          <w:lang w:bidi="fa-IR"/>
        </w:rPr>
        <w:t>.</w:t>
      </w:r>
      <w:bookmarkStart w:id="1085" w:name="pg11932_106094"/>
    </w:p>
    <w:p>
      <w:pPr>
        <w:pStyle w:val="BookText"/>
        <w:rPr/>
      </w:pPr>
      <w:bookmarkEnd w:id="108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العَیشَ فما وَجَدتُ إلاّ بِتَرکِ الهَوی ، فَاترُکوا الهَوی لِیَطیبَ عَیشُکُم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عَیشَ أهنَأُ مِن حُسنِ الخُلقِ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جستم اما آن را جز در فرو گذاشتن هوا و هوس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 و هوس دست بر دارید، تا زندگیتان خوش و خرّم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 گواراتر از خوش خویی، نیست</w:t>
      </w:r>
      <w:r>
        <w:rPr>
          <w:rFonts w:eastAsia="IRNazanin" w:cs="IRNazanin"/>
          <w:color w:val="111111"/>
          <w:sz w:val="28"/>
          <w:szCs w:val="28"/>
          <w:rtl w:val="true"/>
          <w:lang w:bidi="fa-IR"/>
        </w:rPr>
        <w:t>.</w:t>
      </w:r>
    </w:p>
    <w:p>
      <w:pPr>
        <w:pStyle w:val="Heading5"/>
        <w:numPr>
          <w:ilvl w:val="4"/>
          <w:numId w:val="1"/>
        </w:numPr>
        <w:rPr/>
      </w:pPr>
      <w:bookmarkStart w:id="1086" w:name="__RefHeading___Toc14508071_73709187"/>
      <w:bookmarkStart w:id="1087" w:name="_Toc448"/>
      <w:bookmarkEnd w:id="1086"/>
      <w:r>
        <w:rPr/>
        <w:t>2981</w:t>
      </w:r>
      <w:r>
        <w:rPr>
          <w:rtl w:val="true"/>
        </w:rPr>
        <w:t xml:space="preserve"> - </w:t>
      </w:r>
      <w:r>
        <w:rPr>
          <w:rtl w:val="true"/>
        </w:rPr>
        <w:t>أحسَنُ النّاسِ عَیشاً</w:t>
      </w:r>
      <w:bookmarkEnd w:id="1087"/>
    </w:p>
    <w:p>
      <w:pPr>
        <w:pStyle w:val="Heading6"/>
        <w:numPr>
          <w:ilvl w:val="5"/>
          <w:numId w:val="1"/>
        </w:numPr>
        <w:rPr/>
      </w:pPr>
      <w:bookmarkStart w:id="1088" w:name="__RefHeading___Toc14508073_73709187"/>
      <w:bookmarkStart w:id="1089" w:name="_Toc449"/>
      <w:bookmarkEnd w:id="1088"/>
      <w:r>
        <w:rPr/>
        <w:t>2981</w:t>
      </w:r>
      <w:r>
        <w:rPr>
          <w:rtl w:val="true"/>
        </w:rPr>
        <w:t xml:space="preserve"> - </w:t>
      </w:r>
      <w:r>
        <w:rPr>
          <w:rtl w:val="true"/>
        </w:rPr>
        <w:t>بهترین زندگی</w:t>
      </w:r>
      <w:bookmarkEnd w:id="10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النّاسِ عَیشا مَن عاشَ النّاسُ فی فَضلِهِ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النّاسِ عَیشا مَن حَسُنَ عَیشُ النّاسِ فی عَیشِهِ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تحف العقول عن علیِّ بنِ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الحَسنِ الرِّضا علیه السلام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مَن أحسَنُ النّاسِ مَعاشا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سَیِّدی أعلَمُ بِه مِنّی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مَن حَسُنَ مَعاشُ غَیرِهِ فی مَعاشِهِ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 مَن أسوَأُ النّاسِ مَعاشا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یَعِشْ غَیرُهُ فی مَعاشِهِ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eastAsia="Times New Roman" w:cs="Times New Roman" w:ascii="Times New Roman" w:hAnsi="Times New Roman"/>
          <w:color w:val="111111"/>
          <w:sz w:val="28"/>
          <w:szCs w:val="28"/>
          <w:lang w:val="en-US" w:bidi="en-US"/>
        </w:rPr>
        <w:t>2981</w:t>
      </w:r>
    </w:p>
    <w:p>
      <w:pPr>
        <w:pStyle w:val="BookText"/>
        <w:rPr/>
      </w:pPr>
      <w:r>
        <w:rPr>
          <w:rFonts w:ascii="IRNazanin" w:hAnsi="IRNazanin" w:eastAsia="IRNazanin"/>
          <w:color w:val="111111"/>
          <w:sz w:val="28"/>
          <w:sz w:val="28"/>
          <w:szCs w:val="28"/>
          <w:rtl w:val="true"/>
          <w:lang w:bidi="fa-IR"/>
        </w:rPr>
        <w:t>بهترین زندگی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 کس از همه بهتر است که مردم در پرتوِ احسان و کمک او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زندگی را کسی دارد، که مردم در زندگی او خوب زندگی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العقولـ به نقل از علی بن شعیب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علیه السلام مشرف شدم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زندگی را چه کسی دارد؟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از من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دیگری در زندگی او خوش و خرّم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زندگی را چه کسی دارد؟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دیگری در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و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bookmarkStart w:id="1090" w:name="pg11932_106095"/>
    </w:p>
    <w:p>
      <w:pPr>
        <w:pStyle w:val="Heading5"/>
        <w:numPr>
          <w:ilvl w:val="4"/>
          <w:numId w:val="1"/>
        </w:numPr>
        <w:rPr/>
      </w:pPr>
      <w:bookmarkStart w:id="1091" w:name="__RefHeading___Toc14508075_73709187"/>
      <w:bookmarkStart w:id="1092" w:name="_Toc450"/>
      <w:bookmarkEnd w:id="1090"/>
      <w:bookmarkEnd w:id="1091"/>
      <w:r>
        <w:rPr/>
        <w:t>2982</w:t>
      </w:r>
      <w:r>
        <w:rPr>
          <w:rtl w:val="true"/>
        </w:rPr>
        <w:t xml:space="preserve"> - </w:t>
      </w:r>
      <w:r>
        <w:rPr>
          <w:rtl w:val="true"/>
        </w:rPr>
        <w:t>ما یُکَدِّرُ العَیشَ</w:t>
      </w:r>
      <w:bookmarkEnd w:id="1092"/>
    </w:p>
    <w:p>
      <w:pPr>
        <w:pStyle w:val="Heading6"/>
        <w:numPr>
          <w:ilvl w:val="5"/>
          <w:numId w:val="1"/>
        </w:numPr>
        <w:rPr/>
      </w:pPr>
      <w:bookmarkStart w:id="1093" w:name="__RefHeading___Toc14508077_73709187"/>
      <w:bookmarkStart w:id="1094" w:name="_Toc451"/>
      <w:bookmarkEnd w:id="1093"/>
      <w:r>
        <w:rPr/>
        <w:t>2982</w:t>
      </w:r>
      <w:r>
        <w:rPr>
          <w:rtl w:val="true"/>
        </w:rPr>
        <w:t xml:space="preserve"> - </w:t>
      </w:r>
      <w:r>
        <w:rPr>
          <w:rtl w:val="true"/>
        </w:rPr>
        <w:t>آنچه زندگی را تیره می سازد</w:t>
      </w:r>
      <w:bookmarkEnd w:id="10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یَهنَأُ لِصاحِبِهِنَّ 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و الحَسَدُ ، و سُوءُ الخُلقِ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یَتَغافَلْ و لا یَغُضَّ عَن کَثیرٍ مِنَ الاُمورِ تَنَغَّصَت عِیشَتُهُ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الطَّیشُ یُنَکِّدُ العَیشَ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تُکَدِّرُ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 و الجارُ السَّوءُ ، و المَرأةُ البَذِیَّةُ </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الخصال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مَن فَقَدَ واحِدَةً مِنهُنَّ لَم یَزَلْ ناقِصَ العَیشِ زائلَ العَقلِ مَشغولَ القَلبِ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فی الرِّزقِ ،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الأنیسُ المُوافِقُ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الأنیسُ المُوافِقُ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 الوَلَدُ الصّالِحُ ، و الخَلیطُ الصّالِحُ ـ 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2982</w:t>
      </w:r>
    </w:p>
    <w:p>
      <w:pPr>
        <w:pStyle w:val="BookText"/>
        <w:rPr/>
      </w:pPr>
      <w:r>
        <w:rPr>
          <w:rFonts w:ascii="IRNazanin" w:hAnsi="IRNazanin" w:eastAsia="IRNazanin"/>
          <w:color w:val="111111"/>
          <w:sz w:val="28"/>
          <w:sz w:val="28"/>
          <w:szCs w:val="28"/>
          <w:rtl w:val="true"/>
          <w:lang w:bidi="fa-IR"/>
        </w:rPr>
        <w:t>آنچه زندگی را تیره می سازد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هر کس داشته باشد، زندگی بر او گوارا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حسادت و بد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درباره بسیاری از امور بی اعتنایی و چشم پوشی نکند، زندگیش تیره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سبکسری </w:t>
      </w:r>
      <w:r>
        <w:rPr>
          <w:rStyle w:val="FootnoteAnchor"/>
          <w:rtl w:val="true"/>
        </w:rPr>
        <w:footnoteReference w:id="1589"/>
      </w:r>
      <w:r>
        <w:rPr>
          <w:rFonts w:ascii="IRNazanin" w:hAnsi="IRNazanin" w:eastAsia="IRNazanin"/>
          <w:color w:val="111111"/>
          <w:sz w:val="28"/>
          <w:sz w:val="28"/>
          <w:szCs w:val="28"/>
          <w:rtl w:val="true"/>
          <w:lang w:bidi="fa-IR"/>
        </w:rPr>
        <w:t>زندگی را تیره و دشوار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زندگی را تیره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ستمگر، همسایه بد و زن بد دهن و وقیح</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پنچ چیز است که هر کس یکی از آنها را نداشته باشد، پیوسته زندگیش لنگ، خردش سرگشته و فکرش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فراخی در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همدم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همدم سازگار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نیک و فرزند نیک و همنشین نیک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که جامع همه اینهاست، آسایش</w:t>
      </w:r>
      <w:r>
        <w:rPr>
          <w:rFonts w:eastAsia="IRNazanin" w:cs="IRNazanin"/>
          <w:color w:val="111111"/>
          <w:sz w:val="28"/>
          <w:szCs w:val="28"/>
          <w:rtl w:val="true"/>
          <w:lang w:bidi="fa-IR"/>
        </w:rPr>
        <w:t>.</w:t>
      </w:r>
      <w:bookmarkStart w:id="1095" w:name="pg11932_106096"/>
    </w:p>
    <w:p>
      <w:pPr>
        <w:pStyle w:val="Heading5"/>
        <w:numPr>
          <w:ilvl w:val="4"/>
          <w:numId w:val="1"/>
        </w:numPr>
        <w:rPr/>
      </w:pPr>
      <w:bookmarkStart w:id="1096" w:name="__RefHeading___Toc14508079_73709187"/>
      <w:bookmarkStart w:id="1097" w:name="_Toc452"/>
      <w:bookmarkEnd w:id="1095"/>
      <w:bookmarkEnd w:id="1096"/>
      <w:r>
        <w:rPr/>
        <w:t>2983</w:t>
      </w:r>
      <w:r>
        <w:rPr>
          <w:rtl w:val="true"/>
        </w:rPr>
        <w:t xml:space="preserve"> - </w:t>
      </w:r>
      <w:r>
        <w:rPr>
          <w:rtl w:val="true"/>
        </w:rPr>
        <w:t>الإِقتِصادُ فِی المَعیشَةِ</w:t>
      </w:r>
      <w:bookmarkEnd w:id="1097"/>
    </w:p>
    <w:p>
      <w:pPr>
        <w:pStyle w:val="Heading6"/>
        <w:numPr>
          <w:ilvl w:val="5"/>
          <w:numId w:val="1"/>
        </w:numPr>
        <w:rPr/>
      </w:pPr>
      <w:bookmarkStart w:id="1098" w:name="__RefHeading___Toc14508081_73709187"/>
      <w:bookmarkStart w:id="1099" w:name="_Toc453"/>
      <w:bookmarkEnd w:id="1098"/>
      <w:r>
        <w:rPr/>
        <w:t>2983</w:t>
      </w:r>
      <w:r>
        <w:rPr>
          <w:rtl w:val="true"/>
        </w:rPr>
        <w:t xml:space="preserve"> - </w:t>
      </w:r>
      <w:r>
        <w:rPr>
          <w:rtl w:val="true"/>
        </w:rPr>
        <w:t>میانه روی در زندگی</w:t>
      </w:r>
      <w:bookmarkEnd w:id="10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فِی النَّفَقةِ نِصفُ المَعیشَةِ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أغناهُ اللّهُ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نَفَقةٍ أحَبَّ إلَی اللّهِ مِن نَفَقةِ قَصدٍ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و حُسنُ السَّمتِ و الهَدْیُ الصالِحُ جُزءٌ مِن بِضعٍ و عِشرینَ جُزءا مِن النُّبوَّةِ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بُلغَةٌ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نِصفُ المَؤونةِ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یُنمی القلیلَ ، الإسرافُ یُفنی الجَزیلَ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تَحَرَّی القَصدَ خَفَّت علَیهِ المُؤَنُ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 امرُؤٌ اقتَصَدَ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eastAsia="Times New Roman" w:cs="Times New Roman" w:ascii="Times New Roman" w:hAnsi="Times New Roman"/>
          <w:color w:val="111111"/>
          <w:sz w:val="28"/>
          <w:szCs w:val="28"/>
          <w:lang w:val="en-US" w:bidi="en-US"/>
        </w:rPr>
        <w:t>2983</w:t>
      </w:r>
    </w:p>
    <w:p>
      <w:pPr>
        <w:pStyle w:val="BookText"/>
        <w:rPr/>
      </w:pPr>
      <w:r>
        <w:rPr>
          <w:rFonts w:ascii="IRNazanin" w:hAnsi="IRNazanin" w:eastAsia="IRNazanin"/>
          <w:color w:val="111111"/>
          <w:sz w:val="28"/>
          <w:sz w:val="28"/>
          <w:szCs w:val="28"/>
          <w:rtl w:val="true"/>
          <w:lang w:bidi="fa-IR"/>
        </w:rPr>
        <w:t>میانه روی در زندگی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میانه روی در خرج کردن، نصف معیشت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میانه روی کند، خداوند توانگرش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خرجی نزد خدا، محبوبتر از خرجی نیست که با میانه روی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میانه روی و نیک روشی و شیوه درست و پسندیده، جزئی از بیست و اندی جزء نبوت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کفاف زندگی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نیمی از هزینه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مال اندک را رشد می دهد و اسراف، مال زیاد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میانه روی پیشه کند، هزینه زندگیش سبک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میانه روی کند ، فقیر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صَحِبَ الاقتِصادَ دامَت صُحبَةُ الغِنی لَهُ ، و جَبَرَ الاقتِصادُ فَقرَهُ و خَللَهُ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السَّرَفُ مَثواةٌ ، و القَصدُ مَثراةٌ </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فِی الغِنی و الفَقرِ فقدِ استَعَدَّ لِنَوائبِ الدَّهرِ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عندَ وفاتِهِ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اقتَصِد یا بُنَیَّ فی مَعِیشَتِکَ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سِیرَتُهُ القَصدُ، و سُنَّتُهُ الرُّشدُ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اقتَصَدَ أن لا یَفتَقِرَ ، 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ما ذا یُنْفِقُونَ قُلِ العَفوَ</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 xml:space="preserve">و العَفوُ الوَسَطُ ، 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و القَوامُ الوَسَطُ </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القَصدَ أمرٌ یُحِبُّهُ اللّهُ عَزَّ و جلَّ و إنَّ السَّرَفَ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 </w:t>
      </w:r>
      <w:r>
        <w:rPr>
          <w:rStyle w:val="FootnoteAnchor"/>
          <w:rtl w:val="true"/>
        </w:rPr>
        <w:footnoteReference w:id="1607"/>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میانه روی همنشین شد، همنشینیِ توانگری با او دوام یافت و میانه روی فقر و کاستی او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 مایه نابودی است و میانه روی مایه توانگری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توانگری و تهیدستی میانه روی کند، خود را در برابر حوادث سخت روزگار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هنگام وفات و در سفارش به فرزند بزرگوارش حسن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معاش خود، میانه رو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شیوه اش میانه روی است و روشش پیمودن راه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کسی که میانه روی کند، ضمانت می کنم که فقیر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پرسند که چه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هرگاه خرج کنند، زیاده روی نکنند و بر خود سخت و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قوام، به معنای اعتدال و حدّ وسط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چیزی است که خداوند عزّ و جلّ آن را دوست دارد و اسراف امری است که خداوند عزّ و جلّ از آن نفرت دارد</w:t>
      </w:r>
      <w:r>
        <w:rPr>
          <w:rFonts w:eastAsia="IRNazanin" w:cs="IRNazanin"/>
          <w:color w:val="111111"/>
          <w:sz w:val="28"/>
          <w:szCs w:val="28"/>
          <w:rtl w:val="true"/>
          <w:lang w:bidi="fa-IR"/>
        </w:rPr>
        <w:t>.</w:t>
      </w:r>
      <w:bookmarkStart w:id="1100" w:name="pg11932_106098"/>
    </w:p>
    <w:p>
      <w:pPr>
        <w:pStyle w:val="Heading5"/>
        <w:numPr>
          <w:ilvl w:val="4"/>
          <w:numId w:val="1"/>
        </w:numPr>
        <w:rPr/>
      </w:pPr>
      <w:bookmarkStart w:id="1101" w:name="__RefHeading___Toc14508083_73709187"/>
      <w:bookmarkStart w:id="1102" w:name="_Toc454"/>
      <w:bookmarkEnd w:id="1100"/>
      <w:bookmarkEnd w:id="1101"/>
      <w:r>
        <w:rPr/>
        <w:t>2984</w:t>
      </w:r>
      <w:r>
        <w:rPr>
          <w:rtl w:val="true"/>
        </w:rPr>
        <w:t xml:space="preserve"> - </w:t>
      </w:r>
      <w:r>
        <w:rPr>
          <w:rtl w:val="true"/>
        </w:rPr>
        <w:t>النَّوادِرُ</w:t>
      </w:r>
      <w:bookmarkEnd w:id="1102"/>
    </w:p>
    <w:p>
      <w:pPr>
        <w:pStyle w:val="Heading6"/>
        <w:numPr>
          <w:ilvl w:val="5"/>
          <w:numId w:val="1"/>
        </w:numPr>
        <w:rPr/>
      </w:pPr>
      <w:bookmarkStart w:id="1103" w:name="__RefHeading___Toc14508085_73709187"/>
      <w:bookmarkStart w:id="1104" w:name="_Toc455"/>
      <w:bookmarkEnd w:id="1103"/>
      <w:r>
        <w:rPr/>
        <w:t>2984</w:t>
      </w:r>
      <w:r>
        <w:rPr>
          <w:rtl w:val="true"/>
        </w:rPr>
        <w:t xml:space="preserve"> - </w:t>
      </w:r>
      <w:r>
        <w:rPr>
          <w:rtl w:val="true"/>
        </w:rPr>
        <w:t>گوناگون</w:t>
      </w:r>
      <w:bookmarkEnd w:id="11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عَیشَ إلاّ 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ناطِقٍ ، و مُتَعَلِّمٍ واعٍ </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العَیشُ فی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قَوراءَ ، و جارِیَةٍ حَسناءَ ، و فَرَسٍ قَبّاءَ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العَیشِ حُسنُ التَّقدیرِ ، و مِلاکُهُ حُسنُ التَّدبیرِ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العَیشِ فِی المُداراةِ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الأخلاقِ یَطیبُ العَیشُ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وَ حِیٌّ ، خَیرٌ مِن عَیشٍ شَقِیٍّ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العَیشُ یَحلو و یَمُرُّ </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الإمامُ الباقرُ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تَشغَلْ قَلبی بِدُنیایَ ، و عاجِلَ مَعاشی عَن آجِلِ ثَوابِ آخِرَتی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eastAsia="Times New Roman" w:cs="Times New Roman" w:ascii="Times New Roman" w:hAnsi="Times New Roman"/>
          <w:color w:val="111111"/>
          <w:sz w:val="28"/>
          <w:szCs w:val="28"/>
          <w:lang w:val="en-US" w:bidi="en-US"/>
        </w:rPr>
        <w:t>2984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جز برای دو کس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گویا و دانش آموز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در سه چیز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وسیع و همسر نیکو و زیبا و اسب میان باریک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زندگی، برنامه ریزی درست است و پایه آن مدیریت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مدارا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اخلاق خوش است که زندگی خوش و خرّم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مردن، بهتر از زندگی مشقّت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تلخ و شیرین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با مشغول شدن به دنیا و زندگی زودرس از ثواب آخرتم در آینده باز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العَیشِ ضِیقُ المَنزِلِ </w:t>
      </w:r>
      <w:r>
        <w:rPr>
          <w:rFonts w:eastAsia="Amiri" w:cs="Amiri" w:ascii="Amiri" w:hAnsi="Amiri"/>
          <w:color w:val="111111"/>
          <w:sz w:val="28"/>
          <w:szCs w:val="28"/>
          <w:rtl w:val="true"/>
          <w:lang w:bidi="ar-SA"/>
        </w:rPr>
        <w:t xml:space="preserve">. </w:t>
      </w:r>
      <w:r>
        <w:rPr>
          <w:rStyle w:val="FootnoteAnchor"/>
          <w:rtl w:val="true"/>
        </w:rPr>
        <w:footnoteReference w:id="161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بدبختیها و رنجهای زندگی،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است</w:t>
      </w:r>
      <w:r>
        <w:rPr>
          <w:rFonts w:eastAsia="IRNazanin" w:cs="IRNazanin"/>
          <w:color w:val="111111"/>
          <w:sz w:val="28"/>
          <w:szCs w:val="28"/>
          <w:rtl w:val="true"/>
          <w:lang w:bidi="fa-IR"/>
        </w:rPr>
        <w:t>.</w:t>
      </w:r>
      <w:bookmarkStart w:id="1105" w:name="pg11932_106100"/>
    </w:p>
    <w:p>
      <w:pPr>
        <w:pStyle w:val="Heading2"/>
        <w:numPr>
          <w:ilvl w:val="1"/>
          <w:numId w:val="1"/>
        </w:numPr>
        <w:rPr/>
      </w:pPr>
      <w:bookmarkStart w:id="1106" w:name="__RefHeading___Toc14508087_73709187"/>
      <w:bookmarkStart w:id="1107" w:name="_Toc456"/>
      <w:bookmarkEnd w:id="1105"/>
      <w:bookmarkEnd w:id="1106"/>
      <w:r>
        <w:rPr>
          <w:rtl w:val="true"/>
        </w:rPr>
        <w:t>حرف الغین</w:t>
      </w:r>
      <w:bookmarkEnd w:id="110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8" w:name="__RefHeading___Toc14508089_73709187"/>
      <w:bookmarkStart w:id="1109" w:name="_Toc457"/>
      <w:bookmarkEnd w:id="1108"/>
      <w:r>
        <w:rPr>
          <w:rtl w:val="true"/>
        </w:rPr>
        <w:t>اشاره</w:t>
      </w:r>
      <w:bookmarkStart w:id="1110" w:name="pg11932_106102"/>
      <w:bookmarkEnd w:id="1109"/>
    </w:p>
    <w:p>
      <w:pPr>
        <w:pStyle w:val="Heading3"/>
        <w:numPr>
          <w:ilvl w:val="2"/>
          <w:numId w:val="1"/>
        </w:numPr>
        <w:rPr/>
      </w:pPr>
      <w:bookmarkStart w:id="1111" w:name="__RefHeading___Toc14508091_73709187"/>
      <w:bookmarkStart w:id="1112" w:name="_Toc458"/>
      <w:bookmarkEnd w:id="1110"/>
      <w:bookmarkEnd w:id="1111"/>
      <w:r>
        <w:rPr/>
        <w:t>383</w:t>
      </w:r>
      <w:r>
        <w:rPr>
          <w:rtl w:val="true"/>
        </w:rPr>
        <w:t xml:space="preserve"> - </w:t>
      </w:r>
      <w:r>
        <w:rPr>
          <w:rtl w:val="true"/>
        </w:rPr>
        <w:t>الغَبط</w:t>
      </w:r>
      <w:bookmarkEnd w:id="1112"/>
    </w:p>
    <w:p>
      <w:pPr>
        <w:pStyle w:val="Heading4"/>
        <w:numPr>
          <w:ilvl w:val="3"/>
          <w:numId w:val="1"/>
        </w:numPr>
        <w:rPr/>
      </w:pPr>
      <w:bookmarkStart w:id="1113" w:name="__RefHeading___Toc14508093_73709187"/>
      <w:bookmarkStart w:id="1114" w:name="_Toc459"/>
      <w:bookmarkEnd w:id="1113"/>
      <w:r>
        <w:rPr/>
        <w:t>383</w:t>
      </w:r>
      <w:r>
        <w:rPr>
          <w:rtl w:val="true"/>
        </w:rPr>
        <w:t xml:space="preserve"> - </w:t>
      </w:r>
      <w:r>
        <w:rPr>
          <w:rtl w:val="true"/>
        </w:rPr>
        <w:t>نکو حالی</w:t>
      </w:r>
      <w:bookmarkEnd w:id="1114"/>
    </w:p>
    <w:p>
      <w:pPr>
        <w:pStyle w:val="Heading5"/>
        <w:numPr>
          <w:ilvl w:val="4"/>
          <w:numId w:val="1"/>
        </w:numPr>
        <w:rPr/>
      </w:pPr>
      <w:bookmarkStart w:id="1115" w:name="__RefHeading___Toc14508095_73709187"/>
      <w:bookmarkStart w:id="1116" w:name="_Toc460"/>
      <w:bookmarkEnd w:id="1115"/>
      <w:r>
        <w:rPr>
          <w:rtl w:val="true"/>
        </w:rPr>
        <w:t>اشاره</w:t>
      </w:r>
      <w:bookmarkEnd w:id="111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8"/>
      </w:r>
      <w:bookmarkStart w:id="1117" w:name="pg11932_106103"/>
    </w:p>
    <w:p>
      <w:pPr>
        <w:pStyle w:val="Heading5"/>
        <w:numPr>
          <w:ilvl w:val="4"/>
          <w:numId w:val="1"/>
        </w:numPr>
        <w:rPr/>
      </w:pPr>
      <w:bookmarkStart w:id="1118" w:name="__RefHeading___Toc14508097_73709187"/>
      <w:bookmarkStart w:id="1119" w:name="_Toc461"/>
      <w:bookmarkEnd w:id="1117"/>
      <w:bookmarkEnd w:id="1118"/>
      <w:r>
        <w:rPr/>
        <w:t>2985</w:t>
      </w:r>
      <w:r>
        <w:rPr>
          <w:rtl w:val="true"/>
        </w:rPr>
        <w:t xml:space="preserve"> - </w:t>
      </w:r>
      <w:r>
        <w:rPr>
          <w:rtl w:val="true"/>
        </w:rPr>
        <w:t>المَغبوطون</w:t>
      </w:r>
      <w:bookmarkEnd w:id="1119"/>
    </w:p>
    <w:p>
      <w:pPr>
        <w:pStyle w:val="Heading6"/>
        <w:numPr>
          <w:ilvl w:val="5"/>
          <w:numId w:val="1"/>
        </w:numPr>
        <w:rPr/>
      </w:pPr>
      <w:bookmarkStart w:id="1120" w:name="__RefHeading___Toc14508099_73709187"/>
      <w:bookmarkStart w:id="1121" w:name="_Toc462"/>
      <w:bookmarkEnd w:id="1120"/>
      <w:r>
        <w:rPr/>
        <w:t>2985</w:t>
      </w:r>
      <w:r>
        <w:rPr>
          <w:rtl w:val="true"/>
        </w:rPr>
        <w:t xml:space="preserve"> - </w:t>
      </w:r>
      <w:r>
        <w:rPr>
          <w:rtl w:val="true"/>
        </w:rPr>
        <w:t>نکو حالان</w:t>
      </w:r>
      <w:bookmarkEnd w:id="11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مَن غَبَنَ نفسَهُ ، و المَغبوطُ مَن سَلِمَ لَهُ دِینُهُ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المَغبونَ مَن غَبَنَ عُمرَهُ ، و إنَّ المَغبوطَ مَن أنفَذَ عُمرَهُ فی طاعةِ رَبِّهِ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المَغبوطُ إلاّ مَن کانَت هِمَّتُهُ نَفسَهُ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 مَن غَبَنَ دِینَهُ ، و المَغبوطُ مَن حَسُنَ یَقِینُهُ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مَن غَبَنَ دِینَهُ ، و المَغبوطُ مَن سَلِمَ له دِینُهُ و حَسُنَ یَقِینُهُ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الزاهِدِینَ فِی الدنیا تَبکی قلوبُهُم و إن ضَحِکُوا ، و یَشتَدُّ حُزنُهُم و إن فَرِحُوا ، و یَکثُرُ مَقتُهُم أنفُسَهُم و إنِ اغتَبَطُوا بما رُزِقُوا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eastAsia="Times New Roman" w:cs="Times New Roman" w:ascii="Times New Roman" w:hAnsi="Times New Roman"/>
          <w:color w:val="111111"/>
          <w:sz w:val="28"/>
          <w:szCs w:val="28"/>
          <w:lang w:val="en-US" w:bidi="en-US"/>
        </w:rPr>
        <w:t>2985</w:t>
      </w:r>
    </w:p>
    <w:p>
      <w:pPr>
        <w:pStyle w:val="BookText"/>
        <w:rPr/>
      </w:pPr>
      <w:r>
        <w:rPr>
          <w:rFonts w:ascii="IRNazanin" w:hAnsi="IRNazanin" w:eastAsia="IRNazanin"/>
          <w:color w:val="111111"/>
          <w:sz w:val="28"/>
          <w:sz w:val="28"/>
          <w:szCs w:val="28"/>
          <w:rtl w:val="true"/>
          <w:lang w:bidi="fa-IR"/>
        </w:rPr>
        <w:t>نکو حالان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 کسی است که نفْسِ خود را ببازد و نکو حال کسی است که دینش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بازنده کسی است که عمر خود را ببازد و نکو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عمرش را در طاعت پروردگارش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 حال نیست مگر کسی که همّ و غمش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 کسی است که دین خود را ببازد و نکو حال کسی است که یقینش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 کسی است که دین خود را ببازد و نکو حال، کسی است که دینش سالم و یقینش نیکو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اعتنایانِ به دنیا، دلهایشان گریان است هر چند در ظاهر بخندند و اندوهشان سخت است، هر چند اظهار شادی کنند و از نفسهای خویش بسیار در خشمند، هر چند از آنچه روزیشان شده رشک برده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السُّلطانِ کَراکِبِ الأسَدِ ؛ یُغبَطُ بمَوقِعِهِ ، و هو أعلَمُ بِمَوضِعِهِ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مُستَقبِلٍَیوما لیسَ بِمُستَدبِرِهِ ، و مَغبوطٍ فی أوَّلِ لَیلِهِ قامَت بَواکِیهِ فی آخِرِهِ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دارُ فَناءٍ و عَناءٍ ، و غِیَرٍ و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غِیَرِها أنّکَ تَرَی المَرحومَ مَغبوطا ، و المَغبوطَ مَرحوما ، لیس ذلکَ إلاّ نَعیما 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بُؤسا نَزَلَ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عنه علیه السلامـ فی صفةِ المَأخوذِ علَی الغِرَّةِ عندَ المَوتِ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یَزهَدُ فیما کانَ یَرغَبُ فیه أیّامَ عُمُرِهِ ، و یَتَمَنّی أنَّ الذی کان یَغبِطُهُ بها و یَحسُدُهُ علَیها قد حازَها دُونَهُ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فَاحذَرْ یوما یَغتَبِطُ فیهِ مَن أحمَدَ عاقِبَةَ عَمَلِهِ ، و یَندَمُ مَن أمکَنَ الشیطانَ مِن قِیادِهِ فلَم یُجاذِبْهُ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ندیم پادشاه، مانند کسی است که بر شیر سوار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موقعیت او غبطه می خورند، اما او خود بهتر می داند که در چه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روزی را آغاز کردند، اما آن را به پایان نبردند و چه بسیار کسانی که در آغازِ شب نکو حال بوده، اما در پایان شب گریه کنندگانشان بر آنان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سرای نیستی و رنج و دگرگونیها و عبرتهاست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دگرگونی و ناپایداری دنیا، این است که شخصی را می بینی که تا دیروز مورد ترحّم بود و امروز به حال او غبطه می خورند و یا شخصی تا دیروز به حالش غبطه می خوردند و امروز برایش دلسوزی می شود؛ این نیست مگر از آن رو که نعمتی از دست رفته و بینوایی و مصیبتی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کسانی که غافلگیر مرگ شده اند ـفرمود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آنچه همه عمرش راغب و شیفته آن بود، بی میل و رغبت می شود و آرزو می کند که کاش آن کس که حسرت او را می خورد و بر وی حسادت می ورزید، این اموال را گرد آورده بود، نه او</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بترس از روزی که در آن روز آن که پایان کار خود را نیکو گردانیده شادمان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زمام اختیار خویش را به دست شیطان داده و با او ستیز نکرده، پشیمان می شود</w:t>
      </w:r>
      <w:r>
        <w:rPr>
          <w:rFonts w:eastAsia="IRNazanin" w:cs="IRNazanin"/>
          <w:color w:val="111111"/>
          <w:sz w:val="28"/>
          <w:szCs w:val="28"/>
          <w:rtl w:val="true"/>
          <w:lang w:bidi="fa-IR"/>
        </w:rPr>
        <w:t>.</w:t>
      </w:r>
      <w:bookmarkStart w:id="1122" w:name="pg11932_106105"/>
    </w:p>
    <w:p>
      <w:pPr>
        <w:pStyle w:val="Heading5"/>
        <w:numPr>
          <w:ilvl w:val="4"/>
          <w:numId w:val="1"/>
        </w:numPr>
        <w:rPr/>
      </w:pPr>
      <w:bookmarkStart w:id="1123" w:name="__RefHeading___Toc14508101_73709187"/>
      <w:bookmarkStart w:id="1124" w:name="_Toc463"/>
      <w:bookmarkEnd w:id="1122"/>
      <w:bookmarkEnd w:id="1123"/>
      <w:r>
        <w:rPr/>
        <w:t>2986</w:t>
      </w:r>
      <w:r>
        <w:rPr>
          <w:rtl w:val="true"/>
        </w:rPr>
        <w:t xml:space="preserve"> - </w:t>
      </w:r>
      <w:r>
        <w:rPr>
          <w:rtl w:val="true"/>
        </w:rPr>
        <w:t>أغبَطُ النّاسِ</w:t>
      </w:r>
      <w:bookmarkEnd w:id="1124"/>
    </w:p>
    <w:p>
      <w:pPr>
        <w:pStyle w:val="Heading6"/>
        <w:numPr>
          <w:ilvl w:val="5"/>
          <w:numId w:val="1"/>
        </w:numPr>
        <w:rPr/>
      </w:pPr>
      <w:bookmarkStart w:id="1125" w:name="__RefHeading___Toc14508103_73709187"/>
      <w:bookmarkStart w:id="1126" w:name="_Toc464"/>
      <w:bookmarkEnd w:id="1125"/>
      <w:r>
        <w:rPr/>
        <w:t>2986</w:t>
      </w:r>
      <w:r>
        <w:rPr>
          <w:rtl w:val="true"/>
        </w:rPr>
        <w:t xml:space="preserve"> - </w:t>
      </w:r>
      <w:r>
        <w:rPr>
          <w:rtl w:val="true"/>
        </w:rPr>
        <w:t>نکو حال ترین مردم</w:t>
      </w:r>
      <w:bookmarkEnd w:id="11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أغبَطُ الناسِ مَن کانَ تحتَ التُّرابِ ، قد أمِنَ العِقابَ ، و یَرجُو الثَّوابَ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سُئلَ عن أغبَطِ الناسِ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تَحتَ التُّرابِ ، قد أمِنَ مِن العِقابِ ، و یَرجُو الثَّوابَ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أغبَطُ الناسِ المُسارِعُ إلَی الخَیراتِ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جامع الأخبار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أمیرِ المؤمنینَ علیه السلام یَوما 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فی دارِ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فی دارٍ أوَّلُها غَمٌّ ، و آخِرُها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أغبَطُ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تَحتَ التُّرابِ ، أمِنَ مِن العِقابِ ، و یَرجُو الثَّوابَ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eastAsia="Times New Roman" w:cs="Times New Roman" w:ascii="Times New Roman" w:hAnsi="Times New Roman"/>
          <w:color w:val="111111"/>
          <w:sz w:val="28"/>
          <w:szCs w:val="28"/>
          <w:lang w:val="en-US" w:bidi="en-US"/>
        </w:rPr>
        <w:t>2986</w:t>
      </w:r>
    </w:p>
    <w:p>
      <w:pPr>
        <w:pStyle w:val="BookText"/>
        <w:rPr/>
      </w:pPr>
      <w:r>
        <w:rPr>
          <w:rFonts w:ascii="IRNazanin" w:hAnsi="IRNazanin" w:eastAsia="IRNazanin"/>
          <w:color w:val="111111"/>
          <w:sz w:val="28"/>
          <w:sz w:val="28"/>
          <w:szCs w:val="28"/>
          <w:rtl w:val="true"/>
          <w:lang w:bidi="fa-IR"/>
        </w:rPr>
        <w:t>نکو حال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 حال ترین مردم، کسی است که زیر خاک باشد در حالی که از کیفر خدا ایمن و 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 حال ترین مردم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پیکری که در زیر خاک باشد، در حالی که از کیفر ایمن و به پاداش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 ترین مردم، کسی است که به سوی نیکیها بشتابد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الأخبارـ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امیر المؤمنین علیه السلام رسیدم و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سرای دنیا چه می گویی؟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سرایی که آغازش اندوه است و فرجامش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نکو حال ترین مردم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پیکری در زیر خاک، که ایمن از کیفر و امیدوار به پاداش است</w:t>
      </w:r>
      <w:r>
        <w:rPr>
          <w:rFonts w:eastAsia="IRNazanin" w:cs="IRNazanin"/>
          <w:color w:val="111111"/>
          <w:sz w:val="28"/>
          <w:szCs w:val="28"/>
          <w:rtl w:val="true"/>
          <w:lang w:bidi="fa-IR"/>
        </w:rPr>
        <w:t>.</w:t>
      </w:r>
      <w:bookmarkStart w:id="1127" w:name="pg11932_106106"/>
    </w:p>
    <w:p>
      <w:pPr>
        <w:pStyle w:val="Heading3"/>
        <w:numPr>
          <w:ilvl w:val="2"/>
          <w:numId w:val="1"/>
        </w:numPr>
        <w:rPr/>
      </w:pPr>
      <w:bookmarkStart w:id="1128" w:name="__RefHeading___Toc14508105_73709187"/>
      <w:bookmarkStart w:id="1129" w:name="_Toc465"/>
      <w:bookmarkEnd w:id="1127"/>
      <w:bookmarkEnd w:id="1128"/>
      <w:r>
        <w:rPr/>
        <w:t>384</w:t>
      </w:r>
      <w:r>
        <w:rPr>
          <w:rtl w:val="true"/>
        </w:rPr>
        <w:t xml:space="preserve"> - </w:t>
      </w:r>
      <w:r>
        <w:rPr>
          <w:rtl w:val="true"/>
        </w:rPr>
        <w:t>الغَبن</w:t>
      </w:r>
      <w:bookmarkEnd w:id="1129"/>
    </w:p>
    <w:p>
      <w:pPr>
        <w:pStyle w:val="Heading4"/>
        <w:numPr>
          <w:ilvl w:val="3"/>
          <w:numId w:val="1"/>
        </w:numPr>
        <w:rPr/>
      </w:pPr>
      <w:bookmarkStart w:id="1130" w:name="__RefHeading___Toc14508107_73709187"/>
      <w:bookmarkStart w:id="1131" w:name="_Toc466"/>
      <w:bookmarkEnd w:id="1130"/>
      <w:r>
        <w:rPr/>
        <w:t>384</w:t>
      </w:r>
      <w:r>
        <w:rPr>
          <w:rtl w:val="true"/>
        </w:rPr>
        <w:t xml:space="preserve"> - </w:t>
      </w:r>
      <w:r>
        <w:rPr>
          <w:rtl w:val="true"/>
        </w:rPr>
        <w:t>غَبن</w:t>
      </w:r>
      <w:bookmarkEnd w:id="1131"/>
    </w:p>
    <w:p>
      <w:pPr>
        <w:pStyle w:val="Heading5"/>
        <w:numPr>
          <w:ilvl w:val="4"/>
          <w:numId w:val="1"/>
        </w:numPr>
        <w:rPr/>
      </w:pPr>
      <w:bookmarkStart w:id="1132" w:name="__RefHeading___Toc14508109_73709187"/>
      <w:bookmarkStart w:id="1133" w:name="_Toc467"/>
      <w:bookmarkEnd w:id="1132"/>
      <w:r>
        <w:rPr>
          <w:rtl w:val="true"/>
        </w:rPr>
        <w:t>اشاره</w:t>
      </w:r>
      <w:bookmarkEnd w:id="113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4"/>
      </w:r>
      <w:bookmarkStart w:id="1134" w:name="pg11932_106107"/>
    </w:p>
    <w:p>
      <w:pPr>
        <w:pStyle w:val="Heading5"/>
        <w:numPr>
          <w:ilvl w:val="4"/>
          <w:numId w:val="1"/>
        </w:numPr>
        <w:rPr/>
      </w:pPr>
      <w:bookmarkStart w:id="1135" w:name="__RefHeading___Toc14508111_73709187"/>
      <w:bookmarkStart w:id="1136" w:name="_Toc468"/>
      <w:bookmarkEnd w:id="1134"/>
      <w:bookmarkEnd w:id="1135"/>
      <w:r>
        <w:rPr/>
        <w:t>2987</w:t>
      </w:r>
      <w:r>
        <w:rPr>
          <w:rtl w:val="true"/>
        </w:rPr>
        <w:t xml:space="preserve"> - </w:t>
      </w:r>
      <w:r>
        <w:rPr>
          <w:rtl w:val="true"/>
        </w:rPr>
        <w:t>الغَبنُ</w:t>
      </w:r>
      <w:bookmarkEnd w:id="1136"/>
    </w:p>
    <w:p>
      <w:pPr>
        <w:pStyle w:val="Heading6"/>
        <w:numPr>
          <w:ilvl w:val="5"/>
          <w:numId w:val="1"/>
        </w:numPr>
        <w:rPr/>
      </w:pPr>
      <w:bookmarkStart w:id="1137" w:name="__RefHeading___Toc14508113_73709187"/>
      <w:bookmarkStart w:id="1138" w:name="_Toc469"/>
      <w:bookmarkEnd w:id="1137"/>
      <w:r>
        <w:rPr/>
        <w:t>2987</w:t>
      </w:r>
      <w:r>
        <w:rPr>
          <w:rtl w:val="true"/>
        </w:rPr>
        <w:t xml:space="preserve"> - </w:t>
      </w:r>
      <w:r>
        <w:rPr>
          <w:rtl w:val="true"/>
        </w:rPr>
        <w:t>غَبن</w:t>
      </w:r>
      <w:bookmarkEnd w:id="11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 وَ مَنْ یُؤْمِنْ بِاللّهِ وَ یَعْمَلْ صالِحا یُکَفِّرْ عَنْهُ سَیِّئاتِهِ وَ یُدْخِلْهُ جَنَّاتٍ تَجْرِی مِنْ تَحْتِها الْأَنْهارُ خالِدِینَ فِیها أَبَدا ذَلِکَ الْفَوْزُ الْعَظِیمُ</w:t>
      </w:r>
      <w:r>
        <w:rPr>
          <w:rFonts w:eastAsia="Amiri" w:cs="Amiri" w:ascii="Amiri" w:hAnsi="Amiri"/>
          <w:color w:val="111111"/>
          <w:sz w:val="28"/>
          <w:szCs w:val="28"/>
          <w:rtl w:val="true"/>
          <w:lang w:bidi="ar-SA"/>
        </w:rPr>
        <w:t xml:space="preserve">» . </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لا مَحمودٌ و لا مَأجُورٌ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غَبنُ المؤمنِ حَرامٌ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غَبنُ المُستَرسِلِ سُحتٌ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غَبنُ المُستَرسِلِ رِبا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اُحسِنْ بَیعَکَ، فقد حَرُمَ علَیهِ الرِّبحُ </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eastAsia="Times New Roman" w:cs="Times New Roman" w:ascii="Times New Roman" w:hAnsi="Times New Roman"/>
          <w:color w:val="111111"/>
          <w:sz w:val="28"/>
          <w:szCs w:val="28"/>
          <w:lang w:val="en-US" w:bidi="en-US"/>
        </w:rPr>
        <w:t>2987</w:t>
      </w:r>
    </w:p>
    <w:p>
      <w:pPr>
        <w:pStyle w:val="BookText"/>
        <w:rPr/>
      </w:pPr>
      <w:r>
        <w:rPr>
          <w:rFonts w:ascii="Amiri" w:hAnsi="Amiri" w:eastAsia="Amiri" w:cs="Amiri"/>
          <w:color w:val="111111"/>
          <w:sz w:val="28"/>
          <w:sz w:val="28"/>
          <w:szCs w:val="28"/>
          <w:rtl w:val="true"/>
          <w:lang w:bidi="ar-SA"/>
        </w:rPr>
        <w:t xml:space="preserve">غَبن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همه شما را در محشر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احساس خسارت و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خدا ایمان بیاورد و کار شایسته کند، گناهانش را می ریزد و او را به بهشتهایی که در آنها نهرها جاری است،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مغبون شده باشد، نه کسی از او ستایش می کند و نه اجری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کردن مؤمن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مغبون ساختن کسی که در قیمت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بودن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اعتماد کرده،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کردن کسی که به انسان اعتماد کرده ربا خواری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کسی به دیگری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تو معامله خوبی انجام دهم، بر او حرام است که از وی سود بگیرد</w:t>
      </w:r>
      <w:r>
        <w:rPr>
          <w:rFonts w:eastAsia="IRNazanin" w:cs="IRNazanin"/>
          <w:color w:val="111111"/>
          <w:sz w:val="28"/>
          <w:szCs w:val="28"/>
          <w:rtl w:val="true"/>
          <w:lang w:bidi="fa-IR"/>
        </w:rPr>
        <w:t>.</w:t>
      </w:r>
      <w:bookmarkStart w:id="1139" w:name="pg11932_106108"/>
    </w:p>
    <w:p>
      <w:pPr>
        <w:pStyle w:val="Heading5"/>
        <w:numPr>
          <w:ilvl w:val="4"/>
          <w:numId w:val="1"/>
        </w:numPr>
        <w:rPr/>
      </w:pPr>
      <w:bookmarkStart w:id="1140" w:name="__RefHeading___Toc14508115_73709187"/>
      <w:bookmarkStart w:id="1141" w:name="_Toc470"/>
      <w:bookmarkEnd w:id="1139"/>
      <w:bookmarkEnd w:id="1140"/>
      <w:r>
        <w:rPr/>
        <w:t>2988</w:t>
      </w:r>
      <w:r>
        <w:rPr>
          <w:rtl w:val="true"/>
        </w:rPr>
        <w:t xml:space="preserve"> - </w:t>
      </w:r>
      <w:r>
        <w:rPr>
          <w:rtl w:val="true"/>
        </w:rPr>
        <w:t>المَغبونونَ</w:t>
      </w:r>
      <w:bookmarkEnd w:id="1141"/>
    </w:p>
    <w:p>
      <w:pPr>
        <w:pStyle w:val="Heading6"/>
        <w:numPr>
          <w:ilvl w:val="5"/>
          <w:numId w:val="1"/>
        </w:numPr>
        <w:rPr/>
      </w:pPr>
      <w:bookmarkStart w:id="1142" w:name="__RefHeading___Toc14508117_73709187"/>
      <w:bookmarkStart w:id="1143" w:name="_Toc471"/>
      <w:bookmarkEnd w:id="1142"/>
      <w:r>
        <w:rPr/>
        <w:t>2988</w:t>
      </w:r>
      <w:r>
        <w:rPr>
          <w:rtl w:val="true"/>
        </w:rPr>
        <w:t xml:space="preserve"> - </w:t>
      </w:r>
      <w:r>
        <w:rPr>
          <w:rtl w:val="true"/>
        </w:rPr>
        <w:t>مغبونان</w:t>
      </w:r>
      <w:bookmarkEnd w:id="11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مَن باعَ جَنَّةً عَلِیَّةً ، بمَعصیَةٍ دَنِیَّةٍ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لیسَ بایِعا شیئا مِن دِینِکَ و عِرضِکَ بِثَمَنٍ ، و المَغبونُ مَن غَبَنَ نَفسَهُ مِن اللّهِ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مَن شُغِل بالدنیا ، وفاتَهُ حَظُّهُ مِن الآخِرَةِ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صَفقَةُ مَغبونٍ ، و الإنسانُ مَغبونٌ بها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التَّقصیرُ فی حُسنِ العَمَلِ إذا وَثِقتَ بِالثَّوابِ علَیهِ غَبنٌ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الأخذُ أحَبَّ إلَیهِ مِنَ العَطاءِ فهو مَغبونٌ ؛ لأنّهُ یَرَی العاجِلَ بغَفلَتِهِ أفضَلَ مِن الآجِلِ </w:t>
      </w:r>
      <w:r>
        <w:rPr>
          <w:rFonts w:eastAsia="Amiri" w:cs="Amiri" w:ascii="Amiri" w:hAnsi="Amiri"/>
          <w:color w:val="111111"/>
          <w:sz w:val="28"/>
          <w:szCs w:val="28"/>
          <w:rtl w:val="true"/>
          <w:lang w:bidi="ar-SA"/>
        </w:rPr>
        <w:t xml:space="preserve">. </w:t>
      </w:r>
      <w:r>
        <w:rPr>
          <w:rStyle w:val="FootnoteAnchor"/>
          <w:rtl w:val="true"/>
        </w:rPr>
        <w:footnoteReference w:id="1648"/>
      </w:r>
      <w:r>
        <w:rPr>
          <w:rStyle w:val="FootnoteAnchor"/>
          <w:rtl w:val="true"/>
        </w:rPr>
        <w:footnoteReference w:id="1649"/>
      </w:r>
    </w:p>
    <w:p>
      <w:pPr>
        <w:pStyle w:val="BookText"/>
        <w:rPr/>
      </w:pPr>
      <w:r>
        <w:rPr>
          <w:rFonts w:eastAsia="Times New Roman" w:cs="Times New Roman" w:ascii="Times New Roman" w:hAnsi="Times New Roman"/>
          <w:color w:val="111111"/>
          <w:sz w:val="28"/>
          <w:szCs w:val="28"/>
          <w:lang w:val="en-US" w:bidi="en-US"/>
        </w:rPr>
        <w:t>2988</w:t>
      </w:r>
    </w:p>
    <w:p>
      <w:pPr>
        <w:pStyle w:val="BookText"/>
        <w:rPr/>
      </w:pPr>
      <w:r>
        <w:rPr>
          <w:rFonts w:ascii="IRNazanin" w:hAnsi="IRNazanin" w:eastAsia="IRNazanin"/>
          <w:color w:val="111111"/>
          <w:sz w:val="28"/>
          <w:sz w:val="28"/>
          <w:szCs w:val="28"/>
          <w:rtl w:val="true"/>
          <w:lang w:bidi="fa-IR"/>
        </w:rPr>
        <w:t>مغبونان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کسی است که بهشت برین را به گناهی پست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دین و آبروی خود را به هیچ بهایی مفروش و مغبون کسی است که در معامله با خدا خود را مغبون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کسی است که به دنیا مشغول شود و بهره آخرت خود را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و ستد با دنیا غبن است و مغبون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 در کار نیک چون به پاداش آن اطمینان داری، یک غَبن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دوست داشته باشد چیزی بگیرد تا چیزی بدهد، او مغبون است ؛ زیرا چنین کسی، به سبب غفلت و نادانی، دنیا را برتر از آخرت می بیند</w:t>
      </w:r>
      <w:r>
        <w:rPr>
          <w:rFonts w:eastAsia="IRNazanin" w:cs="IRNazanin"/>
          <w:color w:val="111111"/>
          <w:sz w:val="28"/>
          <w:szCs w:val="28"/>
          <w:rtl w:val="true"/>
          <w:lang w:bidi="fa-IR"/>
        </w:rPr>
        <w:t>.</w:t>
      </w:r>
      <w:bookmarkStart w:id="1144" w:name="pg11932_106109"/>
    </w:p>
    <w:p>
      <w:pPr>
        <w:pStyle w:val="Heading5"/>
        <w:numPr>
          <w:ilvl w:val="4"/>
          <w:numId w:val="1"/>
        </w:numPr>
        <w:rPr/>
      </w:pPr>
      <w:bookmarkStart w:id="1145" w:name="__RefHeading___Toc14508119_73709187"/>
      <w:bookmarkStart w:id="1146" w:name="_Toc472"/>
      <w:bookmarkEnd w:id="1144"/>
      <w:bookmarkEnd w:id="1145"/>
      <w:r>
        <w:rPr/>
        <w:t>2989</w:t>
      </w:r>
      <w:r>
        <w:rPr>
          <w:rtl w:val="true"/>
        </w:rPr>
        <w:t xml:space="preserve"> - </w:t>
      </w:r>
      <w:r>
        <w:rPr>
          <w:rtl w:val="true"/>
        </w:rPr>
        <w:t>أغبَنُ الناسِ</w:t>
      </w:r>
      <w:bookmarkEnd w:id="1146"/>
    </w:p>
    <w:p>
      <w:pPr>
        <w:pStyle w:val="Heading6"/>
        <w:numPr>
          <w:ilvl w:val="5"/>
          <w:numId w:val="1"/>
        </w:numPr>
        <w:rPr/>
      </w:pPr>
      <w:bookmarkStart w:id="1147" w:name="__RefHeading___Toc14508121_73709187"/>
      <w:bookmarkStart w:id="1148" w:name="_Toc473"/>
      <w:bookmarkEnd w:id="1147"/>
      <w:r>
        <w:rPr/>
        <w:t>2989</w:t>
      </w:r>
      <w:r>
        <w:rPr>
          <w:rtl w:val="true"/>
        </w:rPr>
        <w:t xml:space="preserve"> - </w:t>
      </w:r>
      <w:r>
        <w:rPr>
          <w:rtl w:val="true"/>
        </w:rPr>
        <w:t>مغبونترین مردمان</w:t>
      </w:r>
      <w:bookmarkEnd w:id="11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xml:space="preserve">» . </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أغبَنُ مِمَّن باعَ اللّهَ سبحانَهُ بغَیرِهِ ؟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أخیَبُ مِمَّن تَعَدَّی الیَقینَ إلَی الشَّکِّ و الحَیرةِ ؟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أخسَرُ مِمَّن تَعَوَّضَ عنِ الآخِرَةِ بالدنیا ؟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نفسَهُ بغَیرِ نَعیمِ الجَنَّةِ فقد ظَلَمَها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2989</w:t>
      </w:r>
    </w:p>
    <w:p>
      <w:pPr>
        <w:pStyle w:val="BookText"/>
        <w:rPr/>
      </w:pPr>
      <w:r>
        <w:rPr>
          <w:rFonts w:ascii="IRNazanin" w:hAnsi="IRNazanin" w:eastAsia="IRNazanin"/>
          <w:color w:val="111111"/>
          <w:sz w:val="28"/>
          <w:sz w:val="28"/>
          <w:szCs w:val="28"/>
          <w:rtl w:val="true"/>
          <w:lang w:bidi="fa-IR"/>
        </w:rPr>
        <w:t>مغبونترین مردمان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زیان کارترینتان آگاه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کوشششان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هدر رفت، در حالی که می پندارند کاری نیکو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مغبونتر از کسی که خدای پاک را به دیگری بفروشد؟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نا کام تر از کسی که یقین را فرو گذاشته، به تردید و سرگشتگی چنگ زند؟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زیان کارتر از کسی که آخرت را با دنیا عوض کند؟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به چیزی جز نعمت بهشت بفروشد، به خویشتن ستم کرده است</w:t>
      </w:r>
      <w:r>
        <w:rPr>
          <w:rFonts w:eastAsia="IRNazanin" w:cs="IRNazanin"/>
          <w:color w:val="111111"/>
          <w:sz w:val="28"/>
          <w:szCs w:val="28"/>
          <w:rtl w:val="true"/>
          <w:lang w:bidi="fa-IR"/>
        </w:rPr>
        <w:t>.</w:t>
      </w:r>
      <w:bookmarkStart w:id="1149" w:name="pg11932_106110"/>
    </w:p>
    <w:p>
      <w:pPr>
        <w:pStyle w:val="Heading3"/>
        <w:numPr>
          <w:ilvl w:val="2"/>
          <w:numId w:val="1"/>
        </w:numPr>
        <w:rPr/>
      </w:pPr>
      <w:bookmarkStart w:id="1150" w:name="__RefHeading___Toc14508123_73709187"/>
      <w:bookmarkStart w:id="1151" w:name="_Toc474"/>
      <w:bookmarkEnd w:id="1149"/>
      <w:bookmarkEnd w:id="1150"/>
      <w:r>
        <w:rPr/>
        <w:t>385</w:t>
      </w:r>
      <w:r>
        <w:rPr>
          <w:rtl w:val="true"/>
        </w:rPr>
        <w:t xml:space="preserve"> - </w:t>
      </w:r>
      <w:r>
        <w:rPr>
          <w:rtl w:val="true"/>
        </w:rPr>
        <w:t>الغَدر</w:t>
      </w:r>
      <w:bookmarkEnd w:id="1151"/>
    </w:p>
    <w:p>
      <w:pPr>
        <w:pStyle w:val="Heading4"/>
        <w:numPr>
          <w:ilvl w:val="3"/>
          <w:numId w:val="1"/>
        </w:numPr>
        <w:rPr/>
      </w:pPr>
      <w:bookmarkStart w:id="1152" w:name="__RefHeading___Toc14508125_73709187"/>
      <w:bookmarkStart w:id="1153" w:name="_Toc475"/>
      <w:bookmarkEnd w:id="1152"/>
      <w:r>
        <w:rPr/>
        <w:t>385</w:t>
      </w:r>
      <w:r>
        <w:rPr>
          <w:rtl w:val="true"/>
        </w:rPr>
        <w:t xml:space="preserve"> - </w:t>
      </w:r>
      <w:r>
        <w:rPr>
          <w:rtl w:val="true"/>
        </w:rPr>
        <w:t>پیمان شکنی</w:t>
      </w:r>
      <w:bookmarkEnd w:id="1153"/>
    </w:p>
    <w:p>
      <w:pPr>
        <w:pStyle w:val="Heading5"/>
        <w:numPr>
          <w:ilvl w:val="4"/>
          <w:numId w:val="1"/>
        </w:numPr>
        <w:rPr/>
      </w:pPr>
      <w:bookmarkStart w:id="1154" w:name="__RefHeading___Toc14508127_73709187"/>
      <w:bookmarkStart w:id="1155" w:name="_Toc476"/>
      <w:bookmarkEnd w:id="1154"/>
      <w:r>
        <w:rPr>
          <w:rtl w:val="true"/>
        </w:rPr>
        <w:t>اشاره</w:t>
      </w:r>
      <w:bookmarkEnd w:id="1155"/>
    </w:p>
    <w:p>
      <w:pPr>
        <w:pStyle w:val="BookText"/>
        <w:rPr/>
      </w:pP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7"/>
      </w:r>
      <w:bookmarkStart w:id="1156" w:name="pg11932_106111"/>
    </w:p>
    <w:p>
      <w:pPr>
        <w:pStyle w:val="Heading5"/>
        <w:numPr>
          <w:ilvl w:val="4"/>
          <w:numId w:val="1"/>
        </w:numPr>
        <w:rPr/>
      </w:pPr>
      <w:bookmarkStart w:id="1157" w:name="__RefHeading___Toc14508129_73709187"/>
      <w:bookmarkStart w:id="1158" w:name="_Toc477"/>
      <w:bookmarkEnd w:id="1156"/>
      <w:bookmarkEnd w:id="1157"/>
      <w:r>
        <w:rPr/>
        <w:t>2990</w:t>
      </w:r>
      <w:r>
        <w:rPr>
          <w:rtl w:val="true"/>
        </w:rPr>
        <w:t xml:space="preserve"> - </w:t>
      </w:r>
      <w:r>
        <w:rPr>
          <w:rtl w:val="true"/>
        </w:rPr>
        <w:t>الغَدرُ</w:t>
      </w:r>
      <w:bookmarkEnd w:id="1158"/>
    </w:p>
    <w:p>
      <w:pPr>
        <w:pStyle w:val="Heading6"/>
        <w:numPr>
          <w:ilvl w:val="5"/>
          <w:numId w:val="1"/>
        </w:numPr>
        <w:rPr/>
      </w:pPr>
      <w:bookmarkStart w:id="1159" w:name="__RefHeading___Toc14508131_73709187"/>
      <w:bookmarkStart w:id="1160" w:name="_Toc478"/>
      <w:bookmarkEnd w:id="1159"/>
      <w:r>
        <w:rPr/>
        <w:t>2990</w:t>
      </w:r>
      <w:r>
        <w:rPr>
          <w:rtl w:val="true"/>
        </w:rPr>
        <w:t xml:space="preserve"> - </w:t>
      </w:r>
      <w:r>
        <w:rPr>
          <w:rtl w:val="true"/>
        </w:rPr>
        <w:t>پیمان شکنی</w:t>
      </w:r>
      <w:bookmarkEnd w:id="11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یَهلِکَ الناسُ حتّی یَغدِروا مِن أنفسِهِم </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عنه صلی الله علیه و آلهـ لِعلیٍّ فیما عَهِدَ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الغَدرَ بِعَهدِ اللّهِ و الإخفارَ لِذِمَّتِهِ ؛ فإنّ اللّهَ جَعَلَ عَهدَهُ و ذِمَّتَهُ أمانا أمضاهُ بینَ العِبادِ بِرَحمَتِهِ ، و الصَّبرُ علی ضِیقٍ تَرجُو انفِراجَهُ خَیرٌ مِن غَدرٍ تَخافُ تَبِعَةَ نقمَتِهِ و سُوءَ عاقِبَتِهِ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أنا خَصمُهُم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أعطی بی ثُمّ غَدَرَ ، و رَجُلٌ باعَ حُرّا فَأکَلَ ثَمَنَهُ ، و رجُلٌ استَأجَرَ أجِیرا فَاستَوفی مِنهُ العَمَلَ و لم یُوَفِّهِ أجرَهُ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 أقبَحُ الخِیانَتَینِ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 شِیمَةُ اللِّئامِ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eastAsia="Times New Roman" w:cs="Times New Roman" w:ascii="Times New Roman" w:hAnsi="Times New Roman"/>
          <w:color w:val="111111"/>
          <w:sz w:val="28"/>
          <w:szCs w:val="28"/>
          <w:lang w:val="en-US" w:bidi="en-US"/>
        </w:rPr>
        <w:t>2990</w:t>
      </w:r>
    </w:p>
    <w:p>
      <w:pPr>
        <w:pStyle w:val="BookText"/>
        <w:rPr/>
      </w:pPr>
      <w:r>
        <w:rPr>
          <w:rFonts w:ascii="IRNazanin" w:hAnsi="IRNazanin" w:eastAsia="IRNazanin"/>
          <w:color w:val="111111"/>
          <w:sz w:val="28"/>
          <w:sz w:val="28"/>
          <w:szCs w:val="28"/>
          <w:rtl w:val="true"/>
          <w:lang w:bidi="fa-IR"/>
        </w:rPr>
        <w:t>پیمان شکنی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هرگز هلاک نشوند، مگر آن گاه که با خود پیمان شکنی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به پیمان خدا خیانت کنی و امان و زنهار او را بشکنی؛زیرا خداوند عهد و زنهار خود را امانی قرار داده که از روی رحمت و مهر خود آن را در میان بندگانش به اجرا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در برابر دشواری و تنگنایی که امید به برطرف شدن آن داری، بهتر از پیمان شکنی است که از پیامد شوم و بد فرجام آن می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کسند که روز قیامت من خصم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من پیمان بندد و سپس خیانت کند، مردی که انسان آزادی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کند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بهایش را بخورد و مردی که مزدوری را اجیر کند و از او کاملاً کار بکشد و مزدش را به طور کامل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زشت ترین خیانت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خصلت فرومایگان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 یُضاعِفُ السَّیِّئاتِ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 یُعَظِّمُ الوِزرَ ، و یُزرِی بالقَدرِ </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جانِبُوا الغَدرَ ؛ فإنّهُ مُجانِبُ القرآنِ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الغَدرَ ؛ فإنّهُ أقبَحُ الخِیانَةِ ، و إنَّ الغَدُورَ لَمُهانٌ عندَ اللّهِ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الأشیاءِ عُقوبَةً رجُلٌ عاهَدتَهُ علی أمرٍ ، و کانَ مِن نِیَّتِکَ الوفاءُ لَهُ و مِن نِیَّتِهِ الغَدرُ بکَ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تَغدِرَنَّ بِذِمَّتِکَ ، و لا تَخِیسَنَّ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بِعَهدِکَ ، و لا تَختِلَنَّ 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صبرَکَ علی ضِیقِ أمرٍ تَرجُو انفِراجَهُ و فَضلَ عاقِبَتِهِ خَیرٌ مِن غَدرٍ تَخافُ تَبِعَتَهُ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الإمامُ الصّادقُ علیه السلامـ لَمّا سُئلَ عن قَریَتَینِ مِن أهلِ الحَربِ لِکُلِّ واحِدَةٍ مِنهُما مَلِکٌ عَلی حِدَةٍ ، اقتَتَلُوا ثُمّ اصطَلَحُوا ، ثُمّ إنَّ أحَدَ المَلِکَینِ غَدَرَ بِصاحِبِهِ فجاءَ إلَی المسلمینَ فَصالَحَهُم علی أن یَغزُوَ مَعهُم تِلکَ المَدینةَ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للمسلمینَ أن یَغدِرُوا ، و لا یَأمُرُوا بالغَدرِ ، و لا یُقاتِلُوا معَ الذینَ غَدَرُوا ، و لکنَّهُم یقاتِلُونَ المُشرِکینَ حیثُ وَجَدُوهُم ، و لا یَجوزُ علَیهِم ما عاهَدَ علیهِ الکُفّارُ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گناهان را دو چندان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گناه را بزرگ می کند و قدر و منزلت را لکّه 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وفایی دوری کنید؛ زیرا که آن از قرآن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پیمان شکنی که آن زشت ترین خیانت است و پیمان شکن نزد خداوند بی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زودترین کیفر را مردی می بیند، که با او بر سر چیزی پیمانی ببندی و تو قصد پایبندی به آن را داشته باشی و او نیّت پیمان شکنی در سر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 و زنهار خویش خیانت مکن و پیمانت را مشکن و دشمنت را مفریب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شکیبایی تو در برابر دشواری کاری که به گشایش و نیک فرجامیش امید داری، بهتر از آن است که دست به پیمان شکنی و خیانتی بزنی که از پیامد ناگوار آن می ترسی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وقتی از ایشان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سرزمین است که هر دو از کفّار حربی هستند و هر یک برای خود فرمانروایی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سرزمین با هم می جنگند و سپس پیمان صلح می بندند؛ اما یکی از دو فرمانروا به همتای خود خیانت می کند و نزد مسلمانان می آید و با آنان پیمان می بندد که در کنارشان با آن سرزمین دیگر بجنگند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پیمان شکنی کنند، یا به پیمان شکنی تشویق نمایند، یا در کنار پیمان شکنان بجنگند، اما مشرکان را هر جا که دیدند باید با آنها بجنگند و پیمانی که کفّار با هم بسته اند بر ایشان نافذ نیست</w:t>
      </w:r>
      <w:r>
        <w:rPr>
          <w:rFonts w:eastAsia="IRNazanin" w:cs="IRNazanin"/>
          <w:color w:val="111111"/>
          <w:sz w:val="28"/>
          <w:szCs w:val="28"/>
          <w:rtl w:val="true"/>
          <w:lang w:bidi="fa-IR"/>
        </w:rPr>
        <w:t>.</w:t>
      </w:r>
      <w:bookmarkStart w:id="1161" w:name="pg11932_106113"/>
    </w:p>
    <w:p>
      <w:pPr>
        <w:pStyle w:val="Heading5"/>
        <w:numPr>
          <w:ilvl w:val="4"/>
          <w:numId w:val="1"/>
        </w:numPr>
        <w:rPr/>
      </w:pPr>
      <w:bookmarkStart w:id="1162" w:name="__RefHeading___Toc14508133_73709187"/>
      <w:bookmarkStart w:id="1163" w:name="_Toc479"/>
      <w:bookmarkEnd w:id="1161"/>
      <w:bookmarkEnd w:id="1162"/>
      <w:r>
        <w:rPr/>
        <w:t>2991</w:t>
      </w:r>
      <w:r>
        <w:rPr>
          <w:rtl w:val="true"/>
        </w:rPr>
        <w:t xml:space="preserve"> - </w:t>
      </w:r>
      <w:r>
        <w:rPr>
          <w:rtl w:val="true"/>
        </w:rPr>
        <w:t>أقبَحُ الغَدرِ</w:t>
      </w:r>
      <w:bookmarkEnd w:id="1163"/>
    </w:p>
    <w:p>
      <w:pPr>
        <w:pStyle w:val="Heading6"/>
        <w:numPr>
          <w:ilvl w:val="5"/>
          <w:numId w:val="1"/>
        </w:numPr>
        <w:rPr/>
      </w:pPr>
      <w:bookmarkStart w:id="1164" w:name="__RefHeading___Toc14508135_73709187"/>
      <w:bookmarkStart w:id="1165" w:name="_Toc480"/>
      <w:bookmarkEnd w:id="1164"/>
      <w:r>
        <w:rPr/>
        <w:t>2991</w:t>
      </w:r>
      <w:r>
        <w:rPr>
          <w:rtl w:val="true"/>
        </w:rPr>
        <w:t xml:space="preserve"> - </w:t>
      </w:r>
      <w:r>
        <w:rPr>
          <w:rtl w:val="true"/>
        </w:rPr>
        <w:t>زشت ترین پیمان شکنی</w:t>
      </w:r>
      <w:bookmarkEnd w:id="11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 بِکُلِّ أحَدٍ قَبیحٌ ، و هو بِذَوِی </w:t>
      </w:r>
      <w:r>
        <w:rPr>
          <w:rStyle w:val="FootnoteAnchor"/>
          <w:rtl w:val="true"/>
        </w:rPr>
        <w:footnoteReference w:id="1670"/>
      </w:r>
      <w:r>
        <w:rPr>
          <w:rFonts w:ascii="Amiri" w:hAnsi="Amiri" w:eastAsia="Amiri" w:cs="Amiri"/>
          <w:color w:val="111111"/>
          <w:sz w:val="28"/>
          <w:sz w:val="28"/>
          <w:szCs w:val="28"/>
          <w:rtl w:val="true"/>
          <w:lang w:bidi="ar-SA"/>
        </w:rPr>
        <w:t xml:space="preserve">القُدرَةِ و السُّلطانِ أقبَحُ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الغَدرِ إذاعَةُ السِّرِّ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2991</w:t>
      </w:r>
    </w:p>
    <w:p>
      <w:pPr>
        <w:pStyle w:val="BookText"/>
        <w:rPr/>
      </w:pPr>
      <w:r>
        <w:rPr>
          <w:rFonts w:ascii="IRNazanin" w:hAnsi="IRNazanin" w:eastAsia="IRNazanin"/>
          <w:color w:val="111111"/>
          <w:sz w:val="28"/>
          <w:sz w:val="28"/>
          <w:szCs w:val="28"/>
          <w:rtl w:val="true"/>
          <w:lang w:bidi="fa-IR"/>
        </w:rPr>
        <w:t>زشت ترین پیمان شکنی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از هر کسی که سر بزند زشت است، اما از شخص قدرتمند و مقتدر زشت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ترین خیانت، فاش کردن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66" w:name="__RefHeading___Toc14508137_73709187"/>
      <w:bookmarkStart w:id="1167" w:name="_Toc481"/>
      <w:bookmarkEnd w:id="1166"/>
      <w:r>
        <w:rPr/>
        <w:t>2992</w:t>
      </w:r>
      <w:r>
        <w:rPr>
          <w:rtl w:val="true"/>
        </w:rPr>
        <w:t xml:space="preserve"> - </w:t>
      </w:r>
      <w:r>
        <w:rPr>
          <w:rtl w:val="true"/>
        </w:rPr>
        <w:t>ذَمُّ الوَفاءِ لِأهلِ الغَدرِ</w:t>
      </w:r>
      <w:bookmarkEnd w:id="1167"/>
    </w:p>
    <w:p>
      <w:pPr>
        <w:pStyle w:val="Heading6"/>
        <w:numPr>
          <w:ilvl w:val="5"/>
          <w:numId w:val="1"/>
        </w:numPr>
        <w:rPr/>
      </w:pPr>
      <w:bookmarkStart w:id="1168" w:name="__RefHeading___Toc14508139_73709187"/>
      <w:bookmarkStart w:id="1169" w:name="_Toc482"/>
      <w:bookmarkEnd w:id="1168"/>
      <w:r>
        <w:rPr/>
        <w:t>2992</w:t>
      </w:r>
      <w:r>
        <w:rPr>
          <w:rtl w:val="true"/>
        </w:rPr>
        <w:t xml:space="preserve"> - </w:t>
      </w:r>
      <w:r>
        <w:rPr>
          <w:rtl w:val="true"/>
        </w:rPr>
        <w:t>نکوهش وفاداری به پیمان شکنان</w:t>
      </w:r>
      <w:bookmarkEnd w:id="11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 غَدرٌ عندَ اللّهِ، و الغَدرُ بِأهلِ الغَدرِ وَفاءٌ عندَ اللّهِ</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Style w:val="FootnoteAnchor"/>
          <w:rtl w:val="true"/>
        </w:rPr>
        <w:footnoteReference w:id="1675"/>
      </w:r>
    </w:p>
    <w:p>
      <w:pPr>
        <w:pStyle w:val="BookText"/>
        <w:rPr/>
      </w:pPr>
      <w:r>
        <w:rPr>
          <w:rFonts w:eastAsia="Times New Roman" w:cs="Times New Roman" w:ascii="Times New Roman" w:hAnsi="Times New Roman"/>
          <w:color w:val="111111"/>
          <w:sz w:val="28"/>
          <w:szCs w:val="28"/>
          <w:lang w:val="en-US" w:bidi="en-US"/>
        </w:rPr>
        <w:t>2992</w:t>
      </w:r>
    </w:p>
    <w:p>
      <w:pPr>
        <w:pStyle w:val="BookText"/>
        <w:rPr/>
      </w:pPr>
      <w:r>
        <w:rPr>
          <w:rFonts w:ascii="IRNazanin" w:hAnsi="IRNazanin" w:eastAsia="IRNazanin"/>
          <w:color w:val="111111"/>
          <w:sz w:val="28"/>
          <w:sz w:val="28"/>
          <w:szCs w:val="28"/>
          <w:rtl w:val="true"/>
          <w:lang w:bidi="fa-IR"/>
        </w:rPr>
        <w:t>نکوهش وفاداری به پیمان شکنان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با پیمان شکنان، نزد خدا پیمان شکنی به شمار است و پیمان شکنی با پیمان شکنان وفاداری است در نزد خدا</w:t>
      </w:r>
      <w:r>
        <w:rPr>
          <w:rFonts w:eastAsia="IRNazanin" w:cs="IRNazanin"/>
          <w:color w:val="111111"/>
          <w:sz w:val="28"/>
          <w:szCs w:val="28"/>
          <w:rtl w:val="true"/>
          <w:lang w:bidi="fa-IR"/>
        </w:rPr>
        <w:t>.</w:t>
      </w:r>
      <w:bookmarkStart w:id="1170" w:name="pg11932_106114"/>
    </w:p>
    <w:p>
      <w:pPr>
        <w:pStyle w:val="Heading5"/>
        <w:numPr>
          <w:ilvl w:val="4"/>
          <w:numId w:val="1"/>
        </w:numPr>
        <w:rPr/>
      </w:pPr>
      <w:bookmarkStart w:id="1171" w:name="__RefHeading___Toc14508141_73709187"/>
      <w:bookmarkStart w:id="1172" w:name="_Toc483"/>
      <w:bookmarkEnd w:id="1170"/>
      <w:bookmarkEnd w:id="1171"/>
      <w:r>
        <w:rPr/>
        <w:t>2993</w:t>
      </w:r>
      <w:r>
        <w:rPr>
          <w:rtl w:val="true"/>
        </w:rPr>
        <w:t xml:space="preserve"> - </w:t>
      </w:r>
      <w:r>
        <w:rPr>
          <w:rtl w:val="true"/>
        </w:rPr>
        <w:t>الغَدرُ وَالکِیاسَةُ</w:t>
      </w:r>
      <w:bookmarkEnd w:id="1172"/>
    </w:p>
    <w:p>
      <w:pPr>
        <w:pStyle w:val="Heading6"/>
        <w:numPr>
          <w:ilvl w:val="5"/>
          <w:numId w:val="1"/>
        </w:numPr>
        <w:rPr/>
      </w:pPr>
      <w:bookmarkStart w:id="1173" w:name="__RefHeading___Toc14508143_73709187"/>
      <w:bookmarkStart w:id="1174" w:name="_Toc484"/>
      <w:bookmarkEnd w:id="1173"/>
      <w:r>
        <w:rPr/>
        <w:t>2993</w:t>
      </w:r>
      <w:r>
        <w:rPr>
          <w:rtl w:val="true"/>
        </w:rPr>
        <w:t xml:space="preserve"> - </w:t>
      </w:r>
      <w:r>
        <w:rPr>
          <w:rtl w:val="true"/>
        </w:rPr>
        <w:t>پیمان شکنی و زیرکی</w:t>
      </w:r>
      <w:bookmarkEnd w:id="1174"/>
    </w:p>
    <w:p>
      <w:pPr>
        <w:pStyle w:val="BookText"/>
        <w:rPr/>
      </w:pPr>
      <w:r>
        <w:rPr>
          <w:rFonts w:ascii="Amiri" w:hAnsi="Amiri" w:eastAsia="Amiri" w:cs="Amiri"/>
          <w:color w:val="111111"/>
          <w:sz w:val="28"/>
          <w:sz w:val="28"/>
          <w:szCs w:val="28"/>
          <w:rtl w:val="true"/>
          <w:lang w:bidi="ar-SA"/>
        </w:rPr>
        <w:t>الإمامُ علیٌّ علیه السلامـ فی خُطبَةٍ یَنهی فیها عنِ الغَدرِ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إنَّ الوَفاءَ تَوأمُ الصِّدقِ ، و لا أعلَمُ جُنَّةً أوقی مِنهُ ، و ما یَغدِرُ مَن عَلِمَ کیفَ المَرجِعُ ، و لقد أصبَحنا فی زمانٍ قد اتَّخَذَ أکثَرُ أهلِهِ الغَدرَ کَیْسا ، و نَسَبَهُم أهلُ الجَهلِ فیهِ إلی حُسنِ الحِیلَةِ ، ما لَهُم ،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یَرَی الحُوَّلُ القُلَّبُ وَجهَ الحِیلَةِ و دُونَها مانِعٌ مِن أمرِ اللّهِ و نَهیِهِ ، فَیَدَعُها رَأیَ عَینٍ بعدَ القُدرَةِ علَیها ، و یَنتَهِزُ فُرصَتَها مَن لا حَرِیجَةَ لَهُ فِی الدِّینِ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معاویةُ بِأدهی مِنّی و لکنَّهُ یَغدِرُ و یَفجُرُ ، و لو لا کَراهِیَةُ الغَدرِ لکُنتُ مِن أدهَی الناسِ ، و لکنْ کُلُّ غُدَرَةٍ فُجَرَةٌ، و کلُّ فُجَرَةٍ کُفَرَةٌ ، و لکلِّ غادِرٍ لِواءٌ یُعرَفُ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أُستَغفَلُ بِالمَکِیدَةِ ، و لا أُستَغمَزُ بِالشَّدیدَةِ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Style w:val="FootnoteAnchor"/>
          <w:rtl w:val="true"/>
        </w:rPr>
        <w:footnoteReference w:id="16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2993</w:t>
      </w:r>
    </w:p>
    <w:p>
      <w:pPr>
        <w:pStyle w:val="BookText"/>
        <w:rPr/>
      </w:pPr>
      <w:r>
        <w:rPr>
          <w:rFonts w:ascii="IRNazanin" w:hAnsi="IRNazanin" w:eastAsia="IRNazanin"/>
          <w:color w:val="111111"/>
          <w:sz w:val="28"/>
          <w:sz w:val="28"/>
          <w:szCs w:val="28"/>
          <w:rtl w:val="true"/>
          <w:lang w:bidi="fa-IR"/>
        </w:rPr>
        <w:t>پیمان شکنی و زیرکی</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که طی آن از پیمان شکنی نهی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همزاد راستی و صداقت است و من سپری محافظتر از آن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در آخرت چه سرنوشتی در انتظار پیمان شکنان است پیمان شکنی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زمانه ای به سر می بریم که بیشتر مردم آن پیمان شکنی را زیرکی می دانند و مردمان بی خبر و نادان هم این پیمان شکنان را به خوش فکری و زرنگی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می شود؟ خدایشان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بصیرت و آشنا به زیر و بم کارها، برای هر کار حیله و راه چاره ای می داند امّا اوامر و نواهی خدا مانع از به کارگیری آن حیله و راه چاره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این حیله ها و نیرنگها را می داند و توانایی به کار بستن آنها را نیز دارد، به کارشان نمی بندد، ولی کسی که در دین از هیچ گناهی پروا ندارد، در هر فرصتی که پیدا کند دست به حیله می زند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معاویه از من زیرکتر نیست، اما او دست به پیمان شکنی و معصیت 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خیانت و عهد شکنی زشت و نارواست، بی گمان من زیرکترین مردمان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خیانتی گناه است و هر گناهی نوعی کفر، و در روز رستاخیز هر پیمان شکنی را پرچمی است که با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غافلگیر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و امثال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شوم و در برابر سختی ها ناتوان نمی گردم</w:t>
      </w:r>
      <w:r>
        <w:rPr>
          <w:rFonts w:eastAsia="IRNazanin" w:cs="IRNazanin"/>
          <w:color w:val="111111"/>
          <w:sz w:val="28"/>
          <w:szCs w:val="28"/>
          <w:rtl w:val="true"/>
          <w:lang w:bidi="fa-IR"/>
        </w:rPr>
        <w:t>.</w:t>
      </w:r>
      <w:bookmarkStart w:id="1175" w:name="pg11932_106115"/>
    </w:p>
    <w:p>
      <w:pPr>
        <w:pStyle w:val="Heading5"/>
        <w:numPr>
          <w:ilvl w:val="4"/>
          <w:numId w:val="1"/>
        </w:numPr>
        <w:rPr/>
      </w:pPr>
      <w:bookmarkStart w:id="1176" w:name="__RefHeading___Toc14508145_73709187"/>
      <w:bookmarkStart w:id="1177" w:name="_Toc485"/>
      <w:bookmarkEnd w:id="1175"/>
      <w:bookmarkEnd w:id="1176"/>
      <w:r>
        <w:rPr/>
        <w:t>2994</w:t>
      </w:r>
      <w:r>
        <w:rPr>
          <w:rtl w:val="true"/>
        </w:rPr>
        <w:t xml:space="preserve"> - </w:t>
      </w:r>
      <w:r>
        <w:rPr>
          <w:rtl w:val="true"/>
        </w:rPr>
        <w:t>صِفَةُ حَشرِ الغادِرِ</w:t>
      </w:r>
      <w:bookmarkEnd w:id="1177"/>
    </w:p>
    <w:p>
      <w:pPr>
        <w:pStyle w:val="Heading6"/>
        <w:numPr>
          <w:ilvl w:val="5"/>
          <w:numId w:val="1"/>
        </w:numPr>
        <w:rPr/>
      </w:pPr>
      <w:bookmarkStart w:id="1178" w:name="__RefHeading___Toc14508147_73709187"/>
      <w:bookmarkStart w:id="1179" w:name="_Toc486"/>
      <w:bookmarkEnd w:id="1178"/>
      <w:r>
        <w:rPr/>
        <w:t>2994</w:t>
      </w:r>
      <w:r>
        <w:rPr>
          <w:rtl w:val="true"/>
        </w:rPr>
        <w:t xml:space="preserve"> - </w:t>
      </w:r>
      <w:r>
        <w:rPr>
          <w:rtl w:val="true"/>
        </w:rPr>
        <w:t>چگونگی محشور شدن پیمان شکن</w:t>
      </w:r>
      <w:bookmarkEnd w:id="11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غادِرٍ لِواءً یُعرَفُ بهِ یومَ القِیامَةِ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الأوَّلِینَ و الآخِرِینَ یومَ القِیامَةِ یُرفَعُ لِکُلِّ غادِرٍ لِواءٌ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 ابنِ فلانٍ</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یُنصَبُ لِکُلِّ غادِرٍ لِواءٌ یومَ القِیامَةِ بِقَدْرِ غَدرَتِهِ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غادِرٍ لِواءٌ یومَ القِیامَةِ یُرفَعُ لَهُ بقَدرِ غَدرِهِ ، ألا و لا غادِرَ أعظَمُ غَدرا مِن أمیرِ عامّةٍ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eastAsia="Times New Roman" w:cs="Times New Roman" w:ascii="Times New Roman" w:hAnsi="Times New Roman"/>
          <w:color w:val="111111"/>
          <w:sz w:val="28"/>
          <w:szCs w:val="28"/>
          <w:lang w:val="en-US" w:bidi="en-US"/>
        </w:rPr>
        <w:t>2994</w:t>
      </w:r>
    </w:p>
    <w:p>
      <w:pPr>
        <w:pStyle w:val="BookText"/>
        <w:rPr/>
      </w:pPr>
      <w:r>
        <w:rPr>
          <w:rFonts w:ascii="IRNazanin" w:hAnsi="IRNazanin" w:eastAsia="IRNazanin"/>
          <w:color w:val="111111"/>
          <w:sz w:val="28"/>
          <w:sz w:val="28"/>
          <w:szCs w:val="28"/>
          <w:rtl w:val="true"/>
          <w:lang w:bidi="fa-IR"/>
        </w:rPr>
        <w:t>چگونگی محشور شدن پیمان شکن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هر پیمان شکنی پرچمی دارد که با آن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آن گاه که خداوند همه خلایق را گرد آورد، برای هر عهد شکنی پرچمی برافراشته می گردد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شکنیِ فلان، پسر بهمان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روز قیامت، برای هر پیمان شکنی پرچمی به اندازه خیانتی که کرده است برافراشته می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برای هر پیمان شکنی پرچمی است به اندازه خیانتی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خیانت هیچ پیمان شکنی بزرگتر از پیمان شکنی فرمانروای یک ملت نیست</w:t>
      </w:r>
      <w:r>
        <w:rPr>
          <w:rFonts w:eastAsia="IRNazanin" w:cs="IRNazanin"/>
          <w:color w:val="111111"/>
          <w:sz w:val="28"/>
          <w:szCs w:val="28"/>
          <w:rtl w:val="true"/>
          <w:lang w:bidi="fa-IR"/>
        </w:rPr>
        <w:t>.</w:t>
      </w:r>
      <w:bookmarkStart w:id="1180" w:name="pg11932_106116"/>
    </w:p>
    <w:p>
      <w:pPr>
        <w:pStyle w:val="Heading3"/>
        <w:numPr>
          <w:ilvl w:val="2"/>
          <w:numId w:val="1"/>
        </w:numPr>
        <w:rPr/>
      </w:pPr>
      <w:bookmarkStart w:id="1181" w:name="__RefHeading___Toc14508149_73709187"/>
      <w:bookmarkStart w:id="1182" w:name="_Toc487"/>
      <w:bookmarkEnd w:id="1180"/>
      <w:bookmarkEnd w:id="1181"/>
      <w:r>
        <w:rPr/>
        <w:t>386</w:t>
      </w:r>
      <w:r>
        <w:rPr>
          <w:rtl w:val="true"/>
        </w:rPr>
        <w:t xml:space="preserve"> - </w:t>
      </w:r>
      <w:r>
        <w:rPr>
          <w:rtl w:val="true"/>
        </w:rPr>
        <w:t>الغُرور</w:t>
      </w:r>
      <w:bookmarkEnd w:id="1182"/>
    </w:p>
    <w:p>
      <w:pPr>
        <w:pStyle w:val="Heading4"/>
        <w:numPr>
          <w:ilvl w:val="3"/>
          <w:numId w:val="1"/>
        </w:numPr>
        <w:rPr/>
      </w:pPr>
      <w:bookmarkStart w:id="1183" w:name="__RefHeading___Toc14508151_73709187"/>
      <w:bookmarkStart w:id="1184" w:name="_Toc488"/>
      <w:bookmarkEnd w:id="1183"/>
      <w:r>
        <w:rPr/>
        <w:t>386</w:t>
      </w:r>
      <w:r>
        <w:rPr>
          <w:rtl w:val="true"/>
        </w:rPr>
        <w:t xml:space="preserve"> - </w:t>
      </w:r>
      <w:r>
        <w:rPr>
          <w:rtl w:val="true"/>
        </w:rPr>
        <w:t>فریفتگی و غفلت</w:t>
      </w:r>
      <w:bookmarkEnd w:id="1184"/>
    </w:p>
    <w:p>
      <w:pPr>
        <w:pStyle w:val="Heading5"/>
        <w:numPr>
          <w:ilvl w:val="4"/>
          <w:numId w:val="1"/>
        </w:numPr>
        <w:rPr/>
      </w:pPr>
      <w:bookmarkStart w:id="1185" w:name="__RefHeading___Toc14508153_73709187"/>
      <w:bookmarkStart w:id="1186" w:name="_Toc489"/>
      <w:bookmarkEnd w:id="1185"/>
      <w:r>
        <w:rPr>
          <w:rtl w:val="true"/>
        </w:rPr>
        <w:t>اشاره</w:t>
      </w:r>
      <w:bookmarkEnd w:id="1186"/>
    </w:p>
    <w:p>
      <w:pPr>
        <w:pStyle w:val="BookText"/>
        <w:rPr/>
      </w:pP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السمعة و الاغترار بمدح 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168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1187" w:name="pg11932_106117"/>
    </w:p>
    <w:p>
      <w:pPr>
        <w:pStyle w:val="Heading5"/>
        <w:numPr>
          <w:ilvl w:val="4"/>
          <w:numId w:val="1"/>
        </w:numPr>
        <w:rPr/>
      </w:pPr>
      <w:bookmarkStart w:id="1188" w:name="__RefHeading___Toc14508155_73709187"/>
      <w:bookmarkStart w:id="1189" w:name="_Toc490"/>
      <w:bookmarkEnd w:id="1187"/>
      <w:bookmarkEnd w:id="1188"/>
      <w:r>
        <w:rPr/>
        <w:t>2995</w:t>
      </w:r>
      <w:r>
        <w:rPr>
          <w:rtl w:val="true"/>
        </w:rPr>
        <w:t xml:space="preserve"> - </w:t>
      </w:r>
      <w:r>
        <w:rPr>
          <w:rtl w:val="true"/>
        </w:rPr>
        <w:t>ذَمُّ الغُرورِ</w:t>
      </w:r>
      <w:bookmarkEnd w:id="1189"/>
    </w:p>
    <w:p>
      <w:pPr>
        <w:pStyle w:val="Heading6"/>
        <w:numPr>
          <w:ilvl w:val="5"/>
          <w:numId w:val="1"/>
        </w:numPr>
        <w:rPr/>
      </w:pPr>
      <w:bookmarkStart w:id="1190" w:name="__RefHeading___Toc14508157_73709187"/>
      <w:bookmarkStart w:id="1191" w:name="_Toc491"/>
      <w:bookmarkEnd w:id="1190"/>
      <w:r>
        <w:rPr/>
        <w:t>2995</w:t>
      </w:r>
      <w:r>
        <w:rPr>
          <w:rtl w:val="true"/>
        </w:rPr>
        <w:t xml:space="preserve"> - </w:t>
      </w:r>
      <w:r>
        <w:rPr>
          <w:rtl w:val="true"/>
        </w:rPr>
        <w:t>نکوهش فریفتگی و غفلت</w:t>
      </w:r>
      <w:bookmarkEnd w:id="11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ـ عِبادَ اللّهِ ـ تَقِیَّةَ ذِی لُبٍّ شَغَلَ التَّفَکُّرُ قَلبَهُ ، و أنصَبَ الخَوفُ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سَلَکَ أقصَدَ المَسالِکِ إلَی النَّهجِ المَطلوبِ ، و لَم تَفتِلْهُ فاتِلاتُ الغُرورِ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سُکرُ الغَفلَةِ و الغُرورِ أبعَدُ إفاقَةً مِن سُکرِ الخُمُورِ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الأمَلِ یُفسِدُ العَمَلَ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الجاهِلِ بِمِحالاتِ الباطِلِ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الغِنی یُوجِبُ الأشَرَ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بالاغتِرارِ جَهلاً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الحُمقِ الاغتِرارُ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eastAsia="Times New Roman" w:cs="Times New Roman" w:ascii="Times New Roman" w:hAnsi="Times New Roman"/>
          <w:color w:val="111111"/>
          <w:sz w:val="28"/>
          <w:szCs w:val="28"/>
          <w:lang w:val="en-US" w:bidi="en-US"/>
        </w:rPr>
        <w:t>2995</w:t>
      </w:r>
    </w:p>
    <w:p>
      <w:pPr>
        <w:pStyle w:val="BookText"/>
        <w:rPr/>
      </w:pPr>
      <w:r>
        <w:rPr>
          <w:rFonts w:ascii="IRNazanin" w:hAnsi="IRNazanin" w:eastAsia="IRNazanin"/>
          <w:color w:val="111111"/>
          <w:sz w:val="28"/>
          <w:sz w:val="28"/>
          <w:szCs w:val="28"/>
          <w:rtl w:val="true"/>
          <w:lang w:bidi="fa-IR"/>
        </w:rPr>
        <w:t>نکوهش فریفتگی و غفلت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بترسید ای بندگان خدا، همچون ترسیدن خردمندی که تفکر دلش را مشغول کرده و ترس جسمش را رنجور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ترین راه به سوی مقصد را در پیش گرفته است و فریبهای باز دارنده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رفتن به سوی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غفلت و فریب، دیرتر از مستی مسکرات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فریبندگی آرزو، عمل را تباه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به نیرنگهای باطل، فریب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ثروت، موجب سرمستی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انسان همین بس، که فریب خورد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حماقت، فریب خوردن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یُلفَی العاقِلُ مَغرورا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فی الاغتِرارِ بِالمَهَلِ ، و الاتِّکالِ علَی العَمَلِ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الغُرورِ فی الاستِنامَةِ إلَی العَدُوِّ </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یُفَکِّرْ فی عَواقِبِ الاُمورِ مَن وَثِقَ بِزُورِ الغُرورِ ، و صَبا إلی زُورِ السُّرورِ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اغتَرَّ بِالمَهَلِ اغتَصَّ بالأجَلِ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اغتَرَّ بِمُسالَمَةِ الزَّمَنِ اغتَصَّ بمُصادَمَةِ المِحَنِ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غَرَّهُ السَّرابُ تَقَطَّعَت بهِ الأسبابُ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غُرورا أن یَثِقَ بِکُلِّ ما تُسَوِّلُ لَهُ نَفسُهُ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زَرَعُوا الفُجُورَ ، و سَقَوهُ الغُرورَ ، و حَصَدُوا الثُّبُورَ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فریب خورده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مهلت را خوردن و به عمل تکیه کردن، جامع همه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کردن به دشمن، جامع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دروغ فریب اعتماد کند و به دروغِ شادی بگراید، در عواقب امور نیندیشیده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فریب مهلت را بخورد، اندوه مرگ گلو گیرش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فریب آشتی روزگار را بخورد، اندوه رنج و محنتها گلویش را بفشرد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فریب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بخورد، ریسمانهای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غفلت و فریب خوردگی آدمی همین بس که به هر آنچه نفس در نظرش بیاراید اعتماد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گناه کاشتند و با آب غفلت و فریب آبیاریش کردند و هلاکت، درویدند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بَینَکُم و بینَ المَوعِظَةِ حِجابٌ مِن الغِرَّةِ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شیئا 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 و أمرَضَ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یَنزَجِرُ مِن اللّهِ بزاجِرٍ ، و لا یَتَّعِظُ مِنهُ بواعِظٍ ، و هو یَرَی المَأخُوذِینَ علَی الغِرَّةِ ، حیثُ لا إقالَةَ و لا رَجعَةَ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المَغرورُ الذی ظَفِرَ مِن الدنیا بأعلی هِمَّتِهِ کالآخَرِ الذی ظَفِرَ مِن الآخِرَةِ بأدنی سُهمَتِهِ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مَغرورٍ مَفتونٍ یُصبِحُ لاهِیا ضاحِکا یَأکُلُ و یَشرَبُ ، و هو لا یَدرِی لَعلَّهُ قد سَبَقَت لَهُ مِنَ اللّهِ سَخَطَةٌ یَصلی بها نارَ جَهَنَّمَ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بثلاثَةٍ کانَ مَغرورا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بما لا یکونُ ، و رَکَنَ إلی مَن لا یَثِقُ بهِ ، و طَمِعَ فیما لا یَملِکُ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موعظه، پرده ای از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عاشق چیزی شود، دیده اش را کور و دلش را بیمار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دارنده های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و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نمی دارد و از اندرزهای خدا پند نمی گیرد، با آن که غافلگیر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که نه بخشودنی در کار است و نه بازگشتی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به دنیا تا گناهانشان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دنیا هر چند از این جهان به بالاترین نصیب و پیروزی دست یابد، همچون کسی نیست که از آخرت کمترین بهره ای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شخص غافل فریفته ای که روز خود را به هوسرانی و خنده و خوردن و آشامیدن می گذراند، بی خبر از آن که شاید خشمی از خداوند او را فرا گرفته باشد که بدان در آتش دوزخ افکنده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سه چیز اعتماد کند، گول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آنچه را شدنی نیست، باور کند و به کسی که بدو اعتماد ندارد، تکیه کند و در آنچه مالک آن نیست، چشم طمع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للغَزالیّ فی معنَی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ورد فی فضل العلم و ذمّ الجهل فهو دلیل علی ذمّ الغرور ؛ لأنّ الغرور عبارة عن بعض أنواع الجهل ، إذ الجهل هو أن یعتقد الشیء و یراه علی خلاف ما هو به ، و الغرور هو الجهل إلاّ أنّ کلّ جهل لیس بغرور ، بل یستدعی الغرور مغرورا فیه مخصوصا ، و مغرورا به و هو الذی یغرّه ، فمهما کان المجهول المعتقَد شیئا یوافق الهوی ، و کان السبب الموجب للجهل شبهة و مَخِیلة فاسدة یُظنّ أنّها دلیل و لا یکون دلیلاً ، سمّی الجهل الحاصل به غُرورا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فالغرور هو سکون النفس إلی ما یوافق الهوی و یمیل إلیه الطّبع عن شبهة و خدعة من الشیطان ، فمن اعتقد أنّه علی خیر إمّا فِی العاجل أو فی الآجل عن شبهة فاسدة فهو مغرور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الناس یظنّون بأنفسهم الخیر وهم مخطئون فیه ، فأکثر الناس إذا مغرورون ، و إن اختلفت أصناف غرورهم و اختلفت درجاتهم ؛ حتّی کان غرور بعضهم أظهر و أشدّ من بعض </w:t>
      </w:r>
      <w:r>
        <w:rPr>
          <w:rFonts w:eastAsia="IRNazanin" w:cs="IRNazanin"/>
          <w:color w:val="111111"/>
          <w:sz w:val="28"/>
          <w:szCs w:val="28"/>
          <w:rtl w:val="true"/>
          <w:lang w:bidi="fa-IR"/>
        </w:rPr>
        <w:t xml:space="preserve">.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سخنی از ابو حامد غزالی در معنای غرور</w:t>
      </w:r>
    </w:p>
    <w:p>
      <w:pPr>
        <w:pStyle w:val="BookText"/>
        <w:rPr/>
      </w:pPr>
      <w:r>
        <w:rPr>
          <w:rFonts w:ascii="IRNazanin" w:hAnsi="IRNazanin" w:eastAsia="IRNazanin"/>
          <w:color w:val="111111"/>
          <w:sz w:val="28"/>
          <w:sz w:val="28"/>
          <w:szCs w:val="28"/>
          <w:rtl w:val="true"/>
          <w:lang w:bidi="fa-IR"/>
        </w:rPr>
        <w:t xml:space="preserve">ابو حامد غزالی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درباره ارزش دانش و معرفت و نکوهش جهل و نادانی گفته شده دلیل بر نکوهیدگی غرور می شود؛ زیرا غرور یکی از انواع جهل و نادانی است؛ چون جهل عبارت از این است که انسان به چیزی بر خلاف آنچه در عالم واقع هست باور و اعتقاد داشته باشد و غرور نیز همان جهل است منتها هر جهلی غرور نیست، بلکه غرور مستلزم وجود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انسان فریفته آن می شود و دیگر عامل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مجهول مورد اعتقاد و باور ما، چیزی باشد که با هوس و خواهش نفس سازگار باشد و عامل جهل هم یک شبهه و خیال نادرست باشد و ما گمان کنیم که آن دلیل است حال آن که در عالم واقع چنین نباشد، جهل ناشی از این امر غرور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غرور عبارت است از اعتماد و تکیه کردن نفس به آنچه مطابق هوا و هوس باشد و طبع آدمی، به خاطر شبهه افکنی و فریب شیطان، به آن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کسی که بر اثر یک شبهه نادرست و بی اساس، معتقد باشد که در دنیا یا در آخرت از خیر و خوبی برخوردار است، چنین کسی مغرور و فریب خورده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خیال می کنند که آدمهای خوبی هستند، در صورتی که در این پندار و تصور خود دچار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مردم مغرور و فریب خورده اند؛ گو این که نوع غرور آنها متفاوت است و درجاتشان در این مورد فرق می کند و غرور و فریب خوردگی بعضی روشنتر و شدیدتر از دیگران می باشد</w:t>
      </w:r>
      <w:r>
        <w:rPr>
          <w:rFonts w:eastAsia="IRNazanin" w:cs="IRNazanin"/>
          <w:color w:val="111111"/>
          <w:sz w:val="28"/>
          <w:szCs w:val="28"/>
          <w:rtl w:val="true"/>
          <w:lang w:bidi="fa-IR"/>
        </w:rPr>
        <w:t>.</w:t>
      </w:r>
      <w:bookmarkStart w:id="1192" w:name="pg11932_106121"/>
    </w:p>
    <w:p>
      <w:pPr>
        <w:pStyle w:val="Heading5"/>
        <w:numPr>
          <w:ilvl w:val="4"/>
          <w:numId w:val="1"/>
        </w:numPr>
        <w:rPr/>
      </w:pPr>
      <w:bookmarkStart w:id="1193" w:name="__RefHeading___Toc14508159_73709187"/>
      <w:bookmarkStart w:id="1194" w:name="_Toc492"/>
      <w:bookmarkEnd w:id="1192"/>
      <w:bookmarkEnd w:id="1193"/>
      <w:r>
        <w:rPr/>
        <w:t>2996</w:t>
      </w:r>
      <w:r>
        <w:rPr>
          <w:rtl w:val="true"/>
        </w:rPr>
        <w:t xml:space="preserve"> - </w:t>
      </w:r>
      <w:r>
        <w:rPr>
          <w:rtl w:val="true"/>
        </w:rPr>
        <w:t>الاِغتِرارُ بِاللَّهِ</w:t>
      </w:r>
      <w:bookmarkEnd w:id="1194"/>
    </w:p>
    <w:p>
      <w:pPr>
        <w:pStyle w:val="Heading6"/>
        <w:numPr>
          <w:ilvl w:val="5"/>
          <w:numId w:val="1"/>
        </w:numPr>
        <w:rPr/>
      </w:pPr>
      <w:bookmarkStart w:id="1195" w:name="__RefHeading___Toc14508161_73709187"/>
      <w:bookmarkStart w:id="1196" w:name="_Toc493"/>
      <w:bookmarkEnd w:id="1195"/>
      <w:r>
        <w:rPr/>
        <w:t>2996</w:t>
      </w:r>
      <w:r>
        <w:rPr>
          <w:rtl w:val="true"/>
        </w:rPr>
        <w:t xml:space="preserve"> - </w:t>
      </w:r>
      <w:r>
        <w:rPr>
          <w:rtl w:val="true"/>
        </w:rPr>
        <w:t>مغرور شدن به خدا</w:t>
      </w:r>
      <w:bookmarkEnd w:id="11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الاْءِنْسانُ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نَومُ الأکیاسِ و فِطرُهُم ، کیفَ یَغبَنُونَ سَهَرَ الحَمقی و اجتِهادَهُم ، و لَمِثقالُ ذَرَّةٍ مِن صاحِبِ تَقوی و یَقینٍ أفضَلُ مِن مِلْ ءِ الأرضِ مِن المُغتَرِّینَ؟</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لا تَغتَرَّنَّ بِاللّهِ ، و لا تَغتَرَّنَّ بصَلاحِکَ و عِلمِکَ و عَمَلِکَ و بِرِّکَ و عبادَتِکَ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تَغتَرُّوا بِاللّهِ ؛ فإنَّ اللّهَ لو أغفَلَ شیئا لأغفَلَ الذَّرَّةَ و الخَردَلَةَ و البَعوضَةَ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مثقال حبّة من خردل أتینا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یستحی أن یضرب مثلاً ما بعوضة فما فوقها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2996</w:t>
      </w:r>
    </w:p>
    <w:p>
      <w:pPr>
        <w:pStyle w:val="BookText"/>
        <w:rPr/>
      </w:pPr>
      <w:r>
        <w:rPr>
          <w:rFonts w:ascii="IRNazanin" w:hAnsi="IRNazanin" w:eastAsia="IRNazanin"/>
          <w:color w:val="111111"/>
          <w:sz w:val="28"/>
          <w:sz w:val="28"/>
          <w:szCs w:val="28"/>
          <w:rtl w:val="true"/>
          <w:lang w:bidi="fa-IR"/>
        </w:rPr>
        <w:t>مغرور شدن به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پروردگار کریمت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بیافرید و اعضایت تمام گردانید و اعتدالت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خواست تو را ترکیب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خفتن و خوردن هوشیاران، چگونه زیان کنند در مقابل شب زنده داریِ نابخردان و سخت کوشیِ آنان در عبادت، که عبادت ناچیز پرهیزگارِ اهل یقین بهتر از یک دنیا عبادتِ فریفتگان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مغرور مشو و به پاکی و علم و عمل و نیکی و عبادت خود، فریفته مگرد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مغرور مشوید؛ زیرا اگر قرار بود خدا چیزی را نادیده بگیرد،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می گرفت </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و به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دانه خردلی باشد آن را می آوریم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از اینکه به پشه ای ،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مَثَل زند، شرم نیاید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علیٌّ علیه السلامـ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أدحَضُ مَسؤولٍ حُجّةً ، و أقطَعُ مُغتَرٍّ مَعذِرَةً ، لَقَد أبرَحَ جَهالَةً بنفسِهِ ، یا أیُّها الإنسانُ ما جَرَّأکَ علی ذَنبِکَ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غَرَّکَ بِرَبِّکَ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أنَّسَکَ بِهَلَکَةِ نَفسِکَ ؟ </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الحَذَرَ أیُّها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 لقد سَتَرَ حتّی کأنَّهُ قد غَفَرَ</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العِصمَةِ ألاّ تَغتَرُّوا بِاللّهِ </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الغِرَّةِ باللّهِ أن یُصِرَّ العَبدُ علَی المَعصیَةِ و یَتَمَنّی علَی اللّهِ المَغفِرَةَ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مُستَدرَجٍ بالإحسانِ إلَیهِ ، و مَغرورٍ بِالسَّترِ علَیهِ ، و مَفتونٍ بِحُسنِ القَولِ فیهِ </w:t>
      </w:r>
      <w:r>
        <w:rPr>
          <w:rFonts w:eastAsia="Amiri" w:cs="Amiri" w:ascii="Amiri" w:hAnsi="Amiri"/>
          <w:color w:val="111111"/>
          <w:sz w:val="28"/>
          <w:szCs w:val="28"/>
          <w:rtl w:val="true"/>
          <w:lang w:bidi="ar-SA"/>
        </w:rPr>
        <w:t xml:space="preserve">! . </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 xml:space="preserve">امام علی علیه السلامـ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پروردگار کریمت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آیه مورد خطاب و سؤال است، هر دلیلی برای مغرور شدنش به خدا بیاورد دلیلش بر باطل است و عذر و بهانه اش از عذر و بهانه هر فریب خورده دیگری بی پایه تر و جهالتْ وجود او را سخت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گناه کردن دلیر کرده است؟ چه چیز تو را به پروردگارت مغرور و گستاخ کرده است؟ چه چیز تو را به نابود کردن نفست خو داده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زنهار، ای 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پوشانده، که گویی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عوامل مصون ماندن از گناهان، این است که به خدا مغرور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طمع بیهوده مبندید و خود را از عذاب او ایمن مپندارید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فشاری کردن بنده در معصیت و آرزوی آمرزش داشتن از خدا، مغرور شدن به خداست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کسانی که با احسان خداوند اندک اندک به عذاب حق نزدیک شده اند و به خاطر پوشاندن گناهانشان مغرور و فریفته شده اند و به سبب تعریف 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به فتنه و تباهی افتاده اند</w:t>
      </w:r>
      <w:r>
        <w:rPr>
          <w:rFonts w:eastAsia="IRNazanin" w:cs="IRNazanin"/>
          <w:color w:val="111111"/>
          <w:sz w:val="28"/>
          <w:szCs w:val="28"/>
          <w:rtl w:val="true"/>
          <w:lang w:bidi="fa-IR"/>
        </w:rPr>
        <w:t>!</w:t>
      </w:r>
      <w:bookmarkStart w:id="1197" w:name="pg11932_106123"/>
    </w:p>
    <w:p>
      <w:pPr>
        <w:pStyle w:val="BookText"/>
        <w:rPr/>
      </w:pPr>
      <w:bookmarkEnd w:id="119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عَلِمَ ما العِبادُ عامِلُونَ ، و إلی ما هُم صایِرُونَ ، فَحَلُمَ عَنهُم عندَ إعمالِهِمُ السیّئةِ لِعِلمِهِ السابِقِ فیهِم ، فلا یَغُرَّنَّکَ حُسنُ الطَّلَبِ ممَّن لا یَخافُ الفَوتَ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 لمّا رَزَقتُکُم اللِّسانَ و أطلَقتُ لَکُمُ الأوصالَ و رَزَقتُکُمُ الأموالَ ، جَعَلتُمُ الأوصالَ کُلَّها عَونا علی المَعاصِی ، کأنَّکُم بی تَغتَرُّونَ ، و بعُقُوبَتی تَتَلاعَبُونَ</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تبارک و تعالی می داند که بندگان چه خواهند کرد و به سوی چه سرنوشتی رهسپار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وقتی گناه و بدی می کنند، چون از پیش به آنچه می کنند آگاه است، کاری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رفق و مدارا از سوی کسی که بیم از دست دادن چیزی را ندارد، تو را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نعمت زبان را روزی کردم و اندام و جوارح در اختیارتان نهادم و مال و ثروت روزیتان کردم، از همه اندامها و اعضای بدن خود در راه معاصی و گناهان کمک گرفتید، گویی به من مغرور گشته اید و کیفر مرا به بازی گرفته اید</w:t>
      </w:r>
      <w:r>
        <w:rPr>
          <w:rFonts w:eastAsia="IRNazanin" w:cs="IRNazanin"/>
          <w:color w:val="111111"/>
          <w:sz w:val="28"/>
          <w:szCs w:val="28"/>
          <w:rtl w:val="true"/>
          <w:lang w:bidi="fa-IR"/>
        </w:rPr>
        <w:t>.</w:t>
      </w:r>
    </w:p>
    <w:p>
      <w:pPr>
        <w:pStyle w:val="Heading5"/>
        <w:numPr>
          <w:ilvl w:val="4"/>
          <w:numId w:val="1"/>
        </w:numPr>
        <w:rPr/>
      </w:pPr>
      <w:bookmarkStart w:id="1198" w:name="__RefHeading___Toc14508163_73709187"/>
      <w:bookmarkStart w:id="1199" w:name="_Toc494"/>
      <w:bookmarkEnd w:id="1198"/>
      <w:r>
        <w:rPr/>
        <w:t>2997</w:t>
      </w:r>
      <w:r>
        <w:rPr>
          <w:rtl w:val="true"/>
        </w:rPr>
        <w:t xml:space="preserve"> - </w:t>
      </w:r>
      <w:r>
        <w:rPr>
          <w:rtl w:val="true"/>
        </w:rPr>
        <w:t>الاِغتِرارُ بِالدُّنیا</w:t>
      </w:r>
      <w:bookmarkEnd w:id="1199"/>
    </w:p>
    <w:p>
      <w:pPr>
        <w:pStyle w:val="Heading6"/>
        <w:numPr>
          <w:ilvl w:val="5"/>
          <w:numId w:val="1"/>
        </w:numPr>
        <w:rPr/>
      </w:pPr>
      <w:bookmarkStart w:id="1200" w:name="__RefHeading___Toc14508165_73709187"/>
      <w:bookmarkStart w:id="1201" w:name="_Toc495"/>
      <w:bookmarkEnd w:id="1200"/>
      <w:r>
        <w:rPr/>
        <w:t>2997</w:t>
      </w:r>
      <w:r>
        <w:rPr>
          <w:rtl w:val="true"/>
        </w:rPr>
        <w:t xml:space="preserve"> - </w:t>
      </w:r>
      <w:r>
        <w:rPr>
          <w:rtl w:val="true"/>
        </w:rPr>
        <w:t>فریب دنیا را خوردن</w:t>
      </w:r>
      <w:bookmarkEnd w:id="12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غُرورَ الدنیا ؛ فإنّها تَستَرجِعُ أبدا ما خَدَعَت بهِ مِن المَحاسِنِ ، و تُزعِجُ المُطمَئنَّ إلَیها و القاطِنَ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الاغتِرارُ بالعاجِلَةِ خُرقٌ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حُلْمٌ ، و الاغتِرارُ بها نَدَمٌ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سُکونُ النفسِ إلَی الدنیا مِن أعظَمِ الغُرورِ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eastAsia="Times New Roman" w:cs="Times New Roman" w:ascii="Times New Roman" w:hAnsi="Times New Roman"/>
          <w:color w:val="111111"/>
          <w:sz w:val="28"/>
          <w:szCs w:val="28"/>
          <w:lang w:val="en-US" w:bidi="en-US"/>
        </w:rPr>
        <w:t>2997</w:t>
      </w:r>
    </w:p>
    <w:p>
      <w:pPr>
        <w:pStyle w:val="BookText"/>
        <w:rPr/>
      </w:pPr>
      <w:r>
        <w:rPr>
          <w:rFonts w:ascii="IRNazanin" w:hAnsi="IRNazanin" w:eastAsia="IRNazanin"/>
          <w:color w:val="111111"/>
          <w:sz w:val="28"/>
          <w:sz w:val="28"/>
          <w:szCs w:val="28"/>
          <w:rtl w:val="true"/>
          <w:lang w:bidi="fa-IR"/>
        </w:rPr>
        <w:t>فریب دنیا را خوردن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فریب دنیا بپرهیزید؛ زیرا دنیا هر خوبی و نعمتی که فریبکارانه به انسان دهد، همواره پس می گیرد و کسی را که به دنیا دل بندد و در آن جا خوش کند، کوچ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شدن به دنیا،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خوابی است و فریفته شدن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بستن نفس به دنیا، بزرگترین فریب است</w:t>
      </w:r>
      <w:r>
        <w:rPr>
          <w:rFonts w:eastAsia="IRNazanin" w:cs="IRNazanin"/>
          <w:color w:val="111111"/>
          <w:sz w:val="28"/>
          <w:szCs w:val="28"/>
          <w:rtl w:val="true"/>
          <w:lang w:bidi="fa-IR"/>
        </w:rPr>
        <w:t>.</w:t>
      </w:r>
      <w:bookmarkStart w:id="1202" w:name="pg11932_106124"/>
    </w:p>
    <w:p>
      <w:pPr>
        <w:pStyle w:val="BookText"/>
        <w:rPr/>
      </w:pPr>
      <w:bookmarkEnd w:id="120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اغتَرَّ بالدنیا اغتَرَّ بالمُنی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تَغُرَّنَّکَ العاجِلَةُ بِزُورِ المَلاهِی ؛ فإنَ اللَّهوَ یَنقَطِعُ و یَلزَمُکَ ما اکتَسَبتَ مِن المَآثِمِ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یَغُرَّنَّکَ ما أصبَحَ فیهِ أهلُ الغُرورِ بالدنیا ؛ فإنّما هو ظِلٌّ مَمدودٌ إلی أجَلٍ مَحدودٍ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فریب دنیا را بخورد، گول آرزوها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دنیا با هوسهای دروغین و بی اساس تو را نفریبد؛ زیرا هوس از بین می رود و گناهانی که کسب کرده ای،برای تو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فریفته شدگان به دنیا، تو را نفریبد؛ زیرا آن برخورداری سایه ای گذر است</w:t>
      </w:r>
      <w:r>
        <w:rPr>
          <w:rFonts w:eastAsia="IRNazanin" w:cs="IRNazanin"/>
          <w:color w:val="111111"/>
          <w:sz w:val="28"/>
          <w:szCs w:val="28"/>
          <w:rtl w:val="true"/>
          <w:lang w:bidi="fa-IR"/>
        </w:rPr>
        <w:t>.</w:t>
      </w:r>
    </w:p>
    <w:p>
      <w:pPr>
        <w:pStyle w:val="Heading5"/>
        <w:numPr>
          <w:ilvl w:val="4"/>
          <w:numId w:val="1"/>
        </w:numPr>
        <w:rPr/>
      </w:pPr>
      <w:bookmarkStart w:id="1203" w:name="__RefHeading___Toc14508167_73709187"/>
      <w:bookmarkStart w:id="1204" w:name="_Toc496"/>
      <w:bookmarkEnd w:id="1203"/>
      <w:r>
        <w:rPr/>
        <w:t>2998</w:t>
      </w:r>
      <w:r>
        <w:rPr>
          <w:rtl w:val="true"/>
        </w:rPr>
        <w:t xml:space="preserve"> - </w:t>
      </w:r>
      <w:r>
        <w:rPr>
          <w:rtl w:val="true"/>
        </w:rPr>
        <w:t>الاِغتِرارُ بِالنَّفسِ</w:t>
      </w:r>
      <w:bookmarkEnd w:id="1204"/>
    </w:p>
    <w:p>
      <w:pPr>
        <w:pStyle w:val="Heading6"/>
        <w:numPr>
          <w:ilvl w:val="5"/>
          <w:numId w:val="1"/>
        </w:numPr>
        <w:rPr/>
      </w:pPr>
      <w:bookmarkStart w:id="1205" w:name="__RefHeading___Toc14508169_73709187"/>
      <w:bookmarkStart w:id="1206" w:name="_Toc497"/>
      <w:bookmarkEnd w:id="1205"/>
      <w:r>
        <w:rPr/>
        <w:t>2998</w:t>
      </w:r>
      <w:r>
        <w:rPr>
          <w:rtl w:val="true"/>
        </w:rPr>
        <w:t xml:space="preserve"> - </w:t>
      </w:r>
      <w:r>
        <w:rPr>
          <w:rtl w:val="true"/>
        </w:rPr>
        <w:t>فریب نفس را خوردن</w:t>
      </w:r>
      <w:bookmarkEnd w:id="12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اغتَرَّ بنفسِهِ ، و کانَ یَومُهُ شَرّا مِن أمسِهِ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اغتَرَّ بنفسِهِ أسلَمَتهُ إلَی المَعاطِبِ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لمعاویةغَرَّکَ عِزُّکَ ، فَصارَ قُصارُ ذلکَ ذُلَّکَ ، فَاخشَ فاحِشَ فِعلِکَ، فَعَلَّکَ بهذا تُهدی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الشَّقِیُّ مَنِ اغتَرَّ بحالِهِ ، و انخَدَعَ لِغُرورِ آمالِهِ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eastAsia="Times New Roman" w:cs="Times New Roman" w:ascii="Times New Roman" w:hAnsi="Times New Roman"/>
          <w:color w:val="111111"/>
          <w:sz w:val="28"/>
          <w:szCs w:val="28"/>
          <w:lang w:val="en-US" w:bidi="en-US"/>
        </w:rPr>
        <w:t>2998</w:t>
      </w:r>
    </w:p>
    <w:p>
      <w:pPr>
        <w:pStyle w:val="BookText"/>
        <w:rPr/>
      </w:pPr>
      <w:r>
        <w:rPr>
          <w:rFonts w:ascii="IRNazanin" w:hAnsi="IRNazanin" w:eastAsia="IRNazanin"/>
          <w:color w:val="111111"/>
          <w:sz w:val="28"/>
          <w:sz w:val="28"/>
          <w:szCs w:val="28"/>
          <w:rtl w:val="true"/>
          <w:lang w:bidi="fa-IR"/>
        </w:rPr>
        <w:t>فریب نفس را خوردن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نادان باشد، فریب نفس خود را بخورد و امروزش بدتر از دیروزش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فریب نفس خود را بخورد، نفسش او را به دست هلاکتها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معاویهعزّتت، تو را فریفت و سرانجام آن خواری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کردار زشت خویش بترس، شاید بدین وسیله هدایت شوی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کسی است که فریفته وضع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توانگری یا دانش یا پاکی و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گول فریبندگی آرزوهایش را بخورد</w:t>
      </w:r>
      <w:r>
        <w:rPr>
          <w:rFonts w:eastAsia="IRNazanin" w:cs="IRNazanin"/>
          <w:color w:val="111111"/>
          <w:sz w:val="28"/>
          <w:szCs w:val="28"/>
          <w:rtl w:val="true"/>
          <w:lang w:bidi="fa-IR"/>
        </w:rPr>
        <w:t>.</w:t>
      </w:r>
      <w:bookmarkStart w:id="1207" w:name="pg11932_106125"/>
    </w:p>
    <w:p>
      <w:pPr>
        <w:pStyle w:val="BookText"/>
        <w:rPr/>
      </w:pPr>
      <w:bookmarkEnd w:id="12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اغتَرَّ بحالِهِ قَصَّرَ عنِ احتِیالِهِ </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مغرور وضعیت خود شود، در چاره اندیشی برای کارهای خویش کوتاهی کند</w:t>
      </w:r>
      <w:r>
        <w:rPr>
          <w:rFonts w:eastAsia="IRNazanin" w:cs="IRNazanin"/>
          <w:color w:val="111111"/>
          <w:sz w:val="28"/>
          <w:szCs w:val="28"/>
          <w:rtl w:val="true"/>
          <w:lang w:bidi="fa-IR"/>
        </w:rPr>
        <w:t>.</w:t>
      </w:r>
    </w:p>
    <w:p>
      <w:pPr>
        <w:pStyle w:val="Heading5"/>
        <w:numPr>
          <w:ilvl w:val="4"/>
          <w:numId w:val="1"/>
        </w:numPr>
        <w:rPr/>
      </w:pPr>
      <w:bookmarkStart w:id="1208" w:name="__RefHeading___Toc14508171_73709187"/>
      <w:bookmarkStart w:id="1209" w:name="_Toc498"/>
      <w:bookmarkEnd w:id="1208"/>
      <w:r>
        <w:rPr/>
        <w:t>2999</w:t>
      </w:r>
      <w:r>
        <w:rPr>
          <w:rtl w:val="true"/>
        </w:rPr>
        <w:t xml:space="preserve"> - </w:t>
      </w:r>
      <w:r>
        <w:rPr>
          <w:rtl w:val="true"/>
        </w:rPr>
        <w:t>ما لا یَنبَغِی الاغتِرارُ بِهِ</w:t>
      </w:r>
      <w:bookmarkEnd w:id="1209"/>
    </w:p>
    <w:p>
      <w:pPr>
        <w:pStyle w:val="Heading6"/>
        <w:numPr>
          <w:ilvl w:val="5"/>
          <w:numId w:val="1"/>
        </w:numPr>
        <w:rPr/>
      </w:pPr>
      <w:bookmarkStart w:id="1210" w:name="__RefHeading___Toc14508173_73709187"/>
      <w:bookmarkStart w:id="1211" w:name="_Toc499"/>
      <w:bookmarkEnd w:id="1210"/>
      <w:r>
        <w:rPr/>
        <w:t>2999</w:t>
      </w:r>
      <w:r>
        <w:rPr>
          <w:rtl w:val="true"/>
        </w:rPr>
        <w:t xml:space="preserve"> - </w:t>
      </w:r>
      <w:r>
        <w:rPr>
          <w:rtl w:val="true"/>
        </w:rPr>
        <w:t>چیزهایی که نباید فریفته آنها شد</w:t>
      </w:r>
      <w:bookmarkEnd w:id="12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مأْواهُمْ جَهَنَّمُ وَ بِئْسَ الْمِهادُ</w:t>
      </w:r>
      <w:r>
        <w:rPr>
          <w:rFonts w:eastAsia="Amiri" w:cs="Amiri" w:ascii="Amiri" w:hAnsi="Amiri"/>
          <w:color w:val="111111"/>
          <w:sz w:val="28"/>
          <w:szCs w:val="28"/>
          <w:rtl w:val="true"/>
          <w:lang w:bidi="ar-SA"/>
        </w:rPr>
        <w:t xml:space="preserve">» . </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یَغُرَّنَّکَ ذَنبُ الناسِ عَن ذَنبِکَ ، و لا نِعَمُ الناسِ عَن نِعَمِکَ التی أنعَمَ اللّهُ علَیکَ ، و لا تُقَنِّطِ الناسَ مِن رَحمَةِ اللّهِ عَزَّ و جلَّ و أنتَ تَرجُوها لِنَفسِکَ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الإمامُ علیٌّ علیه السلامـ فی وصیَّتِهِ لِکُمَیلِ بنِ زِیادٍ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لا تَغتَرَّ بأقوامٍ یُصَلُّونَ فَیُطِیلُونَ ، و یَصُومُونَ فَیُداوِمُونَ ، و یَتَصَدَّقُونَ فَیُحسِنُونَ فإنّهُم مَوقُوفُونَ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p>
    <w:p>
      <w:pPr>
        <w:pStyle w:val="BookText"/>
        <w:rPr/>
      </w:pPr>
      <w:r>
        <w:rPr>
          <w:rFonts w:eastAsia="Times New Roman" w:cs="Times New Roman" w:ascii="Times New Roman" w:hAnsi="Times New Roman"/>
          <w:color w:val="111111"/>
          <w:sz w:val="28"/>
          <w:szCs w:val="28"/>
          <w:lang w:val="en-US" w:bidi="en-US"/>
        </w:rPr>
        <w:t>2999</w:t>
      </w:r>
    </w:p>
    <w:p>
      <w:pPr>
        <w:pStyle w:val="BookText"/>
        <w:rPr/>
      </w:pPr>
      <w:r>
        <w:rPr>
          <w:rFonts w:ascii="IRNazanin" w:hAnsi="IRNazanin" w:eastAsia="IRNazanin"/>
          <w:color w:val="111111"/>
          <w:sz w:val="28"/>
          <w:sz w:val="28"/>
          <w:szCs w:val="28"/>
          <w:rtl w:val="true"/>
          <w:lang w:bidi="fa-IR"/>
        </w:rPr>
        <w:t>چیزهایی که نباید فریفته آنها شد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کافران در شهرها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برخورداری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جایگاهشان جهنم است و جهنم بد آرامگاهی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 مردم تو را از گناهت غافل نکند و نعمتهای مردم تو را از نعمتهایی که خداوند ارزانیت داشته است غافل نسازد و مردم را از رحمت خداوند عزّ و جلّ که تو خود بدان امید بسته ای، نومید مگردان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کمیل بن زیاد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بعضی از مردم را مخور که نمازهای طولانی می خوانند و روزه های پیاپی می گیرند و صدقه می دهند و احسان می کنند؛ زیرا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حسابرسی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داشته می شوند</w:t>
      </w:r>
      <w:r>
        <w:rPr>
          <w:rFonts w:eastAsia="IRNazanin" w:cs="IRNazanin"/>
          <w:color w:val="111111"/>
          <w:sz w:val="28"/>
          <w:szCs w:val="28"/>
          <w:rtl w:val="true"/>
          <w:lang w:bidi="fa-IR"/>
        </w:rPr>
        <w:t>.</w:t>
      </w:r>
      <w:bookmarkStart w:id="1212" w:name="pg11932_106126"/>
    </w:p>
    <w:p>
      <w:pPr>
        <w:pStyle w:val="BookText"/>
        <w:rPr/>
      </w:pPr>
      <w:bookmarkEnd w:id="12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استَولَی الفَسادُ علی الزَّمانِ و أهلِهِ ، فَأحسَنَ رجُلٌ الظَّنَّ بِرجُلٍ ، فَقَد غَرَّرَ </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تَغتَرَّنَّ بکَثرَةِ المَساجِدِ ، و جَماعَةِ أقوامٍ أجسادُهُم مُجتَمِعةٌ و قُلوبُهُم شَتّی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و اللّهِ الجِدُّ لا اللَّعِبُ ، و الحَقُّ لا الکَذِبُ ، و ما هُو إلاّ المَوتُ أسمَعَ داعِیهِ ، و أعجَلَ حادِیهِ ، فلا یَغُرَّنَّکَ سَوادُ الناسِ مِن نفسِکَ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تَغُرَّنَّکَ الناسُ مِن نفسِکَ ؛ فإنّ الأمرَ یَصِلُ إلَیکَ دُونَهُم </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یَغُرَّنَّکَ بُکاؤهُم ؛ فإنّ التَّقوی فِی القَلبِ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نادرستی بر روزگار و مردم آن چیره گردد و با چنین وضعی انسانی به انسان دیگر خوش بین باشد، بی گمان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فراوانی مسجدها و نماز جماعت مردمی را که بدنهایشان در کنار هم و دلهایشان پراکنده است،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این جدّی است نه شوخی و راست است 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چیزی جز مرگ نیست که دعوت کننده اش ندای خود را به گوش همگان رسانید و ساربانش همگان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مردمان تو را از خویشتن غافل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تو را از خود غافل سازند؛ زیرا زیان این غفلت به تو می رسد نه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های آنان تو را نفریبد؛ زیرا که تقوا در دل است</w:t>
      </w:r>
      <w:r>
        <w:rPr>
          <w:rFonts w:eastAsia="IRNazanin" w:cs="IRNazanin"/>
          <w:color w:val="111111"/>
          <w:sz w:val="28"/>
          <w:szCs w:val="28"/>
          <w:rtl w:val="true"/>
          <w:lang w:bidi="fa-IR"/>
        </w:rPr>
        <w:t>.</w:t>
      </w:r>
    </w:p>
    <w:p>
      <w:pPr>
        <w:pStyle w:val="Heading5"/>
        <w:numPr>
          <w:ilvl w:val="4"/>
          <w:numId w:val="1"/>
        </w:numPr>
        <w:rPr/>
      </w:pPr>
      <w:bookmarkStart w:id="1213" w:name="__RefHeading___Toc14508175_73709187"/>
      <w:bookmarkStart w:id="1214" w:name="_Toc500"/>
      <w:bookmarkEnd w:id="1213"/>
      <w:r>
        <w:rPr/>
        <w:t>3000</w:t>
      </w:r>
      <w:r>
        <w:rPr>
          <w:rtl w:val="true"/>
        </w:rPr>
        <w:t xml:space="preserve"> - </w:t>
      </w:r>
      <w:r>
        <w:rPr>
          <w:rtl w:val="true"/>
        </w:rPr>
        <w:t>ما یَحولُ دونَ غُرورِ الإنسانِ</w:t>
      </w:r>
      <w:bookmarkEnd w:id="1214"/>
    </w:p>
    <w:p>
      <w:pPr>
        <w:pStyle w:val="Heading6"/>
        <w:numPr>
          <w:ilvl w:val="5"/>
          <w:numId w:val="1"/>
        </w:numPr>
        <w:rPr/>
      </w:pPr>
      <w:bookmarkStart w:id="1215" w:name="__RefHeading___Toc14508177_73709187"/>
      <w:bookmarkStart w:id="1216" w:name="_Toc501"/>
      <w:bookmarkEnd w:id="1215"/>
      <w:r>
        <w:rPr/>
        <w:t>3000</w:t>
      </w:r>
      <w:r>
        <w:rPr>
          <w:rtl w:val="true"/>
        </w:rPr>
        <w:t xml:space="preserve"> - </w:t>
      </w:r>
      <w:r>
        <w:rPr>
          <w:rtl w:val="true"/>
        </w:rPr>
        <w:t>آنچه مانع فریب خوردن و غفلت انسان می شود</w:t>
      </w:r>
      <w:bookmarkEnd w:id="1216"/>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فی الدنیا مِسکینٌ، و فی الآخِرَةِ مَغبونٌ ؛ لأنّهُ باعَ الأفضَلَ بالأدنی ، و لا تَعجَبْ من نفسِکَ ، فَرُبّما اغتَرَرتَ بمالِکَ و صِحَّةِ جِسمِکَ أن لَعَلَّکَ تَبقی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اغتَرَرتَ بِطُولِ عُمُرِکَ و أولادِکَ و أصحابِکَ لعلَّکَ تَنجُو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اغتَرَرتَ بحالِکَ و مُنیَتِکَ ، و إصابَتِکَ مَأمُولَکَ و هَواکَ ، و ظَنَنتَ أنّکَ صادِقٌ و مُصِیبٌ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اغتَرَرتَ بما تُرِی الخَلقَ مِن النَّدَمِ علی تَقصیرِکَ فِی العِبادَةِ ، و لَعَلَّ اللّهَ تعالی یَعلَمُ مِن قلبِکَ بخِلافِ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أقَمتَ نفسَکَ علَی العِبادَةِ مُتَکَلِّفا و اللّهُ یُریدُ 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افتَخَرتَ بعِلمِکَ و نَسَبِکَ ، و أنتَ غافِلٌ عن مُضمَراتِ ما فی غَیبِ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تَدعُو اللّهَ و أنتَ تَدعُو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حَسِبتَ أنّکَ ناصِحٌ لِلخَلقِ و أنتَ تُرِیدُهُم لنفسِکَ أن یَمِیلُوا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ذَمَمتَ نفسَکَ ، و أنتَ تَمدَحُها علَی 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أنَّکَ لن تَخرُجَ مِن ظُلُماتِ الغُرورِ و التَمَنِّی إلاّ بِصِدقِ الإنابَةِ إلَی اللّهِ تعالی ، و الإخباتِ لَهُ ، و مَعرِفَةِ عُیُوبِ أحوالِکَ مِن حیثُ لا یوافِقُ العَقلَ و العِلمَ ، و لا یَحتَمِلُهُ الدِّینُ و الشَّریعَةُ و سَنَنُ القُدوَةِ </w:t>
      </w:r>
      <w:r>
        <w:rPr>
          <w:rStyle w:val="FootnoteAnchor"/>
          <w:rtl w:val="true"/>
        </w:rPr>
        <w:footnoteReference w:id="1743"/>
      </w:r>
      <w:r>
        <w:rPr>
          <w:rFonts w:ascii="Amiri" w:hAnsi="Amiri" w:eastAsia="Amiri" w:cs="Amiri"/>
          <w:color w:val="111111"/>
          <w:sz w:val="28"/>
          <w:sz w:val="28"/>
          <w:szCs w:val="28"/>
          <w:rtl w:val="true"/>
          <w:lang w:bidi="ar-SA"/>
        </w:rPr>
        <w:t xml:space="preserve">و أئمّةِ الهُدی ، و إن کُنتَ راضِیا بما أنتَ فیه فما أحَدٌ أشقی بِعلمِهِ مِنکَ و أضیَعَ عُمُرا و أورَثَ حَسرَةً یومَ القِیامَةِ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eastAsia="Times New Roman" w:cs="Times New Roman" w:ascii="Times New Roman" w:hAnsi="Times New Roman"/>
          <w:color w:val="111111"/>
          <w:sz w:val="28"/>
          <w:szCs w:val="28"/>
          <w:lang w:val="en-US" w:bidi="en-US"/>
        </w:rPr>
        <w:t>3000</w:t>
      </w:r>
    </w:p>
    <w:p>
      <w:pPr>
        <w:pStyle w:val="BookText"/>
        <w:rPr/>
      </w:pPr>
      <w:r>
        <w:rPr>
          <w:rFonts w:ascii="IRNazanin" w:hAnsi="IRNazanin" w:eastAsia="IRNazanin"/>
          <w:color w:val="111111"/>
          <w:sz w:val="28"/>
          <w:sz w:val="28"/>
          <w:szCs w:val="28"/>
          <w:rtl w:val="true"/>
          <w:lang w:bidi="fa-IR"/>
        </w:rPr>
        <w:t>آنچه مانع فریب خوردن و غفلت انسان می شود</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فریب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بینواست و در آخرت بازنده؛ زیرا چنین کسی ارزشمندترین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بی ارزشترین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است؛ و از خود راضی و مغرور مباش؛ زیرا گاه فریب ثروت و تندرستی خویش را می خوری و خیال می کنی که برای همیشه 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فریب عمر دراز و فرزندان و دوستان و یارانت را می خوری، به این خیال که اینها موجب نجات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فریب وضعیت خود و آرزوها و دست یافتن به امید و خواسته ات را می خوری و می پنداری که تیرت به هدف خورده و راه درست را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فریب این را می خوری که به مردم وانمود می کنی از کوتاهی کردن در عبادت پشیمانی، حال آن که خداوند متعال می داند که خلاف آن در دل تو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زحمت نفست را برای خودنمایی به عبادت وا می داری، در صورتی که خداوند خواستار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علم و اصل و نسب خود می نازی، حال آن که از آنچه در غیب خداوند نهفته است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که به ظاهر خدا را بخوانی، اما در واقع دیگری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گمان خودت مردم را نصیحت و خیرخواهی می کنی، اما در واقع غرض تو جلب توجه و متمایل کردن آنان به سوی خودت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نفس خویش را نکوهش می کنی، حال آن که در حقیقت در پی ستایش آن هستی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تاریکیهای فریب و آرزو هرگز بیرون نروی، مگر این که از سر راستی به پیشگاه خداوند متعال توبه بری و در برابرش فروتنی و زاری کنی و معایبی را که در تو هست و با عقل و علم سازگاری ندارند و دین و شریعت و روشها و معیارهای پیامبر و ائمه هدی آنها را تحمل نمی کنند،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وضعی که داری خرسند و قانع باشی، کسی به دانشش بد بخت تر و عمر تباه تر از تو نیست و بیش از هر کس دیگر در قیامت افسوس خواهی خورد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5"/>
      </w:r>
      <w:bookmarkStart w:id="1217" w:name="pg11932_106130"/>
    </w:p>
    <w:p>
      <w:pPr>
        <w:pStyle w:val="Heading3"/>
        <w:numPr>
          <w:ilvl w:val="2"/>
          <w:numId w:val="1"/>
        </w:numPr>
        <w:rPr/>
      </w:pPr>
      <w:bookmarkStart w:id="1218" w:name="__RefHeading___Toc14508179_73709187"/>
      <w:bookmarkStart w:id="1219" w:name="_Toc502"/>
      <w:bookmarkEnd w:id="1217"/>
      <w:bookmarkEnd w:id="1218"/>
      <w:r>
        <w:rPr/>
        <w:t>387</w:t>
      </w:r>
      <w:r>
        <w:rPr>
          <w:rtl w:val="true"/>
        </w:rPr>
        <w:t xml:space="preserve"> - </w:t>
      </w:r>
      <w:r>
        <w:rPr>
          <w:rtl w:val="true"/>
        </w:rPr>
        <w:t xml:space="preserve">الغَزوة </w:t>
      </w:r>
      <w:r>
        <w:rPr>
          <w:rtl w:val="true"/>
        </w:rPr>
        <w:t>(</w:t>
      </w:r>
      <w:r>
        <w:rPr>
          <w:rtl w:val="true"/>
        </w:rPr>
        <w:t>غزوات النبیّ</w:t>
      </w:r>
      <w:r>
        <w:rPr>
          <w:rtl w:val="true"/>
        </w:rPr>
        <w:t>)</w:t>
      </w:r>
      <w:bookmarkEnd w:id="1219"/>
    </w:p>
    <w:p>
      <w:pPr>
        <w:pStyle w:val="Heading4"/>
        <w:numPr>
          <w:ilvl w:val="3"/>
          <w:numId w:val="1"/>
        </w:numPr>
        <w:rPr/>
      </w:pPr>
      <w:bookmarkStart w:id="1220" w:name="__RefHeading___Toc14508181_73709187"/>
      <w:bookmarkStart w:id="1221" w:name="_Toc503"/>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غزوات النبیّ صلی الله علیه و آله</w:t>
      </w:r>
    </w:p>
    <w:p>
      <w:pPr>
        <w:pStyle w:val="BookText"/>
        <w:rPr/>
      </w:pPr>
      <w:r>
        <w:rPr>
          <w:rFonts w:ascii="IRNazanin" w:hAnsi="IRNazanin" w:eastAsia="IRNazanin"/>
          <w:color w:val="111111"/>
          <w:sz w:val="28"/>
          <w:sz w:val="28"/>
          <w:szCs w:val="28"/>
          <w:rtl w:val="true"/>
          <w:lang w:bidi="fa-IR"/>
        </w:rPr>
        <w:t>جنگهای پیامبر صلی الله علیه و آله</w:t>
      </w:r>
    </w:p>
    <w:p>
      <w:pPr>
        <w:pStyle w:val="BookText"/>
        <w:rPr/>
      </w:pPr>
      <w:r>
        <w:rPr>
          <w:rStyle w:val="FootnoteAnchor"/>
          <w:rtl w:val="true"/>
        </w:rPr>
        <w:footnoteReference w:id="174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7"/>
      </w:r>
      <w:bookmarkStart w:id="1222" w:name="pg11932_106131"/>
    </w:p>
    <w:p>
      <w:pPr>
        <w:pStyle w:val="Heading4"/>
        <w:numPr>
          <w:ilvl w:val="3"/>
          <w:numId w:val="1"/>
        </w:numPr>
        <w:rPr/>
      </w:pPr>
      <w:bookmarkStart w:id="1223" w:name="__RefHeading___Toc14508183_73709187"/>
      <w:bookmarkStart w:id="1224" w:name="_Toc504"/>
      <w:bookmarkEnd w:id="1222"/>
      <w:bookmarkEnd w:id="1223"/>
      <w:r>
        <w:rPr/>
        <w:t>387</w:t>
      </w:r>
      <w:r>
        <w:rPr>
          <w:rtl w:val="true"/>
        </w:rPr>
        <w:t xml:space="preserve"> - </w:t>
      </w:r>
      <w:r>
        <w:rPr>
          <w:rtl w:val="true"/>
        </w:rPr>
        <w:t xml:space="preserve">جنگ </w:t>
      </w:r>
      <w:r>
        <w:rPr>
          <w:rtl w:val="true"/>
        </w:rPr>
        <w:t>(</w:t>
      </w:r>
      <w:r>
        <w:rPr>
          <w:rtl w:val="true"/>
        </w:rPr>
        <w:t>جنگهای پیامبر</w:t>
      </w:r>
      <w:r>
        <w:rPr>
          <w:rtl w:val="true"/>
        </w:rPr>
        <w:t>)</w:t>
      </w:r>
      <w:bookmarkEnd w:id="1224"/>
    </w:p>
    <w:p>
      <w:pPr>
        <w:pStyle w:val="Heading5"/>
        <w:numPr>
          <w:ilvl w:val="4"/>
          <w:numId w:val="1"/>
        </w:numPr>
        <w:rPr/>
      </w:pPr>
      <w:bookmarkStart w:id="1225" w:name="__RefHeading___Toc14508185_73709187"/>
      <w:bookmarkStart w:id="1226" w:name="_Toc505"/>
      <w:bookmarkEnd w:id="1225"/>
      <w:r>
        <w:rPr/>
        <w:t>3001</w:t>
      </w:r>
      <w:r>
        <w:rPr>
          <w:rtl w:val="true"/>
        </w:rPr>
        <w:t xml:space="preserve"> - </w:t>
      </w:r>
      <w:r>
        <w:rPr>
          <w:rtl w:val="true"/>
        </w:rPr>
        <w:t>غَزوَةُ بَدرٍ الکُبری</w:t>
      </w:r>
      <w:bookmarkEnd w:id="1226"/>
    </w:p>
    <w:p>
      <w:pPr>
        <w:pStyle w:val="Heading6"/>
        <w:numPr>
          <w:ilvl w:val="5"/>
          <w:numId w:val="1"/>
        </w:numPr>
        <w:rPr/>
      </w:pPr>
      <w:bookmarkStart w:id="1227" w:name="__RefHeading___Toc14508187_73709187"/>
      <w:bookmarkStart w:id="1228" w:name="_Toc506"/>
      <w:bookmarkEnd w:id="1227"/>
      <w:r>
        <w:rPr/>
        <w:t>3001</w:t>
      </w:r>
      <w:r>
        <w:rPr>
          <w:rtl w:val="true"/>
        </w:rPr>
        <w:t xml:space="preserve"> - </w:t>
      </w:r>
      <w:r>
        <w:rPr>
          <w:rtl w:val="true"/>
        </w:rPr>
        <w:t>جنگ بزرگ بدر</w:t>
      </w:r>
      <w:bookmarkEnd w:id="12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w:t>
      </w:r>
      <w:r>
        <w:rPr>
          <w:rFonts w:eastAsia="Amiri" w:cs="Amiri" w:ascii="Amiri" w:hAnsi="Amiri"/>
          <w:color w:val="111111"/>
          <w:sz w:val="28"/>
          <w:szCs w:val="28"/>
          <w:rtl w:val="true"/>
          <w:lang w:bidi="ar-SA"/>
        </w:rPr>
        <w:t xml:space="preserve">» . </w:t>
      </w:r>
      <w:r>
        <w:rPr>
          <w:rStyle w:val="FootnoteAnchor"/>
          <w:rtl w:val="true"/>
        </w:rPr>
        <w:footnoteReference w:id="1748"/>
      </w:r>
    </w:p>
    <w:p>
      <w:pPr>
        <w:pStyle w:val="BookText"/>
        <w:rPr/>
      </w:pP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العمّالـ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جَهلٍ ، یا عُتبةُ ، یا شَیبَةُ ، یا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 رَبُّکُم حقّا ؟ فإنّی قد وَجَدتُ ما وَعَدَنی رَبِّی حَقّا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تُکَلِّمُ مِن أجسادٍ لا أرواحَ فیها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ما أنتُم بأسمَعَ لِما أقولُ مِنهُم ، غَیرَ أنَّهُم لا یَستَطِیعُونَ جَوابا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eastAsia="Times New Roman" w:cs="Times New Roman" w:ascii="Times New Roman" w:hAnsi="Times New Roman"/>
          <w:color w:val="111111"/>
          <w:sz w:val="28"/>
          <w:szCs w:val="28"/>
          <w:lang w:val="en-US" w:bidi="en-US"/>
        </w:rPr>
        <w:t>3001</w:t>
      </w:r>
    </w:p>
    <w:p>
      <w:pPr>
        <w:pStyle w:val="BookText"/>
        <w:rPr/>
      </w:pPr>
      <w:r>
        <w:rPr>
          <w:rFonts w:ascii="IRNazanin" w:hAnsi="IRNazanin" w:eastAsia="IRNazanin"/>
          <w:color w:val="111111"/>
          <w:sz w:val="28"/>
          <w:sz w:val="28"/>
          <w:szCs w:val="28"/>
          <w:rtl w:val="true"/>
          <w:lang w:bidi="fa-IR"/>
        </w:rPr>
        <w:t>جنگ بزرگ بدر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شما را در بَدْر یاری داد و حال آن که خوار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باشد که سپاسگزار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مؤمنان می گفتی که اگر پروردگارتان سه هزار فرشته به یاریتان فرو فرستد، آیا شما را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 پروردگارتان راست بود؟ من که وعده پروردگارم را راست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پیکرهایی بی جان سخن می گویی؟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سخن مرا همچنان که شما می شنوید آنها نیز می شنوند، منتها آنان نمی توانند جواب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رسولُ اللّهِ صلی الله علیه و آله علَی قَتلی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جَزاکُم اللّهُ مِن عِصابَةٍ شَرّا ، لقد کَذَّبتُمونی صادِقا ، و خَوَّنتُم </w:t>
      </w:r>
      <w:r>
        <w:rPr>
          <w:rStyle w:val="FootnoteAnchor"/>
          <w:rtl w:val="true"/>
        </w:rPr>
        <w:footnoteReference w:id="1751"/>
      </w:r>
      <w:r>
        <w:rPr>
          <w:rFonts w:ascii="Amiri" w:hAnsi="Amiri" w:eastAsia="Amiri" w:cs="Amiri"/>
          <w:color w:val="111111"/>
          <w:sz w:val="28"/>
          <w:sz w:val="28"/>
          <w:szCs w:val="28"/>
          <w:rtl w:val="true"/>
          <w:lang w:bidi="ar-SA"/>
        </w:rPr>
        <w:t xml:space="preserve">أمینا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إلی أبی جَهلِ بنِ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أعتی علَی اللّهِ مِن فِرعَونَ ، إنّ فِرعَونَ لَمّا أیقَنَ بالهَلاکِ وَحَّدَ اللّهَ، و إنّ هذا لمّا أیقَنَ بالهَلاکِ دَعا بِاللاّتِ و العُزّی</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عُمَرُ یُحَدِّثُنا عن أهلِ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رسولُ اللّهِ صلی الله علیه و آله لَیُرِینا مَصارِعَهُم بالأمسِ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مَصرَعُ فلانٍ غدا إن شاءَ اللّهُ ، و هذا مَصرَعُ فلانٍ غدا إن شاءَ اللّهُ ، فَجَعَلُوا یُصرَعُونَ علَیها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بَعَثَکَ بِالحَقِّ ما أخطَؤوا تِیکَ کانُوا یُصرَعُونَ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بِهِم فَطُرِحُوا فی بِئرٍ ، فَانطَلَقَ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یا فلانُ ، هل وَجَدتُم ما وَعَدَکُم اللّهُ حَقّا ؟ فإنّی وَجَدتُ ما وَعَدَنِی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تُکَلِّمُ قَوما قد جَیَّفُوا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بأسمَعَ لِما أقولُ مِنهُم ، و لکنْ لا یَستَطِیعُونَ أن یُجِیبُوا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بالای سر کشتگان بدر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گروهی اندک کیفرتان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راستگو را دروغزن شمردید و منِ امین را خائن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جهل بن هشام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برابر خدا از فرعون سرکش تر بود؛ زیرا فرعون وقتی یقین کرد که در چنگال مرگ گرفتار آمده است، به یگانگی خدا ایمان آورد؛ اما این مرد هنگامی هم که یقین کرد دارد از بین می رود باز لات و عزّی را خواند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درباره اهل بدر برای ما سخن به میان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روز قبل از شروع جنگ، قتلگاه مشرکان را به ما نشان می داد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خواست خدا فلانی در این جا به خاک می افتد و فلانی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شروع شد، آن افراد در همان جایی که پیامبر صلی الله علیه و آله فرموده بود به خاک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پیامبر خدا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حق مبعوث کرد، آن افراد در همان جایی که فرموده بودی به خاک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دستور داد که جنازه آنها را در جایی انداختند و آن گاه به طرف آنان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خداوند به شما وعده داده بودید راست یافتید؟ من که آنچه را خدا به من وعده داده بود راست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افرادی که به لاشه ای تبدیل شده اند سخن می گویی؟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شما سخن مرا می شنوید، آنها نیز می شنوند منتها آنان قادر به جواب دادن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بَدرٍ نَظَرَ النبیُّ صلی الله علیه و آله إلی أصحابِهِ و هُم ثلاثُمِائةٍ و نَیِّفٌ ، و نَظَرَ إلَی المشرکینَ فإذا هُم ألفٌ و زِیادَةٌ ، فَاستَقبَلَ النبیُّ صلی الله علیه و آله القِبلةَ و مَدَّ یَدَیهِ و علَیهِ رِداؤهُ و إزارُهُ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ما وَعَدتَنی ، اللَّهُمَّ أنجِزْ ما وَعَدتَنی ، اللَّهُمَّ إنّک إن تُهلِکْ هذهِ العِصابةَ مِنَ الإسلامِ فلا تُعبَدْ فی الأرضِ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تعالی 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تَسْتَغِیثُونَ رَبَّکم فَاسْتَجَابَ لَکُـمْ أَنِّـی مُمِدُّکُـم بِأَلْـفٍ مِّـنَ الْمَلائِکَـةِ مُرْدِفِینَ </w:t>
      </w:r>
      <w:r>
        <w:rPr>
          <w:rFonts w:eastAsia="Amiri" w:cs="Amiri" w:ascii="Amiri" w:hAnsi="Amiri"/>
          <w:color w:val="111111"/>
          <w:sz w:val="28"/>
          <w:szCs w:val="28"/>
          <w:rtl w:val="true"/>
          <w:lang w:bidi="ar-SA"/>
        </w:rPr>
        <w:t xml:space="preserve">» .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تَسْتَغِیثُونَ رَبَّکُم</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النبیَّ صلی الله علیه و آله لَمّا نَظَرَ إلی کَثرَةِ عَددِ المشرکینَ و قِلَّةِ عددِ المسلمینَ استَقبَلَ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لی ما وَعَدتَنی ، اللّهُمّ إنْ تُهلِکْ هذهِ العِصابةَ لا تُعبَدْ فی الأرضِ ، فما زالَ یَهتِفُ رَبَّهُ مادّا یَدَیهِ حتّی سَقَطَ رِداؤهُ من مَنکِبَیهِ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 xml:space="preserve">» .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پیامبر صلی الله علیه و آله به یاران خود نگریست که سیصد و چند تن بودند و به مشرکان نگاه کرد دید بیش از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ردا و ازاری بر تن داشت، رو به قبله ایستاد و دستهایش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را که به من داده ای عملی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را که به من داده ای عملی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را از اسلام بگیری دیگر هرگز بر روی زمین پرستش نخواهی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از پروردگارتان یاری می طلبیدید پس دعای شما را اجابت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از پروردگارتان یاری 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شمار فراوان مشرکان و اندک بودن تعداد مسلمانان را دید، رو به قبله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را که به من داده ای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را از بین ببری، دیگر در روی زمین پرستش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دستهای خود را به سوی آسمان کشیده بود پیوسته این جمله را می گفت، چندان که ردای او از شانه هایش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این آیه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از پروردگارتان یاری می خواستید پس دعای شما را اجابت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هزار فرشته پیاپی، یاری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سِیماءُ أصحابِ رسولِ اللّهِ صلی الله علیه و آله یَومَ بَدرٍ الصُّوفُ الأبیضُ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رَأیتُنا یومَ بدرٍ و نحنُ نَلُوذُ برسولِ اللّهِ صلی الله علیه و آله و هُو أقرَبُنا إلَی العَدُوِّ ، و کانَ مِن أشَدِّ الناسِ یَومَئذٍ بَأسا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یُصَلِّی تلکَ اللیلةَ ـ لیلةَ بَدرٍ ـ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تُهلِکْ هذهِ العِصابةَ لا تُعبَدْ ، و أصابَهُم تِلکَ اللیلةَ مَطَرٌ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فِینا فارِسُ یومَ بَدرٍ إلاّ المِقدادَ علی فَرَسٍ أبلَقَ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حَضَرنا بَدرا و ما فِینا فارِسُ غیرَ المِقدادِ بنِ الأسوَدِ ، و لقد رَأیتُنا لیلةَ بَدرٍ و ما فِینا إلاّ مَن نامَ غیرَ رسولِ اللّهِ صلی الله علیه و آله ، فإنّهُ کانَ مُنتَصِبا فی أصلِ شَجَرةٍ یُصَلِّی و یَدعُو حتَّی الصَّباحِ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نَصَرَکُمُ اللّهُ بِبَدْرٍ و أنتم أذِلَّةٌ </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أذِلَّةً و فیهِم رسولُ اللّهِ صلی الله علیه و آله ، و إنّما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ضُعَفاءُ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 چهره اصحاب پیامبر خدا صلی الله علیه و آله ، مانند پشمِ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ما خود را در پناه پیامبر خدا صلی الله علیه و آله قرار می دادیم و آن حضرت از همه ما به دشمن نزدیکتر بود و در آن روز از همه شجاعت بیشتری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جنگ بدر پیامبر خدا صلی الله علیه و آله نماز می خواند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کنی دیگر بندگی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بر آنان 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جز مقداد که بر اسب ابلق خود سوار بود، ما سواره دیگری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جنگ بدر شرکت کردیم، جز مقداد بن اسود سواره دیگری در میان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جنگ بدر هر که با ما بود خوابید، مگر پیامبر خدا صلی الله علیه و آله که در زیر درختی ایستاده بود و تا صبح نماز می خواند و دعا می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بدر شما را یاری کرد و حال آن که خوار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پیامبر خدا صلی الله علیه و آله در میان آنان خوار نبودند، بلکه منظور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بدر یاری داد حال آن که ضعیف بودید</w:t>
      </w:r>
      <w:r>
        <w:rPr>
          <w:rFonts w:eastAsia="IRNazanin" w:cs="IRNazanin"/>
          <w:color w:val="111111"/>
          <w:sz w:val="28"/>
          <w:szCs w:val="28"/>
          <w:rtl w:val="true"/>
          <w:lang w:bidi="fa-IR"/>
        </w:rPr>
        <w:t>.</w:t>
      </w:r>
      <w:bookmarkStart w:id="1229" w:name="pg11932_106135"/>
    </w:p>
    <w:p>
      <w:pPr>
        <w:pStyle w:val="BookText"/>
        <w:rPr/>
      </w:pPr>
      <w:bookmarkEnd w:id="1229"/>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لِواءُ رسولِ اللّهِ صلی الله علیه و آله یومَ بَدرٍ مَع علیِّ بنِ أبی طالبٍ ، و لِواءُ الأنصارِ مَع سَعدِ بنِ عُبادَةَ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 پرچم پیامبر خدا صلی الله علیه و آله در دست علی بن ابی طالب بود و پرچم انصار در دست سعد بن عباده</w:t>
      </w:r>
      <w:r>
        <w:rPr>
          <w:rFonts w:eastAsia="IRNazanin" w:cs="IRNazanin"/>
          <w:color w:val="111111"/>
          <w:sz w:val="28"/>
          <w:szCs w:val="28"/>
          <w:rtl w:val="true"/>
          <w:lang w:bidi="fa-IR"/>
        </w:rPr>
        <w:t>.</w:t>
      </w:r>
    </w:p>
    <w:p>
      <w:pPr>
        <w:pStyle w:val="Heading5"/>
        <w:numPr>
          <w:ilvl w:val="4"/>
          <w:numId w:val="1"/>
        </w:numPr>
        <w:rPr/>
      </w:pPr>
      <w:bookmarkStart w:id="1230" w:name="__RefHeading___Toc14508189_73709187"/>
      <w:bookmarkStart w:id="1231" w:name="_Toc507"/>
      <w:bookmarkEnd w:id="1230"/>
      <w:r>
        <w:rPr/>
        <w:t>3002</w:t>
      </w:r>
      <w:r>
        <w:rPr>
          <w:rtl w:val="true"/>
        </w:rPr>
        <w:t xml:space="preserve"> - </w:t>
      </w:r>
      <w:r>
        <w:rPr>
          <w:rtl w:val="true"/>
        </w:rPr>
        <w:t>غَزوَةُ الرَّجیعِ وغَزوَةُ مَعونَةَ</w:t>
      </w:r>
      <w:bookmarkEnd w:id="1231"/>
    </w:p>
    <w:p>
      <w:pPr>
        <w:pStyle w:val="Heading6"/>
        <w:numPr>
          <w:ilvl w:val="5"/>
          <w:numId w:val="1"/>
        </w:numPr>
        <w:rPr/>
      </w:pPr>
      <w:bookmarkStart w:id="1232" w:name="__RefHeading___Toc14508191_73709187"/>
      <w:bookmarkStart w:id="1233" w:name="_Toc508"/>
      <w:bookmarkEnd w:id="1232"/>
      <w:r>
        <w:rPr/>
        <w:t>3002</w:t>
      </w:r>
      <w:r>
        <w:rPr>
          <w:rtl w:val="true"/>
        </w:rPr>
        <w:t xml:space="preserve"> - </w:t>
      </w:r>
      <w:r>
        <w:rPr>
          <w:rtl w:val="true"/>
        </w:rPr>
        <w:t>جنگ رجیع و جنگ معونه</w:t>
      </w:r>
      <w:bookmarkEnd w:id="123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 </w:t>
      </w:r>
      <w:r>
        <w:rPr>
          <w:rStyle w:val="FootnoteAnchor"/>
          <w:rtl w:val="true"/>
        </w:rPr>
        <w:footnoteReference w:id="1766"/>
      </w:r>
    </w:p>
    <w:p>
      <w:pPr>
        <w:pStyle w:val="BookText"/>
        <w:rPr/>
      </w:pPr>
      <w:r>
        <w:rPr>
          <w:rStyle w:val="FootnoteAnchor"/>
          <w:rtl w:val="true"/>
        </w:rPr>
        <w:footnoteReference w:id="1767"/>
      </w:r>
    </w:p>
    <w:p>
      <w:pPr>
        <w:pStyle w:val="BookText"/>
        <w:rPr/>
      </w:pPr>
      <w:r>
        <w:rPr>
          <w:rFonts w:eastAsia="Times New Roman" w:cs="Times New Roman" w:ascii="Times New Roman" w:hAnsi="Times New Roman"/>
          <w:color w:val="111111"/>
          <w:sz w:val="28"/>
          <w:szCs w:val="28"/>
          <w:lang w:val="en-US" w:bidi="en-US"/>
        </w:rPr>
        <w:t>3002</w:t>
      </w:r>
    </w:p>
    <w:p>
      <w:pPr>
        <w:pStyle w:val="BookText"/>
        <w:rPr/>
      </w:pPr>
      <w:r>
        <w:rPr>
          <w:rFonts w:ascii="IRNazanin" w:hAnsi="IRNazanin" w:eastAsia="IRNazanin"/>
          <w:color w:val="111111"/>
          <w:sz w:val="28"/>
          <w:sz w:val="28"/>
          <w:szCs w:val="28"/>
          <w:rtl w:val="true"/>
          <w:lang w:bidi="fa-IR"/>
        </w:rPr>
        <w:t>جنگ رجیع و جنگ معونه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خدا کشته شده اند مرده مپندارید، بلکه زنده اند و نزد پروردگارشان روزی داده می شوند</w:t>
      </w:r>
      <w:r>
        <w:rPr>
          <w:rFonts w:eastAsia="IRNazanin" w:cs="IRNazanin"/>
          <w:color w:val="111111"/>
          <w:sz w:val="28"/>
          <w:szCs w:val="28"/>
          <w:rtl w:val="true"/>
          <w:lang w:bidi="fa-IR"/>
        </w:rPr>
        <w:t>».</w:t>
      </w:r>
    </w:p>
    <w:p>
      <w:pPr>
        <w:pStyle w:val="Heading5"/>
        <w:numPr>
          <w:ilvl w:val="4"/>
          <w:numId w:val="1"/>
        </w:numPr>
        <w:rPr/>
      </w:pPr>
      <w:bookmarkStart w:id="1234" w:name="__RefHeading___Toc14508193_73709187"/>
      <w:bookmarkStart w:id="1235" w:name="_Toc509"/>
      <w:bookmarkEnd w:id="1234"/>
      <w:r>
        <w:rPr/>
        <w:t>3003</w:t>
      </w:r>
      <w:r>
        <w:rPr>
          <w:rtl w:val="true"/>
        </w:rPr>
        <w:t xml:space="preserve"> - </w:t>
      </w:r>
      <w:r>
        <w:rPr>
          <w:rtl w:val="true"/>
        </w:rPr>
        <w:t>غَزوَةُ اُحُدٍ وحَمراءَ الأسَدِ</w:t>
      </w:r>
      <w:bookmarkEnd w:id="1235"/>
    </w:p>
    <w:p>
      <w:pPr>
        <w:pStyle w:val="Heading6"/>
        <w:numPr>
          <w:ilvl w:val="5"/>
          <w:numId w:val="1"/>
        </w:numPr>
        <w:rPr/>
      </w:pPr>
      <w:bookmarkStart w:id="1236" w:name="__RefHeading___Toc14508195_73709187"/>
      <w:bookmarkStart w:id="1237" w:name="_Toc510"/>
      <w:bookmarkEnd w:id="1236"/>
      <w:r>
        <w:rPr/>
        <w:t>3003</w:t>
      </w:r>
      <w:r>
        <w:rPr>
          <w:rtl w:val="true"/>
        </w:rPr>
        <w:t xml:space="preserve"> - </w:t>
      </w:r>
      <w:r>
        <w:rPr>
          <w:rtl w:val="true"/>
        </w:rPr>
        <w:t>جنگ احد و حمراء الاسد</w:t>
      </w:r>
      <w:bookmarkEnd w:id="12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غَدَوْتَ مِنْ أَهْلِکَ تُبَوِّئُ الْمُؤْمِنِینَ مَقاعِدَ لِلْقِتالِ وَ اللّهُ سَمِیعٌ عَلِیمٌ</w:t>
      </w:r>
      <w:r>
        <w:rPr>
          <w:rFonts w:eastAsia="Amiri" w:cs="Amiri" w:ascii="Amiri" w:hAnsi="Amiri"/>
          <w:color w:val="111111"/>
          <w:sz w:val="28"/>
          <w:szCs w:val="28"/>
          <w:rtl w:val="true"/>
          <w:lang w:bidi="ar-SA"/>
        </w:rPr>
        <w:t xml:space="preserve">» . </w:t>
      </w:r>
      <w:r>
        <w:rPr>
          <w:rStyle w:val="FootnoteAnchor"/>
          <w:rtl w:val="true"/>
        </w:rPr>
        <w:footnoteReference w:id="1768"/>
      </w:r>
    </w:p>
    <w:p>
      <w:pPr>
        <w:pStyle w:val="BookText"/>
        <w:rPr/>
      </w:pPr>
      <w:r>
        <w:rPr>
          <w:rFonts w:eastAsia="Times New Roman" w:cs="Times New Roman" w:ascii="Times New Roman" w:hAnsi="Times New Roman"/>
          <w:color w:val="111111"/>
          <w:sz w:val="28"/>
          <w:szCs w:val="28"/>
          <w:lang w:val="en-US" w:bidi="en-US"/>
        </w:rPr>
        <w:t>3003</w:t>
      </w:r>
    </w:p>
    <w:p>
      <w:pPr>
        <w:pStyle w:val="BookText"/>
        <w:rPr/>
      </w:pPr>
      <w:r>
        <w:rPr>
          <w:rFonts w:ascii="IRNazanin" w:hAnsi="IRNazanin" w:eastAsia="IRNazanin"/>
          <w:color w:val="111111"/>
          <w:sz w:val="28"/>
          <w:sz w:val="28"/>
          <w:szCs w:val="28"/>
          <w:rtl w:val="true"/>
          <w:lang w:bidi="fa-IR"/>
        </w:rPr>
        <w:t>جنگ احد و حمراء الاسد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بامدادان از میان کسان خویش بیرون آمدی تا مؤمنان را در آن جایها که می بایست بجنگند، بگماری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علی رَجُلٍ قَتَلَهُ رسولُ اللّهِ ، و اشتَدَّ غَضَبُ اللّهِ علی رَجُلٍ یُسمّی مَلِکَ الأملاکِ ، لا مَلِکَ إلاّ اللّهُ </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علی قَومٍ کَلَمُوا وَجهَ رسولِ اللّهِ </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لِقَومِی فإنّهُم لا یَعلَمُونَ </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کُنَّ یومَ اُحُدٍ خَلفَ المسلمینَ یُجهِزْنَ عَلَی جَرحَی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سُفیانَ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أعلی و أجَلُّ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أعلی و أجَلُّ ، فقالَ أبو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Style w:val="FootnoteAnchor"/>
          <w:rtl w:val="true"/>
        </w:rPr>
        <w:footnoteReference w:id="1773"/>
      </w:r>
      <w:r>
        <w:rPr>
          <w:rFonts w:ascii="Amiri" w:hAnsi="Amiri" w:eastAsia="Amiri" w:cs="Amiri"/>
          <w:color w:val="111111"/>
          <w:sz w:val="28"/>
          <w:sz w:val="28"/>
          <w:szCs w:val="28"/>
          <w:rtl w:val="true"/>
          <w:lang w:bidi="ar-SA"/>
        </w:rPr>
        <w:t xml:space="preserve">العُزّی و لا عُزّی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مولانا و الکافرون لا مولی لهم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سخت است بر مردی که پیامبر خدا او را بکشد؛ خشم خدا سخت است بر مردی که خود را شاه شاهان می نامد، حال آن که پادشاهی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سخت است بر مردمی، که چهره پیامبر خدا را مجروح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برای قریشیان مشرک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ببخشا، زیرا آنان مردمی نادانند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 زنان در پشت جبهه مسلمانان بودند و مجروحان را مداوا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آمد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مسلمانان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شعار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شعار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عزّی را داریم و شما عزّایی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مسلمانان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مولای ماست و کافران مولایی ندارند</w:t>
      </w:r>
      <w:r>
        <w:rPr>
          <w:rFonts w:eastAsia="IRNazanin" w:cs="IRNazanin"/>
          <w:color w:val="111111"/>
          <w:sz w:val="28"/>
          <w:szCs w:val="28"/>
          <w:rtl w:val="true"/>
          <w:lang w:bidi="fa-IR"/>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کُسِرَت رَباعِیَتُهُ یومَ اُحُدٍ ، و شُجَّ فی رَأسِهِ ، فَجَعَلَ یَسلُتُ الدَّمَ عَنهُ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یُفلِحُ قومٌ شَجُّوا نَبِیَّهُم و کَسَرُوا رَباعِیَتَهُ، و هُو یَدعُوهم إلَی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لَکَ مِن الأَمْرِ شَیْءٌ أَوْ یَتُوبَ عَلَیْهِمْ أَوْ یُعَذِّبَهُمْ فَإِنَّهُمْ ظَــالِمُونَ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تفسیرُ القمّیـ فی ذِکر ما جَری بَعدَ وَقعَةِ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صلی الله علیه و آله المَدینَةَ نَزَلَ علَیهِ جَبرَئیلُ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اللّهَ یَأمُرُکَ أن تَخرُجَ فی أثَرِ القَومِ و لا یَخرُجَ معکَ إلاّ مَن به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صلی الله علیه و آله مُنادِیا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بهِ جِراحَةٌ فَلْیَخرُجْ ، و مَن لَم یَکُن بهِ جِراحَةٌ فَلْیُقِمْ، فَأقبَلُوا یُضَمِّدُونَ جِراحاتِهِم و یُداوُونَها ، فأنزَلَ اللّهُ علی نَبِیِّهِ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یَمسَسکُمْ قَرْحٌ فَقَدْ مَسَّ القَومَ قَرْحٌ مِثْلُهُ </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فَخَرَجُوا علی ما بِهِم مِن الألَمِ و الجِراحِ </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دندان پیشین پیامبر خدا شکست و سر آن حضرت شکاف برداشت و در حالی که از فرقش خون جاری بود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رستگار شوند مردمی که فرق پیامبر خود را که آنان را به خدا دعوت می کند، شکافتند و دندان پیشینش را شکستند؟ پس، خداوند عزّ و جلّ این آیه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در این کارها دستی نیست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 بخشاید، یا عذابشان می کند، زیرا آنان ستمکارند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القمّیـ درباره آنچه بعد از واقعه جنگ احد اتفاق افتاد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از جنگ احد برگشت و وارد مدینه شد، جبرئیل علیه السلام بر آن حضرت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فرمانت می دهد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کنی و کسی جز افراد مجروح همراه تو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صلی الله علیه و آله به جارچیی فرمود تا جار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جراحتی دارد بیرون بیاید و هر کس مجروح نیست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شروع به مرهم نهادن بر زخمهای خود و مداوای آنها کردند و خداوند این آیه را بر پیامبرش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دست یافتن به آن قوم سستی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درد می کشید آنها نیز چون شما درد می کشند ولی شما از خدا چیزی را امید دارید که آنان امید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زخمی رسیده به آن قوم نیز مانند شما زخمی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با وجود درد و جراحتی که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تعقیب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اُحُدٍ شُجَّ رسولُ اللّهِ صلی الله علیه و آله فی وَجهِهِ ، و کُسِرَت رَباعِیَتُهُ ، فقامَ رسولُ اللّهِ صلی الله علیه و آله یَومَئذٍ رافِعا یَدَیهِ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اشتَدَّ غَضَبُهُ علی الیهودِ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عُزَیرٌ ابنُ اللّهِ ، و اشتَدَّ غَضَبُهُ علَی النَّصاری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المَسیحُ ابنُ اللّهِ ، و إنَّ اللّهَ اشتَدَّ غَضَبُهُ علی مَن أراقَ دَمی و آذانی فی عِترَتی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خَرَجَ یَومَ اُحُدٍ حتّی إذا جازَ ثَنِیَّةَ الوَداعِ فإذا هُو بکَتِیبةٍ خَشناءَ </w:t>
      </w:r>
      <w:r>
        <w:rPr>
          <w:rStyle w:val="FootnoteAnchor"/>
          <w:rtl w:val="true"/>
        </w:rPr>
        <w:footnoteReference w:id="17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اُبَیٍّ فی سِتِّمِائَةٍ مِن موالِیهِ مِن الیهودِ مِن بَنی قَینُقاعٍ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أسلَمُوا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مُرُوهم فَلیَرجِعُوا ؛ فإنّا لا نَستَعِینُ بالمُشرکینَ علَی المُشرکینَ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چهره پیامبر خدا صلی الله علیه و آله شکاف برداشت و دندان پیشین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پیامبر خدا صلی الله علیه و آله ایستاد و دستهای خود را به آسمان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یهود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بشدت خشم گرفت و بر نصارا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خداست، سخت خشم گرفت و خشم خدا سخت است بر کسی که خون مرا ریخت و با آزردن خاندانم، مرا آزرد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صلی الله علیه و آله از مدینه به قصد احد بیرون آمد، در عبور از ثنیة الوداع با یک گردان سرا پا مسلّح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است با ششصد تن از یهودیان بنی قینقاع و هم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آورده اند؟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برگردند؛ زیرا ما در برابر مشرکان از مشرکان کمک نمی گیریم</w:t>
      </w:r>
      <w:r>
        <w:rPr>
          <w:rFonts w:eastAsia="IRNazanin" w:cs="IRNazanin"/>
          <w:color w:val="111111"/>
          <w:sz w:val="28"/>
          <w:szCs w:val="28"/>
          <w:rtl w:val="true"/>
          <w:lang w:bidi="fa-IR"/>
        </w:rPr>
        <w:t>.</w:t>
      </w:r>
      <w:bookmarkStart w:id="1238" w:name="pg11932_106139"/>
    </w:p>
    <w:p>
      <w:pPr>
        <w:pStyle w:val="BookText"/>
        <w:rPr/>
      </w:pPr>
      <w:bookmarkEnd w:id="123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انجَلی الناسُ عَن رسولِ اللّهِ صلی الله علیه و آله یومَ اُحُدٍ نَظَرتُ فِی القَتلی فلَم أرَ رسولَ اللّهِ صلی الله علیه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کانَ لِیَفِرَّ و ما أراهُ فِی القَتلی ، و لکن أرَی اللّهَ غَضِبَ علَینا بما صَنَعنا فَرَفَعَ نَبِیَّهُ ، فما فِیَّ خیرٌ مِن أن اُقاتِلَ حتّی اُقتَلَ ، فَکَسَرتُ جَفنَ سَیفِی ، ثُمّ حَمَلتُ علَی القَومِ فَأفرَجُوا لی ، فإذا أنا برسولِ اللّهِ صلی الله علیه و آله بَینَهُم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هنگامی که مردم از گردِ پیامبر خدا پراکنده شدند، من در میان کشتگان نگاه کردم، اما پیامبر خدا صلی الله علیه و آله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اهل فرار نبود و در میان کشته ها هم نمی 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خداوند از این رفتار ما به خشم آمده و پیامبرش را به آسمان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من دیگر بی فایده است و باید بجنگم تا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غلاف شمشیرم را شکستم و به دشمن حمله کردم و آنان از برابر من دور شدند و ناگاه دیدم که پیامبر خدا صلی الله علیه و آله در میان آنهاست</w:t>
      </w:r>
      <w:r>
        <w:rPr>
          <w:rFonts w:eastAsia="IRNazanin" w:cs="IRNazanin"/>
          <w:color w:val="111111"/>
          <w:sz w:val="28"/>
          <w:szCs w:val="28"/>
          <w:rtl w:val="true"/>
          <w:lang w:bidi="fa-IR"/>
        </w:rPr>
        <w:t>.</w:t>
      </w:r>
    </w:p>
    <w:p>
      <w:pPr>
        <w:pStyle w:val="Heading5"/>
        <w:numPr>
          <w:ilvl w:val="4"/>
          <w:numId w:val="1"/>
        </w:numPr>
        <w:rPr/>
      </w:pPr>
      <w:bookmarkStart w:id="1239" w:name="__RefHeading___Toc14508197_73709187"/>
      <w:bookmarkStart w:id="1240" w:name="_Toc511"/>
      <w:bookmarkEnd w:id="1239"/>
      <w:r>
        <w:rPr/>
        <w:t>3004</w:t>
      </w:r>
      <w:r>
        <w:rPr>
          <w:rtl w:val="true"/>
        </w:rPr>
        <w:t xml:space="preserve"> - </w:t>
      </w:r>
      <w:r>
        <w:rPr>
          <w:rtl w:val="true"/>
        </w:rPr>
        <w:t>غَزوَةُ بَنِی النَّضیرِ</w:t>
      </w:r>
      <w:bookmarkEnd w:id="1240"/>
    </w:p>
    <w:p>
      <w:pPr>
        <w:pStyle w:val="Heading6"/>
        <w:numPr>
          <w:ilvl w:val="5"/>
          <w:numId w:val="1"/>
        </w:numPr>
        <w:rPr/>
      </w:pPr>
      <w:bookmarkStart w:id="1241" w:name="__RefHeading___Toc14508199_73709187"/>
      <w:bookmarkStart w:id="1242" w:name="_Toc512"/>
      <w:bookmarkEnd w:id="1241"/>
      <w:r>
        <w:rPr/>
        <w:t>3004</w:t>
      </w:r>
      <w:r>
        <w:rPr>
          <w:rtl w:val="true"/>
        </w:rPr>
        <w:t xml:space="preserve"> - </w:t>
      </w:r>
      <w:r>
        <w:rPr>
          <w:rtl w:val="true"/>
        </w:rPr>
        <w:t>جنگ بنی نضیر</w:t>
      </w:r>
      <w:bookmarkEnd w:id="12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r>
        <w:rPr>
          <w:rFonts w:eastAsia="Amiri" w:cs="Amiri" w:ascii="Amiri" w:hAnsi="Amiri"/>
          <w:color w:val="111111"/>
          <w:sz w:val="28"/>
          <w:szCs w:val="28"/>
          <w:rtl w:val="true"/>
          <w:lang w:bidi="ar-SA"/>
        </w:rPr>
        <w:t xml:space="preserve">» . </w:t>
      </w:r>
      <w:r>
        <w:rPr>
          <w:rStyle w:val="FootnoteAnchor"/>
          <w:rtl w:val="true"/>
        </w:rPr>
        <w:footnoteReference w:id="1787"/>
      </w:r>
    </w:p>
    <w:p>
      <w:pPr>
        <w:pStyle w:val="BookText"/>
        <w:rPr/>
      </w:pPr>
      <w:r>
        <w:rPr>
          <w:rStyle w:val="FootnoteAnchor"/>
          <w:rtl w:val="true"/>
        </w:rPr>
        <w:footnoteReference w:id="17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3004</w:t>
      </w:r>
    </w:p>
    <w:p>
      <w:pPr>
        <w:pStyle w:val="BookText"/>
        <w:rPr/>
      </w:pPr>
      <w:r>
        <w:rPr>
          <w:rFonts w:ascii="IRNazanin" w:hAnsi="IRNazanin" w:eastAsia="IRNazanin"/>
          <w:color w:val="111111"/>
          <w:sz w:val="28"/>
          <w:sz w:val="28"/>
          <w:szCs w:val="28"/>
          <w:rtl w:val="true"/>
          <w:lang w:bidi="fa-IR"/>
        </w:rPr>
        <w:t>جنگ بنی نضیر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خدایی که نخستین بار کسانی از اهل کتاب را که کافر بودند از خانه هایشان بیرون راند و شما نمی پنداشتید که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می پنداشتند حصارهایشان را توان آن هست که در برابر خدا نگه دارشان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سویی که گمانش نمی بردند بر آنها تاخت آورد و در دلشان وحشت افکند، چنان که خانه های خود را با دست خویش و با دست مؤمنان خراب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أَخْرَجَ الَّذِینَ کَفَرُواْ مِنْ أَهْلِ الْکِتابِ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ذلک أنّهُ کانَ بالمدینةِ ثلاثةُ أبطُنٍ من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النَّضیرِ ، و قُریظَةُ ، و قَینُقاعُ ، و کانَ بَینَهُم و بینَ رسولِ اللّهِ صلی الله علیه و آله عَهدٌ و مُدَّةٌ فَنَقَضوا عَهدَهُم ، و کانَ سببُ ذلِکَ من بنی النَّضیرِ فی نقضِ عَهدِهِم ، أنّهُ أتاهُم رسولُ اللّهِ صلی الله علیه و آله یَستَسلِفُهُم دِیَّةَ رَجُلینِ قَتلَهُما رجلٌ من أصحابهِ غِیلَةً ـ یعنی یَستَقرِضُ ـ و کانَ قصَدَ کعبَ بنَ الأشرَفِ ، فَلمَّا دخلَ صلی الله علیه و آله علی کَعبٍ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یا أبا القاسِمِ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کأَنَّهُ یَضَعْ لَهُ الطَّعامَ ، و حدَّثَ نفسَهُ أن یَقتُلَ رَسولَ اللّهِ صلی الله علیه و آله و یَتبَعَ أصحابَهُ ، فَنزلَ جَبرَئیلُ علیه السلام فأخبرَهُ بِذلِکَ ، فَرجَعَ رَسولُ اللّهِ صلی الله علیه و آله إلی المدینَةِ ، و قال لِمُحمَّدِ بنِ مَسلَمَةَ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بنی النَّضیرِ فَأخبِرهُم أنَّ اللّهَ عَزَّ و جَلَّ قد أخبَرنی بِما هَمَمتُم بهِ مِنَ الغدرِ فَإمَّا أن تَخرُجوا مِن بَلَدِنا ، و إمّا أن تَأذَنوا بِحَربٍ ، فقالوا ؛ نَخرُجُ مِن بلادِکَ ، فَبَعثَ إلیهِم عَبدُ اللّهِ بنُ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تَخرُجوا و تُقِیموا و تُنابِذوا مُحَمَّدا الحربَ ؛ فإنِّی أنصُرُکُم أنا وَ قَومی و حُلَفائی ، فَإن خَرَجتُم خَرَجتُ مَعَکُم ، و إن قاتَلتُم قاتَلتُ مَعَکُم ، فَأقاموا و أَصلَحوا حُصونَهُم و تهیَّؤوا لِلقتالِ ، و بَعَثوا إلی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نَخرُجُ فاصنَع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صلی الله علیه و آله و کبَّرَ و کَبَّرَ أصحابُهُ ، و قالَ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إلی بنی النَّضیرِ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أمیرُ المُؤمنینَ علیه السلام الرَّایَةَ و تقدَّمَ ، و جاء رَسولُ اللّهِ صلی الله علیه و آله و أحاطَ بحِصِنهِم ، و غدرَ بِهِم عبدُ اللّهِ بن اُبَیّ ، و کانَ رَسولُ اللّهِ صلی الله علیه و آله إذا ظهَرَ بِمُقَدَّمِ بُیوتِهِم حَصَّنوا ما یَلیهِم و خَرَّبوا ما یَلیهِ ، و کانَ الرَّجلُ مِنهم مِمَّن کانَ لَهُ بیتٌ حَسَنٌ خرَّبه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کان رسولُ اللّهِ صلی الله علیه و آله أمرَ بِقَطعَ نَخلِهِم فَجَزعوا مِن ذلِکَ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اللّهَ یأمُرُکَ بالفَسادِ؟ إنْ کانَ لکَ هذا فَخُذهُ ، و إن کانَ لما فلا تَقطَعهُ ، فلما کان بعدَ 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نَخرُجُ من بلادِکَ و أعطِنا مالَنا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تَخرُجونَ و لکُم ما حَمَلتِ الإبلُ ، فلم یَقبَلوا ذلِکَ فَبقَوا أیّاما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و لنا ما حَمَلتِ الإبلُ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لیکن تخرُجونَ و لا یَحمِلُ أحَدٌ مِنکُم شَیئا ، فَمَن وجَدنا مَعهُ شَیئا من ذلِکَ قَتَلناهُ ، فَخرَجوا علی ذلِکَ و وقَعَ قومٌ مِنهُم إلی فدَکٍ و وادی القُری ، و خرَجَ مِنهُم قومٌ إلی الشَّامِ فأنزلَ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أَخْرَجَ الَّذِینَ کَفَرُوا مِنْ أَهْلِ الْکِتابِ مِـن دِیَـارِهِمْ لِأَوَّلِ الْحَشْرِ مَـا ظَنَنتُـمْ أَن یَخْرُجُوا وَ ظَنُّوا أَنَّهُم مَّانِعَتُهُمْ حُصُونُهُم مِّنَ اللَّهِ فَأَتَـاهُمُ اللَّهُ مِنْ حَیْثُ لَمْ یَحْتَسِبُوا ـ إلی قوله ـ فَإِنَّ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أنزلَ اللّهُ عَلَیهِ فیما عابوهُ من قَطعِ النَّخلِ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 ـ إلی قولِهِ ـ رَبَّنَآ إِنَّکَ رَءُوفٌ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أنزلَ اللّهُ علَیهِ فی عَبدِ اللّهِ بنِ أُبَیّ و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إِلَـی الَّـذِینَ نَافَقُـوا یَقُولُـونَ لإِخْوانِهِـمُ الَّذِینَ کَفَـرُوا مِـنْ أَهْـلِ الْکِتـابِ لَـئـنْ أُخْرِجْتُـمْ لَنَخْرُجَنَّ مَعَکُمْ ـ إلی قوله ـ ثُمَّ لاَ یُنصَرُونَ </w:t>
      </w:r>
      <w:r>
        <w:rPr>
          <w:rFonts w:eastAsia="Amiri" w:cs="Amiri" w:ascii="Amiri" w:hAnsi="Amiri"/>
          <w:color w:val="111111"/>
          <w:sz w:val="28"/>
          <w:szCs w:val="28"/>
          <w:rtl w:val="true"/>
          <w:lang w:bidi="ar-SA"/>
        </w:rPr>
        <w:t xml:space="preserve">» . </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القمّیـ درباره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از میان اهل کتاب ، کسانی را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آیات سوره حشر آنست که در مدینه سه گروه از یهود ،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نضیر ، قریظه ، و قینقاع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طایفه ها و پیامبر خدا پیمانی وجود داشت که آنان پیمانشان را شکستند و آنچه باعث پیمان شکنی ایشان شد این بود که پیامبر خدا صلی الله علیه و آله به سراغ بنی نضیر رفت تا برای پرداخت دیه دو نفری که توسط یکی از یاران پیامبر به قتل رسیده بودند ، تقاضای وام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 نزد کعب بن اشرف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بر کعب ابن اشرف وارد شد ، کعب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و برخاست و چنان وانمود کرد که می خواهد برای پیامبر غذا بیاورد ، در حالی که در باطن قصد کشتن پیامبر خدا و یارانش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فرود آمد و پیامبر را از جریان آگاه ساخت ، پیامبر به سوی مدینه بازگشت و به محمّد بن مسلمه انصاری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بنی نضیر حرکت کن و به آنان خبر بده که خداوند متعال مرا از تصمیم نیرنگ آلود شما آگاه ساخته است، بنا بر این یا از شهر ما خارج شوید و یا اعلام جنگ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شما بیرون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 اللّه بن اُبیّ به آنان پیام داد که بیرون نروید بلکه بمانید و با محمّد جنگ کنید و من به کمک قومم و هم پیمانانم شما را یاری می کنیم و اگر خارج شدید ، من هم با شما خارج می شوم و اگر جنگیدید من نیز همراه شما می جنگم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کرده ، دژهای خود را بازسازی نمودند و برای نبرد آماده شدند و به پیامبر صلی الله علیه و آله پیغام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 نمی شویم ، پس هر کاری که می 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ایستاد و تکبیر گفت و یاران آن حضرت نیز تکبیر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بنی نضیر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پرچم را گرفت و پیش رفت و پس از مدتی پیامبر خدا آمد و قلعه آنان را محاصره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عبد اللّه بن اُبی نیز به یهودیان خیانت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به خانه های آغازین آنان نزدیک شد ، یهودیان در خانه هایی که پشت سرشان قرار داشت سنگر گرفتند و خانه های نزدیک پیامبر را خراب کردند و مردی از ایشان که خانه ای نیکو داشت ، خانه اش را خراب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دست مسلمانان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پیامبر نیز دستور قطع درختان خرما را صادر فرمود و یهودیان از این کار ناآرام گردیده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 تو دستور فساد داده است؟ اگر این درختان خرما برای توست آنان را بگیر و اگر برای ماست پس آنها را قطع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جریان یهودیان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شهرهای تو خارج می شویم و تو نیز دارایی هایمان را به ما ببخش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ولی شما می توانید بیرون بروید و به اندازه یک بار شتر از اموالتان را با خود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نپذیرفتند و چند روزی باقی ماندند آنگاه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بیرون می رویم و به اندازه همان یک بار شتر از اموال خود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بلکه باید بیرون بروید و احدی از شما نباید چیزی با خود حمل کند ، پس اگر همراه کسی چیزی بیابیم ، او را خواهیم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یهودیان به همان گونه ـ که پیامبر فرموده بود ـ خارج شدند و گروهی از ایشان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عده ای دیگر نیز به سوی شام رهسپار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در مورد آنان چنین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کافران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و کاشانه شان در آغاز هنگامه رهسپاری انبوه آواره کرد ، گمان نمی بردید که بیرون روند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کردند که دژهایشان بازدارنده آنان در برابر امر و عقوبت الهی است و امر الهی از جایی که گمانش را نمی بردند بر آنان فرود آمد ـ تا ـ بی گمان خداوند سخت کیفر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درباره قطع کردن درختان خرما که آنان ایراد می گرفتند این آیه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درختان خرما بریدید یا آن را ایستاده با ریشه هایش باقی گذاردید ، همه به اذن الهی بود تا نافرمانان را خوار بدارد ـ تا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رئوف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درباره عبد اللّه بن اُبی و یارانش چنین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ننگریسته ای کسانی را که نفاق ورزیدند به دوستانشان از اهل کتاب که کفر ورزیدند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رانده شوید ، ما نیز همراه شما بیرون می آییم ـ تا ـ سپس از هیچ کس یاری نیابند</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0"/>
      </w:r>
      <w:bookmarkStart w:id="1243" w:name="pg11932_106143"/>
    </w:p>
    <w:p>
      <w:pPr>
        <w:pStyle w:val="Heading5"/>
        <w:numPr>
          <w:ilvl w:val="4"/>
          <w:numId w:val="1"/>
        </w:numPr>
        <w:rPr/>
      </w:pPr>
      <w:bookmarkStart w:id="1244" w:name="__RefHeading___Toc14508201_73709187"/>
      <w:bookmarkStart w:id="1245" w:name="_Toc513"/>
      <w:bookmarkEnd w:id="1243"/>
      <w:bookmarkEnd w:id="1244"/>
      <w:r>
        <w:rPr/>
        <w:t>3005</w:t>
      </w:r>
      <w:r>
        <w:rPr>
          <w:rtl w:val="true"/>
        </w:rPr>
        <w:t xml:space="preserve"> - </w:t>
      </w:r>
      <w:r>
        <w:rPr>
          <w:rtl w:val="true"/>
        </w:rPr>
        <w:t>غَزوَةُ ذاتِ الرِّقاعِ وغَزوَةُ عُسفانَ</w:t>
      </w:r>
      <w:bookmarkEnd w:id="1245"/>
    </w:p>
    <w:p>
      <w:pPr>
        <w:pStyle w:val="Heading6"/>
        <w:numPr>
          <w:ilvl w:val="5"/>
          <w:numId w:val="1"/>
        </w:numPr>
        <w:rPr/>
      </w:pPr>
      <w:bookmarkStart w:id="1246" w:name="__RefHeading___Toc14508203_73709187"/>
      <w:bookmarkStart w:id="1247" w:name="_Toc514"/>
      <w:bookmarkEnd w:id="1246"/>
      <w:r>
        <w:rPr/>
        <w:t>3005</w:t>
      </w:r>
      <w:r>
        <w:rPr>
          <w:rtl w:val="true"/>
        </w:rPr>
        <w:t xml:space="preserve"> - </w:t>
      </w:r>
      <w:r>
        <w:rPr>
          <w:rtl w:val="true"/>
        </w:rPr>
        <w:t>جنگ ذات الرقاع و جنگ عسفان</w:t>
      </w:r>
      <w:bookmarkEnd w:id="12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کُنْتَ فِیهِمْ فَأَقَمْتَ لَهُمُ الصَّلاةَ فَلْتَقُمْ طائِفَةٌ مِنْهُمْ مَعَکَ وَ لْیأخُذُوا أَسْلِحَتَهُمْ فَإِذا سَجَدُوا فَلْیَکُونُوا مِنْ وَرائِکُمْ</w:t>
      </w:r>
      <w:r>
        <w:rPr>
          <w:rFonts w:eastAsia="Amiri" w:cs="Amiri" w:ascii="Amiri" w:hAnsi="Amiri"/>
          <w:color w:val="111111"/>
          <w:sz w:val="28"/>
          <w:szCs w:val="28"/>
          <w:rtl w:val="true"/>
          <w:lang w:bidi="ar-SA"/>
        </w:rPr>
        <w:t xml:space="preserve">» .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صلی الله علیه و آله فی غزوةِ ذاتِ الرِّقاعِ تَحتَ شَجرَةٍ علی شَفیرِ وادٍ ، فَأقبَلَ سَیلٌ فَحالَ بَینَهُ و بَینَ أصحابِهِ ، فَرآهُ رَجُلٌ مِن المُشرکینَ ؛ و المسلمونَ قِیامٌ علَی شَفیرِ الوادِی یَنتَظِرُونَ متَی یَنقَطِعُ السَّیلُ ، فقالَ رجُلٌ مِن المُشرکینَ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 شَدَّ علی رسولِ اللّهِ صلی الله علیه و آله بالسَّیفِ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یُنجِیکَ مِنّی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 رَبُّکَ ، فَنَسَفَهُ جَبرَئیلُ علیه السلام عن فَرَسِهِ فَسَقَطَ علی ظَهرِهِ ، فقامَ رسولُ اللّهِ صلی الله علیه و آله و أخَذَ السَّیفَ و جَلَسَ علی صَدرِهِ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یُنجِیکَ مِنّی یا غَورثُ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جُودُکَ و کَرَمُکَ یا محمّدُ ، فَتَرَکَهُ ، فقامَ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لَأنتَ خَیرٌ مِنّی و أکرَمُ </w:t>
      </w:r>
      <w:r>
        <w:rPr>
          <w:rFonts w:eastAsia="Amiri" w:cs="Amiri" w:ascii="Amiri" w:hAnsi="Amiri"/>
          <w:color w:val="111111"/>
          <w:sz w:val="28"/>
          <w:szCs w:val="28"/>
          <w:rtl w:val="true"/>
          <w:lang w:bidi="ar-SA"/>
        </w:rPr>
        <w:t xml:space="preserve">. </w:t>
      </w:r>
      <w:r>
        <w:rPr>
          <w:rStyle w:val="FootnoteAnchor"/>
          <w:rtl w:val="true"/>
        </w:rPr>
        <w:footnoteReference w:id="1792"/>
      </w:r>
      <w:r>
        <w:rPr>
          <w:rStyle w:val="FootnoteAnchor"/>
          <w:rtl w:val="true"/>
        </w:rPr>
        <w:footnoteReference w:id="1793"/>
      </w:r>
    </w:p>
    <w:p>
      <w:pPr>
        <w:pStyle w:val="BookText"/>
        <w:rPr/>
      </w:pPr>
      <w:r>
        <w:rPr>
          <w:rFonts w:eastAsia="Times New Roman" w:cs="Times New Roman" w:ascii="Times New Roman" w:hAnsi="Times New Roman"/>
          <w:color w:val="111111"/>
          <w:sz w:val="28"/>
          <w:szCs w:val="28"/>
          <w:lang w:val="en-US" w:bidi="en-US"/>
        </w:rPr>
        <w:t>3005</w:t>
      </w:r>
    </w:p>
    <w:p>
      <w:pPr>
        <w:pStyle w:val="BookText"/>
        <w:rPr/>
      </w:pPr>
      <w:r>
        <w:rPr>
          <w:rFonts w:ascii="IRNazanin" w:hAnsi="IRNazanin" w:eastAsia="IRNazanin"/>
          <w:color w:val="111111"/>
          <w:sz w:val="28"/>
          <w:sz w:val="28"/>
          <w:szCs w:val="28"/>
          <w:rtl w:val="true"/>
          <w:lang w:bidi="fa-IR"/>
        </w:rPr>
        <w:t>جنگ ذات الرقاع و جنگ عسفان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میانشان باشی و برایشان اقامه نماز کنی، باید که گروهی از آنان با تو به نماز ایستند و سلاحهای خویش بردارند و چون سجده به پایان بردند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ذات الرقاع پیامبر خدا صلی الله علیه و آله زیر درختی در کنار درّه ای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سیلی آمد و میان آن حضرت و یارانش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پیامبر صلی الله علیه و آله را در آن حال دید و مسلمانان نیز در آن طرف درّه ایستاده و منتظر بودند تا جریان سیل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مشرک به همراهان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نزد پیامبر آمد و به روی پیامبر خدا صلی الله علیه و آله شمشیر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چه کسی تو را از چنگ من می رهاند؟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آن مرد را از اسبش پرت کرد و او به پشت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برخاست و شمشیر کشید و روی سینه او 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از چنگ من می رهاند؟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کرم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 مرد دست کشید و او برخاست در حالی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از من بهتر و گرامی تری</w:t>
      </w:r>
      <w:r>
        <w:rPr>
          <w:rFonts w:eastAsia="IRNazanin" w:cs="IRNazanin"/>
          <w:color w:val="111111"/>
          <w:sz w:val="28"/>
          <w:szCs w:val="28"/>
          <w:rtl w:val="true"/>
          <w:lang w:bidi="fa-IR"/>
        </w:rPr>
        <w:t>.</w:t>
      </w:r>
      <w:bookmarkStart w:id="1248" w:name="pg11932_106144"/>
    </w:p>
    <w:p>
      <w:pPr>
        <w:pStyle w:val="Heading5"/>
        <w:numPr>
          <w:ilvl w:val="4"/>
          <w:numId w:val="1"/>
        </w:numPr>
        <w:rPr/>
      </w:pPr>
      <w:bookmarkStart w:id="1249" w:name="__RefHeading___Toc14508205_73709187"/>
      <w:bookmarkStart w:id="1250" w:name="_Toc515"/>
      <w:bookmarkEnd w:id="1248"/>
      <w:bookmarkEnd w:id="1249"/>
      <w:r>
        <w:rPr/>
        <w:t>3006</w:t>
      </w:r>
      <w:r>
        <w:rPr>
          <w:rtl w:val="true"/>
        </w:rPr>
        <w:t xml:space="preserve"> - </w:t>
      </w:r>
      <w:r>
        <w:rPr>
          <w:rtl w:val="true"/>
        </w:rPr>
        <w:t>غَزوَةُ بَدرٍ الصُّغری</w:t>
      </w:r>
      <w:bookmarkEnd w:id="1250"/>
    </w:p>
    <w:p>
      <w:pPr>
        <w:pStyle w:val="Heading6"/>
        <w:numPr>
          <w:ilvl w:val="5"/>
          <w:numId w:val="1"/>
        </w:numPr>
        <w:rPr/>
      </w:pPr>
      <w:bookmarkStart w:id="1251" w:name="__RefHeading___Toc14508207_73709187"/>
      <w:bookmarkStart w:id="1252" w:name="_Toc516"/>
      <w:bookmarkEnd w:id="1251"/>
      <w:r>
        <w:rPr/>
        <w:t>3006</w:t>
      </w:r>
      <w:r>
        <w:rPr>
          <w:rtl w:val="true"/>
        </w:rPr>
        <w:t xml:space="preserve"> - </w:t>
      </w:r>
      <w:r>
        <w:rPr>
          <w:rtl w:val="true"/>
        </w:rPr>
        <w:t>جنگ بدر کوچک</w:t>
      </w:r>
      <w:bookmarkEnd w:id="125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 وَ حَرِّضِ الْمُؤْمِنِینَ عَسَی اللّهُ أَنْ یَکُفَّ بَأْسَ الَّذِینَ کَفَرُوا وَ اللّهُ أَشَدُّ بَأْسا وَ أَشَدُّ تَنْکِیلاً</w:t>
      </w:r>
      <w:r>
        <w:rPr>
          <w:rFonts w:eastAsia="Amiri" w:cs="Amiri" w:ascii="Amiri" w:hAnsi="Amiri"/>
          <w:color w:val="111111"/>
          <w:sz w:val="28"/>
          <w:szCs w:val="28"/>
          <w:rtl w:val="true"/>
          <w:lang w:bidi="ar-SA"/>
        </w:rPr>
        <w:t xml:space="preserve">» . </w:t>
      </w:r>
      <w:r>
        <w:rPr>
          <w:rStyle w:val="FootnoteAnchor"/>
          <w:rtl w:val="true"/>
        </w:rPr>
        <w:footnoteReference w:id="1794"/>
      </w:r>
    </w:p>
    <w:p>
      <w:pPr>
        <w:pStyle w:val="BookText"/>
        <w:rPr/>
      </w:pP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3006</w:t>
      </w:r>
    </w:p>
    <w:p>
      <w:pPr>
        <w:pStyle w:val="BookText"/>
        <w:rPr/>
      </w:pPr>
      <w:r>
        <w:rPr>
          <w:rFonts w:ascii="IRNazanin" w:hAnsi="IRNazanin" w:eastAsia="IRNazanin"/>
          <w:color w:val="111111"/>
          <w:sz w:val="28"/>
          <w:sz w:val="28"/>
          <w:szCs w:val="28"/>
          <w:rtl w:val="true"/>
          <w:lang w:bidi="fa-IR"/>
        </w:rPr>
        <w:t>جنگ بدر کوچک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نبرد کن که جز بر نفس خویش مکلّف نیستی و مؤمنان را به جنگ برانگیز، شاید خدا آسیب کافران را از شما باز دارد و خشم و عذاب خدا از هر خشم و عذاب دیگری سخت تر است</w:t>
      </w:r>
      <w:r>
        <w:rPr>
          <w:rFonts w:eastAsia="IRNazanin" w:cs="IRNazanin"/>
          <w:color w:val="111111"/>
          <w:sz w:val="28"/>
          <w:szCs w:val="28"/>
          <w:rtl w:val="true"/>
          <w:lang w:bidi="fa-IR"/>
        </w:rPr>
        <w:t>».</w:t>
      </w:r>
    </w:p>
    <w:p>
      <w:pPr>
        <w:pStyle w:val="Heading5"/>
        <w:numPr>
          <w:ilvl w:val="4"/>
          <w:numId w:val="1"/>
        </w:numPr>
        <w:rPr/>
      </w:pPr>
      <w:bookmarkStart w:id="1253" w:name="__RefHeading___Toc14508209_73709187"/>
      <w:bookmarkStart w:id="1254" w:name="_Toc517"/>
      <w:bookmarkEnd w:id="1253"/>
      <w:r>
        <w:rPr/>
        <w:t>3007</w:t>
      </w:r>
      <w:r>
        <w:rPr>
          <w:rtl w:val="true"/>
        </w:rPr>
        <w:t xml:space="preserve"> - </w:t>
      </w:r>
      <w:r>
        <w:rPr>
          <w:rtl w:val="true"/>
        </w:rPr>
        <w:t>غَزوَةُ الأحزابِ وبَنی قُرَیظَةَ</w:t>
      </w:r>
      <w:bookmarkEnd w:id="1254"/>
    </w:p>
    <w:p>
      <w:pPr>
        <w:pStyle w:val="Heading6"/>
        <w:numPr>
          <w:ilvl w:val="5"/>
          <w:numId w:val="1"/>
        </w:numPr>
        <w:rPr/>
      </w:pPr>
      <w:bookmarkStart w:id="1255" w:name="__RefHeading___Toc14508211_73709187"/>
      <w:bookmarkStart w:id="1256" w:name="_Toc518"/>
      <w:bookmarkEnd w:id="1255"/>
      <w:r>
        <w:rPr/>
        <w:t>3007</w:t>
      </w:r>
      <w:r>
        <w:rPr>
          <w:rtl w:val="true"/>
        </w:rPr>
        <w:t xml:space="preserve"> - </w:t>
      </w:r>
      <w:r>
        <w:rPr>
          <w:rtl w:val="true"/>
        </w:rPr>
        <w:t>جنگ احزاب و بنی قریظه</w:t>
      </w:r>
      <w:bookmarkEnd w:id="12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 </w:t>
      </w:r>
      <w:r>
        <w:rPr>
          <w:rStyle w:val="FootnoteAnchor"/>
          <w:rtl w:val="true"/>
        </w:rPr>
        <w:footnoteReference w:id="1796"/>
      </w:r>
    </w:p>
    <w:p>
      <w:pPr>
        <w:pStyle w:val="BookText"/>
        <w:rPr/>
      </w:pP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أَهْلَکْتُ مالاً لُبَدا</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عبدِ وَدٍّ حینَ عَرَضَ علَیهِ علیُّ بنُ أبیِ طالبٍ الإسلامَ یومَ الخَندَقِ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ما أنفَقتُ فیکُم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أنفَقَ مالاً فی الصَّدِّ عن سبیلِ اللّهِ ، فَقَتَلَهُ عَلِیٌّ علیه السلام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eastAsia="Times New Roman" w:cs="Times New Roman" w:ascii="Times New Roman" w:hAnsi="Times New Roman"/>
          <w:color w:val="111111"/>
          <w:sz w:val="28"/>
          <w:szCs w:val="28"/>
          <w:lang w:val="en-US" w:bidi="en-US"/>
        </w:rPr>
        <w:t>3007</w:t>
      </w:r>
    </w:p>
    <w:p>
      <w:pPr>
        <w:pStyle w:val="BookText"/>
        <w:rPr/>
      </w:pPr>
      <w:r>
        <w:rPr>
          <w:rFonts w:ascii="IRNazanin" w:hAnsi="IRNazanin" w:eastAsia="IRNazanin"/>
          <w:color w:val="111111"/>
          <w:sz w:val="28"/>
          <w:sz w:val="28"/>
          <w:szCs w:val="28"/>
          <w:rtl w:val="true"/>
          <w:lang w:bidi="fa-IR"/>
        </w:rPr>
        <w:t>جنگ احزاب و بنی قریظه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پندارید که بهشت خواهید رفت در صورتی که آنچه بر سرِ گذشتگان آمده هنوز بر سر شما نیامده است؟ به ایشان سختی و رنج رسید و متزلزل شدند تا آن جا که پیامبر و مؤمنانی که با او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 کی می رسد؟ بدان که یاری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مال فراوانی را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عمرو بن عبدودّ است که علی بن ابی طالب در روز خندق پذیرفتن اسلام را به او پیشنهاد کرد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همه مالی که در راه مبارزه با شما خرج کردم چه می شود؟ او برای مبارزه با راه خدا مالی را خرج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او 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حَفَرَ رسولُ اللّهِ صلی الله علیه و آله الخَندَقَ مَرُّوا بِکُدیَةٍ ، فَتَناوَلَ رسولُ اللّهِ صلی الله علیه و آله المِعوَلَ مِن یَدِ أمیرِ المؤمنینَ علیه السلام أو مِن یَدِ سلمانَ رضی الله عنه فَضَرَبَ بها ضَربَةً فَتَفَرَّقَت بثلاثِ فِرَقٍ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عَلَیَّ فی ضَربَتی هذِهِ کُنُوزُ کِسری و قَیصرَ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یَعِدُنا بکُنُوزِ کِسری و قَیصرَ و ما یَقدِرُ أحَدُنا أن یَخرُجَ یَتَخَلّی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کنز العمّال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حیثُ أمَرَنا رسولُ اللّهِ صلی الله علیه و آله بحَفرِ الخَندَقِ عَرَضَت لنا فی بعضِ الخَندَقِ صَخرةٌ عَظیمةٌ شَدیدَةٌ لا تَأخُذُ مِنها المَعاوِلُ ، فَاشتَکَینا ذلکَ إلی رسولِ اللّهِ صلی الله علیه و آله ، فجاءَ رسولُ اللّهِ صلی الله علیه و آله ، فلَمّا رَآها ألقی ثَوبَهُ و أخَذَ المِعوَلَ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ثمّ ضَرَبَ ضَربَةً فَکَسَرَ ثُلُثَها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اُعطِیتُ مَفاتِیحَ الشامِ ، و اللّهِ إنّی لاَُبصِرُ قُصُورَها الحُمرَ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الثانیةَ فَقَطَعَ الثُّلثَ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اُعطِیتُ مفاتیحَ فارِسَ ، و اللّهِ إنّی لاَُبصِرُ قَصرَ المَدائنِ الأبیضَ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الثالثةَ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فَقَطَعَ بَقِیَّةَ الحَجَرِ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اُعطِیتُ مَفاتیحَ الیَمَنِ ، وَ اللّهِ إنّی لاَُبصِرُ أبوابَ صَنعاءَ مِن مکانی هذا الساعةَ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صلی الله علیه و آله خندق را می کند مسلمانان به مانعی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کلنگ را از دست امیر المؤمنین یا از دست سلمان گرفت و ضربه ای بر آن فرود آورد که سه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ضربه من گنجهای کسری و قیصر را برایم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به رفیقش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گنجهای کسری و قیصر را به ما می دهد، در حالی که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نیست برای قضای حاجت بیرون رود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 آله به ما دستور حفر خندق را داد، در قسمتی از خندق به سنگ بسیار بزرگ و سختی برخوردیم که تیشه ها در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صلی الله علیه و آله اطلاع دادیم و پیامبر صلی الله علیه و آله آمد و چون سنگ را دید، لباسش را برکند و کلنگ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ضربه ای زد که یک سوم تخته سنگ شکست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شام به من داده شد، به خدا قسم که هم اینک کاخهای سرخ آن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ضربه دوم را زد و یک سوم دیگر تخته سنگ شکسته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ایران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کاخهای سفید مداین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ضربه سوم را فرود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باقیمانده سنگ شکست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یمن به من داده شد، به خدا سوگند هم اینک از همین جا دروازه های صنعا را می 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اُبَیِّ بنِ عبّاسِ بنِ سَهلٍ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معَ رسولِ اللّهِ صلی الله علیه و آله یومَ الخَندَقِ فَأخَذَ الکِرْزِینَ </w:t>
      </w:r>
      <w:r>
        <w:rPr>
          <w:rStyle w:val="FootnoteAnchor"/>
          <w:rtl w:val="true"/>
        </w:rPr>
        <w:footnoteReference w:id="1802"/>
      </w:r>
      <w:r>
        <w:rPr>
          <w:rFonts w:ascii="Amiri" w:hAnsi="Amiri" w:eastAsia="Amiri" w:cs="Amiri"/>
          <w:color w:val="111111"/>
          <w:sz w:val="28"/>
          <w:sz w:val="28"/>
          <w:szCs w:val="28"/>
          <w:rtl w:val="true"/>
          <w:lang w:bidi="ar-SA"/>
        </w:rPr>
        <w:t xml:space="preserve">و ضَرَبَ بهِ ، فصادَفَ حَجرا فَصَلَّ </w:t>
      </w:r>
      <w:r>
        <w:rPr>
          <w:rStyle w:val="FootnoteAnchor"/>
          <w:rtl w:val="true"/>
        </w:rPr>
        <w:footnoteReference w:id="1803"/>
      </w:r>
      <w:r>
        <w:rPr>
          <w:rFonts w:ascii="Amiri" w:hAnsi="Amiri" w:eastAsia="Amiri" w:cs="Amiri"/>
          <w:color w:val="111111"/>
          <w:sz w:val="28"/>
          <w:sz w:val="28"/>
          <w:szCs w:val="28"/>
          <w:rtl w:val="true"/>
          <w:lang w:bidi="ar-SA"/>
        </w:rPr>
        <w:t xml:space="preserve">الحَجَرُ فَضَحِکَ رسولُ اللّهِ صلی الله علیه و آله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مِمَّ تَضحَکُ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أضحَکُ مِن قَومٍ یُؤتی بِهِم مِن المَشرِقِ فِی الکُبُولِ </w:t>
      </w:r>
      <w:r>
        <w:rPr>
          <w:rStyle w:val="FootnoteAnchor"/>
          <w:rtl w:val="true"/>
        </w:rPr>
        <w:footnoteReference w:id="1804"/>
      </w:r>
      <w:r>
        <w:rPr>
          <w:rFonts w:ascii="Amiri" w:hAnsi="Amiri" w:eastAsia="Amiri" w:cs="Amiri"/>
          <w:color w:val="111111"/>
          <w:sz w:val="28"/>
          <w:sz w:val="28"/>
          <w:szCs w:val="28"/>
          <w:rtl w:val="true"/>
          <w:lang w:bidi="ar-SA"/>
        </w:rPr>
        <w:t xml:space="preserve">یُساقُونَ إلَی الجَنَّةِ و هُم کارِهُونَ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ابیّ بن عباس بن سهل از پدر خود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با پیامبر خدا صلی الله علیه و آله بودیم که آن حضرت تیشه را گرفت و ضربه ای زد که به سنگی برخورد و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می خندید؟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مردمی خنده ام گرفت که بسته در بند از خاور زمین آورده و با زور به سوی بهشت کشانده می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یومَ الأحزابِ یَنقُلُ مَعَنا التُّرابَ ، و لَقَد واری التُّرابُ بیاضَ بَطنِهِ و 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لولا أنتَ ما اهْتَدَینا</w:t>
      </w:r>
    </w:p>
    <w:p>
      <w:pPr>
        <w:pStyle w:val="BookText"/>
        <w:rPr/>
      </w:pPr>
      <w:r>
        <w:rPr>
          <w:rFonts w:ascii="Amiri" w:hAnsi="Amiri" w:eastAsia="Amiri" w:cs="Amiri"/>
          <w:color w:val="111111"/>
          <w:sz w:val="28"/>
          <w:sz w:val="28"/>
          <w:szCs w:val="28"/>
          <w:rtl w:val="true"/>
          <w:lang w:bidi="ar-SA"/>
        </w:rPr>
        <w:t>و لا تَصَدَّقنا و لا صَلَّینا</w:t>
      </w:r>
    </w:p>
    <w:p>
      <w:pPr>
        <w:pStyle w:val="BookText"/>
        <w:rPr/>
      </w:pPr>
      <w:r>
        <w:rPr>
          <w:rFonts w:ascii="Amiri" w:hAnsi="Amiri" w:eastAsia="Amiri" w:cs="Amiri"/>
          <w:color w:val="111111"/>
          <w:sz w:val="28"/>
          <w:sz w:val="28"/>
          <w:szCs w:val="28"/>
          <w:rtl w:val="true"/>
          <w:lang w:bidi="ar-SA"/>
        </w:rPr>
        <w:t>فَأنزِلَنْ سَکِینَةً عَلَینا</w:t>
      </w:r>
    </w:p>
    <w:p>
      <w:pPr>
        <w:pStyle w:val="BookText"/>
        <w:rPr/>
      </w:pPr>
      <w:r>
        <w:rPr>
          <w:rFonts w:ascii="Amiri" w:hAnsi="Amiri" w:eastAsia="Amiri" w:cs="Amiri"/>
          <w:color w:val="111111"/>
          <w:sz w:val="28"/>
          <w:sz w:val="28"/>
          <w:szCs w:val="28"/>
          <w:rtl w:val="true"/>
          <w:lang w:bidi="ar-SA"/>
        </w:rPr>
        <w:t>إنَّ الاُلی قد أبَوْا عَلَینا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المَلَأ قَد أبَوْا عَلَینا</w:t>
      </w:r>
    </w:p>
    <w:p>
      <w:pPr>
        <w:pStyle w:val="BookText"/>
        <w:rPr/>
      </w:pPr>
      <w:r>
        <w:rPr>
          <w:rFonts w:ascii="Amiri" w:hAnsi="Amiri" w:eastAsia="Amiri" w:cs="Amiri"/>
          <w:color w:val="111111"/>
          <w:sz w:val="28"/>
          <w:sz w:val="28"/>
          <w:szCs w:val="28"/>
          <w:rtl w:val="true"/>
          <w:lang w:bidi="ar-SA"/>
        </w:rPr>
        <w:t xml:space="preserve">إذا أرادُوا فِتنَةً أبَینا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و یَرفَعُ بها صَوتَهُ </w:t>
      </w:r>
      <w:r>
        <w:rPr>
          <w:rFonts w:eastAsia="Amiri" w:cs="Amiri" w:ascii="Amiri" w:hAnsi="Amiri"/>
          <w:color w:val="111111"/>
          <w:sz w:val="28"/>
          <w:szCs w:val="28"/>
          <w:rtl w:val="true"/>
          <w:lang w:bidi="ar-SA"/>
        </w:rPr>
        <w:t xml:space="preserve">.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کَشَفَ اللّهُ الأحزابَ و رَجَعَ النبیُّ صلی الله علیه و آله إلی بَیتِهِ یَغسِلُ رَأسَهُ ، أتاهُ جِبرِیلُ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السلاحَ و لم تَضَعْهُ ملائکةُ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عندَ حِصنِ بَنی قُریظَةَ ، فَنادَی رسولُ اللّهِ صلی الله علیه و آله فَأتاهُم عِندَ الحِصنِ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Style w:val="FootnoteAnchor"/>
          <w:rtl w:val="true"/>
        </w:rPr>
        <w:footnoteReference w:id="1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احزاب پیامبر خدا صلی الله علیه و آله به همراه ما خاک می کشید و در حالی که گرد و غبار سفیدی شکم آن حضرت را پوشانده بود،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تو نبودی ما هدایت نمی شدیم</w:t>
      </w:r>
    </w:p>
    <w:p>
      <w:pPr>
        <w:pStyle w:val="BookText"/>
        <w:rPr/>
      </w:pPr>
      <w:r>
        <w:rPr>
          <w:rFonts w:ascii="IRNazanin" w:hAnsi="IRNazanin" w:eastAsia="IRNazanin"/>
          <w:color w:val="111111"/>
          <w:sz w:val="28"/>
          <w:sz w:val="28"/>
          <w:szCs w:val="28"/>
          <w:rtl w:val="true"/>
          <w:lang w:bidi="fa-IR"/>
        </w:rPr>
        <w:t>و زکات نمی دادیم و نماز نمی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آرامش فرو فرست</w:t>
      </w:r>
    </w:p>
    <w:p>
      <w:pPr>
        <w:pStyle w:val="BookText"/>
        <w:rPr/>
      </w:pPr>
      <w:r>
        <w:rPr>
          <w:rFonts w:ascii="IRNazanin" w:hAnsi="IRNazanin" w:eastAsia="IRNazanin"/>
          <w:color w:val="111111"/>
          <w:sz w:val="28"/>
          <w:sz w:val="28"/>
          <w:szCs w:val="28"/>
          <w:rtl w:val="true"/>
          <w:lang w:bidi="fa-IR"/>
        </w:rPr>
        <w:t xml:space="preserve">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سر 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جماعت از ما سرپیچی کردند</w:t>
      </w:r>
    </w:p>
    <w:p>
      <w:pPr>
        <w:pStyle w:val="BookText"/>
        <w:rPr/>
      </w:pPr>
      <w:r>
        <w:rPr>
          <w:rFonts w:ascii="IRNazanin" w:hAnsi="IRNazanin" w:eastAsia="IRNazanin"/>
          <w:color w:val="111111"/>
          <w:sz w:val="28"/>
          <w:sz w:val="28"/>
          <w:szCs w:val="28"/>
          <w:rtl w:val="true"/>
          <w:lang w:bidi="fa-IR"/>
        </w:rPr>
        <w:t>آن گاه که خواهان فتنه و گمراهی شدند ما امتناع کردیم</w:t>
      </w:r>
    </w:p>
    <w:p>
      <w:pPr>
        <w:pStyle w:val="BookText"/>
        <w:rPr/>
      </w:pPr>
      <w:r>
        <w:rPr>
          <w:rFonts w:ascii="IRNazanin" w:hAnsi="IRNazanin" w:eastAsia="IRNazanin"/>
          <w:color w:val="111111"/>
          <w:sz w:val="28"/>
          <w:sz w:val="28"/>
          <w:szCs w:val="28"/>
          <w:rtl w:val="true"/>
          <w:lang w:bidi="fa-IR"/>
        </w:rPr>
        <w:t>حضرت این اشعار را با صدای بلند می خواند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احزاب را درهم شکست و پیامبر صلی الله علیه و آله به خانه اش برگشت و شروع به شستن سر و صورت خود کرد، جبرئیل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درگذرد، سلاح به زمین گذاشته ای در حالی که فرشتگان آسمان هنوز آن را به زمین نگذاشته اند؟ در محل دژ بنی قریظه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جار زد و کنار دژ به آنان پیوست</w:t>
      </w:r>
      <w:r>
        <w:rPr>
          <w:rFonts w:eastAsia="IRNazanin" w:cs="IRNazanin"/>
          <w:color w:val="111111"/>
          <w:sz w:val="28"/>
          <w:szCs w:val="28"/>
          <w:rtl w:val="true"/>
          <w:lang w:bidi="fa-IR"/>
        </w:rPr>
        <w:t>.</w:t>
      </w:r>
      <w:bookmarkStart w:id="1257" w:name="pg11932_106148"/>
    </w:p>
    <w:p>
      <w:pPr>
        <w:pStyle w:val="Heading5"/>
        <w:numPr>
          <w:ilvl w:val="4"/>
          <w:numId w:val="1"/>
        </w:numPr>
        <w:rPr/>
      </w:pPr>
      <w:bookmarkStart w:id="1258" w:name="__RefHeading___Toc14508213_73709187"/>
      <w:bookmarkStart w:id="1259" w:name="_Toc519"/>
      <w:bookmarkEnd w:id="1257"/>
      <w:bookmarkEnd w:id="1258"/>
      <w:r>
        <w:rPr/>
        <w:t>3008</w:t>
      </w:r>
      <w:r>
        <w:rPr>
          <w:rtl w:val="true"/>
        </w:rPr>
        <w:t xml:space="preserve"> - </w:t>
      </w:r>
      <w:r>
        <w:rPr>
          <w:rtl w:val="true"/>
        </w:rPr>
        <w:t>غَزوَةُ بَنِی المُصطَلِقِ</w:t>
      </w:r>
      <w:bookmarkEnd w:id="1259"/>
    </w:p>
    <w:p>
      <w:pPr>
        <w:pStyle w:val="Heading6"/>
        <w:numPr>
          <w:ilvl w:val="5"/>
          <w:numId w:val="1"/>
        </w:numPr>
        <w:rPr/>
      </w:pPr>
      <w:bookmarkStart w:id="1260" w:name="__RefHeading___Toc14508215_73709187"/>
      <w:bookmarkStart w:id="1261" w:name="_Toc520"/>
      <w:bookmarkEnd w:id="1260"/>
      <w:r>
        <w:rPr/>
        <w:t>3008</w:t>
      </w:r>
      <w:r>
        <w:rPr>
          <w:rtl w:val="true"/>
        </w:rPr>
        <w:t xml:space="preserve"> - </w:t>
      </w:r>
      <w:r>
        <w:rPr>
          <w:rtl w:val="true"/>
        </w:rPr>
        <w:t>جنگ بنی مصطلق</w:t>
      </w:r>
      <w:bookmarkEnd w:id="12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xml:space="preserve">» . </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جَآءَکَ الْمُنافِقُونَ قَالُواْ نَشْهَدُ إِنَّکَ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غَزوةِ المُرَیسِعِ ، و هیَ غزوَةُ بنی المُصطَلِقِ فی سنَةِ خَمسٍ مِنَ الهِجرَةِ ، و کان رسولُ اللّهِ صلی الله علیه و آله خرجَ إلیها ، فلمَّا رجع منها نزل علی بئرٍ ، و کان الماءُ قلیلاً فیها ، و کان أنسُ بنُ سیَّارٍ حلیفَ الأنصارِ ، و کان جَهجاهُ بنُ سعیدٍ الغِفارِیِّ أجیرا لِعُمَر بنِ الخَطَّابِ ، فاجتَمعُوا عَلی البِئرِ فتعلَّقَ دَلوُ ابنِ سیَّارِ بِدَلوِ جَهجاهَ ، فقالَ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دَلوی ، و قال جهجاه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دلوی ، فضرَبَ جهجاهُ یدَهُ علی وَجهِ ابنِ سیَّارٍ فسالَ منهُ الدَّمُ ، فنادی سیَّارُ بالخَزرَجِ ، و نادی جَهجاهُ بِقُریشٍ ، و أخذ الناسُ السِلاحَ و کادت تقعُ الفِتنَةُ ، فسَمِعَ عبدُ اللّهِ بنُ اُبَیٍّ النِّداءَ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فَأخبروهُ بالخبَرِ فَغَضِبَ غضَبا شدیدا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کنتُ کارِها لهذا المَسیرِ ، إِنِّی لَأَذَلُّ العَرَبِ ، ما ظننت أنِّی أبقی إلی أن أسمَعَ مِثلَ هذا ، فلا یَکُن عِندی تَعییرٌ ، ثُمَّ أقبل علی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عَمَلُکُم ، أنزَلتُموهُم منازِلَکُم و واسَیتُموهُم بِأموالِکُم وَ وَقیتُموهُم بأَنفُسِکُم و أبرَزتُم نُحورَکم للقَتلِ ، فأرمَلَ نساءَکُم و أَیتَمَ صبیانَکُم ، و لو أخرَجتُموهُم لکانوا عِیالاً علی غَیرِکُم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إلی المدینَةِ لیُخرِجَنَّ الأعزُّ منها الأذَلَّ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فِی القوم زیدُ بنُ أرقَمَ ـ و کانَ غُلاما قد راهَقَ ـ و کان رسولُ اللّهِ صلی الله علیه و آله فی ظلِّ شجَرَةٍ فی وقتِ الهاجِرَةِ ، و عندَهُ قومٌ من أصحابهِ من المهاجرینَ و الأنصارِ ، فجاءَ زیدٌ فأخبَرَهُ مِمَّا قالَ عَبدُ اللّهِ ابنُ اُبیّ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وهمتَ یا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ما 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غَضِبتَ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غَضِبتُ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سَفِهَ عَلَیکَ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فقال رسول اللّه صلی الله علیه و آله لِشَقرانَ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أحدِج ، فأحدَجَ راحِلَتَهُ و رَکِبَ ، و تسامَعَ النَّاسُ بذلِکَ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رسولُ اللّهِ صلی الله علیه و آله لِیَرحَلَ فی مِثلِ هذا الوَقتِ ، فرحلَ النَّاسُ و لحِقَهُ سعدُ بن 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لِتَرحَلَ فی هذا الوَقتِ؟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سَمِعتُ قَولاً قالَ صاحِبُکُم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صاحِبٍ لنا غَیرُکَ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أُبَیّ ، زعَمَ أنّهُ إن رَجَعَ إلی المدینَةِ لَیُخرِجَنَ الأعزُّ مِنها الأَذلَّ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 أصحابُکَ الأعَزُّ و هُوَ وَ أصحابُهُ الأَذلُّ ، فسارَ رسولُ اللّهِ صلی الله علیه و آله یومَهُ کلَّهُ لا یُکلِّمهُ أحَدٌ ، فأقبَلتِ الخَزرَجُ علی عَبدِ اللّهِ بنِ أَبَیٍّ یَعذِلونَهُ ، فحَلَفَ عَبدُ اللّهِ أنَّهُ لم یَقُل شَیئا من ذلِکَ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بنا إلی رَسول اللّهِ صلی الله علیه و آله حَتَّی نَعتَذِرَ إلیهِ ، فَلَوی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اللّیلُ سارَ رَسولُ اللّهِ صلی الله علیه و آله لیلَهُ کُلَّهُ و النَّهارَ ، فلم یَنزِلوا إلاّ للصَّلاةِ ، فلمَّا کانَ مِنَ الغَدِ نَزَلَ رَسولُ اللّهِ صلی الله علیه و آله و نَزَلَ أصحابُهُ ، و قد أمهَدَهُم الأرضَ مِنَ السَّهَرِ الذی أصابَهُم ، فجاءَ عَبدُ اللّهِ بنَ أُبَیّ إلی رَسولِ اللّهِ صلی الله علیه و آله ، فحلَفَ عَبدُ اللّهِ أنّهُ لم یَقُل ذلِکَ ، و أنّهُ لیشهَدُ أنّهُ لا إلهَ إلاّ اللّهُ و أنّکَ لَرَسولُ اللّهِ ، و أنَّ زَیدا قَد کَذَّب عَلَیَّ ، فَقَبِلَ رسولُ اللّهِ صلی الله علیه و آله مِنهُ ، و أقبَلَتِ الخَزرَجُ علی زیدِ بنِ أرقَمَ یَشتِمونَهُ ، و یقولونَ لَهُ کَذِبتَ علی عَبدِ اللّهِ سَیِّدِنا ، فَلمَّا رحَلَ رَسولُ اللّهِ صلی الله علیه و آله کان زَیدٌ مَعهُ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لَتَعلَمُ أنّی لَم اُکذِب علی عَبدِ اللّهِ بنِ أُبَیّ ، فما سارَ إلاّ قلیلاً حتَّی أخذَ رَسولَ اللّهِ صلی الله علیه و آله ما کانَ یأخذُهُ مِن البَرحاءِ عِندَ نُزولِ الوَحی علَیهِ فَثقُلَ حتَّی کادَت ناقَتهُ ان تبرُکَ مِن ثِقلِ الوَحی ، فَسُرِّیَ عَن رَسُولِ اللّهِ صلی الله علیه و آله و هُوَ یسکُبُ العرَقَ عَن جبهَتِهِ ثُمَ أخذَ باُذُنِ زیدِ بنِ أرقَمَ فَرفَعَهُ مِن الرِّحلِ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 صدَقَ قولُکَ و وعی قَلبُکَ و أُنزِلَ آیةٌ فیما قُلتَ قُرآنا ، فَلَمَّا نزلَ جمَعَ أصحابَهُ و قَرأ علَیهِم سورَةَ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الرَّحِیمِ إِذَا جَآءَکَ الْمُنافِقُونَ قَالُوا نَشْهَدُ إِنَّکَ لَرَسُولُ اللَّهِ ـ إلی قوله ـ وَ لَـکِنَّ الْمُنافِقِینَ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 اللّهُ عَبد اللّهِ بنَ أُبَیّ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eastAsia="Times New Roman" w:cs="Times New Roman" w:ascii="Times New Roman" w:hAnsi="Times New Roman"/>
          <w:color w:val="111111"/>
          <w:sz w:val="28"/>
          <w:szCs w:val="28"/>
          <w:lang w:val="en-US" w:bidi="en-US"/>
        </w:rPr>
        <w:t>3008</w:t>
      </w:r>
    </w:p>
    <w:p>
      <w:pPr>
        <w:pStyle w:val="BookText"/>
        <w:rPr/>
      </w:pPr>
      <w:r>
        <w:rPr>
          <w:rFonts w:ascii="IRNazanin" w:hAnsi="IRNazanin" w:eastAsia="IRNazanin"/>
          <w:color w:val="111111"/>
          <w:sz w:val="28"/>
          <w:sz w:val="28"/>
          <w:szCs w:val="28"/>
          <w:rtl w:val="true"/>
          <w:lang w:bidi="fa-IR"/>
        </w:rPr>
        <w:t>جنگ بنی مصطلق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منافقان نزد تو آیند،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تو فرستاده او هستی و خدا گواهی می دهد که منافقان دروغ گویند</w:t>
      </w:r>
      <w:r>
        <w:rPr>
          <w:rFonts w:eastAsia="IRNazanin" w:cs="IRNazanin"/>
          <w:color w:val="111111"/>
          <w:sz w:val="28"/>
          <w:szCs w:val="28"/>
          <w:rtl w:val="true"/>
          <w:lang w:bidi="fa-IR"/>
        </w:rPr>
        <w:t xml:space="preserve">». </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القمّیـ درباره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منافقان نزد تو آیند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که تو واقعا پیامبر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نبرد همان غزوه بنی مصطلق است که در سال پنجم هجرت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برای انجام این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نبرد در کنار چاهی توقف کردند ، آب چاه اندک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اَنس بن سیّار ـ از هم پیمانان انصار ـ و جهجاه بن سعید غفاری ـ کارگر عمر بن خطاب ـ کنار چاه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دلو ابن سیّار با دلو جهجاه گره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سیّار و جهجاه هر 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دلوها اختلاف پیدا کردند در این هنگام جهجاه سیلی محکمی بر صورت ابن سیّار زد به گونه ای که خون از صورت او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سیّار خزرج و جهجاه قریش را به یاری طلبیدند ، مردم نیز سلاح ها را برداشتند و نزدیک بود فتنه ای در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صداها را شنید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پس او را از جریانات آگاه ساختند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و حرکت پیش از این هم خوشایند من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ذلیل ترین فرد عرب هستم ، گمان نمی داشتم که روزی زنده باشم تا اینگونه سخنان را بشنوم ، دیگر سرزنش و نکوهشی بر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یاران خویش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عمل خودتان است ،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هایتان جا داده ، اموالتان را با آنها قسمت کرده ، با جانهایتان از ایشان حفاظت نمودید و گلوهایتان را برای جان نثاری در جنگ آماده کردید تا زنان شما بیوه و کودکانتان یتیم گشتند و اگر اینان را بیرون می راندید ، بر کسانی غیرِ شما متکی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برگردیم ، قطعا آنکه عزتمند است ، زبون تر را از آنجا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ـ که نوجوان بود ـ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عبد اللّه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گرمای نیم روز در زیر سایه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پیرامون آن حضرت جماعتی از اصحاب ایشان از مهاجرین و انصار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نزد پیامبر آمده و آن حضرت را از گفته های عبد اللّه بن اُبی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خیال کرده ای و اشتباه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وَهم و خیال مرا احاطه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 او خشمناکی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بر او خشم آلود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 تو ناسزا روا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اکرم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شتر را ببند، پس او نیز مرکب پیامبر را آماده کرد و آن حضرت بر آن سوار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نیز ماجرای حرکت پیامبر را برای یکدیگر بازگو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هیچ گاه در چنین وقتی حرکت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حرکت کردند سعد بن عباده خود را به پیامبر رساند و سلام نمود و پیامبر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در این هنگام آواز سفر کرده اید؟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همراهتان را نشنیدید؟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تو ای رسول خدا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پنداشته است که چون به مدینه بازگردد آنکه عزتمند است،زبون تر را بیرون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عزتمندید و او و یارانش زبون و پست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تمام روز را راه رفت و با کسی سخن نگفت و خزرجیان ، عبد اللّه بن ابی را سرزنش نمودند و عبد اللّه سوگند یاد کرد که چنین چیزی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برخیز تا با هم نزد پیامبر خدا رویم و از او پوزش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تکبّر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گردنش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کار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تاریکی شب نمودار شد پیامبر تمام آن شب را مانند روز راه پیمود و جز برای خواندن نماز 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پیامبر و یارانش توقف کردند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بیداری کشیده بودند که زمین گهواره 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بن ابی نزد رسول خدا آمد و سوگند خورد که آن سخنان را نگفته است و گواهی داد که خدایی جز اللّه نیست و همانا تو پیامبر خدایی و بی گمان زید بر من دروغ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سخنان او را پذیرفت و خزرجیان نیز رو به زید کرده ، او را دشنام دادند و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آقای ما عبد اللّه دروغ بستی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پیامبر خدا حرکت کردند ، زید همراه آن حضرت بود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بر عبد اللّه بن ابی دروغ نبسته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اندکی از مسافت را طی نکرده بودند که پیامبر را حالتی در گرفت که هنگام نزول وحی از شدّت و سختی آن بر ایشان عارض می شد و آن چنان بر ایشان سنگین گردید که نزدیک بود که شتر آن حضرت از سنگینی وحی زانو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 سنگینی پیامبر بر طرف گردید ، در حالی که از پیشانی آن حضرت عرق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گوش زید را گرفت و او را از روی زین بلند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گفته ات را تصدیق کرد و نیز آنچه را که دریافته بودی و خداوند آیاتی از قرآن را درباره گفته ات نازل کرد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وحی نازل شد ، پیامبر یارانشان را گرد آورد و برایشان سوره منافقون را قرائت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الرَّحْمَـانِ الرَّحِیمِ إِذَا جَاءَکَ الْمُنافِقُونَ قَالُواْ نَشْهَدُ إِنَّکَ لَرَسُولُ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لَـکِنَّ الْمُنافِقِینَ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خداوند عبد اللّه بن ابی را رسوا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4"/>
      </w:r>
      <w:bookmarkStart w:id="1262" w:name="pg11932_106152"/>
    </w:p>
    <w:p>
      <w:pPr>
        <w:pStyle w:val="Heading5"/>
        <w:numPr>
          <w:ilvl w:val="4"/>
          <w:numId w:val="1"/>
        </w:numPr>
        <w:rPr/>
      </w:pPr>
      <w:bookmarkStart w:id="1263" w:name="__RefHeading___Toc14508217_73709187"/>
      <w:bookmarkStart w:id="1264" w:name="_Toc521"/>
      <w:bookmarkEnd w:id="1262"/>
      <w:bookmarkEnd w:id="1263"/>
      <w:r>
        <w:rPr/>
        <w:t>3009</w:t>
      </w:r>
      <w:r>
        <w:rPr>
          <w:rtl w:val="true"/>
        </w:rPr>
        <w:t xml:space="preserve"> - </w:t>
      </w:r>
      <w:r>
        <w:rPr>
          <w:rtl w:val="true"/>
        </w:rPr>
        <w:t>غَزوَةُ الحُدَیبِیَةِ وبَیعَةِ الرِّضوانِ</w:t>
      </w:r>
      <w:bookmarkEnd w:id="1264"/>
    </w:p>
    <w:p>
      <w:pPr>
        <w:pStyle w:val="Heading6"/>
        <w:numPr>
          <w:ilvl w:val="5"/>
          <w:numId w:val="1"/>
        </w:numPr>
        <w:rPr/>
      </w:pPr>
      <w:bookmarkStart w:id="1265" w:name="__RefHeading___Toc14508219_73709187"/>
      <w:bookmarkStart w:id="1266" w:name="_Toc522"/>
      <w:bookmarkEnd w:id="1265"/>
      <w:r>
        <w:rPr/>
        <w:t>3009</w:t>
      </w:r>
      <w:r>
        <w:rPr>
          <w:rtl w:val="true"/>
        </w:rPr>
        <w:t xml:space="preserve"> - </w:t>
      </w:r>
      <w:r>
        <w:rPr>
          <w:rtl w:val="true"/>
        </w:rPr>
        <w:t>جنگ حدیبیّه و بیعت رضوان</w:t>
      </w:r>
      <w:bookmarkEnd w:id="12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الاْخِرَةِ عَذابٌ عَظِیمٌ</w:t>
      </w:r>
      <w:r>
        <w:rPr>
          <w:rFonts w:eastAsia="Amiri" w:cs="Amiri" w:ascii="Amiri" w:hAnsi="Amiri"/>
          <w:color w:val="111111"/>
          <w:sz w:val="28"/>
          <w:szCs w:val="28"/>
          <w:rtl w:val="true"/>
          <w:lang w:bidi="ar-SA"/>
        </w:rPr>
        <w:t xml:space="preserve">» . </w:t>
      </w:r>
      <w:r>
        <w:rPr>
          <w:rStyle w:val="FootnoteAnchor"/>
          <w:rtl w:val="true"/>
        </w:rPr>
        <w:footnoteReference w:id="1815"/>
      </w:r>
    </w:p>
    <w:p>
      <w:pPr>
        <w:pStyle w:val="BookText"/>
        <w:rPr/>
      </w:pPr>
      <w:r>
        <w:rPr>
          <w:rStyle w:val="FootnoteAnchor"/>
          <w:rtl w:val="true"/>
        </w:rPr>
        <w:footnoteReference w:id="1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إیاسِ بنِ سَلمةَ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صلی الله علیه و آله فی غَزوَةِ الحُدَیبیَةِ ، فَنَحَرَ مِئةَ بَدَنَةٍ و نحنُ سَبعَ عشرَةَ مِئةً و مَعَهُم عِدَّةُ السِّلاحِ و الرِّجالِ و الخَیلِ ، و کانَ فی بُدنِهِ جَمَلُ أبِی جَهلٍ ، فَنَزَلَ الحُدَیبیَةَ فَصالَحَتهُ قُرَیشٌ علی أنَّ هذا الهَدیَ مَحِلُّهُ حیثُ حَبَسناهُ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کنز العمّال عن إیاسِ بنِ سَلمةَ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قُرَیشٌ سُهَیلَ بنَ عَمرٍو و حُوَیطِبَ بنَ عَبدِ العُزّی و مکرزَ بنَ حَفصٍ إلی رسولِ اللّهِ صلی الله علیه و آله لِیُصالِحُوهُ ، فلَمّا رَآهُم رسولُ اللّهِ صلی الله علیه و آله فیهِم سُهَیلٌ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سَهَّلَ مِن أمرِکُمُ القَومُ یَأتُونَ إلیکُم بِأرحامِکُم و سائلُوکُم الصُّلحَ ؛ فَابعَثُوا الهَدیَ و أظهِرُوا بالتَّلبِیَةِ لَعَلَّ ذلک یُلِینُ قُلُوبَهُم ، فَلَبَّوا مِن نَواحِی العَسکَرِ حتّی ارتَجَّت أصواتُهُم بالتَّلبِیَةِ ، فَجاؤوهُ فَسَألُوهُ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فَبَینَما الناسُ قد تَوادَعُوا و فی المُسلِمینَ ناسٌ مِن المُشرکینَ و فِی المُشرکینَ ناسٌ مِن المُسلمینَ ، فَفَتَکَ أبو سُفیانَ فإذا الوادِی یَسِیلُ بالرِّجالِ و السِّلاحِ ،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بسِتَّةٍ مِن المُشرکینَ مُسَلَّحینَ أسُوقُهُم ما یَملِکُونَ لأنفُسِهِم نَفعا و لا ضَرّا ، فَأتَینا بِهِمُ النبیَّ صلی الله علیه و آله فلَم یَسلُبْ و لَم یَقتُلْ و عَفا ، فَشَدَدنا علی ما فی أیدِی المُشرکینَ مِنّا فما تَرَکْنا فیهِم رَجُلاً مِنّا إلاّ استَنقَذناهُ ، و غَلَبنا علی مَن فی أیدِینا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قُرَیشا أتَت سُهَیلَ بنَ عَمرٍو و حُوَیطِبَ ابنَ عبدِ العُزّی فَوَلُوا صُلحَهُم ، و بَعثَ النبیُّ صلی الله علیه و آله علیّا و طَلحَةَ فکَتَبَ علیٌّ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هذا ما صالَحَ علَیهِ محمّدٌ رسولُ اللّهِ صلی الله علیه و آله قُرَیشا ، صالَحَهُم علی أنَّهُ لا إغلالَ ، و لا إسلالَ </w:t>
      </w:r>
      <w:r>
        <w:rPr>
          <w:rStyle w:val="FootnoteAnchor"/>
          <w:rtl w:val="true"/>
        </w:rPr>
        <w:footnoteReference w:id="1818"/>
      </w:r>
      <w:r>
        <w:rPr>
          <w:rFonts w:ascii="Amiri" w:hAnsi="Amiri" w:eastAsia="Amiri" w:cs="Amiri"/>
          <w:color w:val="111111"/>
          <w:sz w:val="28"/>
          <w:sz w:val="28"/>
          <w:szCs w:val="28"/>
          <w:rtl w:val="true"/>
          <w:lang w:bidi="ar-SA"/>
        </w:rPr>
        <w:t xml:space="preserve">، و علی أنّهُ مَن قَدِمَ مَکَّةَ مِن أصحابِ محمّدٍ حاجّا أو مُعتَمِرا أو یَبتَغِی مِن فَضلِ اللّهِ فهُو آمِنٌ علی دَمِهِ و مالِهِ ، و مَن قَدِمَ المدینةَ مِن قُرَیشٍ مُجتازا إلی مِصرَ و إلَی الشامِ یَبتَغِی مِن فَضلِ اللّهِ فهو آمِنٌ علی دَمِهِ و مالِهِ ، و علی أنّهُ مَن جاءَ محمّدا مِن قُرَیشٍ فَهُو رَدٌّ ، و مَن جاءَهُم مِن أصحابِ محمّدٍ صلی الله علیه و آله فهُو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ذلک علَی المسلمینَ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جاءَهم مِنّا فَأبعَدَهُ اللّهُ ، و مَن جاءَنا مِنهُم رَدَدناهُ إلَیهِم یَعلَمُ اللّهُ الإسلامَ مِن نَفسِهِ یَجعَلُ اللّهُ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صالَحُوهُ علی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یَعتَمِرُ عاما قابِلاً فی مِثلِ هذا الشهرِ لا یَدخُلُ علَینا بِخَیلٍ و لا سِلاحٍ إلاّ ما یَحمِلُ المُسافِرُ فی قِرابِهِ فَیَمکُثُوا فیها ثلاثَ لَیالٍ ، و علی أنَّ هذا الهَدیَ حیثُ حَبَسناهُ فهُو مَحِلُّهُ و لا یُقدِمُهُ علَینا،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نَسُوقُهُ و أنتُم تَرُدُّونَ وَجهَهُ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eastAsia="Times New Roman" w:cs="Times New Roman" w:ascii="Times New Roman" w:hAnsi="Times New Roman"/>
          <w:color w:val="111111"/>
          <w:sz w:val="28"/>
          <w:szCs w:val="28"/>
          <w:lang w:val="en-US" w:bidi="en-US"/>
        </w:rPr>
        <w:t>3009</w:t>
      </w:r>
    </w:p>
    <w:p>
      <w:pPr>
        <w:pStyle w:val="BookText"/>
        <w:rPr/>
      </w:pPr>
      <w:r>
        <w:rPr>
          <w:rFonts w:ascii="IRNazanin" w:hAnsi="IRNazanin" w:eastAsia="IRNazanin"/>
          <w:color w:val="111111"/>
          <w:sz w:val="28"/>
          <w:sz w:val="28"/>
          <w:szCs w:val="28"/>
          <w:rtl w:val="true"/>
          <w:lang w:bidi="fa-IR"/>
        </w:rPr>
        <w:t>جنگ حدیبیّه و بیعت رضوان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آن که نگذاشت نام خدا در مسجدهای خدا برده شود و در ویران کردن آنها کوشید؟ آنان در آن مسجدها، جز بیمناک و ترسان داخل نخواهند شد و نصیبشان در دنیا خواری و در آخرت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ـ به نقل از ایاس بن سلمه به نقل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حدیبیّه با پیامبر خدا صلی الله علیه و آله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 شتر قربانی کرد و تعداد ما هزار و هفتصد نفر بود و با آنان جنگ افزار و پیادگان و سواران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شتران قربانی پیامبر صلی الله علیه و آله شتر ابو جهل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حدیبیّه فرود آمد و قریش با ایشان با این شرط صلح کردند که قربانگاه این شتران همان جایی باشد که ما متوقّفشان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مکّه نشویم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ـ به نقل از ایاس بن سلمه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سهیل بن عمرو و حویطب بن عبد العزّی و مکرز بن حفص را برای عقد قرارداد صلح، پیش پیامبر صلی الله علیه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چشمش به آنها افتاد و سهیل را در میان آن افراد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کار شما را سهل کردند، خویشاوندان شما را نزدتان فرستاده اند و خواهان صلح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قربانیها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دهید و لبیّک گویید شاید این کار دلهای آنان را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لبیک از گوشه و کنار اردوگاه برخاست و بانگ لبیّک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آمدند و تقاضای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مردم با یکدیگر صلح کرده بودند و در میان مسلمانان تعدادی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بودند و در میان مشرکان تعدادی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ابو سفیان ناگاه حمله کرد و سیل مردان مسلح در وادی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نفر از مشرکان مسلّح را در حالی که آنها را می راندم و هیچ کاری نمی توانستند بکنند، نزد پیامبر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نه چیزی از آنها گرفت و نه کشت، بلکه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مشرکان حمله بردیم و همه اسیرانمان را از دست مشرکان آزاد کردیم ولی اُسرای آنها همچنان در دست ما باقی ماند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قریش نزد سهیل بن عمرو و حویطب بن عبد العزی آمدند و آنها را مأمور عقد قرارداد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علی و طلحه را فرستاد و علی قرارداد صلح را چنین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که محمّد پیامبر خدا صلی الله علیه و آله با قریش می بندد و بر این مفاد مصالحه می کنند که نسبت به یکدیگر خیانت و سرقت انجام ندهند و هر کس از یاران محمّد که به قصد حج یا عمره یا تجارت وارد مکه شود، جان و مالش در امان است و هر کس از قریش که به قصد تجارت در مصر و شام از مدینه عبور کند، جان و مالش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قریش که به محمّد پناهنده شود، باید بازگردانده شود و چنانچه از یاران محمّد کسی به قریش پناهنده شود، برگردانده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قرارداد بر مسلمانان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ما که به قریش پناهنده 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 و هر کس از قریش که به ما پناهنده شود، او را برمی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بداند که او قلباً مسلمان است، برایش گشایش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مفاد صلح نامه این بود که پیامبر در سال آینده در چنین ماهی عمره به جا آورد و هیچ گونه سواره نظام و جنگ افزاری با خود نیاورد مگر همان مقدار که مسافر در نیام خود حمل می کند و فقط سه شب در مکه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کردن امسال هم در همین جایی صورت گیرد که توقف کرده اند و همان جا قربانگاه باشد و وارد مکه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قربانیها را می رانیم و شما جلو آنها را می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عبد اللّهِ بن أبی أوفی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یومَ الشَّجرَةِ ألفا و أربَعَ مِئَةٍ أو ألفا و ثلاثَمِئَةٍ ، و کانَت أسلَمُ یومَئذٍ ثُمنُ المُهاجِرینَ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قُرَیشا صالَحُوا النبیَّ صلی الله علیه و آله مِنهُم سُهَیلُ بنُ عَمرٍو ، فقالَ النبیُّ صلی الله علیه و 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بِسمِ اللّهِ الرَّحمنِ الرَّحیمِ ، فقالَ سُهَیلٌ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بسمِ اللّهِ الرَّحمنِ الرَّحیمِ فلا نَدرِی ما بسمِ اللّهِ الرَّحمنِ الرَّحیمِ ، و لکنِ اکتُبْ بما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بِاسمِکَ اللَّهُمَّ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مِن مُحمَّدٍ رسولِ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أنّک رَسولُ اللّهِ لاتَّبَعناکَ ، و لکنِ اکتُبْ اسمَکَ و اسمَ أبِیکَ،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مِن محمّدِ بنِ عبدِ اللّهِ ، فَاشتَرَطُوا علَی النبیِّ صلی الله علیه و آله أنَّ مَن جاءَ مِنکُم لَم نَرُدَّهُ علَیکُم ، و مَن جاءَ مِنّا رَدَدتُمُوهُ علَینا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نَکتُبُ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مَن ذَهَبَ منّا إلَیهِم فَأبعَدَهُ اللّهُ ، و مَن جاءَنا مِنهُم سَیَجعَلُ اللّهُ لَهُ فَرَجا و مَخرجا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ـ به نقل از عبد اللّه بن ابی اوفی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بیعت رضوان، تعداد ما هزار و چهار صد یا هزار و سیصد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اسلم در آن روز یک هشتم مهاجران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پیامبر صلی الله علیه و آله قرارداد صلح امضا کردند و یکی از آنان سهیل بن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سهیل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بسم اللّه الرحمن الرحیم چیست؛ بلکه چیزی را بنویس که برایمان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قریش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بودیم که تو پیامبر خدا هستی از تو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نام خودت و نام پدرت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پسر عبد اللّه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شروط آنان با پیامبر صلی الله علیه و آله این بود که اگر کسی از مسلمانان پیش مشرکان رفت، او را برنگردانند و اگر از آنان کسی به پیامبر پناهنده شد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صلی الله علیه و آله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را بنویسیم؟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زیرا اگر از ما کسی به آنان پناهنده 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 و اگر کسی از آنان به ما پناهنده شود، بزودی خداوند برای او گشایش و برونشوی قرار خواهد داد</w:t>
      </w:r>
      <w:r>
        <w:rPr>
          <w:rFonts w:eastAsia="IRNazanin" w:cs="IRNazanin"/>
          <w:color w:val="111111"/>
          <w:sz w:val="28"/>
          <w:szCs w:val="28"/>
          <w:rtl w:val="true"/>
          <w:lang w:bidi="fa-IR"/>
        </w:rPr>
        <w:t>.</w:t>
      </w:r>
      <w:bookmarkStart w:id="1267" w:name="pg11932_106156"/>
    </w:p>
    <w:p>
      <w:pPr>
        <w:pStyle w:val="Heading5"/>
        <w:numPr>
          <w:ilvl w:val="4"/>
          <w:numId w:val="1"/>
        </w:numPr>
        <w:rPr/>
      </w:pPr>
      <w:bookmarkStart w:id="1268" w:name="__RefHeading___Toc14508221_73709187"/>
      <w:bookmarkStart w:id="1269" w:name="_Toc523"/>
      <w:bookmarkEnd w:id="1267"/>
      <w:bookmarkEnd w:id="1268"/>
      <w:r>
        <w:rPr/>
        <w:t>3010</w:t>
      </w:r>
      <w:r>
        <w:rPr>
          <w:rtl w:val="true"/>
        </w:rPr>
        <w:t xml:space="preserve"> - </w:t>
      </w:r>
      <w:r>
        <w:rPr>
          <w:rtl w:val="true"/>
        </w:rPr>
        <w:t>غَزوَةُ خَیبَرَ وفَدَکَ</w:t>
      </w:r>
      <w:bookmarkEnd w:id="1269"/>
    </w:p>
    <w:p>
      <w:pPr>
        <w:pStyle w:val="Heading6"/>
        <w:numPr>
          <w:ilvl w:val="5"/>
          <w:numId w:val="1"/>
        </w:numPr>
        <w:rPr/>
      </w:pPr>
      <w:bookmarkStart w:id="1270" w:name="__RefHeading___Toc14508223_73709187"/>
      <w:bookmarkStart w:id="1271" w:name="_Toc524"/>
      <w:bookmarkEnd w:id="1270"/>
      <w:r>
        <w:rPr/>
        <w:t>3010</w:t>
      </w:r>
      <w:r>
        <w:rPr>
          <w:rtl w:val="true"/>
        </w:rPr>
        <w:t xml:space="preserve"> - </w:t>
      </w:r>
      <w:r>
        <w:rPr>
          <w:rtl w:val="true"/>
        </w:rPr>
        <w:t>جنگ خیبر و فدک</w:t>
      </w:r>
      <w:bookmarkEnd w:id="12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 xml:space="preserve">» . </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بُرَیدة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خَیبَرَ أخَذَ اللِّواءَ أبو بکرٍ ، فَرَجَعَ و لَم یُفتَحْ لَهُ ، فَلَمّا کانَ مِن الغَدِ أخَذَ عُمَرُ و لَم یُفتَحْ لَهُ ، و قُتِلَ ابنُ مُسلِمَةَ و رَجَعَ الناسُ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لِوائی هذا إلی رَجُلٍ یُحِبُّ اللّهَ و رسولَهُ و یُحِبُّهُ اللّهُ و رسولُهُ ، لَن یَرجِعَ حتی یُفتَحَ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طَیِّبةً أنفُسُنا أنَّ الفَتحَ غَدا ، فَصَلّی رسولُ اللّهِ صلی الله علیه و آله الغَداةَ ثُمّ دَعا بِاللِّواءِ و قامَ قائما ، فما مِنّا مِن رَجُلٍ لَهُ مَنزِلَةٌ مِن رسولِ اللّهِ صلی الله علیه و آله إلاّ و هُو یَرجُو أن یکونَ ذلکَ الرَّجُلَ ؛ حتّی تَطاوَلتُ أنا لها و رَفَعتُ رَأسِی لِمَنزِلَةٍ کانَت لی مِنهُ ، فَدَعا علیَّ بنَ أبی طالبٍ و هو یَشتَکِی عَینَیهِ فَمَسَحَها ثمَّ دَفَعَ إلَیهِ اللِّواءَ فَفُتِحَ لَهُ</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eastAsia="Times New Roman" w:cs="Times New Roman" w:ascii="Times New Roman" w:hAnsi="Times New Roman"/>
          <w:color w:val="111111"/>
          <w:sz w:val="28"/>
          <w:szCs w:val="28"/>
          <w:lang w:val="en-US" w:bidi="en-US"/>
        </w:rPr>
        <w:t>3010</w:t>
      </w:r>
    </w:p>
    <w:p>
      <w:pPr>
        <w:pStyle w:val="BookText"/>
        <w:rPr/>
      </w:pPr>
      <w:r>
        <w:rPr>
          <w:rFonts w:ascii="IRNazanin" w:hAnsi="IRNazanin" w:eastAsia="IRNazanin"/>
          <w:color w:val="111111"/>
          <w:sz w:val="28"/>
          <w:sz w:val="28"/>
          <w:szCs w:val="28"/>
          <w:rtl w:val="true"/>
          <w:lang w:bidi="fa-IR"/>
        </w:rPr>
        <w:t>جنگ خیبر و فدک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برای گرفتن غنایم به راه بیفتید، آنان که از جنگ تخلّف ورزیده اند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ما هم از پی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سخن خدا را دیگرگون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از پی ما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پیش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 حسد می برید؟ نه، اینان جز اندکی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بریده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خیبر، ابو بکر پرچم را گرفت اما بدون آن که موفق به فتح شود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عمر پرچم را گرفت و او هم ناکام برگشت و ابن مسلمه کشته شد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به کسی خواهم داد که خدا و رسولش را دوست دارد و خدا و رسولش نیز او را دوست دارند و هرگز بر نمی گردد تا فتح و پیروزی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شب را خوشحال از این که فردا روز پیروزی است، به صبح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نماز صبح را خواند و آن گاه پرچم را خواست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که نزد پیامبر خدا قرب و منزلتی داشت امیدوار بود که آن مرد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به خاطر قرب و منزلتی که نزد پیامبر داشتم گردن کشیدم و سرم را بالا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خدا علی بن ابی طالب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مبتلا به چشم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دستی بر چشم او کشید و آن گاه پرچم را به وی سپرد و فتح و پیروزی نصیب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بریدة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رسولُ اللّهِ صلی الله علیه و آله بِحَضرَةِ خَیبَرَ فَزِعَ أهلُ خَیبرَ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محمّدٌ فی أهلِ یَثربَ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صلی الله علیه و آله عُمرَ بنَ الخَطّابِ بالناسِ ، فَلَقِیَ أهلَ خَیبَرَ فَرَدُّوهُ و کَشَفُوهُ هو و أصحابَهُ ، فَرَجَعُوا إلی رسولِ اللّهِ صلی الله علیه و آله یُجَبِّنُ أصحابَهُ و یُجَبِّنُهُ أصحابُهُ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لاَُعطِیَنَّ اللِّواءَ غَدا رَجُلاً یُحِبُّ اللّهَ و رسولَهُ و یُحِبُّهُ اللّهُ و رسولُهُ ، فلَمّا کانَ الغدُ تَطاوَلَ لها أبو بکرٍ و عُمرُ فَدَعا علیّا و هو یَومَئذٍ أرمَدُ ، فَتَفَلَ فی عَینِهِ و أعطاهُ اللِّواءَ ، فانطَلَقَ بالناسِ فَلَقِیَ أهلَ خَیبَرَ و لَقِیَ مَرحبا الخَیبَریَّ فإذا هو یَرتَجِزُ 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مَرحَبُ</w:t>
      </w:r>
    </w:p>
    <w:p>
      <w:pPr>
        <w:pStyle w:val="BookText"/>
        <w:rPr/>
      </w:pP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إذا اللُّیُوثُ أقْبَلَتْ تَلَهَّبُ</w:t>
      </w:r>
    </w:p>
    <w:p>
      <w:pPr>
        <w:pStyle w:val="BookText"/>
        <w:rPr/>
      </w:pPr>
      <w:r>
        <w:rPr>
          <w:rFonts w:ascii="Amiri" w:hAnsi="Amiri" w:eastAsia="Amiri" w:cs="Amiri"/>
          <w:color w:val="111111"/>
          <w:sz w:val="28"/>
          <w:sz w:val="28"/>
          <w:szCs w:val="28"/>
          <w:rtl w:val="true"/>
          <w:lang w:bidi="ar-SA"/>
        </w:rPr>
        <w:t>أطعَنُ أحیانا و حِینا أضرِبُ</w:t>
      </w:r>
    </w:p>
    <w:p>
      <w:pPr>
        <w:pStyle w:val="BookText"/>
        <w:rPr/>
      </w:pPr>
      <w:r>
        <w:rPr>
          <w:rFonts w:ascii="Amiri" w:hAnsi="Amiri" w:eastAsia="Amiri" w:cs="Amiri"/>
          <w:color w:val="111111"/>
          <w:sz w:val="28"/>
          <w:sz w:val="28"/>
          <w:szCs w:val="28"/>
          <w:rtl w:val="true"/>
          <w:lang w:bidi="ar-SA"/>
        </w:rPr>
        <w:t xml:space="preserve">فَالتَقَی هو و علیٌّ ، فَضَرَبَهُ عَلِیٌّ ضَربَةً علی هامَتِهِ بالسیفِ عَضَّ السیفُ مِنها بالأضراسِ و سَمِعَ صَوتَ ضَربَتِهِ أهلُ العَسکَرِ ، فما تَتامَّ آخِرُ الناسِ حتی فُتِحَ لِأوَّلِهِم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کنز العمّالـ به نقل از بریده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خدا صلی الله علیه و آله در نزدیک خیبر فرود آمد، اهل خیبر دچار ترس و هراس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یثربیان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عمر بن خطّاب را با مسلمانان فرستاد و او با اهل خیبر به نبرد پرداخت،اما آنان او و نیروهایش را عقب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که یارانش را متهم به بزدلی می کرد و آنان او را بُزدل می شمردند، نزد پیامبر خدا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مردی می دهم که خدا و رسولش را دوست 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ابو بکر و عمر گردن می کشیدند که پرچم به یکی از آنها داده شود، اما پیامبر صلی الله علیه و آله علی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مبتلا به چشم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چشم او اندکی آب دهان انداخت و پرچم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نیروهای مسلمان حرکت کرد و به مقابله با اهل خیبر شتافت و با مرحب خیبری رو به رو شد که این رجز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می داند که من مرحب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سلاح و پهلوانی کار آزموده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شیران ژیان رو آورند</w:t>
      </w:r>
    </w:p>
    <w:p>
      <w:pPr>
        <w:pStyle w:val="BookText"/>
        <w:rPr/>
      </w:pPr>
      <w:r>
        <w:rPr>
          <w:rFonts w:ascii="IRNazanin" w:hAnsi="IRNazanin" w:eastAsia="IRNazanin"/>
          <w:color w:val="111111"/>
          <w:sz w:val="28"/>
          <w:sz w:val="28"/>
          <w:szCs w:val="28"/>
          <w:rtl w:val="true"/>
          <w:lang w:bidi="fa-IR"/>
        </w:rPr>
        <w:t>گاه نیزه می زنم و گاه شمشیر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علی رو یا روی هم قرار گرفتند و علی با شمشیر چنان ضربتی بر فرق او زد که تا به دندانهایش رسید و صدای ضربتش را همه اردوگاه شنیدند و هنوز آخرین افراد لشکر نیامده بودند که خیبر به دست اوّلیها فتح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حُسَیل بن خارِجَةَ الأشجَعیّ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المَدینةَ فی جَلَبٍ أبِیعُهُ ، فَاُتِیَ بی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حسیلُ ، هَل لک أن اُعطِیَکَ عِشرینَ صاعَ تَمرٍ علی أن تَدُلَّ أصحابِی هؤلاءِ علی طریقِ خَیبَرَ ؟ فَفَعَلتُ ، فلمّا قَدِمَ رسولُ اللّهِ صلی الله علیه و آله خَیبَرَ أتَیتُهُ فَأعطانِی العِشرینَ صاعَ تَمرٍ ، ثُمّ اُتِیَ بی إلَیهِ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حُسیلُ ، إنّی لم اُوتَ بِامرِئٍ ثلاثا فلم یُسلِمْ ، فَخَرَجَ الحَبلُ مِن عُنُقِهِ الأصفَرَ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کنز العمّال عن أبی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رَدیفَ النبیِّ صلی الله علیه و آله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رُکبَتِی تَمَسُّ رُکبَتَهُ ، فَسَکَتَ عنهُم حتّی إذا کانَ عِندَ السَّحَرِ أغارَ علَیهِم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نَزَلنا بساحَةِ قَومٍ فَساءَ صَباحُ المُنذَرِینَ </w:t>
      </w:r>
      <w:r>
        <w:rPr>
          <w:rFonts w:eastAsia="Amiri" w:cs="Amiri" w:ascii="Amiri" w:hAnsi="Amiri"/>
          <w:color w:val="111111"/>
          <w:sz w:val="28"/>
          <w:szCs w:val="28"/>
          <w:rtl w:val="true"/>
          <w:lang w:bidi="ar-SA"/>
        </w:rPr>
        <w:t xml:space="preserve">.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کنز العمّال عن أبی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النبیُّ صلی الله علیه و آله خَیبَرَ و قد أخَذُوا مَساحِیَهُم </w:t>
      </w:r>
      <w:r>
        <w:rPr>
          <w:rStyle w:val="FootnoteAnchor"/>
          <w:rtl w:val="true"/>
        </w:rPr>
        <w:footnoteReference w:id="1828"/>
      </w:r>
      <w:r>
        <w:rPr>
          <w:rFonts w:ascii="Amiri" w:hAnsi="Amiri" w:eastAsia="Amiri" w:cs="Amiri"/>
          <w:color w:val="111111"/>
          <w:sz w:val="28"/>
          <w:sz w:val="28"/>
          <w:szCs w:val="28"/>
          <w:rtl w:val="true"/>
          <w:lang w:bidi="ar-SA"/>
        </w:rPr>
        <w:t xml:space="preserve">و مَکاتِلَهُم و غَدَوا علی حُرُوثِهم ، فلمّا رَأوُا النبیَّ صلی الله علیه و آله مَعهُ الخمیسُ نَکَصُوا مُدبِرِینَ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خَرِبَت خَیبَرُ ، إنّا إذا نَزَلنا بساحَةِ قَومٍ فَساءَ صَباحُ المُنذَرِینَ </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کنز العمّالـ به نقل از حسیل بن خارجه اشجعی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فروش کالا وارد مدینه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پیامبر خدا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 بیست پیمانه خرما به تو بدهم و تو در مقابل آن راه خیبر را به این یاران من نشان دهی؟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خدا صلی الله علیه و آله به خیبر رسید، نزد آن حضرت رفتم و او بیست پیمانه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خدا بردند؛ آن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نشد که سه روز باشد و مسلمان نشود و ریسمان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گردنش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پیامبر صلی الله علیه و آله سوار بودم، به طوری که زانویم با زانوی آن حضرت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شب به خیبر حمله نکرد و چون سحرگاه شد، بر آنان یورش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در میدان قومی فرود آییم، بیم داده شدگان صبح بدی خواهند داشت</w:t>
      </w:r>
      <w:r>
        <w:rPr>
          <w:rFonts w:eastAsia="IRNazanin" w:cs="IRNazanin"/>
          <w:color w:val="111111"/>
          <w:sz w:val="28"/>
          <w:szCs w:val="28"/>
          <w:rtl w:val="true"/>
          <w:lang w:bidi="fa-IR"/>
        </w:rPr>
        <w:t xml:space="preserve">. </w:t>
      </w:r>
      <w:r>
        <w:rPr>
          <w:rStyle w:val="FootnoteAnchor"/>
          <w:rtl w:val="true"/>
        </w:rPr>
        <w:footnoteReference w:id="183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ابو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به خیبر رسید اهالی خیبر با بیل و زنبیلهای خود برای رفتن به مزارعشان بیرون آمدند و چون پیامبر و سپاه اسلام را دیدند، برگشتند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ویران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هر گاه در میدان قومی فرود آییم، بیم داده شدگان صبح بدی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عن إیاس بن سَلمةَ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بارَزَ عَمِّی یَومَ خَیبَرَ مَرحبَ الیَهودیَّ فقالَ مَرحبٌ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مَرْحَبُ</w:t>
      </w:r>
    </w:p>
    <w:p>
      <w:pPr>
        <w:pStyle w:val="BookText"/>
        <w:rPr/>
      </w:pP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 xml:space="preserve">فقالَ عَمِّی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عامِرُ</w:t>
      </w:r>
    </w:p>
    <w:p>
      <w:pPr>
        <w:pStyle w:val="BookText"/>
        <w:rPr/>
      </w:pPr>
      <w:r>
        <w:rPr>
          <w:rFonts w:ascii="Amiri" w:hAnsi="Amiri" w:eastAsia="Amiri" w:cs="Amiri"/>
          <w:color w:val="111111"/>
          <w:sz w:val="28"/>
          <w:sz w:val="28"/>
          <w:szCs w:val="28"/>
          <w:rtl w:val="true"/>
          <w:lang w:bidi="ar-SA"/>
        </w:rPr>
        <w:t>شاکِ السِّلاحِ بَطَلٌ مُغامِرُ</w:t>
      </w:r>
    </w:p>
    <w:p>
      <w:pPr>
        <w:pStyle w:val="BookText"/>
        <w:rPr/>
      </w:pPr>
      <w:r>
        <w:rPr>
          <w:rFonts w:ascii="Amiri" w:hAnsi="Amiri" w:eastAsia="Amiri" w:cs="Amiri"/>
          <w:color w:val="111111"/>
          <w:sz w:val="28"/>
          <w:sz w:val="28"/>
          <w:szCs w:val="28"/>
          <w:rtl w:val="true"/>
          <w:lang w:bidi="ar-SA"/>
        </w:rPr>
        <w:t xml:space="preserve">فَاختَلَفا ضَربَتَینِ فوَقَعَ سیفُ مَرحَبٍ فی تُرسِ عامِرٍ و ذَهَبَ عامرٌ یَسفُلُ لَهُ ، فَرَجَعَ السیفُ علی ساقِهِ فَقَطَعَ أکحَلَهُ فکانت فیها نَفسُهُ ، قالَ سَلمةُ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فلَقِیتُ ناسا مِن أصحابِ رسولِ اللّهِ صلی الله علیه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عَمَلُ عامِرٍ ، قَتَلَ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إلی رسولِ اللهِ صلی الله علیه و آله أبکِی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أبَطَلَ عَملُ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ذاکَ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اُناسٌ مِن أصحابِکَ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مَن قالَ ذاکَ ، بَل لَهُ أجرُهُ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حِینَ خَرَجَ إلی خَیبَرَ جَعَلَ یَرجُزُ بأصحابِ رسولِ اللّهِ صلی الله علیه و آله و فیهِمُ النبیُّ یَسوقُ الرِّکابَ و 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لولا اللّهُ ما اهتَدَینا</w:t>
      </w:r>
    </w:p>
    <w:p>
      <w:pPr>
        <w:pStyle w:val="BookText"/>
        <w:rPr/>
      </w:pPr>
      <w:r>
        <w:rPr>
          <w:rFonts w:ascii="Amiri" w:hAnsi="Amiri" w:eastAsia="Amiri" w:cs="Amiri"/>
          <w:color w:val="111111"/>
          <w:sz w:val="28"/>
          <w:sz w:val="28"/>
          <w:szCs w:val="28"/>
          <w:rtl w:val="true"/>
          <w:lang w:bidi="ar-SA"/>
        </w:rPr>
        <w:t>و ما تَصَدَّقنا و ما صَلَّینا</w:t>
      </w:r>
    </w:p>
    <w:p>
      <w:pPr>
        <w:pStyle w:val="BookText"/>
        <w:rPr/>
      </w:pPr>
      <w:r>
        <w:rPr>
          <w:rFonts w:ascii="Amiri" w:hAnsi="Amiri" w:eastAsia="Amiri" w:cs="Amiri"/>
          <w:color w:val="111111"/>
          <w:sz w:val="28"/>
          <w:sz w:val="28"/>
          <w:szCs w:val="28"/>
          <w:rtl w:val="true"/>
          <w:lang w:bidi="ar-SA"/>
        </w:rPr>
        <w:t>إنّ الذینَ کَفَرُوا عَلَینا</w:t>
      </w:r>
    </w:p>
    <w:p>
      <w:pPr>
        <w:pStyle w:val="BookText"/>
        <w:rPr/>
      </w:pPr>
      <w:r>
        <w:rPr>
          <w:rFonts w:ascii="Amiri" w:hAnsi="Amiri" w:eastAsia="Amiri" w:cs="Amiri"/>
          <w:color w:val="111111"/>
          <w:sz w:val="28"/>
          <w:sz w:val="28"/>
          <w:szCs w:val="28"/>
          <w:rtl w:val="true"/>
          <w:lang w:bidi="ar-SA"/>
        </w:rPr>
        <w:t>إذا أرادُوا فِتنَةً أَبَینا</w:t>
      </w:r>
    </w:p>
    <w:p>
      <w:pPr>
        <w:pStyle w:val="BookText"/>
        <w:rPr/>
      </w:pPr>
      <w:r>
        <w:rPr>
          <w:rFonts w:ascii="Amiri" w:hAnsi="Amiri" w:eastAsia="Amiri" w:cs="Amiri"/>
          <w:color w:val="111111"/>
          <w:sz w:val="28"/>
          <w:sz w:val="28"/>
          <w:szCs w:val="28"/>
          <w:rtl w:val="true"/>
          <w:lang w:bidi="ar-SA"/>
        </w:rPr>
        <w:t>و نَحنُ عن فَضلِکَ ما استَغنَینا</w:t>
      </w:r>
    </w:p>
    <w:p>
      <w:pPr>
        <w:pStyle w:val="BookText"/>
        <w:rPr/>
      </w:pPr>
      <w:r>
        <w:rPr>
          <w:rFonts w:ascii="Amiri" w:hAnsi="Amiri" w:eastAsia="Amiri" w:cs="Amiri"/>
          <w:color w:val="111111"/>
          <w:sz w:val="28"/>
          <w:sz w:val="28"/>
          <w:szCs w:val="28"/>
          <w:rtl w:val="true"/>
          <w:lang w:bidi="ar-SA"/>
        </w:rPr>
        <w:t>فَثَبِّتِ الأقدامَ إن لاقَینا</w:t>
      </w:r>
    </w:p>
    <w:p>
      <w:pPr>
        <w:pStyle w:val="BookText"/>
        <w:rPr/>
      </w:pPr>
      <w:r>
        <w:rPr>
          <w:rFonts w:ascii="Amiri" w:hAnsi="Amiri" w:eastAsia="Amiri" w:cs="Amiri"/>
          <w:color w:val="111111"/>
          <w:sz w:val="28"/>
          <w:sz w:val="28"/>
          <w:szCs w:val="28"/>
          <w:rtl w:val="true"/>
          <w:lang w:bidi="ar-SA"/>
        </w:rPr>
        <w:t>و أنزِلَنْ سَکِینَةً عَلَینا</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استَغفَرَ لإِنسانٍ قَطُّ یَخُصُّهُ إلاّ استُشهِدَ،فلَمّا سَمِعَ ذلکَ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لو ما مَتَّعتَنا بعامرٍ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فَاستُشهِدَ ،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نبیَّ اللّهِ صلی الله علیه و آله أرسَلَنی إلی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لاَُعطِیَنَّ الرایَةَ الیومَ رَجُلاً یُحِبُّ اللّهَ و رسولَهُ و یُحِبُّهُ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أقُودُهُ أرمَدَ فَبَصَقَ رسولُ اللّهِ صلی الله علیه و آله فی عَینَیهِ ثُمّ أعطاهُ الرایَةَ ، فَخَرَجَ مَرحَبٌ یَخطِرُ بِسَیفِهِ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مَرْحَبُ</w:t>
      </w:r>
    </w:p>
    <w:p>
      <w:pPr>
        <w:pStyle w:val="BookText"/>
        <w:rPr/>
      </w:pPr>
      <w:r>
        <w:rPr>
          <w:rFonts w:ascii="Amiri" w:hAnsi="Amiri" w:eastAsia="Amiri" w:cs="Amiri"/>
          <w:color w:val="111111"/>
          <w:sz w:val="28"/>
          <w:sz w:val="28"/>
          <w:szCs w:val="28"/>
          <w:rtl w:val="true"/>
          <w:lang w:bidi="ar-SA"/>
        </w:rPr>
        <w:t>شاکِ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 xml:space="preserve">فقالَ علیٌّ صلواتُ اللّهِ علَیهِ و 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الذی سَمَّتنی اُمِّی حَیدَرَه</w:t>
      </w:r>
    </w:p>
    <w:p>
      <w:pPr>
        <w:pStyle w:val="BookText"/>
        <w:rPr/>
      </w:pPr>
      <w:r>
        <w:rPr>
          <w:rFonts w:ascii="Amiri" w:hAnsi="Amiri" w:eastAsia="Amiri" w:cs="Amiri"/>
          <w:color w:val="111111"/>
          <w:sz w:val="28"/>
          <w:sz w:val="28"/>
          <w:szCs w:val="28"/>
          <w:rtl w:val="true"/>
          <w:lang w:bidi="ar-SA"/>
        </w:rPr>
        <w:t>کَلَیثِ غاباتٍ کَرِیهِ المَنظَرَه</w:t>
      </w:r>
    </w:p>
    <w:p>
      <w:pPr>
        <w:pStyle w:val="BookText"/>
        <w:rPr/>
      </w:pPr>
      <w:r>
        <w:rPr>
          <w:rFonts w:ascii="Amiri" w:hAnsi="Amiri" w:eastAsia="Amiri" w:cs="Amiri"/>
          <w:color w:val="111111"/>
          <w:sz w:val="28"/>
          <w:sz w:val="28"/>
          <w:szCs w:val="28"/>
          <w:rtl w:val="true"/>
          <w:lang w:bidi="ar-SA"/>
        </w:rPr>
        <w:t xml:space="preserve">أکِیلُهم بالصّاعِ کَیلَ السَّندَرَة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فَفَلَقَ رَأسَ مَرحَبٍ بالسیفِ ، و کانَ الفَتحُ علی یَدَیهِ </w:t>
      </w:r>
      <w:r>
        <w:rPr>
          <w:rFonts w:eastAsia="Amiri" w:cs="Amiri" w:ascii="Amiri" w:hAnsi="Amiri"/>
          <w:color w:val="111111"/>
          <w:sz w:val="28"/>
          <w:szCs w:val="28"/>
          <w:rtl w:val="true"/>
          <w:lang w:bidi="ar-SA"/>
        </w:rPr>
        <w:t xml:space="preserve">. </w:t>
      </w:r>
      <w:r>
        <w:rPr>
          <w:rStyle w:val="FootnoteAnchor"/>
          <w:rtl w:val="true"/>
        </w:rPr>
        <w:footnoteReference w:id="1832"/>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الطبقات الکبریـ به نقل از ایاس بن سلمه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عمویم برای جنگ با مرحب یهودی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این رجز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می داند که من مرحب هستم</w:t>
      </w:r>
    </w:p>
    <w:p>
      <w:pPr>
        <w:pStyle w:val="BookText"/>
        <w:rPr/>
      </w:pPr>
      <w:r>
        <w:rPr>
          <w:rFonts w:ascii="IRNazanin" w:hAnsi="IRNazanin" w:eastAsia="IRNazanin"/>
          <w:color w:val="111111"/>
          <w:sz w:val="28"/>
          <w:sz w:val="28"/>
          <w:szCs w:val="28"/>
          <w:rtl w:val="true"/>
          <w:lang w:bidi="fa-IR"/>
        </w:rPr>
        <w:t>غرق در سلاحم و پهلوانی کار آزموده ام</w:t>
      </w:r>
    </w:p>
    <w:p>
      <w:pPr>
        <w:pStyle w:val="BookText"/>
        <w:rPr/>
      </w:pPr>
      <w:r>
        <w:rPr>
          <w:rFonts w:ascii="IRNazanin" w:hAnsi="IRNazanin" w:eastAsia="IRNazanin"/>
          <w:color w:val="111111"/>
          <w:sz w:val="28"/>
          <w:sz w:val="28"/>
          <w:szCs w:val="28"/>
          <w:rtl w:val="true"/>
          <w:lang w:bidi="fa-IR"/>
        </w:rPr>
        <w:t>آن گاه که آتش جنگها شعله ور شود</w:t>
      </w:r>
    </w:p>
    <w:p>
      <w:pPr>
        <w:pStyle w:val="BookText"/>
        <w:rPr/>
      </w:pPr>
      <w:r>
        <w:rPr>
          <w:rFonts w:ascii="IRNazanin" w:hAnsi="IRNazanin" w:eastAsia="IRNazanin"/>
          <w:color w:val="111111"/>
          <w:sz w:val="28"/>
          <w:sz w:val="28"/>
          <w:szCs w:val="28"/>
          <w:rtl w:val="true"/>
          <w:lang w:bidi="fa-IR"/>
        </w:rPr>
        <w:t xml:space="preserve">عموی من عامر نیز چنین رجز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می داند که من عامر هستم</w:t>
      </w:r>
    </w:p>
    <w:p>
      <w:pPr>
        <w:pStyle w:val="BookText"/>
        <w:rPr/>
      </w:pPr>
      <w:r>
        <w:rPr>
          <w:rFonts w:ascii="IRNazanin" w:hAnsi="IRNazanin" w:eastAsia="IRNazanin"/>
          <w:color w:val="111111"/>
          <w:sz w:val="28"/>
          <w:sz w:val="28"/>
          <w:szCs w:val="28"/>
          <w:rtl w:val="true"/>
          <w:lang w:bidi="fa-IR"/>
        </w:rPr>
        <w:t>سرا پا مسلّحم و پهلوانی ماجرا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سپس دو ضربه ردّ و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مرحب در سپر عامر گیر کرد و عامر از قسمت پایین بدن مرحب ضربه ای زد و شمشیر به ساق پای خود او برگشت و شاهرگ پایش را قطع کرد و بر اثر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اکوع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عدّه ای از یاران پیامبر خدا صلی الله علیه و آله برخوردم و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عامر تباه گشت، خودش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چشم گریان، نزد پیامبر خدا صلی الله علیه و آله آمدم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عامر تباه شد؟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حرف را زده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هر که این حرف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عامر دو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در راه رفتن به خیبر برای یاران پیامبر خدا صلی الله علیه و آله که پیامبر نیز در میانشان بود، رجز می خواند و سواران را به حرکت وا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این اشعار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خدا نبود ما هدایت نمی شدیم</w:t>
      </w:r>
    </w:p>
    <w:p>
      <w:pPr>
        <w:pStyle w:val="BookText"/>
        <w:rPr/>
      </w:pPr>
      <w:r>
        <w:rPr>
          <w:rFonts w:ascii="IRNazanin" w:hAnsi="IRNazanin" w:eastAsia="IRNazanin"/>
          <w:color w:val="111111"/>
          <w:sz w:val="28"/>
          <w:sz w:val="28"/>
          <w:szCs w:val="28"/>
          <w:rtl w:val="true"/>
          <w:lang w:bidi="fa-IR"/>
        </w:rPr>
        <w:t>و زکات نمی دادیم و نماز نمی خواندیم</w:t>
      </w:r>
    </w:p>
    <w:p>
      <w:pPr>
        <w:pStyle w:val="BookText"/>
        <w:rPr/>
      </w:pPr>
      <w:r>
        <w:rPr>
          <w:rFonts w:ascii="IRNazanin" w:hAnsi="IRNazanin" w:eastAsia="IRNazanin"/>
          <w:color w:val="111111"/>
          <w:sz w:val="28"/>
          <w:sz w:val="28"/>
          <w:szCs w:val="28"/>
          <w:rtl w:val="true"/>
          <w:lang w:bidi="fa-IR"/>
        </w:rPr>
        <w:t>کسانی که ما را انکار کردند هرگاه بخواهند فتنه و آشوب به پا کنند</w:t>
      </w:r>
    </w:p>
    <w:p>
      <w:pPr>
        <w:pStyle w:val="BookText"/>
        <w:rPr/>
      </w:pPr>
      <w:r>
        <w:rPr>
          <w:rFonts w:ascii="IRNazanin" w:hAnsi="IRNazanin" w:eastAsia="IRNazanin"/>
          <w:color w:val="111111"/>
          <w:sz w:val="28"/>
          <w:sz w:val="28"/>
          <w:szCs w:val="28"/>
          <w:rtl w:val="true"/>
          <w:lang w:bidi="fa-IR"/>
        </w:rPr>
        <w:t>ما زیر بار نمی رویم ما از فضل و عنایت تو بی نیاز نیستیم</w:t>
      </w:r>
    </w:p>
    <w:p>
      <w:pPr>
        <w:pStyle w:val="BookText"/>
        <w:rPr/>
      </w:pPr>
      <w:r>
        <w:rPr>
          <w:rFonts w:ascii="IRNazanin" w:hAnsi="IRNazanin" w:eastAsia="IRNazanin"/>
          <w:color w:val="111111"/>
          <w:sz w:val="28"/>
          <w:sz w:val="28"/>
          <w:szCs w:val="28"/>
          <w:rtl w:val="true"/>
          <w:lang w:bidi="fa-IR"/>
        </w:rPr>
        <w:t>پس در هنگام رو یا رویی با دشمن</w:t>
      </w:r>
    </w:p>
    <w:p>
      <w:pPr>
        <w:pStyle w:val="BookText"/>
        <w:rPr/>
      </w:pPr>
      <w:r>
        <w:rPr>
          <w:rFonts w:ascii="IRNazanin" w:hAnsi="IRNazanin" w:eastAsia="IRNazanin"/>
          <w:color w:val="111111"/>
          <w:sz w:val="28"/>
          <w:sz w:val="28"/>
          <w:szCs w:val="28"/>
          <w:rtl w:val="true"/>
          <w:lang w:bidi="fa-IR"/>
        </w:rPr>
        <w:t>گامهایمان را استوار بدار و بر ما ثبات و آرامش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است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هرگز برای کسی اختصاصاً طلب آمرزش نکرد مگر این که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چون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دعا نمی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وجود عامر بهره مند می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به میدان جنگ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سپس مرا دنبال علی علیه السلام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پرچم را به مردی می دهم که خدا و رسولش را دوست دارد و خدا و رسولش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علی رفتم و او را که مبتلا به چشم درد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چشمان علی آب دهان گذاشت و آن گاه پرچم 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مرحب بیرون آمد و در حالی که شمشیر خود را در هوا می چرخاند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می داند که من مرحب هستم</w:t>
      </w:r>
    </w:p>
    <w:p>
      <w:pPr>
        <w:pStyle w:val="BookText"/>
        <w:rPr/>
      </w:pPr>
      <w:r>
        <w:rPr>
          <w:rFonts w:ascii="IRNazanin" w:hAnsi="IRNazanin" w:eastAsia="IRNazanin"/>
          <w:color w:val="111111"/>
          <w:sz w:val="28"/>
          <w:sz w:val="28"/>
          <w:szCs w:val="28"/>
          <w:rtl w:val="true"/>
          <w:lang w:bidi="fa-IR"/>
        </w:rPr>
        <w:t>غرق در سلاحم و پهلوانی کار آزموده ام</w:t>
      </w:r>
    </w:p>
    <w:p>
      <w:pPr>
        <w:pStyle w:val="BookText"/>
        <w:rPr/>
      </w:pPr>
      <w:r>
        <w:rPr>
          <w:rFonts w:ascii="IRNazanin" w:hAnsi="IRNazanin" w:eastAsia="IRNazanin"/>
          <w:color w:val="111111"/>
          <w:sz w:val="28"/>
          <w:sz w:val="28"/>
          <w:szCs w:val="28"/>
          <w:rtl w:val="true"/>
          <w:lang w:bidi="fa-IR"/>
        </w:rPr>
        <w:t>آن گاه که آتش جنگها شعله 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صلوات اللّه علیه و برکاته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آنم که مادرم مرا حیدر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شیر بیشه ها وحشتناک و پر هیبتم</w:t>
      </w:r>
    </w:p>
    <w:p>
      <w:pPr>
        <w:pStyle w:val="BookText"/>
        <w:rPr/>
      </w:pPr>
      <w:r>
        <w:rPr>
          <w:rFonts w:ascii="IRNazanin" w:hAnsi="IRNazanin" w:eastAsia="IRNazanin"/>
          <w:color w:val="111111"/>
          <w:sz w:val="28"/>
          <w:sz w:val="28"/>
          <w:szCs w:val="28"/>
          <w:rtl w:val="true"/>
          <w:lang w:bidi="fa-IR"/>
        </w:rPr>
        <w:t>آنان را با پیمانه بزرگ کیل می کنم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مرحب را با شمشیر شکافت و فتح و پیروزی به دست او صورت گرفت </w:t>
      </w:r>
      <w:r>
        <w:rPr>
          <w:rFonts w:eastAsia="IRNazanin" w:cs="IRNazanin"/>
          <w:color w:val="111111"/>
          <w:sz w:val="28"/>
          <w:szCs w:val="28"/>
          <w:rtl w:val="true"/>
          <w:lang w:bidi="fa-IR"/>
        </w:rPr>
        <w:t xml:space="preserve">. </w:t>
      </w:r>
      <w:r>
        <w:rPr>
          <w:rStyle w:val="FootnoteAnchor"/>
          <w:rtl w:val="true"/>
        </w:rPr>
        <w:footnoteReference w:id="1834"/>
      </w:r>
      <w:bookmarkStart w:id="1272" w:name="pg11932_106161"/>
    </w:p>
    <w:p>
      <w:pPr>
        <w:pStyle w:val="Heading5"/>
        <w:numPr>
          <w:ilvl w:val="4"/>
          <w:numId w:val="1"/>
        </w:numPr>
        <w:rPr/>
      </w:pPr>
      <w:bookmarkStart w:id="1273" w:name="__RefHeading___Toc14508225_73709187"/>
      <w:bookmarkStart w:id="1274" w:name="_Toc525"/>
      <w:bookmarkEnd w:id="1272"/>
      <w:bookmarkEnd w:id="1273"/>
      <w:r>
        <w:rPr/>
        <w:t>3011</w:t>
      </w:r>
      <w:r>
        <w:rPr>
          <w:rtl w:val="true"/>
        </w:rPr>
        <w:t xml:space="preserve"> - </w:t>
      </w:r>
      <w:r>
        <w:rPr>
          <w:rtl w:val="true"/>
        </w:rPr>
        <w:t>غَزوَةُ مُؤتَةَ</w:t>
      </w:r>
      <w:bookmarkEnd w:id="1274"/>
    </w:p>
    <w:p>
      <w:pPr>
        <w:pStyle w:val="Heading6"/>
        <w:numPr>
          <w:ilvl w:val="5"/>
          <w:numId w:val="1"/>
        </w:numPr>
        <w:rPr/>
      </w:pPr>
      <w:bookmarkStart w:id="1275" w:name="__RefHeading___Toc14508227_73709187"/>
      <w:bookmarkStart w:id="1276" w:name="_Toc526"/>
      <w:bookmarkEnd w:id="1275"/>
      <w:r>
        <w:rPr/>
        <w:t>3011</w:t>
      </w:r>
      <w:r>
        <w:rPr>
          <w:rtl w:val="true"/>
        </w:rPr>
        <w:t xml:space="preserve"> - </w:t>
      </w:r>
      <w:r>
        <w:rPr>
          <w:rtl w:val="true"/>
        </w:rPr>
        <w:t>جنگ موته</w:t>
      </w:r>
      <w:bookmarkEnd w:id="1276"/>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جعفرُ بنُ أبی طالبٍ رضی الله عنه مِن بِلادِ الحَبَشَةِ بَعَثَهُ رسولُ اللّهِ صلی الله علیه و آله إلی مُؤتَةَ ، و استَعمَلَ عَلَی الجیشِ مَعهُ زیدَ بنَ حارِثَةَ و عبدَ اللّهِ بنَ رَواحَةَ ، فَمَضَی الناسُ معهُم حتّی کانُوا بِتُخُومِ البَلقاءِ ، فَلَقِیَهُم جُمُوعُ هِرَقلَ مِنَ الرُّومِ و العَرَبِ ، فَانحازَ المُسلمونَ إلی قَریَةٍ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 فَالتَقَی الناسُ عِندَها ، و اقتَتَلُوا قِتالاً شَدیدا </w:t>
      </w:r>
      <w:r>
        <w:rPr>
          <w:rFonts w:eastAsia="Amiri" w:cs="Amiri" w:ascii="Amiri" w:hAnsi="Amiri"/>
          <w:color w:val="111111"/>
          <w:sz w:val="28"/>
          <w:szCs w:val="28"/>
          <w:rtl w:val="true"/>
          <w:lang w:bidi="ar-SA"/>
        </w:rPr>
        <w:t xml:space="preserve">. </w:t>
      </w:r>
      <w:r>
        <w:rPr>
          <w:rStyle w:val="FootnoteAnchor"/>
          <w:rtl w:val="true"/>
        </w:rPr>
        <w:footnoteReference w:id="1835"/>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3011</w:t>
      </w:r>
    </w:p>
    <w:p>
      <w:pPr>
        <w:pStyle w:val="BookText"/>
        <w:rPr/>
      </w:pPr>
      <w:r>
        <w:rPr>
          <w:rFonts w:ascii="IRNazanin" w:hAnsi="IRNazanin" w:eastAsia="IRNazanin"/>
          <w:color w:val="111111"/>
          <w:sz w:val="28"/>
          <w:sz w:val="28"/>
          <w:szCs w:val="28"/>
          <w:rtl w:val="true"/>
          <w:lang w:bidi="fa-IR"/>
        </w:rPr>
        <w:t>جنگ موته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جعفر بن ابی طالب از سرزمین حبشه برگشت، پیامبر خدا صلی الله علیه و آله او را به سوی موته گسیل داشت و در کنار او زید بن حارثه و عبد اللّه بن رواحه را نیز به فرماندهی سپاه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چنانچه جعفر کشته شود، زید فرماندهی را به عهده بگیرد و اگر زید هم کشته شد، عبد اللّه فرمانده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راه افتادند تا به سرزمین بلقاء رسیدند و در آن جا با لشکریان رومی و عرب هرقل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خود را به قریه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در آن جا میان دو سپاه جنگ درگرفت و مسلمانان به سختی جنگیدند</w:t>
      </w:r>
      <w:r>
        <w:rPr>
          <w:rFonts w:eastAsia="IRNazanin" w:cs="IRNazanin"/>
          <w:color w:val="111111"/>
          <w:sz w:val="28"/>
          <w:szCs w:val="28"/>
          <w:rtl w:val="true"/>
          <w:lang w:bidi="fa-IR"/>
        </w:rPr>
        <w:t>.</w:t>
      </w:r>
      <w:bookmarkStart w:id="1277" w:name="pg11932_106162"/>
    </w:p>
    <w:p>
      <w:pPr>
        <w:pStyle w:val="Heading5"/>
        <w:numPr>
          <w:ilvl w:val="4"/>
          <w:numId w:val="1"/>
        </w:numPr>
        <w:rPr/>
      </w:pPr>
      <w:bookmarkStart w:id="1278" w:name="__RefHeading___Toc14508229_73709187"/>
      <w:bookmarkStart w:id="1279" w:name="_Toc527"/>
      <w:bookmarkEnd w:id="1277"/>
      <w:bookmarkEnd w:id="1278"/>
      <w:r>
        <w:rPr/>
        <w:t>3012</w:t>
      </w:r>
      <w:r>
        <w:rPr>
          <w:rtl w:val="true"/>
        </w:rPr>
        <w:t xml:space="preserve"> - </w:t>
      </w:r>
      <w:r>
        <w:rPr>
          <w:rtl w:val="true"/>
        </w:rPr>
        <w:t>غَزوَةُ ذاتِ السَّلاسِلِ</w:t>
      </w:r>
      <w:bookmarkEnd w:id="1279"/>
    </w:p>
    <w:p>
      <w:pPr>
        <w:pStyle w:val="Heading6"/>
        <w:numPr>
          <w:ilvl w:val="5"/>
          <w:numId w:val="1"/>
        </w:numPr>
        <w:rPr/>
      </w:pPr>
      <w:bookmarkStart w:id="1280" w:name="__RefHeading___Toc14508231_73709187"/>
      <w:bookmarkStart w:id="1281" w:name="_Toc528"/>
      <w:bookmarkEnd w:id="1280"/>
      <w:r>
        <w:rPr/>
        <w:t>3012</w:t>
      </w:r>
      <w:r>
        <w:rPr>
          <w:rtl w:val="true"/>
        </w:rPr>
        <w:t xml:space="preserve"> - </w:t>
      </w:r>
      <w:r>
        <w:rPr>
          <w:rtl w:val="true"/>
        </w:rPr>
        <w:t>جنگ ذات السلاسل</w:t>
      </w:r>
      <w:bookmarkEnd w:id="12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عن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 اللّهِ صلی الله علیه و آله عُمَرَ بنَ الخطَّابِ فی سریَّةٍ ، فرجَعَ مُنهَزِما یُجبِّنُ أصحابَهُ و یُجَبِّنونَهُ أصحابُهُ ، فلمَّا انتهی إلی النبیِّ صلی الله علیه و آله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القَومِ ، فتهیَّأْ أنتَ و مَن تُریدهُ من فُرسانِ المُهاجرینَ و الأنصارِ ، فَوجَّههُ رسولُ اللّهِ صلی الله علیه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اکمُنِ النَّهارَ و سِرِ اللَّیلِ و لا یُفارِقْکَ العینُ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فانتَهی علیٌّ علیه السلام إلی ما أمَرَهُ بهِ رَسولُ اللّهِ صلی الله علیه و آله فسارَ إلَیهِم ، فَلَمّا کانَ عِندَ وَجهِ الصُّبحِ أغارَ عَلَیهِم ، فأنزلَ اللّهُ علی 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w:t>
      </w:r>
      <w:r>
        <w:rPr>
          <w:rFonts w:eastAsia="Amiri" w:cs="Amiri" w:ascii="Amiri" w:hAnsi="Amiri"/>
          <w:color w:val="111111"/>
          <w:sz w:val="28"/>
          <w:szCs w:val="28"/>
          <w:rtl w:val="true"/>
          <w:lang w:bidi="ar-SA"/>
        </w:rPr>
        <w:t xml:space="preserve">. </w:t>
      </w:r>
      <w:r>
        <w:rPr>
          <w:rStyle w:val="FootnoteAnchor"/>
          <w:rtl w:val="true"/>
        </w:rPr>
        <w:footnoteReference w:id="1838"/>
      </w:r>
      <w:r>
        <w:rPr>
          <w:rStyle w:val="FootnoteAnchor"/>
          <w:rtl w:val="true"/>
        </w:rPr>
        <w:footnoteReference w:id="1839"/>
      </w:r>
    </w:p>
    <w:p>
      <w:pPr>
        <w:pStyle w:val="BookText"/>
        <w:rPr/>
      </w:pPr>
      <w:r>
        <w:rPr>
          <w:rFonts w:eastAsia="Times New Roman" w:cs="Times New Roman" w:ascii="Times New Roman" w:hAnsi="Times New Roman"/>
          <w:color w:val="111111"/>
          <w:sz w:val="28"/>
          <w:szCs w:val="28"/>
          <w:lang w:val="en-US" w:bidi="en-US"/>
        </w:rPr>
        <w:t>3012</w:t>
      </w:r>
    </w:p>
    <w:p>
      <w:pPr>
        <w:pStyle w:val="BookText"/>
        <w:rPr/>
      </w:pPr>
      <w:r>
        <w:rPr>
          <w:rFonts w:ascii="IRNazanin" w:hAnsi="IRNazanin" w:eastAsia="IRNazanin"/>
          <w:color w:val="111111"/>
          <w:sz w:val="28"/>
          <w:sz w:val="28"/>
          <w:szCs w:val="28"/>
          <w:rtl w:val="true"/>
          <w:lang w:bidi="fa-IR"/>
        </w:rPr>
        <w:t>جنگ ذات السلاسل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اسبهای دونده نفس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اسبانی که با سُم از سنگ آتش می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اسبانی که بامدادان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غبار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همه 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للطوسیـ به نقل از حلبی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اسبان دونده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عمر بن خطّاب را به نبردی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برگشت در حالی که او یارانش را و یارانش او را به ترسویی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این ماجرا به پیامبر رسید ، به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امیر سپاهی ، پس آماده شو و هر آنکس از سواران مهاجر و انصار را می خواهی برگزین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روز مخفی شو و شب حرکت کن و بی جاسوس و ناآگاه نمان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آنچه پیامبر فرمان داده بود ، عمل کرد و به سوی ایشان حرکت کرد و صبح به دشمنان یورش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این هنگام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الْعَـادِیَـاتِ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پیامبرش نازل فرمود </w:t>
      </w:r>
      <w:r>
        <w:rPr>
          <w:rFonts w:eastAsia="IRNazanin" w:cs="IRNazanin"/>
          <w:color w:val="111111"/>
          <w:sz w:val="28"/>
          <w:szCs w:val="28"/>
          <w:rtl w:val="true"/>
          <w:lang w:bidi="fa-IR"/>
        </w:rPr>
        <w:t>.</w:t>
      </w:r>
      <w:bookmarkStart w:id="1282" w:name="pg11932_106163"/>
    </w:p>
    <w:p>
      <w:pPr>
        <w:pStyle w:val="Heading5"/>
        <w:numPr>
          <w:ilvl w:val="4"/>
          <w:numId w:val="1"/>
        </w:numPr>
        <w:rPr/>
      </w:pPr>
      <w:bookmarkStart w:id="1283" w:name="__RefHeading___Toc14508233_73709187"/>
      <w:bookmarkStart w:id="1284" w:name="_Toc529"/>
      <w:bookmarkEnd w:id="1282"/>
      <w:bookmarkEnd w:id="1283"/>
      <w:r>
        <w:rPr/>
        <w:t>3013</w:t>
      </w:r>
      <w:r>
        <w:rPr>
          <w:rtl w:val="true"/>
        </w:rPr>
        <w:t xml:space="preserve"> - </w:t>
      </w:r>
      <w:r>
        <w:rPr>
          <w:rtl w:val="true"/>
        </w:rPr>
        <w:t>غَزوَةُ الفَتحِ</w:t>
      </w:r>
      <w:bookmarkEnd w:id="1284"/>
    </w:p>
    <w:p>
      <w:pPr>
        <w:pStyle w:val="Heading6"/>
        <w:numPr>
          <w:ilvl w:val="5"/>
          <w:numId w:val="1"/>
        </w:numPr>
        <w:rPr/>
      </w:pPr>
      <w:bookmarkStart w:id="1285" w:name="__RefHeading___Toc14508235_73709187"/>
      <w:bookmarkStart w:id="1286" w:name="_Toc530"/>
      <w:bookmarkEnd w:id="1285"/>
      <w:r>
        <w:rPr/>
        <w:t>3013</w:t>
      </w:r>
      <w:r>
        <w:rPr>
          <w:rtl w:val="true"/>
        </w:rPr>
        <w:t xml:space="preserve"> - </w:t>
      </w:r>
      <w:r>
        <w:rPr>
          <w:rtl w:val="true"/>
        </w:rPr>
        <w:t>جنگ فتح مکه</w:t>
      </w:r>
      <w:bookmarkEnd w:id="12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 xml:space="preserve">» . </w:t>
      </w:r>
      <w:r>
        <w:rPr>
          <w:rStyle w:val="FootnoteAnchor"/>
          <w:rtl w:val="true"/>
        </w:rPr>
        <w:footnoteReference w:id="1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r>
        <w:rPr>
          <w:rFonts w:eastAsia="Amiri" w:cs="Amiri" w:ascii="Amiri" w:hAnsi="Amiri"/>
          <w:color w:val="111111"/>
          <w:sz w:val="28"/>
          <w:szCs w:val="28"/>
          <w:rtl w:val="true"/>
          <w:lang w:bidi="ar-SA"/>
        </w:rPr>
        <w:t xml:space="preserve">» . </w:t>
      </w:r>
      <w:r>
        <w:rPr>
          <w:rStyle w:val="FootnoteAnchor"/>
          <w:rtl w:val="true"/>
        </w:rPr>
        <w:footnoteReference w:id="1841"/>
      </w:r>
    </w:p>
    <w:p>
      <w:pPr>
        <w:pStyle w:val="BookText"/>
        <w:rPr/>
      </w:pPr>
      <w:r>
        <w:rPr>
          <w:rFonts w:eastAsia="Times New Roman" w:cs="Times New Roman" w:ascii="Times New Roman" w:hAnsi="Times New Roman"/>
          <w:color w:val="111111"/>
          <w:sz w:val="28"/>
          <w:szCs w:val="28"/>
          <w:lang w:val="en-US" w:bidi="en-US"/>
        </w:rPr>
        <w:t>3013</w:t>
      </w:r>
    </w:p>
    <w:p>
      <w:pPr>
        <w:pStyle w:val="BookText"/>
        <w:rPr/>
      </w:pPr>
      <w:r>
        <w:rPr>
          <w:rFonts w:ascii="IRNazanin" w:hAnsi="IRNazanin" w:eastAsia="IRNazanin"/>
          <w:color w:val="111111"/>
          <w:sz w:val="28"/>
          <w:sz w:val="28"/>
          <w:szCs w:val="28"/>
          <w:rtl w:val="true"/>
          <w:lang w:bidi="fa-IR"/>
        </w:rPr>
        <w:t>جنگ فتح مکه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راستی و نیکویی داخل گردان و به راستی و نیکویی بیرون بر و مرا از جانب خود پیروزی و یاری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باطل نابود شدنی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پیروزی چه وقت خواهد بود؟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پیروزی ایمان آوردن کافران سودشان ندهد و مهلتشان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اعراض کن و منتظر باش که آنها نیز در انتظارند</w:t>
      </w:r>
      <w:r>
        <w:rPr>
          <w:rFonts w:eastAsia="IRNazanin" w:cs="IRNazanin"/>
          <w:color w:val="111111"/>
          <w:sz w:val="28"/>
          <w:szCs w:val="28"/>
          <w:rtl w:val="true"/>
          <w:lang w:bidi="fa-IR"/>
        </w:rPr>
        <w:t>».</w:t>
      </w:r>
    </w:p>
    <w:p>
      <w:pPr>
        <w:pStyle w:val="BookText"/>
        <w:rPr/>
      </w:pP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سارَ إلی بَدرٍ فی شهرِ رَمَضانَ ، و افتَتَحَ مَکَّةَ فی شهرِ رَمَضانَ </w:t>
      </w:r>
      <w:r>
        <w:rPr>
          <w:rFonts w:eastAsia="Amiri" w:cs="Amiri" w:ascii="Amiri" w:hAnsi="Amiri"/>
          <w:color w:val="111111"/>
          <w:sz w:val="28"/>
          <w:szCs w:val="28"/>
          <w:rtl w:val="true"/>
          <w:lang w:bidi="ar-SA"/>
        </w:rPr>
        <w:t xml:space="preserve">.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صلی الله علیه و آله یومَ فَتحِ مکَّةَ و الأصنامُ حَولَ الکعبَةِ ، و کانَت ثلاثَمِائةٍ و سِتِّینَ صَنَما ، فَجَعَلَ یَطعَنُها بِمِخصَرَةٍ فی یَدِهِ 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الحَقُّ و ما یُبدِئُ الباطِلُ و ما یُعیدُ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تُکَبُّ لِوَجهِها </w:t>
      </w:r>
      <w:r>
        <w:rPr>
          <w:rFonts w:eastAsia="Amiri" w:cs="Amiri" w:ascii="Amiri" w:hAnsi="Amiri"/>
          <w:color w:val="111111"/>
          <w:sz w:val="28"/>
          <w:szCs w:val="28"/>
          <w:rtl w:val="true"/>
          <w:lang w:bidi="ar-SA"/>
        </w:rPr>
        <w:t xml:space="preserve">.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الفَتحِ و رسولُ اللّهِ صلی الله علیه و آله بمکَّةَ ، أرسَلَ إلی صَفوانَ بنِ اُمَیَّةَ و إلی أبی سُفیانَ بنِ حَربٍ و إلَی الحارثِ ابنِ هِشامٍ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أمکَنَ اللّهُ مِنهُم لَأعرِفَنَّهُم بما صَنَعُوا ، حتی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و مَثَلُکُم کَما قالَ یوسفُ لإِخوَتِهِ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 یَغْفِرُ اللّهُ لَکُم و هُو أَرْحَمُ الرّاحِمِینَ</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فَانفَضَحتُ حَیاءً مِن رسولِ اللّهِ صلی الله علیه و آله ؛ کَراهِیَةَ أن یَکونَ بَدَرَ مِنّی و قد قالَ لَهُم رسولُ اللّهِ صلی الله علیه و آله ما قالَ </w:t>
      </w:r>
      <w:r>
        <w:rPr>
          <w:rFonts w:eastAsia="Amiri" w:cs="Amiri" w:ascii="Amiri" w:hAnsi="Amiri"/>
          <w:color w:val="111111"/>
          <w:sz w:val="28"/>
          <w:szCs w:val="28"/>
          <w:rtl w:val="true"/>
          <w:lang w:bidi="ar-SA"/>
        </w:rPr>
        <w:t xml:space="preserve">. </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ماه رمضان به جنگ بدر رفت و در ماه رمضان نیز مکه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پیامبر خدا صلی الله علیه و آله مکه را فتح کرد، بتها که تعدادشان سیصد و شصت عدد بود پیرامون کعبه نصب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با چوبی که در دستش بود به آنها می زد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براستی که باطل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دیگر آغاز نمی شود 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بتها یکی یکی به رو در می افتادند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فتح شد و پیامبر خدا به مکه در آمد، دنبال صفوان بن امیه و ابو سفیان بن حرب و حارث بن هشام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به چنگ ما انداخت، سزای اعمالشان را به آنها خواهم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خدا صلی الله علیه و آله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به شما همان می گویم که یوسف به برادرانش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ببخشاید که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چنان فکری در مغزم گذشت و پیامبر خدا صلی الله علیه و آله به آنها چنان گفت، از پیامبر خدا صلی الله علیه و آله شرمنده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عبد الرَّحمنِ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لَبِستُ ثِیابِی یومَ فَتحِ مَکَّةَ ، ثُمّ انطَلَقتُ فَوافَقتُ النبیَّ صلی الله علیه و آله حینَ خَرَجَ مِن البیتِ ، فَسَألتُ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صَنَعَ النبیُّ صلی الله علیه و آله حینَ دَخَلَ البیتَ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رَکعتَینِ </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کنز العمّال عن عُثمانَ بنِ عفّانَ أنّهُ أتَی النبیَّ صلی الله علیه و آله یومَ فَتحِ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بیدِ ابنِ أبی سَرحٍ و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ابنَ أبی سرحٍ فَلْیَضرِبْ عُنُقَهُ و إن وَجَدَهُ مُتَعَلِّقا بأستارِ الکَعبَةِ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فَیَسَعُ ابنَ أبی سَرحٍ ما وَسِعَ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إلَیهِ یَدَهُ فَصَرَفَ عُنقَهُ و وَجهَهُ ، ثُمّ مَدَّ إلَیهِ یَدَهُ فَصَرَفَ عَنهُ یَدَهُ ، ثمّ مَدَّ إلَیهِ یَدَهُ أیضا فَبایَعَهُ و آمَنَهُ ، فلَمّا انطَلَقَ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رَأیتُمونی فیما صَنَعتُ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أومَأتَ إلَینا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الإسلامِ إیماءٌ و لا فَتکٌ ، إنّ الإیمانَ قَیدُ الفَتکِ و النبیُّ لا یُومِئُ ؛ یَعنِی بالفَتکِ الخِیانَةَ </w:t>
      </w:r>
      <w:r>
        <w:rPr>
          <w:rFonts w:eastAsia="Amiri" w:cs="Amiri" w:ascii="Amiri" w:hAnsi="Amiri"/>
          <w:color w:val="111111"/>
          <w:sz w:val="28"/>
          <w:szCs w:val="28"/>
          <w:rtl w:val="true"/>
          <w:lang w:bidi="ar-SA"/>
        </w:rPr>
        <w:t xml:space="preserve">. </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کنز العمّالـ به نقل از عبد الرحمن بن صفوان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مکه لباسم را پوشیدم و از خانه بیرون آمدم و در راه با پیامبر خدا که از کعبه بیرون آمده بود،برخوردم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وقتی داخل کعبه شد چه کرد؟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عثمان بن عفّان نقل شده است که وی در روز فتح مکه، دست ابن ابی سرح را گرفت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گرفتن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پیامبر صلی الله علیه و آله آورد ـ پیامبر خدا صلی الله علیه و آله قبلاً دستور داده بود که هر کس ابن ابی سرح را دید او را بکشد، گر چه خود را به پرده های کعبه آویخته باشد ـ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را هم مانند بقیه مردم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دستش را به سوی پیامبر دراز کرد، اما پیامبر سرش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دستش را دراز کرد، پیامبر خدا دستش را از او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دست خود را به سوی آن حضرت کشید و این بار پیامبر با او بیعت کرد و امانش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رفت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ندیدید با او چه کردم؟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ما اشاره نفرمودید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اشاره کردن و بی خبر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 خبر کشتن را ممنوع کرده و پیامبران به غافلگیر کردن و خیانت اشاره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مَع رسولِ اللّهِ صلی الله علیه و آله مکَّةَ و فِی البیتِ و حَولَ البیتِ ثلاثُ مِئةٍ و سِتُّونَ صَنَما تُعبَدُ مِن دونِ اللّهِ ، فَأمَرَ بها رسولُ اللّهِ صلی الله علیه و آله فکُبَّت کُلُّها لِوُجوهِها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دَخَلَ رسولُ اللّهِ صلی الله علیه و آله البیتَ فَصَلّی فیهِ رَکعتَینِ ، فَرَأی فیهِ تِمثالَ إبراهیمَ و إسماعیلَ و إسحاقَ قد جَعَلُوا فی یَدِ إبراهیمَ الأزلامَ </w:t>
      </w:r>
      <w:r>
        <w:rPr>
          <w:rStyle w:val="FootnoteAnchor"/>
          <w:rtl w:val="true"/>
        </w:rPr>
        <w:footnoteReference w:id="1849"/>
      </w:r>
      <w:r>
        <w:rPr>
          <w:rFonts w:ascii="Amiri" w:hAnsi="Amiri" w:eastAsia="Amiri" w:cs="Amiri"/>
          <w:color w:val="111111"/>
          <w:sz w:val="28"/>
          <w:sz w:val="28"/>
          <w:szCs w:val="28"/>
          <w:rtl w:val="true"/>
          <w:lang w:bidi="ar-SA"/>
        </w:rPr>
        <w:t xml:space="preserve">یَستَقسِمُ بها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یَستَقسِمُ بِالأزلامِ </w:t>
      </w:r>
      <w:r>
        <w:rPr>
          <w:rFonts w:eastAsia="Amiri" w:cs="Amiri" w:ascii="Amiri" w:hAnsi="Amiri"/>
          <w:color w:val="111111"/>
          <w:sz w:val="28"/>
          <w:szCs w:val="28"/>
          <w:rtl w:val="true"/>
          <w:lang w:bidi="ar-SA"/>
        </w:rPr>
        <w:t xml:space="preserve">.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کنز العمّال عن سُهَیلِ </w:t>
      </w:r>
      <w:r>
        <w:rPr>
          <w:rStyle w:val="FootnoteAnchor"/>
          <w:rtl w:val="true"/>
        </w:rPr>
        <w:footnoteReference w:id="1851"/>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العمّال عن سُهَیلِ </w:t>
      </w:r>
      <w:r>
        <w:rPr>
          <w:rStyle w:val="FootnoteAnchor"/>
          <w:rtl w:val="true"/>
        </w:rPr>
        <w:footnoteReference w:id="1852"/>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صلی الله علیه و آله مکَّةَ و ظَهَرَ اقتَحَمتُ بَیتِی و أغلَقتُ عَلَیَّ بابِی، و أرسَلتُ إلَی ابنِی عبدِ اللّهِ بنِ سُهَیلٍ أنِ اُطلُبْ لی جِوارا مِن محمّدٍ صلی الله علیه و آله ؛ فإنّی لا آمَنُ أن 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عبدُ اللّهِ بنُ سُهَیلٍ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أبِی تُؤْمِنُهُ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آمِنٌ بأمانِ اللّهِ فَلْیَظهَرْ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 آله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مِنکم سُهَیلاً فلا یَشُدَّ إلَیهِ النَّظَرَ فَلْیَخرُجْ ، فَلَعَمرِی إنَّ سُهَیلاً لَهُ عَقلٌ و شَرَفٌ و ما مِثلُ سُهَیلٍ جَهِلَ الإسلامَ ، و لقد رَأی ما کانَ یُوضَعُ فیهِ أنّهُ لَم یکُنْ لَهُ بنافِعٍ ، فَخَرَجَ عبدُ اللّهِ إلی أبیهِ فَأخبَرَهُ بمَقالَةِ رسولِ اللّهِ صلی الله علیه و آله ، فقالَ سُهَیلٌ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 اللّهِ بَرّا صَغیرا و کبیرا ، فکانَ سُهَیلٌ یُقبِلُ و یُدبِرُ ، و خَرَجَ إلی حُنَینٍ مَع رسولِ اللّهِ صلی الله علیه و آله و هُو علی شِرکِهِ حَتّی أسلَمَ بالجِعرانَةِ ، فَأعطاهُ رسولُ اللّهِ صلی الله علیه و آله یَومَئذٍ مِن غَنائمِ حُنَینٍ مِئةً مِن الإبِلِ </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کنز العمّالـ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پیامبر خدا صلی الله علیه و آله وارد مکه شدیم،در خانه کعبه و پیرامون آن سیصد و شصت بت نصب شده بود که به جای خدا عبادت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دستور داد همه آنها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و براستی که باطل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کعبه 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پیکره ابراهیم و اسماعیل و اسحاق را مشاهده کرد و دید در دست ابراهیم چوبه های تیرهای قمار، قرار دارد و در حال قرعه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ابراهیم کسی نبود که با تیرهای قمار قرعه بزند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سهیل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خدا صلی الله علیه و آله وارد مکه شد و پیروز گردید، من به خانه ام رفتم و در را به روی خودم بستم و به فرزندم عبد اللّه بن سهیل پیغام فرستادم که از محمّد برایم امان بگیرد؛ زیرا از کشته شدن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سهیل نزد پیامبر رفت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پدرم را امان می دهید؟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امان خداست؛ بنا بر این،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آن گاه به کسانی که پیرامونش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سُهیل را دید به او نگاه تند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سهیل آدم خردمند و بزرگواری است و کسی چون او چنان نیست که اسلام را نشناسد و بخوبی می داند که آیینی که بر آن بوده است برایش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نزد پدر خود رفت و فرموده پیامبر خدا صلی الله علیه و آله را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در خُردی و بزرگی نیکوکار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در اسلام آوردن همچنان سرگردان و مردد بود و در جنگ حنین با آن که هنوز مشرک بود، پیامبر خدا صلی الله علیه و آله را همراهی کرد و در جِعرانه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در آن روز از غنایم حنین یکصد شتر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العمّال عن یحیَی بن یزیدَ بنِ أبی مریمَ السَّلولیّ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رسولَ اللّهِ صلی الله علیه و آله یومَ فَتحِ مَکَّةَ و الهَدیُ معکوفا ، فجاءَهُ الحارثُ بنُ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جِئتَنا بِأوباشٍ مِن أوباشِ الناسِ تُقاتِلُنا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 هَؤلاءِ خیرٌ مِنکَ و مِمَّن أخَذَ بِأخذِکَ ، هؤلاءِ یُؤمِنونَ بِاللّهِ و رسولِهِ </w:t>
      </w:r>
      <w:r>
        <w:rPr>
          <w:rFonts w:eastAsia="Amiri" w:cs="Amiri" w:ascii="Amiri" w:hAnsi="Amiri"/>
          <w:color w:val="111111"/>
          <w:sz w:val="28"/>
          <w:szCs w:val="28"/>
          <w:rtl w:val="true"/>
          <w:lang w:bidi="ar-SA"/>
        </w:rPr>
        <w:t xml:space="preserve">. </w:t>
      </w:r>
      <w:r>
        <w:rPr>
          <w:rStyle w:val="FootnoteAnchor"/>
          <w:rtl w:val="true"/>
        </w:rPr>
        <w:footnoteReference w:id="1854"/>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یحیی بن یزید بن ابی مریم سلولی از قول پدر خود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که جلو قربانیها را گرفته بودند، به حضور پیامبر خدا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هشام نزد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فرومایه و اوباش آورده ای که به کمک آنها با ما بجنگی؟ پیامبر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اینها بهتر از تو و هم مسلکان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خدا و فرستاده او ایمان دارند</w:t>
      </w:r>
      <w:r>
        <w:rPr>
          <w:rFonts w:eastAsia="IRNazanin" w:cs="IRNazanin"/>
          <w:color w:val="111111"/>
          <w:sz w:val="28"/>
          <w:szCs w:val="28"/>
          <w:rtl w:val="true"/>
          <w:lang w:bidi="fa-IR"/>
        </w:rPr>
        <w:t>.</w:t>
      </w:r>
      <w:bookmarkStart w:id="1287" w:name="pg11932_106168"/>
    </w:p>
    <w:p>
      <w:pPr>
        <w:pStyle w:val="Heading5"/>
        <w:numPr>
          <w:ilvl w:val="4"/>
          <w:numId w:val="1"/>
        </w:numPr>
        <w:rPr/>
      </w:pPr>
      <w:bookmarkStart w:id="1288" w:name="__RefHeading___Toc14508237_73709187"/>
      <w:bookmarkStart w:id="1289" w:name="_Toc531"/>
      <w:bookmarkEnd w:id="1287"/>
      <w:bookmarkEnd w:id="1288"/>
      <w:r>
        <w:rPr/>
        <w:t>3014</w:t>
      </w:r>
      <w:r>
        <w:rPr>
          <w:rtl w:val="true"/>
        </w:rPr>
        <w:t xml:space="preserve"> - </w:t>
      </w:r>
      <w:r>
        <w:rPr>
          <w:rtl w:val="true"/>
        </w:rPr>
        <w:t>غزوَةُ حُنَینٍ وَالطائفِ وأوطاسٍ</w:t>
      </w:r>
      <w:bookmarkEnd w:id="1289"/>
    </w:p>
    <w:p>
      <w:pPr>
        <w:pStyle w:val="Heading6"/>
        <w:numPr>
          <w:ilvl w:val="5"/>
          <w:numId w:val="1"/>
        </w:numPr>
        <w:rPr/>
      </w:pPr>
      <w:bookmarkStart w:id="1290" w:name="__RefHeading___Toc14508239_73709187"/>
      <w:bookmarkStart w:id="1291" w:name="_Toc532"/>
      <w:bookmarkEnd w:id="1290"/>
      <w:r>
        <w:rPr/>
        <w:t>3014</w:t>
      </w:r>
      <w:r>
        <w:rPr>
          <w:rtl w:val="true"/>
        </w:rPr>
        <w:t xml:space="preserve"> - </w:t>
      </w:r>
      <w:r>
        <w:rPr>
          <w:rtl w:val="true"/>
        </w:rPr>
        <w:t>جنگ حنین و طائف و اوطاس</w:t>
      </w:r>
      <w:bookmarkEnd w:id="12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 و اللّهُ غَفُورٌ رَحِیمٌ</w:t>
      </w:r>
      <w:r>
        <w:rPr>
          <w:rFonts w:eastAsia="Amiri" w:cs="Amiri" w:ascii="Amiri" w:hAnsi="Amiri"/>
          <w:color w:val="111111"/>
          <w:sz w:val="28"/>
          <w:szCs w:val="28"/>
          <w:rtl w:val="true"/>
          <w:lang w:bidi="ar-SA"/>
        </w:rPr>
        <w:t xml:space="preserve">» . </w:t>
      </w:r>
      <w:r>
        <w:rPr>
          <w:rStyle w:val="FootnoteAnchor"/>
          <w:rtl w:val="true"/>
        </w:rPr>
        <w:footnoteReference w:id="1856"/>
      </w:r>
    </w:p>
    <w:p>
      <w:pPr>
        <w:pStyle w:val="BookText"/>
        <w:rPr/>
      </w:pP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مِن دعائهِ صلی الله علیه و آله یومَ حُنَینٍ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إن تَشَأْ لا تُعبَدْ بعدَ هذا الیومِ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eastAsia="Times New Roman" w:cs="Times New Roman" w:ascii="Times New Roman" w:hAnsi="Times New Roman"/>
          <w:color w:val="111111"/>
          <w:sz w:val="28"/>
          <w:szCs w:val="28"/>
          <w:lang w:val="en-US" w:bidi="en-US"/>
        </w:rPr>
        <w:t>3014</w:t>
      </w:r>
    </w:p>
    <w:p>
      <w:pPr>
        <w:pStyle w:val="BookText"/>
        <w:rPr/>
      </w:pPr>
      <w:r>
        <w:rPr>
          <w:rFonts w:ascii="IRNazanin" w:hAnsi="IRNazanin" w:eastAsia="IRNazanin"/>
          <w:color w:val="111111"/>
          <w:sz w:val="28"/>
          <w:sz w:val="28"/>
          <w:szCs w:val="28"/>
          <w:rtl w:val="true"/>
          <w:lang w:bidi="fa-IR"/>
        </w:rPr>
        <w:t>جنگ حنین و طائف و اوطاس</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در بسیاری جاها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روز حنین، آن گاه که انبوهی لشکرتان شما را به شگفت آورده بود ولی کمتر سودی به شما نداد و زمین با همه فراخیش بر شما تنگ شد و بازگشتید و به دشمن پشت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آرامش خود را بر پیامبرش و بر مؤمنان فرو فرستاد و سپاهیانی فرستاد که آنها را ندیدید و کافران را عذاب کرد و این کیفر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خدا توبه هر کس را که بخواهد می پذیرد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دعای خود در جنگ حنین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بعد از این روز دیگر پرستش نخواهی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کُنتُم وَلَّیتُم یومَ حُنَینٍ یا أبا مارَّةَ </w:t>
      </w:r>
      <w:r>
        <w:rPr>
          <w:rStyle w:val="FootnoteAnchor"/>
          <w:rtl w:val="true"/>
        </w:rPr>
        <w:footnoteReference w:id="185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علَی النبیِّ صلی الله علیه و آله أنَّهُ ما وَلّی ، و لکنِ انطَلَقَ أخفاءٌ مِن الناسِ ، و حُشِرَ إلی هذا الحَیِّ مِن هَوازنَ و هُم قَومٌ رُماةٌ ، فَرَمَوهُم بِرَشقٍ مِن نَبلٍ کأنّها رجلٌ مِن جَرادٍ فَانکَشَفُوا ، فَأقبَلَ القَومُ إلی رسولِ اللّهِ صلی الله علیه و آله و أبو سُفیانَ بنُ الحارثِ یَقُودُ بَغلَتَهُ ، فَنَزَلَ رسولُ اللّهِ صلی الله علیه و آله فَاستَنصَرَ و دَعا و 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النبیُّ لا کَذِبْ</w:t>
      </w:r>
    </w:p>
    <w:p>
      <w:pPr>
        <w:pStyle w:val="BookText"/>
        <w:rPr/>
      </w:pP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 xml:space="preserve">اللّهُمّ أنزِلْ نَصرَکَ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إذا احمَرَّ البَأسُ نَتَّقِی بهِ ، و إنَّ الشُّجاعَ الذی یُحاذِی بهِ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حُنَینٍ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حَمِیَ الوَطیسُ ، و کانَ علیُّ بنُ أبی طالبٍ أشَدَّ الناسِ قِتالاً بینَ یَدَیهِ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مِمَّن ثَبَتَ مَع رسولِ اللّهِ صلی الله علیه و آله یومَ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 و علیٌّ ، و أبو سفیانَ بنُ الحارثِ ، و عَقیلُ بنُ أبی طالبٍ ، و عبدُ اللّهِ بنُ الزبیرِ بنِ عبدِ المُطَّلِبِ ، و الزبیرُ بنُ العَوّامِ ، و اُسامَةُ بنُ زیدٍ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براء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مارّه</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 xml:space="preserve">آیا در جنگ حنین گریختید؟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پیامبر صلی الله علیه و آله نگریخت، بلکه مسلمانان شتابان و بی زره به سوی این تیره هوازن، که مردمانی تیرانداز بودند،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 را تیر باران کردند، به طوری که انبوه تیرهای آنان همچون هجوم دسته های ملخ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پراکنده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طرف پیامبر خدا صلی الله علیه و آله ، در حالی که ابو سفیان بن حارث، لگام استر آن حضرت را گرفته بود،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از استر فرود آمد و از خداوند طلب نصرت کرد و دعا نمود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هستم و این دروغ نیست</w:t>
      </w:r>
    </w:p>
    <w:p>
      <w:pPr>
        <w:pStyle w:val="BookText"/>
        <w:rPr/>
      </w:pPr>
      <w:r>
        <w:rPr>
          <w:rFonts w:ascii="IRNazanin" w:hAnsi="IRNazanin" w:eastAsia="IRNazanin"/>
          <w:color w:val="111111"/>
          <w:sz w:val="28"/>
          <w:sz w:val="28"/>
          <w:szCs w:val="28"/>
          <w:rtl w:val="true"/>
          <w:lang w:bidi="fa-IR"/>
        </w:rPr>
        <w:t>من پور عبد المطّلبم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یاریت را فرو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جنگ شدّت می گرفت ما خود را در پناه پیامبر قرار می دادیم و کسی که به موازات او می ایستاد براستی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حنین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تنور جنگ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بن ابی طالب پیشاپیش پیامبر، از همه افراد سخت تر می جنگید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در جنگ حنین همراه پیامبر خدا صلی الله علیه و آله پایداری کردند، عباس بود و علی و ابو سفیان بن حارث و عقیل بن ابی طالب و عبد اللّه بن زبیر بن عبد المطلب و زبیر بن عوام و اُسامة بن زید</w:t>
      </w:r>
      <w:r>
        <w:rPr>
          <w:rFonts w:eastAsia="IRNazanin" w:cs="IRNazanin"/>
          <w:color w:val="111111"/>
          <w:sz w:val="28"/>
          <w:szCs w:val="28"/>
          <w:rtl w:val="true"/>
          <w:lang w:bidi="fa-IR"/>
        </w:rPr>
        <w:t>.</w:t>
      </w:r>
      <w:bookmarkStart w:id="1292" w:name="pg11932_106170"/>
    </w:p>
    <w:p>
      <w:pPr>
        <w:pStyle w:val="BookText"/>
        <w:rPr/>
      </w:pPr>
      <w:bookmarkEnd w:id="129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بالنبِیِّ صلی الله علیه و آله یَومٌ کانَ أشَدَّ علَیهِ مِن یومِ حُنَینٍ، و ذلکَ أنَّ العَرَبَ تَباغَت علَیهِ</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سخت تر از روز جنگ حنین بر پیامبر صلی الله علیه و آله نگذشت؛ چرا که عربها بر ضد آن حضرت یاغی شدند</w:t>
      </w:r>
      <w:r>
        <w:rPr>
          <w:rFonts w:eastAsia="IRNazanin" w:cs="IRNazanin"/>
          <w:color w:val="111111"/>
          <w:sz w:val="28"/>
          <w:szCs w:val="28"/>
          <w:rtl w:val="true"/>
          <w:lang w:bidi="fa-IR"/>
        </w:rPr>
        <w:t>.</w:t>
      </w:r>
    </w:p>
    <w:p>
      <w:pPr>
        <w:pStyle w:val="Heading5"/>
        <w:numPr>
          <w:ilvl w:val="4"/>
          <w:numId w:val="1"/>
        </w:numPr>
        <w:rPr/>
      </w:pPr>
      <w:bookmarkStart w:id="1293" w:name="__RefHeading___Toc14508241_73709187"/>
      <w:bookmarkStart w:id="1294" w:name="_Toc533"/>
      <w:bookmarkEnd w:id="1293"/>
      <w:r>
        <w:rPr/>
        <w:t>3015</w:t>
      </w:r>
      <w:r>
        <w:rPr>
          <w:rtl w:val="true"/>
        </w:rPr>
        <w:t xml:space="preserve"> - </w:t>
      </w:r>
      <w:r>
        <w:rPr>
          <w:rtl w:val="true"/>
        </w:rPr>
        <w:t>غَزوَةُ تَبوکَ</w:t>
      </w:r>
      <w:bookmarkEnd w:id="1294"/>
    </w:p>
    <w:p>
      <w:pPr>
        <w:pStyle w:val="Heading6"/>
        <w:numPr>
          <w:ilvl w:val="5"/>
          <w:numId w:val="1"/>
        </w:numPr>
        <w:rPr/>
      </w:pPr>
      <w:bookmarkStart w:id="1295" w:name="__RefHeading___Toc14508243_73709187"/>
      <w:bookmarkStart w:id="1296" w:name="_Toc534"/>
      <w:bookmarkEnd w:id="1295"/>
      <w:r>
        <w:rPr/>
        <w:t>3015</w:t>
      </w:r>
      <w:r>
        <w:rPr>
          <w:rtl w:val="true"/>
        </w:rPr>
        <w:t xml:space="preserve"> - </w:t>
      </w:r>
      <w:r>
        <w:rPr>
          <w:rtl w:val="true"/>
        </w:rPr>
        <w:t>جنگ تبوک</w:t>
      </w:r>
      <w:bookmarkEnd w:id="12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الَّذِینَ لا یُؤْمِنُونَ بِاللّهِ وَ لا بِالْیَوْمِ الاْخِرِ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 </w:t>
      </w:r>
      <w:r>
        <w:rPr>
          <w:rStyle w:val="FootnoteAnchor"/>
          <w:rtl w:val="true"/>
        </w:rPr>
        <w:footnoteReference w:id="1866"/>
      </w:r>
    </w:p>
    <w:p>
      <w:pPr>
        <w:pStyle w:val="BookText"/>
        <w:rPr/>
      </w:pP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3015</w:t>
      </w:r>
    </w:p>
    <w:p>
      <w:pPr>
        <w:pStyle w:val="BookText"/>
        <w:rPr/>
      </w:pPr>
      <w:r>
        <w:rPr>
          <w:rFonts w:ascii="IRNazanin" w:hAnsi="IRNazanin" w:eastAsia="IRNazanin"/>
          <w:color w:val="111111"/>
          <w:sz w:val="28"/>
          <w:sz w:val="28"/>
          <w:szCs w:val="28"/>
          <w:rtl w:val="true"/>
          <w:lang w:bidi="fa-IR"/>
        </w:rPr>
        <w:t>جنگ تبوک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به خدا و روز قیامت ایمان نمی آورند و چیزهایی را که خدا و پیامبرش حرام کرده است بر خود حرام نمی کنند و دین حق را نمی پذیرند، بجنگید تا آن گاه که به دست خود ذلیلانه جزیه دهند</w:t>
      </w:r>
      <w:r>
        <w:rPr>
          <w:rFonts w:eastAsia="IRNazanin" w:cs="IRNazanin"/>
          <w:color w:val="111111"/>
          <w:sz w:val="28"/>
          <w:szCs w:val="28"/>
          <w:rtl w:val="true"/>
          <w:lang w:bidi="fa-IR"/>
        </w:rPr>
        <w:t>».</w:t>
      </w:r>
      <w:bookmarkStart w:id="1297" w:name="pg11932_106172"/>
    </w:p>
    <w:p>
      <w:pPr>
        <w:pStyle w:val="Heading3"/>
        <w:numPr>
          <w:ilvl w:val="2"/>
          <w:numId w:val="1"/>
        </w:numPr>
        <w:rPr/>
      </w:pPr>
      <w:bookmarkStart w:id="1298" w:name="__RefHeading___Toc14508245_73709187"/>
      <w:bookmarkStart w:id="1299" w:name="_Toc535"/>
      <w:bookmarkEnd w:id="1297"/>
      <w:bookmarkEnd w:id="1298"/>
      <w:r>
        <w:rPr/>
        <w:t>388</w:t>
      </w:r>
      <w:r>
        <w:rPr>
          <w:rtl w:val="true"/>
        </w:rPr>
        <w:t xml:space="preserve"> - </w:t>
      </w:r>
      <w:r>
        <w:rPr>
          <w:rtl w:val="true"/>
        </w:rPr>
        <w:t>الغُسل</w:t>
      </w:r>
      <w:bookmarkEnd w:id="1299"/>
    </w:p>
    <w:p>
      <w:pPr>
        <w:pStyle w:val="Heading4"/>
        <w:numPr>
          <w:ilvl w:val="3"/>
          <w:numId w:val="1"/>
        </w:numPr>
        <w:rPr/>
      </w:pPr>
      <w:bookmarkStart w:id="1300" w:name="__RefHeading___Toc14508247_73709187"/>
      <w:bookmarkStart w:id="1301" w:name="_Toc536"/>
      <w:bookmarkEnd w:id="1300"/>
      <w:r>
        <w:rPr/>
        <w:t>388</w:t>
      </w:r>
      <w:r>
        <w:rPr>
          <w:rtl w:val="true"/>
        </w:rPr>
        <w:t xml:space="preserve"> - </w:t>
      </w:r>
      <w:r>
        <w:rPr>
          <w:rtl w:val="true"/>
        </w:rPr>
        <w:t>غسل</w:t>
      </w:r>
      <w:bookmarkEnd w:id="1301"/>
    </w:p>
    <w:p>
      <w:pPr>
        <w:pStyle w:val="Heading5"/>
        <w:numPr>
          <w:ilvl w:val="4"/>
          <w:numId w:val="1"/>
        </w:numPr>
        <w:rPr/>
      </w:pPr>
      <w:bookmarkStart w:id="1302" w:name="__RefHeading___Toc14508249_73709187"/>
      <w:bookmarkStart w:id="1303" w:name="_Toc537"/>
      <w:bookmarkEnd w:id="1302"/>
      <w:r>
        <w:rPr>
          <w:rtl w:val="true"/>
        </w:rPr>
        <w:t>اشاره</w:t>
      </w:r>
      <w:bookmarkEnd w:id="1303"/>
    </w:p>
    <w:p>
      <w:pPr>
        <w:pStyle w:val="BookText"/>
        <w:rPr/>
      </w:pP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غسل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الأغسال المسنونة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9"/>
      </w:r>
      <w:bookmarkStart w:id="1304" w:name="pg11932_106173"/>
    </w:p>
    <w:p>
      <w:pPr>
        <w:pStyle w:val="Heading5"/>
        <w:numPr>
          <w:ilvl w:val="4"/>
          <w:numId w:val="1"/>
        </w:numPr>
        <w:rPr/>
      </w:pPr>
      <w:bookmarkStart w:id="1305" w:name="__RefHeading___Toc14508251_73709187"/>
      <w:bookmarkStart w:id="1306" w:name="_Toc538"/>
      <w:bookmarkEnd w:id="1304"/>
      <w:bookmarkEnd w:id="1305"/>
      <w:r>
        <w:rPr/>
        <w:t>3016</w:t>
      </w:r>
      <w:r>
        <w:rPr>
          <w:rtl w:val="true"/>
        </w:rPr>
        <w:t xml:space="preserve"> - </w:t>
      </w:r>
      <w:r>
        <w:rPr>
          <w:rtl w:val="true"/>
        </w:rPr>
        <w:t>عِلَّةُ الغُسلِ</w:t>
      </w:r>
      <w:bookmarkEnd w:id="1306"/>
    </w:p>
    <w:p>
      <w:pPr>
        <w:pStyle w:val="Heading6"/>
        <w:numPr>
          <w:ilvl w:val="5"/>
          <w:numId w:val="1"/>
        </w:numPr>
        <w:rPr/>
      </w:pPr>
      <w:bookmarkStart w:id="1307" w:name="__RefHeading___Toc14508253_73709187"/>
      <w:bookmarkStart w:id="1308" w:name="_Toc539"/>
      <w:bookmarkEnd w:id="1307"/>
      <w:r>
        <w:rPr/>
        <w:t>3016</w:t>
      </w:r>
      <w:r>
        <w:rPr>
          <w:rtl w:val="true"/>
        </w:rPr>
        <w:t xml:space="preserve"> - </w:t>
      </w:r>
      <w:r>
        <w:rPr>
          <w:rtl w:val="true"/>
        </w:rPr>
        <w:t>علت غسل</w:t>
      </w:r>
      <w:bookmarkEnd w:id="1308"/>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غُسلِ الجَنابَةِ النَّظافَةُ ، و تَطهیرُ الإنسانِ نفسَهُ ممّا أصابَهُ مِن أذاهُ ، و تَطهیرُ سائرِ جَسَدِهِ </w:t>
      </w:r>
      <w:r>
        <w:rPr>
          <w:rFonts w:eastAsia="Amiri" w:cs="Amiri" w:ascii="Amiri" w:hAnsi="Amiri"/>
          <w:color w:val="111111"/>
          <w:sz w:val="28"/>
          <w:szCs w:val="28"/>
          <w:rtl w:val="true"/>
          <w:lang w:bidi="ar-SA"/>
        </w:rPr>
        <w:t xml:space="preserve">......... .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غُسلِ المَیِّتِ أنّهُ یُغَسَّلُ ؛ لأنّهُ یُطَهَّرُ و یُنَظَّفُ مِن أدناسِ أمراضِهِ ، و ما أصابَهُ مِن صُنُوفِ عِلَلِهِ ؛ لأنّهُ یَلقَی المَلائکةَ و یُباشِرُ أهلَ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اُخری أنّهُ یَخرُجُ مِن الأذَی الذی مِنهُ خُلِقَ فَیُجنَبُ ، فیَکونُ غُسلَهُ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اغتِسالِ مَن غَسَّلَهُ أو مَسَّهُ فظاهِرَةٌ لِما أصابَهُ مِن نَضحِ المَیِّتِ ؛ لأنَّ المَیِّتَ إذا خَرَجَتِ الرُّوحُ مِنهُ بَقِیَ أکثَرُ آفَتِهِ ، فلذلک یُتَطَهَّرُ مِنهُ و یُطَهَّرُ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غُسلِ العیدِ و الجُمُعَةِ و غَیرِ ذلکَ مِن الأغسالِ ؛ لِما فیهِ مِن تَعظیمِ العَبدِ رَبَّهُ ، و استِقبالِهِ الکریمَ الجلیلَ ، و طَلَبِ المَغفِرَةِ لِذُنوبِهِ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eastAsia="Times New Roman" w:cs="Times New Roman" w:ascii="Times New Roman" w:hAnsi="Times New Roman"/>
          <w:color w:val="111111"/>
          <w:sz w:val="28"/>
          <w:szCs w:val="28"/>
          <w:lang w:val="en-US" w:bidi="en-US"/>
        </w:rPr>
        <w:t>3016</w:t>
      </w:r>
    </w:p>
    <w:p>
      <w:pPr>
        <w:pStyle w:val="BookText"/>
        <w:rPr/>
      </w:pPr>
      <w:r>
        <w:rPr>
          <w:rFonts w:ascii="IRNazanin" w:hAnsi="IRNazanin" w:eastAsia="IRNazanin"/>
          <w:color w:val="111111"/>
          <w:sz w:val="28"/>
          <w:sz w:val="28"/>
          <w:szCs w:val="28"/>
          <w:rtl w:val="true"/>
          <w:lang w:bidi="fa-IR"/>
        </w:rPr>
        <w:t>علت غسل</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غسل جنابت، پاکیزگی است و این که انسان خودش را از آلودگی ای که به او رسیده و نیز سایر بدنش را پاک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غسل دادن میّت آن است که از آلودگیهای بیماریهایش و انواع مرضهایی که در وجودش بوده پاک و پاکیزه شود؛ زیرا او به ملاقات فرشتگان می رود و با اهل آخرت تماس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دیگرش این است که منی و نجاستی که انسان از آن آفریده شده است، در هنگام مرگ از میّت خارج می شود و جنب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جهت باید غسل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غسل کردن کسی که میّت را غسل داده یا او را مسّ کرده نیز روشن است؛ زیرا ترشحات بدن میّت به او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روح از بدن میّت خارج شود، بیشترِ آلودگیها و آفات او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هم باید او را پاکیزه کرد و 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آلودگی هایی که بر اثر تماس با بدن او به انسان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تمیز گردانید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غسل عید و جمعه و دیگر غسلها، تعظیم و احترام بنده نسبت به پروردگارش و روی کردن به آن بخشنده بزرگوار و طلب آمرزش برای گناهان خود است</w:t>
      </w:r>
      <w:r>
        <w:rPr>
          <w:rFonts w:eastAsia="IRNazanin" w:cs="IRNazanin"/>
          <w:color w:val="111111"/>
          <w:sz w:val="28"/>
          <w:szCs w:val="28"/>
          <w:rtl w:val="true"/>
          <w:lang w:bidi="fa-IR"/>
        </w:rPr>
        <w:t>.</w:t>
      </w:r>
      <w:bookmarkStart w:id="1309" w:name="pg11932_106174"/>
    </w:p>
    <w:p>
      <w:pPr>
        <w:pStyle w:val="Heading5"/>
        <w:numPr>
          <w:ilvl w:val="4"/>
          <w:numId w:val="1"/>
        </w:numPr>
        <w:rPr/>
      </w:pPr>
      <w:bookmarkStart w:id="1310" w:name="__RefHeading___Toc14508255_73709187"/>
      <w:bookmarkStart w:id="1311" w:name="_Toc540"/>
      <w:bookmarkEnd w:id="1309"/>
      <w:bookmarkEnd w:id="1310"/>
      <w:r>
        <w:rPr/>
        <w:t>3017</w:t>
      </w:r>
      <w:r>
        <w:rPr>
          <w:rtl w:val="true"/>
        </w:rPr>
        <w:t xml:space="preserve"> - </w:t>
      </w:r>
      <w:r>
        <w:rPr>
          <w:rtl w:val="true"/>
        </w:rPr>
        <w:t>أنواعُ الغُسلِ</w:t>
      </w:r>
      <w:bookmarkEnd w:id="1311"/>
    </w:p>
    <w:p>
      <w:pPr>
        <w:pStyle w:val="Heading6"/>
        <w:numPr>
          <w:ilvl w:val="5"/>
          <w:numId w:val="1"/>
        </w:numPr>
        <w:rPr/>
      </w:pPr>
      <w:bookmarkStart w:id="1312" w:name="__RefHeading___Toc14508257_73709187"/>
      <w:bookmarkStart w:id="1313" w:name="_Toc541"/>
      <w:bookmarkEnd w:id="1312"/>
      <w:r>
        <w:rPr/>
        <w:t>3017</w:t>
      </w:r>
      <w:r>
        <w:rPr>
          <w:rtl w:val="true"/>
        </w:rPr>
        <w:t xml:space="preserve"> - </w:t>
      </w:r>
      <w:r>
        <w:rPr>
          <w:rtl w:val="true"/>
        </w:rPr>
        <w:t>انواع غسل</w:t>
      </w:r>
      <w:bookmarkEnd w:id="131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فی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سَبعةَ عَشرَ مِن شهرِ رَمَضانَ ، و لیلةِ تِسعَةَ عَشرَ ، و لیلةِ إحدی و عِشرینَ ، و لیلةِ ثَلاثٍ و عِشریـنَ و فیهـا یُرجـی لیلـةُ القَـدرِ ، و غُسـلُ العِیدَینِ ، و إذا دَخَلتَ الحَرَمَینِ ،و یومٍ تُحرِمُ ، و یومِ الزِّیارَةِ ، و یومٍ تَدخُلُ البیتَ ، و یومِ التَّروِیَةِ ، و یومِ عَرَفةَ ، و إذا غَسَّلتَ مَیِّتا و کَفَّنتَهُ ، أو مَسِستَهُ بعدَ ما یَبرُدُ ، و یومِ الجُمُعَةِ ، و غُسلُ الکُسوفِ إذا احتَرَقَ القُرصُ کُلُّهُ فَاستَیقَظتَ و لَم تُصَـلِّ فعلَیکَ أن تَغتَسِلَ و تَقضِیَ الصلاةَ ، و غُسلُ الجَنابَةِ فَریضَةٌ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الغُسلَ فی أربَعَةَ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المَیِّتِ ، و غُسلُ الجُنُبِ ، و غُسلُ مَن غَسَّلَ المَیِّتَ ، و غُسلُ الجُمُعةِ، و العِیدَینِ ، و یومِ عَرَفَةَ ، و غُسلُ الإحرامِ ، و دُخولِ الکَعبَةِ ، و دُخولِ المَدینةِ ، و دُخولِ الحَرَمِ ، و الزِّیارَةِ ، و لیلةِ تِسعَ عَشرَةَ و إحدی و عِشرینَ و ثلاثٍ و عِشرینَ مِن شهرِ رَمَضانَ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eastAsia="Times New Roman" w:cs="Times New Roman" w:ascii="Times New Roman" w:hAnsi="Times New Roman"/>
          <w:color w:val="111111"/>
          <w:sz w:val="28"/>
          <w:szCs w:val="28"/>
          <w:lang w:val="en-US" w:bidi="en-US"/>
        </w:rPr>
        <w:t>3017</w:t>
      </w:r>
    </w:p>
    <w:p>
      <w:pPr>
        <w:pStyle w:val="BookText"/>
        <w:rPr/>
      </w:pPr>
      <w:r>
        <w:rPr>
          <w:rFonts w:ascii="IRNazanin" w:hAnsi="IRNazanin" w:eastAsia="IRNazanin"/>
          <w:color w:val="111111"/>
          <w:sz w:val="28"/>
          <w:sz w:val="28"/>
          <w:szCs w:val="28"/>
          <w:rtl w:val="true"/>
          <w:lang w:bidi="fa-IR"/>
        </w:rPr>
        <w:t>انواع غسل</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در هفده مورد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هفدهم و شب نوزدهم و شب بیست و یکم و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شب قدر می رود و غسل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داخل شدن به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و حرم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و طواف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داخل کعبه می شوی و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میّتی را غسل دهی و کفن کنی، یا بعد از آن که بدنش سرد شده باشد، بدنت با او تماس پیدا کند و روز جمعه و غسل خورشید گرفتگی در صورتی که تمام قرص خورشید بگیرد و از خواب بیدار شوی و نماز به جا نیاورده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غسل کنی و نماز را قضا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 واجب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در چهارده مورد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میّت، غسل جنابت، غسل کسی که میّت را غسل می دهد، غسل جمعه، غسل عیدین، غسل روز عرفه، غسل احرام، غسل برای وارد شدن به کعبه، غسل برای داخل شدن به مدینه، غسل برای داخل شدن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زیارت و غسل شب های نوزدهم و بیست و یکم و بیست و سوم ماه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الشیعة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غُسلِ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فِی السَّفَرِ و الحَضَرِ ، إلاّ أنّهُ رُخِّصَ للنِّساءِ فِی السفرِ و قلّةِ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واجِبٌ ، و غُسلُ الحائضِ إذا طَهُرَت واجِبٌ ، و غُسلُ الاستِحاضَةِ واجِبٌ إذا احتَشَت بالکُرْسُفِ فَجازَ الدمُ الکُرْسُفَ ـ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غُسلُ النُّفَساءِ واجِبٌ ، و غُسلُ المَولودِ واجِبٌ ، و غُسلُ المَیِّتِ واجِبٌ ، و غُسلُ مَن مَسَّ المَیِّتَ واجِبٌ، و غُسلُ المُحرِمِ واجِبٌ ، و غُسلُ یومِ العَرَفَةِ واجِبٌ ، و غُسلُ الزِّیارَةِ واجِبٌ إلاّ مِن عِلَّةٍ ، و غُسلُ دُخولِ البیتِ واجِبٌ ، و غُسلُ دُخولِ الحَرَمِ یُستَحَبُّ أن لا تَدخُلَهُ إلاّ بغُسلٍ ، و غُسلُ المُباهَلَةِ واجِبٌ ، و غُسلُ الاستِسقاءِ واجِبٌ ، و غُسلُ أوَّلِ لیلةٍ مِن شهرِ رَمَضانَ مُستَحَبٌّ ، و غُسلُ لیلةِ إحدی و عِشرینَ سُنَّةٌ ، و غُسلُ لیلةِ ثلاثٍ و عِشرینَ سُنَّةٌ لا تَترُکْها ؛ لأنّهُ یُرجی فی إحدیهِما لیلةُ القَدرِ ، و غُسلُ یومِ الفِطرِ ، و غُسلُ یومِ الأضحی سُنَّةٌ لا اُحِبُّ تَرکَها ، و غُسلُ الاستِخارَةِ مُستَحبٌّ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 xml:space="preserve">و رواه الکلینیُّ ، عن محمّد بن یحیی ، عن أحمد بن محمّد ، عن عثمان بن عیسی نحوه ، إلاّ أنّه أسقط غسل من مسَّ میِّتا ، و غسل المحرم ، و غسل یوم عرفة ، و غسل دخول الحرم ، و غسل المباهلة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الشیخ و غیره الوجوب علی الاستحباب المؤکَّد فی غیر الأغسال السِّتَّة الواجبة ، و ذکروا أنَّ الأخبار دالَّة علی نفی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2/937/3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الشیعةـ به نقل از سماعه ـاز امام صادق علیه السلام درباره غسل جمعه سؤال کردم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غیر سفر واجب است، جز این که در سفر، با وجود کمبود آب، برای زنان رخصت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وجوب از گردن آنها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واجب است، غسل حائض، بعد از آن که پاک شد، واجب است و غسل استحاضه، هرگاه زن مستحاضه بر شرمگاه خود مقدار زیادی پنبه بگذارد و خون از آن بیرون زند، بر او واجب است ـ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غسل نفاس واجب است، غسل نوزاد واجب است، غسل میّت واجب است، غسل مسّ میّت واجب است، غسل کسی که مُحرِم می شود واجب است، غسل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غسل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و طواف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مگر این که شخص بیماری داشته باشد، غسل داخل شدن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غسل داخل شدن به حرم مستحبّ است، که کسی جز با غسل وارد آن نشود و غسل مباهله واجب است، غسل نماز باران واجب است، غسل شب اول ماه رمضان مستحبّ است، غسل شب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غسل شب بیست و سوم را ترک مکن؛ زیرا در یکی از این دو شب احتمال شب قدر می رود، غسل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غسل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سنّت است و من دوست ندارم آنها را ترک کنم و غسل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شیخ کلینی نیز مانند این حدیث را از محمّد بن یحیی از احمد بن محمّد از عثمان بن عیسی روایت کرده، منتها غسل مسّ میت و غسل مُحرم و غسل روز عرفه و غسل در هنگام داخل شدن به حرم و غسل مباهله را، نیاورده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دیگران، وجوبِ غسل در این موارد را، بجز در غسلهای ششگانه واجب، حمل بر استحباب مؤکّد کرده اند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نبودن این غسلها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فی کتابٍ کَتَبَهُ إلَی المأمونِ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یومِ الجُمُعةِ سُنَّةٌ ، و غُسلُ العیدَینِ ، و غسلُ دُخولِ مکَّةَ و المَدینةِ ، و غُسلُ الزِّیارَةِ ، و غُسلُ الإحرامِ ، و أوَّلِ لیلةٍ مِن شهرِ رَمَضانَ و لیلةِ سَبعَ عَشرَةَ و لیلةِ تِسعَ عَشرَةَ و لیلةِ إحدی و عِشرینَ و لیلةِ ثلاثٍ و عِشرینَ من شهرِ رَمَضانَ ، هذه الأغسالُ سُنَّةٌ ، و غُسلُ الجَنابَةِ فَریضةٌ ، و غُسلُ الحَیضِ مِثلُهُ </w:t>
      </w:r>
      <w:r>
        <w:rPr>
          <w:rFonts w:eastAsia="Amiri" w:cs="Amiri" w:ascii="Amiri" w:hAnsi="Amiri"/>
          <w:color w:val="111111"/>
          <w:sz w:val="28"/>
          <w:szCs w:val="28"/>
          <w:rtl w:val="true"/>
          <w:lang w:bidi="ar-SA"/>
        </w:rPr>
        <w:t xml:space="preserve">. </w:t>
      </w:r>
      <w:r>
        <w:rPr>
          <w:rStyle w:val="FootnoteAnchor"/>
          <w:rtl w:val="true"/>
        </w:rPr>
        <w:footnoteReference w:id="187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نامه ای به مأمون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جمعه سنّت است، غسل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داخل شدن به مکّه و مدینه و غسل زیارت و غسل اِحرام و غسل شب اوّل و شب هفدهم و شب نوزدهم و شب بیست و یکم و شب بیست و سوم ماه رمضان،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واجب است و غسل حیض نیز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14" w:name="pg11932_106178"/>
    </w:p>
    <w:p>
      <w:pPr>
        <w:pStyle w:val="Heading3"/>
        <w:numPr>
          <w:ilvl w:val="2"/>
          <w:numId w:val="1"/>
        </w:numPr>
        <w:rPr/>
      </w:pPr>
      <w:bookmarkStart w:id="1315" w:name="__RefHeading___Toc14508259_73709187"/>
      <w:bookmarkStart w:id="1316" w:name="_Toc542"/>
      <w:bookmarkEnd w:id="1314"/>
      <w:bookmarkEnd w:id="1315"/>
      <w:r>
        <w:rPr/>
        <w:t>389</w:t>
      </w:r>
      <w:r>
        <w:rPr>
          <w:rtl w:val="true"/>
        </w:rPr>
        <w:t xml:space="preserve"> - </w:t>
      </w:r>
      <w:r>
        <w:rPr>
          <w:rtl w:val="true"/>
        </w:rPr>
        <w:t>الغِشّ</w:t>
      </w:r>
      <w:bookmarkEnd w:id="1316"/>
    </w:p>
    <w:p>
      <w:pPr>
        <w:pStyle w:val="Heading4"/>
        <w:numPr>
          <w:ilvl w:val="3"/>
          <w:numId w:val="1"/>
        </w:numPr>
        <w:rPr/>
      </w:pPr>
      <w:bookmarkStart w:id="1317" w:name="__RefHeading___Toc14508261_73709187"/>
      <w:bookmarkStart w:id="1318" w:name="_Toc543"/>
      <w:bookmarkEnd w:id="1317"/>
      <w:r>
        <w:rPr/>
        <w:t>389</w:t>
      </w:r>
      <w:r>
        <w:rPr>
          <w:rtl w:val="true"/>
        </w:rPr>
        <w:t xml:space="preserve"> - </w:t>
      </w:r>
      <w:r>
        <w:rPr>
          <w:rtl w:val="true"/>
        </w:rPr>
        <w:t>دغلکاری</w:t>
      </w:r>
      <w:bookmarkEnd w:id="1318"/>
    </w:p>
    <w:p>
      <w:pPr>
        <w:pStyle w:val="Heading5"/>
        <w:numPr>
          <w:ilvl w:val="4"/>
          <w:numId w:val="1"/>
        </w:numPr>
        <w:rPr/>
      </w:pPr>
      <w:bookmarkStart w:id="1319" w:name="__RefHeading___Toc14508263_73709187"/>
      <w:bookmarkStart w:id="1320" w:name="_Toc544"/>
      <w:bookmarkEnd w:id="1319"/>
      <w:r>
        <w:rPr>
          <w:rtl w:val="true"/>
        </w:rPr>
        <w:t>اشاره</w:t>
      </w:r>
      <w:bookmarkEnd w:id="1320"/>
    </w:p>
    <w:p>
      <w:pPr>
        <w:pStyle w:val="BookText"/>
        <w:rPr/>
      </w:pPr>
      <w:r>
        <w:rPr>
          <w:rStyle w:val="FootnoteAnchor"/>
          <w:rtl w:val="true"/>
        </w:rPr>
        <w:footnoteReference w:id="187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9"/>
      </w:r>
      <w:bookmarkStart w:id="1321" w:name="pg11932_106179"/>
    </w:p>
    <w:p>
      <w:pPr>
        <w:pStyle w:val="Heading5"/>
        <w:numPr>
          <w:ilvl w:val="4"/>
          <w:numId w:val="1"/>
        </w:numPr>
        <w:rPr/>
      </w:pPr>
      <w:bookmarkStart w:id="1322" w:name="__RefHeading___Toc14508265_73709187"/>
      <w:bookmarkStart w:id="1323" w:name="_Toc545"/>
      <w:bookmarkEnd w:id="1321"/>
      <w:bookmarkEnd w:id="1322"/>
      <w:r>
        <w:rPr/>
        <w:t>3018</w:t>
      </w:r>
      <w:r>
        <w:rPr>
          <w:rtl w:val="true"/>
        </w:rPr>
        <w:t xml:space="preserve"> - </w:t>
      </w:r>
      <w:r>
        <w:rPr>
          <w:rtl w:val="true"/>
        </w:rPr>
        <w:t>ذَمُّ الغِشِّ</w:t>
      </w:r>
      <w:bookmarkEnd w:id="1323"/>
    </w:p>
    <w:p>
      <w:pPr>
        <w:pStyle w:val="Heading6"/>
        <w:numPr>
          <w:ilvl w:val="5"/>
          <w:numId w:val="1"/>
        </w:numPr>
        <w:rPr/>
      </w:pPr>
      <w:bookmarkStart w:id="1324" w:name="__RefHeading___Toc14508267_73709187"/>
      <w:bookmarkStart w:id="1325" w:name="_Toc546"/>
      <w:bookmarkEnd w:id="1324"/>
      <w:r>
        <w:rPr/>
        <w:t>3018</w:t>
      </w:r>
      <w:r>
        <w:rPr>
          <w:rtl w:val="true"/>
        </w:rPr>
        <w:t xml:space="preserve"> - </w:t>
      </w:r>
      <w:r>
        <w:rPr>
          <w:rtl w:val="true"/>
        </w:rPr>
        <w:t>نکوهش دغلکاری</w:t>
      </w:r>
      <w:bookmarkEnd w:id="13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و لا یَحِلُّ لِمسلمٍ باعَ مِن أخیهِ بَیعا فیهِ عَیبٌ إلاّ بَیَّنَهُ لَهُ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بَعضُهُم لِبَعضٍ نَصَحَةٌ وادُّونَ و إن بَعُدَت مَنازِلُهُم و أبدانُهُم ، و الفَجَرَةُ بعضُهُم لِبَعضٍ غَشَشَةٌ مُتَخاوِنُونَ و إنِ اقتَرَبَت مَنازِلُهُم و أبدانُهُم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الترغیب و الترهیب عن أبی 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اشتَرَیتُ ناقَةً مِن دارِ واثِلةَ ابنِ الأسقَعِ ، فَلَمّا خَرَجتُ بها أدرَکَنِی یَجُرُّ إزارَهُ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اُبَیِّنُ لکَ ما فِیها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لَسَمِینَةٌ ظاهِرَةُ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بها سَفرا ، أو أرَدتَ بها لَحما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بها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فَارتَجِعْها ، فقالَ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إلی هذا أصلَحَکَ اللّهُ ، تُفسِدُ عَلیَّ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لِأحَدٍ یَبِیعُ شیئا إلاّ بَیَّنَ ما فِیهِ ، و لا یَحِلُّ لِمَن عَلِمَ ذلکَ إلاّ بَیَّنَهُ </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eastAsia="Times New Roman" w:cs="Times New Roman" w:ascii="Times New Roman" w:hAnsi="Times New Roman"/>
          <w:color w:val="111111"/>
          <w:sz w:val="28"/>
          <w:szCs w:val="28"/>
          <w:lang w:val="en-US" w:bidi="en-US"/>
        </w:rPr>
        <w:t>3018</w:t>
      </w:r>
    </w:p>
    <w:p>
      <w:pPr>
        <w:pStyle w:val="BookText"/>
        <w:rPr/>
      </w:pPr>
      <w:r>
        <w:rPr>
          <w:rFonts w:ascii="IRNazanin" w:hAnsi="IRNazanin" w:eastAsia="IRNazanin"/>
          <w:color w:val="111111"/>
          <w:sz w:val="28"/>
          <w:sz w:val="28"/>
          <w:szCs w:val="28"/>
          <w:rtl w:val="true"/>
          <w:lang w:bidi="fa-IR"/>
        </w:rPr>
        <w:t>نکوهش دغلکاری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و بر هیچ مسلمانی روا نیست کالای معیوبی را به برادرش بفروشد، مگر این که او را از آن عیب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یکدیگر یکرنگ و مهربانند هر چند خانه ها و پیکرهایشان از هم دور باشد و نابکاران با یکدیگر دغلکار و خیانت کارند هر چند خانه ها و پیکرهایشان نزدیک به هم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ابو سباع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ای از منزل واثلة بن اسقع خریدم و چون آن را بیرون آوردم، در حالی که اِزارش به زمین کشیده می شد، خودش را به من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آن را برایت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خصوصیتی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چاق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سفر می خواهی یا برای گوشتش؟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سفر حجّ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خیرت دهد، می خواهی کار را بر من خراب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را به هم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واثله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پیامبر خدا صلی الله علیه و آله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روا نیست چیزی را بفروشد، مگر این که هر عیب و ایرادی دارد به خریدار بگوید و هر کسِ دیگری هم از آن عیبها اطلاع داشته باشد، باید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 سَجِیَّةُ المَرَدَةِ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 یَکسِبُ المَسَبَّةَ </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 شَرُّ المَکرِ </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 مِن أخلاقِ اللِّئامِ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الغَشُوشُ لِسانُهُ حُلوٌ و قَلبُهُ مُرٌّ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عَلامَةِ الشَّقاءِ غِشُّ الصَّدِیقِ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یَغُشُّ الناسَ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تهذیب الأحکام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یکونُ عِندَهُ لَونانِ مِن طَعامٍ واحِدٍ و سِعرُهُما شتی و أحَدُهُما خَیرٌ مِنَ الآخَرِ ، فَیَخلِطُهُما جَمیعا ثُمّ یَبِیعُهُما بِسِعرٍ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لَهُ أنْ یَفعَلَ ذلکَ یَغُشُّ بهِ المسلمینَ حتّی یُبَیِّنَهُ </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دغلکاری، خصلت مردمان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دغلکاری، ناسزا شنیدن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دغلکاری، بدترین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دغلکاری، از اخلاق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دغلکار، زبانش شیرین است و دلش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بدبختی، دغلکاری با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با مردم دغلکاری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الأحکامـ به نقل از حلبی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یک ماده غذایی دو نوع آن را دارد و قیمت هر دو مختلف است اما یکی مرغوبتر از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را با هم مخلوط می کند و همه را به یک قیمت می فروشد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این کار را بکند و بدین وسیله به مسلمانان غِشّ روا دارد مگر این که واقعیت را به آنها بگوید</w:t>
      </w:r>
      <w:r>
        <w:rPr>
          <w:rFonts w:eastAsia="IRNazanin" w:cs="IRNazanin"/>
          <w:color w:val="111111"/>
          <w:sz w:val="28"/>
          <w:szCs w:val="28"/>
          <w:rtl w:val="true"/>
          <w:lang w:bidi="fa-IR"/>
        </w:rPr>
        <w:t>.</w:t>
      </w:r>
      <w:bookmarkStart w:id="1326" w:name="pg11932_106181"/>
    </w:p>
    <w:p>
      <w:pPr>
        <w:pStyle w:val="BookText"/>
        <w:rPr/>
      </w:pPr>
      <w:bookmarkEnd w:id="1326"/>
      <w:r>
        <w:rPr>
          <w:rFonts w:ascii="Amiri" w:hAnsi="Amiri" w:eastAsia="Amiri" w:cs="Amiri"/>
          <w:color w:val="111111"/>
          <w:sz w:val="28"/>
          <w:sz w:val="28"/>
          <w:szCs w:val="28"/>
          <w:rtl w:val="true"/>
          <w:lang w:bidi="ar-SA"/>
        </w:rPr>
        <w:t>الإمامُ الکاظمُ علیه السلامـ لَمّا مَرَّ بهشامِ بنِ الحَکَمِ و هو یَبِیعُ السَّابِرِیَّ فِی الظِّلالِ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البَیعَ فِی الظِلِّ غِشٌّ ، و إنَّ الغِشَّ لا یَحِلُّ </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BookText"/>
        <w:rPr/>
      </w:pPr>
      <w:r>
        <w:rPr>
          <w:rFonts w:ascii="IRNazanin" w:hAnsi="IRNazanin" w:eastAsia="IRNazanin"/>
          <w:color w:val="111111"/>
          <w:sz w:val="28"/>
          <w:sz w:val="28"/>
          <w:szCs w:val="28"/>
          <w:rtl w:val="true"/>
          <w:lang w:bidi="fa-IR"/>
        </w:rPr>
        <w:t xml:space="preserve">امام کاظم علیه السلامـ چون بر هشام بن حکم که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فروختن پارچه شاپوری بود، گذشت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کالا در سایه، دغلی است، و دغلی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w:t>
      </w:r>
    </w:p>
    <w:p>
      <w:pPr>
        <w:pStyle w:val="Heading5"/>
        <w:numPr>
          <w:ilvl w:val="4"/>
          <w:numId w:val="1"/>
        </w:numPr>
        <w:rPr/>
      </w:pPr>
      <w:bookmarkStart w:id="1327" w:name="__RefHeading___Toc14508269_73709187"/>
      <w:bookmarkStart w:id="1328" w:name="_Toc547"/>
      <w:bookmarkEnd w:id="1327"/>
      <w:r>
        <w:rPr/>
        <w:t>3019</w:t>
      </w:r>
      <w:r>
        <w:rPr>
          <w:rtl w:val="true"/>
        </w:rPr>
        <w:t xml:space="preserve"> - </w:t>
      </w:r>
      <w:r>
        <w:rPr>
          <w:rtl w:val="true"/>
        </w:rPr>
        <w:t>التَّحذیرُ مِنَ الغِشِّ</w:t>
      </w:r>
      <w:bookmarkEnd w:id="1328"/>
    </w:p>
    <w:p>
      <w:pPr>
        <w:pStyle w:val="Heading6"/>
        <w:numPr>
          <w:ilvl w:val="5"/>
          <w:numId w:val="1"/>
        </w:numPr>
        <w:rPr/>
      </w:pPr>
      <w:bookmarkStart w:id="1329" w:name="__RefHeading___Toc14508271_73709187"/>
      <w:bookmarkStart w:id="1330" w:name="_Toc548"/>
      <w:bookmarkEnd w:id="1329"/>
      <w:r>
        <w:rPr/>
        <w:t>3019</w:t>
      </w:r>
      <w:r>
        <w:rPr>
          <w:rtl w:val="true"/>
        </w:rPr>
        <w:t xml:space="preserve"> - </w:t>
      </w:r>
      <w:r>
        <w:rPr>
          <w:rtl w:val="true"/>
        </w:rPr>
        <w:t>پرهیز از دغلکاری</w:t>
      </w:r>
      <w:bookmarkEnd w:id="13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 الطَّعامِ ، أسفَلُ هذا مِثلُ أعلاهُ ؟ مَن غَشَّ المُسلمینَ فلیسَ مِنهُم </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غَشَّ مُسلِما أو ضَرَّهُ أو ماکَرَهُ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مُسلِما فی شِراءٍ أو بَیعٍ فلیسَ مِنّا ، و یُحشَرُ یومَ القِیامَةِ مَع الیَهودِ ؛ لأنَّهم أغَشُّ الخَلقِ لِلمُسلِمینَ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غَشَّ مُسلِما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مَرَّ بِرَجُلٍ یَبِیعُ طَعاما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تَبِیعُ ؟ فَأخبَرَهُ ، فَاُوحِیَ إلَیهِ أن أدخِلْ یَدَکَ فیهِ ، فَأدخَلَ یَدَهُ فیه فإذا هو مَبلولٌ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eastAsia="Times New Roman" w:cs="Times New Roman" w:ascii="Times New Roman" w:hAnsi="Times New Roman"/>
          <w:color w:val="111111"/>
          <w:sz w:val="28"/>
          <w:szCs w:val="28"/>
          <w:lang w:val="en-US" w:bidi="en-US"/>
        </w:rPr>
        <w:t>3019</w:t>
      </w:r>
    </w:p>
    <w:p>
      <w:pPr>
        <w:pStyle w:val="BookText"/>
        <w:rPr/>
      </w:pPr>
      <w:r>
        <w:rPr>
          <w:rFonts w:ascii="IRNazanin" w:hAnsi="IRNazanin" w:eastAsia="IRNazanin"/>
          <w:color w:val="111111"/>
          <w:sz w:val="28"/>
          <w:sz w:val="28"/>
          <w:szCs w:val="28"/>
          <w:rtl w:val="true"/>
          <w:lang w:bidi="fa-IR"/>
        </w:rPr>
        <w:t>پرهیز از دغلکاری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گندم فروشی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گندم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این هم مانند روی آن است؟ هر که با مسلمانان دغلکاری کند،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مسلمانی غشّ روا دارد یا به او زیان رساند یا به او نیرنگ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خریدن یا فروختن با مسلمانی دغلکاری کند، از ما نیست و روز قیامت با یهود محشور می شود؛ زیرا یهود دغلکارترین مردم نسبت به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با مسلمانی دغلکاری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بر مردی گذشت که گندم می فروخت،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فروشی؟ آن مرد قیمت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وحی شد که دستت را داخل ظرف گندم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در آن فرو برد و دستش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تقلّب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مَرَّ علی صُبْرَةِ طَعامٍ ، فَأدخَلَ یَدَهُ فیها فَنالَت أصابِعُهُ بَلَلاً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صاحِبَ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السماءُ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جَعَلتَهُ فَوقَ الطَّعامِ حتّی یَراهُ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غَشَّنا فَلَیسَ مِنّا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صلی الله علیه و آله بِرَجُلٍ یَبِیعُ طَعاما قد خَلَطَ جَیِّدا بِقَبِیحٍ،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 علی ما صَنَعتَ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یَنفُقَ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 کُلَّ واحِدٍ مِنهُما علی حِدَةٍ ؛ لیسَ فی دِینِنا غِشٌّ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یَغُشُّ أخاهُ ، و لا یَخُونُهُ ، و لا یَخذُلُهُ ، و لا یَتَّهِمُهُ </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عَلامَةِ الشَّقاءِ غِشُّ الصَّدِیقِ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بر تلّی از گندم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داخل آن فرو برد و انگشتانش به رطوبتی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ای فروشنده؟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آن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قسمت را رو قرار ندادی تا مردم ببینند؟ هر که با ما تقلّب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مردی که گندم مرغوب و نا مرغوبی را با هم مخلوط کرده بود و می فروخت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 را کرده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نا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دغلکاری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خود را نمی فریبد، به او خیانت نمی کند، او را تنها نمی گذارد و او را متّهم نمی سازد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بدبختی، دغلکاری با دوست است</w:t>
      </w:r>
      <w:r>
        <w:rPr>
          <w:rFonts w:eastAsia="IRNazanin" w:cs="IRNazanin"/>
          <w:color w:val="111111"/>
          <w:sz w:val="28"/>
          <w:szCs w:val="28"/>
          <w:rtl w:val="true"/>
          <w:lang w:bidi="fa-IR"/>
        </w:rPr>
        <w:t>.</w:t>
      </w:r>
      <w:bookmarkStart w:id="1331" w:name="pg11932_106183"/>
    </w:p>
    <w:p>
      <w:pPr>
        <w:pStyle w:val="BookText"/>
        <w:rPr/>
      </w:pPr>
      <w:bookmarkEnd w:id="133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النبیُّ صلی الله علیه و آله فِی سُوقِ المَدینةِ بطَعامٍ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طَعامَکَ إلاّ طَیِّبا ، و سَألَهُ عن سِعرِهِ ، فَأوحَی اللّهُ عَزَّ و جلَّ إلَیهِ أن یَدُسَّ یَدَیهِ فِی الطَّعامِ فَفَعَلَ فَأخرَجَ طَعاما رَدِیّا ،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أراکَ إلاّ و قد جَمَعتَ خِیانَةً و غِشّا لِلمُسلِمینَ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غَشَّنا </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بازار مدینه از کنار بار گندمی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گندم خوب و مرغوبی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قیمت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به آن حضرت وحی فرمود که دستت را داخل ظرف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کار را کرد و گندمِ نا مرغوبی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صاحب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با مسلمانان غلّ و غش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با ما دغلکاری کند</w:t>
      </w:r>
      <w:r>
        <w:rPr>
          <w:rFonts w:eastAsia="IRNazanin" w:cs="IRNazanin"/>
          <w:color w:val="111111"/>
          <w:sz w:val="28"/>
          <w:szCs w:val="28"/>
          <w:rtl w:val="true"/>
          <w:lang w:bidi="fa-IR"/>
        </w:rPr>
        <w:t>.</w:t>
      </w:r>
    </w:p>
    <w:p>
      <w:pPr>
        <w:pStyle w:val="Heading5"/>
        <w:numPr>
          <w:ilvl w:val="4"/>
          <w:numId w:val="1"/>
        </w:numPr>
        <w:rPr/>
      </w:pPr>
      <w:bookmarkStart w:id="1332" w:name="__RefHeading___Toc14508273_73709187"/>
      <w:bookmarkStart w:id="1333" w:name="_Toc549"/>
      <w:bookmarkEnd w:id="1332"/>
      <w:r>
        <w:rPr/>
        <w:t>3020</w:t>
      </w:r>
      <w:r>
        <w:rPr>
          <w:rtl w:val="true"/>
        </w:rPr>
        <w:t xml:space="preserve"> - </w:t>
      </w:r>
      <w:r>
        <w:rPr>
          <w:rtl w:val="true"/>
        </w:rPr>
        <w:t>آثارُ الغِشِّ</w:t>
      </w:r>
      <w:bookmarkEnd w:id="1333"/>
    </w:p>
    <w:p>
      <w:pPr>
        <w:pStyle w:val="Heading6"/>
        <w:numPr>
          <w:ilvl w:val="5"/>
          <w:numId w:val="1"/>
        </w:numPr>
        <w:rPr/>
      </w:pPr>
      <w:bookmarkStart w:id="1334" w:name="__RefHeading___Toc14508275_73709187"/>
      <w:bookmarkStart w:id="1335" w:name="_Toc550"/>
      <w:bookmarkEnd w:id="1334"/>
      <w:r>
        <w:rPr/>
        <w:t>3020</w:t>
      </w:r>
      <w:r>
        <w:rPr>
          <w:rtl w:val="true"/>
        </w:rPr>
        <w:t xml:space="preserve"> - </w:t>
      </w:r>
      <w:r>
        <w:rPr>
          <w:rtl w:val="true"/>
        </w:rPr>
        <w:t>پیامدهای دغلکاری</w:t>
      </w:r>
      <w:bookmarkEnd w:id="13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أخاهُ المُسلِمَ نَزَعَ اللّهُ عَنهُ بَرَکةَ رِزقِهِ، و أفسَدَ علَیهِ مَعیشَتَهُ، و وَکَلَهُ إلی نفسِهِ </w:t>
      </w:r>
      <w:r>
        <w:rPr>
          <w:rFonts w:eastAsia="Amiri" w:cs="Amiri" w:ascii="Amiri" w:hAnsi="Amiri"/>
          <w:color w:val="111111"/>
          <w:sz w:val="28"/>
          <w:szCs w:val="28"/>
          <w:rtl w:val="true"/>
          <w:lang w:bidi="ar-SA"/>
        </w:rPr>
        <w:t xml:space="preserve">.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عَیبا لَم یُبَیِّنْهُ لَم یَزَلْ فی مَقتِ اللّهِ ، و لَم تَزَلِ المَلائکةُ تَلعَنُهُ </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المُسلمینَ حُشِرَ مَعَ الیَهودِ یومَ القِیامَةِ ؛ لِأنَّهُم أغَشُّ الناسِ للمُسلِمینَ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eastAsia="Times New Roman" w:cs="Times New Roman" w:ascii="Times New Roman" w:hAnsi="Times New Roman"/>
          <w:color w:val="111111"/>
          <w:sz w:val="28"/>
          <w:szCs w:val="28"/>
          <w:lang w:val="en-US" w:bidi="en-US"/>
        </w:rPr>
        <w:t>3020</w:t>
      </w:r>
    </w:p>
    <w:p>
      <w:pPr>
        <w:pStyle w:val="BookText"/>
        <w:rPr/>
      </w:pPr>
      <w:r>
        <w:rPr>
          <w:rFonts w:ascii="IRNazanin" w:hAnsi="IRNazanin" w:eastAsia="IRNazanin"/>
          <w:color w:val="111111"/>
          <w:sz w:val="28"/>
          <w:sz w:val="28"/>
          <w:szCs w:val="28"/>
          <w:rtl w:val="true"/>
          <w:lang w:bidi="fa-IR"/>
        </w:rPr>
        <w:t>پیامدهای دغلکاری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برادر مسلمان خود غشّ روا دارد، خداوند برکت را از روزی او بگیرد و زندگیش را بر وی تباه گرداند و او را به خودش وا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کالای معیوبی را بفروشد بدون آن که عیبش را به خریدار گفته باشد، همواره در خشم خدا باشد و فرشتگان پیوسته نفرینش کنند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دغلکاری کند، روز قیامت با یهود محشور شود؛ زیرا این جماعت دغلکارترین مردم نسبت به مسلمانان هستند</w:t>
      </w:r>
      <w:r>
        <w:rPr>
          <w:rFonts w:eastAsia="IRNazanin" w:cs="IRNazanin"/>
          <w:color w:val="111111"/>
          <w:sz w:val="28"/>
          <w:szCs w:val="28"/>
          <w:rtl w:val="true"/>
          <w:lang w:bidi="fa-IR"/>
        </w:rPr>
        <w:t>.</w:t>
      </w:r>
      <w:bookmarkStart w:id="1336" w:name="pg11932_106184"/>
    </w:p>
    <w:p>
      <w:pPr>
        <w:pStyle w:val="BookText"/>
        <w:rPr/>
      </w:pPr>
      <w:bookmarkEnd w:id="1336"/>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مَن غَشَّ مُسلِما أو ماکَرَهُ أو غَرَّهُ </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به مسلمانی غشّ روا دارد، یا به او نیرنگ زند یا فریبش دهد</w:t>
      </w:r>
      <w:r>
        <w:rPr>
          <w:rFonts w:eastAsia="IRNazanin" w:cs="IRNazanin"/>
          <w:color w:val="111111"/>
          <w:sz w:val="28"/>
          <w:szCs w:val="28"/>
          <w:rtl w:val="true"/>
          <w:lang w:bidi="fa-IR"/>
        </w:rPr>
        <w:t>.</w:t>
      </w:r>
    </w:p>
    <w:p>
      <w:pPr>
        <w:pStyle w:val="Heading5"/>
        <w:numPr>
          <w:ilvl w:val="4"/>
          <w:numId w:val="1"/>
        </w:numPr>
        <w:rPr/>
      </w:pPr>
      <w:bookmarkStart w:id="1337" w:name="__RefHeading___Toc14508277_73709187"/>
      <w:bookmarkStart w:id="1338" w:name="_Toc551"/>
      <w:bookmarkEnd w:id="1337"/>
      <w:r>
        <w:rPr/>
        <w:t>3021</w:t>
      </w:r>
      <w:r>
        <w:rPr>
          <w:rtl w:val="true"/>
        </w:rPr>
        <w:t xml:space="preserve"> - </w:t>
      </w:r>
      <w:r>
        <w:rPr>
          <w:rtl w:val="true"/>
        </w:rPr>
        <w:t>أفظَعُ الغِشِّ</w:t>
      </w:r>
      <w:bookmarkEnd w:id="1338"/>
    </w:p>
    <w:p>
      <w:pPr>
        <w:pStyle w:val="Heading6"/>
        <w:numPr>
          <w:ilvl w:val="5"/>
          <w:numId w:val="1"/>
        </w:numPr>
        <w:rPr/>
      </w:pPr>
      <w:bookmarkStart w:id="1339" w:name="__RefHeading___Toc14508279_73709187"/>
      <w:bookmarkStart w:id="1340" w:name="_Toc552"/>
      <w:bookmarkEnd w:id="1339"/>
      <w:r>
        <w:rPr/>
        <w:t>3021</w:t>
      </w:r>
      <w:r>
        <w:rPr>
          <w:rtl w:val="true"/>
        </w:rPr>
        <w:t xml:space="preserve"> - </w:t>
      </w:r>
      <w:r>
        <w:rPr>
          <w:rtl w:val="true"/>
        </w:rPr>
        <w:t>زشت ترین دغلکاری</w:t>
      </w:r>
      <w:bookmarkEnd w:id="1340"/>
    </w:p>
    <w:p>
      <w:pPr>
        <w:pStyle w:val="BookText"/>
        <w:rPr/>
      </w:pPr>
      <w:r>
        <w:rPr>
          <w:rFonts w:ascii="Amiri" w:hAnsi="Amiri" w:eastAsia="Amiri" w:cs="Amiri"/>
          <w:color w:val="111111"/>
          <w:sz w:val="28"/>
          <w:sz w:val="28"/>
          <w:szCs w:val="28"/>
          <w:rtl w:val="true"/>
          <w:lang w:bidi="ar-SA"/>
        </w:rPr>
        <w:t>الإمامُ علیٌّ علیه السلامـ مِن عَهدِهِ إلی بعضِ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الخِیانَةِ خِیانَةُ الاُمَّةِ، و أفظَعَ الغِشِّ غِشُّ الأئمَّةِ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الناسَ فی دِینِهِم فَهُو مُعانِدٌ للّهِِ و رسولِهِ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Style w:val="FootnoteAnchor"/>
          <w:rtl w:val="true"/>
        </w:rPr>
        <w:footnoteReference w:id="19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3021</w:t>
      </w:r>
    </w:p>
    <w:p>
      <w:pPr>
        <w:pStyle w:val="BookText"/>
        <w:rPr/>
      </w:pPr>
      <w:r>
        <w:rPr>
          <w:rFonts w:ascii="IRNazanin" w:hAnsi="IRNazanin" w:eastAsia="IRNazanin"/>
          <w:color w:val="111111"/>
          <w:sz w:val="28"/>
          <w:sz w:val="28"/>
          <w:szCs w:val="28"/>
          <w:rtl w:val="true"/>
          <w:lang w:bidi="fa-IR"/>
        </w:rPr>
        <w:t>زشت ترین دغلکاری</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یکی از کارگزاران خویش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بزرگترین خیانت، خیانت به امّت است و زشت ترین دغلکاری، دغلکاری نسبت به پیشوایان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دین مردم با آنها دغلکاری کند، دشمن خدا و پیامبر اوست</w:t>
      </w:r>
      <w:r>
        <w:rPr>
          <w:rFonts w:eastAsia="IRNazanin" w:cs="IRNazanin"/>
          <w:color w:val="111111"/>
          <w:sz w:val="28"/>
          <w:szCs w:val="28"/>
          <w:rtl w:val="true"/>
          <w:lang w:bidi="fa-IR"/>
        </w:rPr>
        <w:t>.</w:t>
      </w:r>
    </w:p>
    <w:p>
      <w:pPr>
        <w:pStyle w:val="Heading5"/>
        <w:numPr>
          <w:ilvl w:val="4"/>
          <w:numId w:val="1"/>
        </w:numPr>
        <w:rPr/>
      </w:pPr>
      <w:bookmarkStart w:id="1341" w:name="__RefHeading___Toc14508281_73709187"/>
      <w:bookmarkStart w:id="1342" w:name="_Toc553"/>
      <w:bookmarkEnd w:id="1341"/>
      <w:r>
        <w:rPr/>
        <w:t>3022</w:t>
      </w:r>
      <w:r>
        <w:rPr>
          <w:rtl w:val="true"/>
        </w:rPr>
        <w:t xml:space="preserve"> - </w:t>
      </w:r>
      <w:r>
        <w:rPr>
          <w:rtl w:val="true"/>
        </w:rPr>
        <w:t>أغَشُّ النّاسِ</w:t>
      </w:r>
      <w:bookmarkEnd w:id="1342"/>
    </w:p>
    <w:p>
      <w:pPr>
        <w:pStyle w:val="Heading6"/>
        <w:numPr>
          <w:ilvl w:val="5"/>
          <w:numId w:val="1"/>
        </w:numPr>
        <w:rPr/>
      </w:pPr>
      <w:bookmarkStart w:id="1343" w:name="__RefHeading___Toc14508283_73709187"/>
      <w:bookmarkStart w:id="1344" w:name="_Toc554"/>
      <w:bookmarkEnd w:id="1343"/>
      <w:r>
        <w:rPr/>
        <w:t>3022</w:t>
      </w:r>
      <w:r>
        <w:rPr>
          <w:rtl w:val="true"/>
        </w:rPr>
        <w:t xml:space="preserve"> - </w:t>
      </w:r>
      <w:r>
        <w:rPr>
          <w:rtl w:val="true"/>
        </w:rPr>
        <w:t>دغلکارترین مردم</w:t>
      </w:r>
      <w:bookmarkEnd w:id="13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أنصَحَ الناسِ لنفسِهِ أطوَعُهُم لِرَبِّهِ ، و إنَّ أغَشَّهُم لنفسِهِ أعصاهُم لِرَبِّهِ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أغَشَّ الناسِ أغَشُّهُم لنفسِهِ و أعصاهُم لِرَبِّهِ </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نَفسَهُ کانَ أغَشَّ لِغَیرِهِ </w:t>
      </w:r>
      <w:r>
        <w:rPr>
          <w:rFonts w:eastAsia="Amiri" w:cs="Amiri" w:ascii="Amiri" w:hAnsi="Amiri"/>
          <w:color w:val="111111"/>
          <w:sz w:val="28"/>
          <w:szCs w:val="28"/>
          <w:rtl w:val="true"/>
          <w:lang w:bidi="ar-SA"/>
        </w:rPr>
        <w:t xml:space="preserve">. </w:t>
      </w:r>
      <w:r>
        <w:rPr>
          <w:rStyle w:val="FootnoteAnchor"/>
          <w:rtl w:val="true"/>
        </w:rPr>
        <w:footnoteReference w:id="1912"/>
      </w:r>
    </w:p>
    <w:p>
      <w:pPr>
        <w:pStyle w:val="BookText"/>
        <w:rPr/>
      </w:pPr>
      <w:r>
        <w:rPr>
          <w:rStyle w:val="FootnoteAnchor"/>
          <w:rtl w:val="true"/>
        </w:rPr>
        <w:footnoteReference w:id="1913"/>
      </w:r>
    </w:p>
    <w:p>
      <w:pPr>
        <w:pStyle w:val="BookText"/>
        <w:rPr/>
      </w:pPr>
      <w:r>
        <w:rPr>
          <w:rFonts w:eastAsia="Times New Roman" w:cs="Times New Roman" w:ascii="Times New Roman" w:hAnsi="Times New Roman"/>
          <w:color w:val="111111"/>
          <w:sz w:val="28"/>
          <w:szCs w:val="28"/>
          <w:lang w:val="en-US" w:bidi="en-US"/>
        </w:rPr>
        <w:t>3022</w:t>
      </w:r>
    </w:p>
    <w:p>
      <w:pPr>
        <w:pStyle w:val="BookText"/>
        <w:rPr/>
      </w:pPr>
      <w:r>
        <w:rPr>
          <w:rFonts w:ascii="IRNazanin" w:hAnsi="IRNazanin" w:eastAsia="IRNazanin"/>
          <w:color w:val="111111"/>
          <w:sz w:val="28"/>
          <w:sz w:val="28"/>
          <w:szCs w:val="28"/>
          <w:rtl w:val="true"/>
          <w:lang w:bidi="fa-IR"/>
        </w:rPr>
        <w:t>دغلکارترین 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 ترین مردم نسبت به خویش کسی است که در برابر پروردگارش از همه فرمانبردارتر باشد و خیانت کارترین آنها به خود، نا فرمانترین آنها از پروردگار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دغلکارترین مردم کسی است که با خود دغلکارتر و در برابر پروردگارش نا فرمانتر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خود دغلکار باشد با دیگری دغلکارتر است</w:t>
      </w:r>
      <w:r>
        <w:rPr>
          <w:rFonts w:eastAsia="IRNazanin" w:cs="IRNazanin"/>
          <w:color w:val="111111"/>
          <w:sz w:val="28"/>
          <w:szCs w:val="28"/>
          <w:rtl w:val="true"/>
          <w:lang w:bidi="fa-IR"/>
        </w:rPr>
        <w:t>.</w:t>
      </w:r>
      <w:bookmarkStart w:id="1345" w:name="pg11932_106186"/>
    </w:p>
    <w:p>
      <w:pPr>
        <w:pStyle w:val="Heading3"/>
        <w:numPr>
          <w:ilvl w:val="2"/>
          <w:numId w:val="1"/>
        </w:numPr>
        <w:rPr/>
      </w:pPr>
      <w:bookmarkStart w:id="1346" w:name="__RefHeading___Toc14508285_73709187"/>
      <w:bookmarkStart w:id="1347" w:name="_Toc555"/>
      <w:bookmarkEnd w:id="1345"/>
      <w:bookmarkEnd w:id="1346"/>
      <w:r>
        <w:rPr/>
        <w:t>390</w:t>
      </w:r>
      <w:r>
        <w:rPr>
          <w:rtl w:val="true"/>
        </w:rPr>
        <w:t xml:space="preserve"> - </w:t>
      </w:r>
      <w:r>
        <w:rPr>
          <w:rtl w:val="true"/>
        </w:rPr>
        <w:t>الغَصب</w:t>
      </w:r>
      <w:bookmarkEnd w:id="1347"/>
    </w:p>
    <w:p>
      <w:pPr>
        <w:pStyle w:val="Heading4"/>
        <w:numPr>
          <w:ilvl w:val="3"/>
          <w:numId w:val="1"/>
        </w:numPr>
        <w:rPr/>
      </w:pPr>
      <w:bookmarkStart w:id="1348" w:name="__RefHeading___Toc14508287_73709187"/>
      <w:bookmarkStart w:id="1349" w:name="_Toc556"/>
      <w:bookmarkEnd w:id="1348"/>
      <w:r>
        <w:rPr/>
        <w:t>390</w:t>
      </w:r>
      <w:r>
        <w:rPr>
          <w:rtl w:val="true"/>
        </w:rPr>
        <w:t xml:space="preserve"> - </w:t>
      </w:r>
      <w:r>
        <w:rPr>
          <w:rtl w:val="true"/>
        </w:rPr>
        <w:t>غصب</w:t>
      </w:r>
      <w:bookmarkEnd w:id="1349"/>
    </w:p>
    <w:p>
      <w:pPr>
        <w:pStyle w:val="Heading5"/>
        <w:numPr>
          <w:ilvl w:val="4"/>
          <w:numId w:val="1"/>
        </w:numPr>
        <w:rPr/>
      </w:pPr>
      <w:bookmarkStart w:id="1350" w:name="__RefHeading___Toc14508289_73709187"/>
      <w:bookmarkStart w:id="1351" w:name="_Toc557"/>
      <w:bookmarkEnd w:id="1350"/>
      <w:r>
        <w:rPr>
          <w:rtl w:val="true"/>
        </w:rPr>
        <w:t>اشاره</w:t>
      </w:r>
      <w:bookmarkEnd w:id="1351"/>
    </w:p>
    <w:p>
      <w:pPr>
        <w:pStyle w:val="BookText"/>
        <w:rPr/>
      </w:pP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5"/>
      </w:r>
      <w:bookmarkStart w:id="1352" w:name="pg11932_106187"/>
    </w:p>
    <w:p>
      <w:pPr>
        <w:pStyle w:val="Heading5"/>
        <w:numPr>
          <w:ilvl w:val="4"/>
          <w:numId w:val="1"/>
        </w:numPr>
        <w:rPr/>
      </w:pPr>
      <w:bookmarkStart w:id="1353" w:name="__RefHeading___Toc14508291_73709187"/>
      <w:bookmarkStart w:id="1354" w:name="_Toc558"/>
      <w:bookmarkEnd w:id="1352"/>
      <w:bookmarkEnd w:id="1353"/>
      <w:r>
        <w:rPr/>
        <w:t>3023</w:t>
      </w:r>
      <w:r>
        <w:rPr>
          <w:rtl w:val="true"/>
        </w:rPr>
        <w:t xml:space="preserve"> - </w:t>
      </w:r>
      <w:r>
        <w:rPr>
          <w:rtl w:val="true"/>
        </w:rPr>
        <w:t>الغَصبُ</w:t>
      </w:r>
      <w:bookmarkEnd w:id="1354"/>
    </w:p>
    <w:p>
      <w:pPr>
        <w:pStyle w:val="Heading6"/>
        <w:numPr>
          <w:ilvl w:val="5"/>
          <w:numId w:val="1"/>
        </w:numPr>
        <w:rPr/>
      </w:pPr>
      <w:bookmarkStart w:id="1355" w:name="__RefHeading___Toc14508293_73709187"/>
      <w:bookmarkStart w:id="1356" w:name="_Toc559"/>
      <w:bookmarkEnd w:id="1355"/>
      <w:r>
        <w:rPr/>
        <w:t>3023</w:t>
      </w:r>
      <w:r>
        <w:rPr>
          <w:rtl w:val="true"/>
        </w:rPr>
        <w:t xml:space="preserve"> - </w:t>
      </w:r>
      <w:r>
        <w:rPr>
          <w:rtl w:val="true"/>
        </w:rPr>
        <w:t>غصب</w:t>
      </w:r>
      <w:bookmarkEnd w:id="13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السَّفِینَةُ فَکَانَتْ لِمَسَـکِینَ یَعْمَلُونَ فِی الْبَحْرِ فَأَرَدتُّ أَنْ أَعِیبَهَا وَ کانَ وَراءَهُمْ مَلِکٌ یأْخُذُ کُلَّ سَفِینَةٍ غَصْبا </w:t>
      </w:r>
      <w:r>
        <w:rPr>
          <w:rFonts w:eastAsia="Amiri" w:cs="Amiri" w:ascii="Amiri" w:hAnsi="Amiri"/>
          <w:color w:val="111111"/>
          <w:sz w:val="28"/>
          <w:szCs w:val="28"/>
          <w:rtl w:val="true"/>
          <w:lang w:bidi="ar-SA"/>
        </w:rPr>
        <w:t xml:space="preserve">» . </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اقتَطَعَ مالَ مؤمنٍ غَصبا بغَیرِ حَقِّهِ لَم یَزَلِ اللّهُ مُعرِضا عَنهُ ، ماقِتا لأِعمالِهِ التی یَعمَلُها مِن البِرِّ و الخَیرِ ، لا یُثبِتُها فی حَسَناتِهِ حتّی یَتُوبَ و یَرُدَّ المالَ الذی أخَذَهُ إلی صاحِبِهِ </w:t>
      </w:r>
      <w:r>
        <w:rPr>
          <w:rFonts w:eastAsia="Amiri" w:cs="Amiri" w:ascii="Amiri" w:hAnsi="Amiri"/>
          <w:color w:val="111111"/>
          <w:sz w:val="28"/>
          <w:szCs w:val="28"/>
          <w:rtl w:val="true"/>
          <w:lang w:bidi="ar-SA"/>
        </w:rPr>
        <w:t xml:space="preserve">.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غَصَبَ رَجُلاً أرضا ظُلما لَقِیَ اللّهَ تعالی و هُو علَیهِ غَضبانُ </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یَقتَطِعُ رَجُلٌ مالاً إلاّ لَقِیَ اللّهَ عَزَّ و جلَّ یومَ القِیامَةِ و هو أجذَمُ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eastAsia="Times New Roman" w:cs="Times New Roman" w:ascii="Times New Roman" w:hAnsi="Times New Roman"/>
          <w:color w:val="111111"/>
          <w:sz w:val="28"/>
          <w:szCs w:val="28"/>
          <w:lang w:val="en-US" w:bidi="en-US"/>
        </w:rPr>
        <w:t>3023</w:t>
      </w:r>
    </w:p>
    <w:p>
      <w:pPr>
        <w:pStyle w:val="BookText"/>
        <w:rPr/>
      </w:pPr>
      <w:r>
        <w:rPr>
          <w:rFonts w:ascii="IRNazanin" w:hAnsi="IRNazanin" w:eastAsia="IRNazanin"/>
          <w:color w:val="111111"/>
          <w:sz w:val="28"/>
          <w:sz w:val="28"/>
          <w:szCs w:val="28"/>
          <w:rtl w:val="true"/>
          <w:lang w:bidi="fa-IR"/>
        </w:rPr>
        <w:t>غصب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کشتی از آنِ بینوایانی بود که در دریا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معیوبش کنم، زیرا در آن سوترشان پادشاهی بود که 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غصب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مسلمانی را به ناحق غصب کند، خداوند پیوسته از او روی گردان باشد و از هر کار نیکی که می کند در خشم باشد و آنها را در شمار حسناتش ثبت نکند، تا آن گاه که توبه کند و مالی را که گرفته است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زمین کسی را به ناحق غصب کند، خداوند متعال را دیدار کند در حالی که بر او خشمگین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مالی را به زور نگیرد، مگر این که روز قیامت با بیماری جذام خداوند عزّ و جلّ را دیدار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لاِمرِئٍ مُسلمٍ أن یَأخُذَ مالَ أخِیهِ بغَیرِ حَقِّهِ ؛ و ذلکَ لِما حَرَّمَ اللّهُ عَزَّ و جلَّ مالَ المُسلمِ علَی المُسلمِ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الغَصِیبُ </w:t>
      </w:r>
      <w:r>
        <w:rPr>
          <w:rStyle w:val="FootnoteAnchor"/>
          <w:rtl w:val="true"/>
        </w:rPr>
        <w:footnoteReference w:id="1921"/>
      </w:r>
      <w:r>
        <w:rPr>
          <w:rFonts w:ascii="Amiri" w:hAnsi="Amiri" w:eastAsia="Amiri" w:cs="Amiri"/>
          <w:color w:val="111111"/>
          <w:sz w:val="28"/>
          <w:sz w:val="28"/>
          <w:szCs w:val="28"/>
          <w:rtl w:val="true"/>
          <w:lang w:bidi="ar-SA"/>
        </w:rPr>
        <w:t xml:space="preserve">فِی الدارِ رَهنٌ علی خَرابِها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لأَن أبِیتَ علی حَسَکِ السَّعدانِ مُسَهَّدا ، أو اُجَرَّ فی الأغلالِ مُصَفَّدا ، أحَبُّ إلَیَّ مِن أن ألقَی اللّهَ و رسولَهُ یومَ القِیامَةِ ظالِما لِبَعضِ العِبادِ ، و غاصِبا لِشَیءٍ مِن الحُطامِ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لو اُعطِیتُ الأقالیمَ السَّبعَةَ بِما تَحتَ أفلاکِها علی أن أعصِیَ اللّهَ فی نَملَةٍ أسلُبُها 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شَعِیرَةٍ ما فَعَلتُهُ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یَجُزنَ فی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و الغُلولُ، و السَّرِقَةُ ، و الرِّبا ، لا یَجُزنَ فی حَجٍّ ، و لا عُمرَةٍ ، و لا جِهادٍ ، و لا صَدَقةٍ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لأِحدٍ أن یَتَصَرَّفَ فی مالِ غَیرِهِ بغَیرِ إذنِهِ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مسلمانی روا نیست که مال برادرش را بناحق بگیرد؛ زیرا خداوند عزّ و جلّ مال مسلمان را بر مسلمان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غصبی در خانه، ضامن ویرانی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شب را بر روی خار سعدان بیدار بگذرانم، یا مرا بسته در غل و زنجیر بر زمین بکشند، خوشتر دارم از این که روز قیامت با دست آلوده به ستم بر بنده ای و غصب چیزی از حطام دنیا خدا و رسولش را دیدار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هفت اقلیم با آنچه در زیر آسمانهاست به من داده شود به این شرط که با ربودن پوست جوی از دهان موری خدا را نافرمانی کنم، هرگز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در چهار امر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 رفتن از غنایم و دزدی و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مصرف در حجّ و عمره و جهاد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کس روا نیست که بدون اجازه دیگری در مال او تصرف کند</w:t>
      </w:r>
      <w:r>
        <w:rPr>
          <w:rFonts w:eastAsia="IRNazanin" w:cs="IRNazanin"/>
          <w:color w:val="111111"/>
          <w:sz w:val="28"/>
          <w:szCs w:val="28"/>
          <w:rtl w:val="true"/>
          <w:lang w:bidi="fa-IR"/>
        </w:rPr>
        <w:t>.</w:t>
      </w:r>
      <w:bookmarkStart w:id="1357" w:name="pg11932_106189"/>
    </w:p>
    <w:p>
      <w:pPr>
        <w:pStyle w:val="Heading5"/>
        <w:numPr>
          <w:ilvl w:val="4"/>
          <w:numId w:val="1"/>
        </w:numPr>
        <w:rPr/>
      </w:pPr>
      <w:bookmarkStart w:id="1358" w:name="__RefHeading___Toc14508295_73709187"/>
      <w:bookmarkStart w:id="1359" w:name="_Toc560"/>
      <w:bookmarkEnd w:id="1357"/>
      <w:bookmarkEnd w:id="1358"/>
      <w:r>
        <w:rPr/>
        <w:t>3024</w:t>
      </w:r>
      <w:r>
        <w:rPr>
          <w:rtl w:val="true"/>
        </w:rPr>
        <w:t xml:space="preserve"> - </w:t>
      </w:r>
      <w:r>
        <w:rPr>
          <w:rtl w:val="true"/>
        </w:rPr>
        <w:t>عُقوبَةُ الغَصبِ</w:t>
      </w:r>
      <w:bookmarkEnd w:id="1359"/>
    </w:p>
    <w:p>
      <w:pPr>
        <w:pStyle w:val="Heading6"/>
        <w:numPr>
          <w:ilvl w:val="5"/>
          <w:numId w:val="1"/>
        </w:numPr>
        <w:rPr/>
      </w:pPr>
      <w:bookmarkStart w:id="1360" w:name="__RefHeading___Toc14508297_73709187"/>
      <w:bookmarkStart w:id="1361" w:name="_Toc561"/>
      <w:bookmarkEnd w:id="1360"/>
      <w:r>
        <w:rPr/>
        <w:t>3024</w:t>
      </w:r>
      <w:r>
        <w:rPr>
          <w:rtl w:val="true"/>
        </w:rPr>
        <w:t xml:space="preserve"> - </w:t>
      </w:r>
      <w:r>
        <w:rPr>
          <w:rtl w:val="true"/>
        </w:rPr>
        <w:t>کیفر غصب کردن</w:t>
      </w:r>
      <w:bookmarkEnd w:id="1361"/>
    </w:p>
    <w:p>
      <w:pPr>
        <w:pStyle w:val="BookText"/>
        <w:rPr/>
      </w:pPr>
      <w:r>
        <w:rPr>
          <w:rFonts w:ascii="Amiri" w:hAnsi="Amiri" w:eastAsia="Amiri" w:cs="Amiri"/>
          <w:color w:val="111111"/>
          <w:sz w:val="28"/>
          <w:sz w:val="28"/>
          <w:szCs w:val="28"/>
          <w:rtl w:val="true"/>
          <w:lang w:bidi="ar-SA"/>
        </w:rPr>
        <w:t>الإمامُ الصّادقُ علیه السلامـ لَمّا سُئلَ عَمَّن أخَذَ أرضا بِغَیرِ حَقِّها و بَنی فیها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بِناؤهُ ، و تُسَلَّمُ التُّربَةُ إلی صاحِبِها ؛ لیسَ لِعِرقِ ظالِمٍ حَقٌّ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eastAsia="Times New Roman" w:cs="Times New Roman" w:ascii="Times New Roman" w:hAnsi="Times New Roman"/>
          <w:color w:val="111111"/>
          <w:sz w:val="28"/>
          <w:szCs w:val="28"/>
          <w:lang w:val="en-US" w:bidi="en-US"/>
        </w:rPr>
        <w:t>3024</w:t>
      </w:r>
    </w:p>
    <w:p>
      <w:pPr>
        <w:pStyle w:val="BookText"/>
        <w:rPr/>
      </w:pPr>
      <w:r>
        <w:rPr>
          <w:rFonts w:ascii="IRNazanin" w:hAnsi="IRNazanin" w:eastAsia="IRNazanin"/>
          <w:color w:val="111111"/>
          <w:sz w:val="28"/>
          <w:sz w:val="28"/>
          <w:szCs w:val="28"/>
          <w:rtl w:val="true"/>
          <w:lang w:bidi="fa-IR"/>
        </w:rPr>
        <w:t>کیفر غصب کردن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حکم کسی که زمینی را به ناحق گرفته و ساختمانی در آن ساخته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ساختمانش ویران می گردد و زمین به صاحبش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عِرق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وجود ندارد </w:t>
      </w:r>
      <w:r>
        <w:rPr>
          <w:rFonts w:eastAsia="IRNazanin" w:cs="IRNazanin"/>
          <w:color w:val="111111"/>
          <w:sz w:val="28"/>
          <w:szCs w:val="28"/>
          <w:rtl w:val="true"/>
          <w:lang w:bidi="fa-IR"/>
        </w:rPr>
        <w:t xml:space="preserve">. </w:t>
      </w:r>
      <w:r>
        <w:rPr>
          <w:rStyle w:val="FootnoteAnchor"/>
          <w:rtl w:val="true"/>
        </w:rPr>
        <w:footnoteReference w:id="1927"/>
      </w:r>
      <w:bookmarkStart w:id="1362" w:name="pg11932_106190"/>
    </w:p>
    <w:p>
      <w:pPr>
        <w:pStyle w:val="Heading3"/>
        <w:numPr>
          <w:ilvl w:val="2"/>
          <w:numId w:val="1"/>
        </w:numPr>
        <w:rPr/>
      </w:pPr>
      <w:bookmarkStart w:id="1363" w:name="__RefHeading___Toc14508299_73709187"/>
      <w:bookmarkStart w:id="1364" w:name="_Toc562"/>
      <w:bookmarkEnd w:id="1362"/>
      <w:bookmarkEnd w:id="1363"/>
      <w:r>
        <w:rPr/>
        <w:t>391</w:t>
      </w:r>
      <w:r>
        <w:rPr>
          <w:rtl w:val="true"/>
        </w:rPr>
        <w:t xml:space="preserve"> - </w:t>
      </w:r>
      <w:r>
        <w:rPr>
          <w:rtl w:val="true"/>
        </w:rPr>
        <w:t>الغَضَب</w:t>
      </w:r>
      <w:bookmarkEnd w:id="1364"/>
    </w:p>
    <w:p>
      <w:pPr>
        <w:pStyle w:val="Heading4"/>
        <w:numPr>
          <w:ilvl w:val="3"/>
          <w:numId w:val="1"/>
        </w:numPr>
        <w:rPr/>
      </w:pPr>
      <w:bookmarkStart w:id="1365" w:name="__RefHeading___Toc14508301_73709187"/>
      <w:bookmarkStart w:id="1366" w:name="_Toc563"/>
      <w:bookmarkEnd w:id="1365"/>
      <w:r>
        <w:rPr/>
        <w:t>391</w:t>
      </w:r>
      <w:r>
        <w:rPr>
          <w:rtl w:val="true"/>
        </w:rPr>
        <w:t xml:space="preserve"> - </w:t>
      </w:r>
      <w:r>
        <w:rPr>
          <w:rtl w:val="true"/>
        </w:rPr>
        <w:t>خشم</w:t>
      </w:r>
      <w:bookmarkEnd w:id="1366"/>
    </w:p>
    <w:p>
      <w:pPr>
        <w:pStyle w:val="Heading5"/>
        <w:numPr>
          <w:ilvl w:val="4"/>
          <w:numId w:val="1"/>
        </w:numPr>
        <w:rPr/>
      </w:pPr>
      <w:bookmarkStart w:id="1367" w:name="__RefHeading___Toc14508303_73709187"/>
      <w:bookmarkStart w:id="1368" w:name="_Toc564"/>
      <w:bookmarkEnd w:id="1367"/>
      <w:r>
        <w:rPr>
          <w:rtl w:val="true"/>
        </w:rPr>
        <w:t>اشاره</w:t>
      </w:r>
      <w:bookmarkEnd w:id="1368"/>
    </w:p>
    <w:p>
      <w:pPr>
        <w:pStyle w:val="BookText"/>
        <w:rPr/>
      </w:pP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کظم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آفة الغضب و الحقد و الحسد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9"/>
      </w:r>
      <w:bookmarkStart w:id="1369" w:name="pg11932_106191"/>
    </w:p>
    <w:p>
      <w:pPr>
        <w:pStyle w:val="Heading5"/>
        <w:numPr>
          <w:ilvl w:val="4"/>
          <w:numId w:val="1"/>
        </w:numPr>
        <w:rPr/>
      </w:pPr>
      <w:bookmarkStart w:id="1370" w:name="__RefHeading___Toc14508305_73709187"/>
      <w:bookmarkStart w:id="1371" w:name="_Toc565"/>
      <w:bookmarkEnd w:id="1369"/>
      <w:bookmarkEnd w:id="1370"/>
      <w:r>
        <w:rPr/>
        <w:t>3025</w:t>
      </w:r>
      <w:r>
        <w:rPr>
          <w:rtl w:val="true"/>
        </w:rPr>
        <w:t xml:space="preserve"> - </w:t>
      </w:r>
      <w:r>
        <w:rPr>
          <w:rtl w:val="true"/>
        </w:rPr>
        <w:t>الغَضَبُ مِفتاحُ کُلِّ شَرٍّ</w:t>
      </w:r>
      <w:bookmarkEnd w:id="1371"/>
    </w:p>
    <w:p>
      <w:pPr>
        <w:pStyle w:val="Heading6"/>
        <w:numPr>
          <w:ilvl w:val="5"/>
          <w:numId w:val="1"/>
        </w:numPr>
        <w:rPr/>
      </w:pPr>
      <w:bookmarkStart w:id="1372" w:name="__RefHeading___Toc14508307_73709187"/>
      <w:bookmarkStart w:id="1373" w:name="_Toc566"/>
      <w:bookmarkEnd w:id="1372"/>
      <w:r>
        <w:rPr/>
        <w:t>3025</w:t>
      </w:r>
      <w:r>
        <w:rPr>
          <w:rtl w:val="true"/>
        </w:rPr>
        <w:t xml:space="preserve"> - </w:t>
      </w:r>
      <w:r>
        <w:rPr>
          <w:rtl w:val="true"/>
        </w:rPr>
        <w:t>خشم، کلید هر بدی است</w:t>
      </w:r>
      <w:bookmarkEnd w:id="1373"/>
    </w:p>
    <w:p>
      <w:pPr>
        <w:pStyle w:val="BookText"/>
        <w:rPr/>
      </w:pPr>
      <w:r>
        <w:rPr>
          <w:rFonts w:ascii="Amiri" w:hAnsi="Amiri" w:eastAsia="Amiri" w:cs="Amiri"/>
          <w:color w:val="111111"/>
          <w:sz w:val="28"/>
          <w:sz w:val="28"/>
          <w:szCs w:val="28"/>
          <w:rtl w:val="true"/>
          <w:lang w:bidi="ar-SA"/>
        </w:rPr>
        <w:t>الترغیب و الترهیب عن رسولِ اللّهِ صلی الله علیه و آلهـ لَمّا استَوصاهُ 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فَفَکَّرتُ حِینَ قالَ رسولُ اللّهِ صلی الله علیه و آله ما قالَ ، فإذا الغَضَبُ یَجمَعُ الشَّرَّ کُلَّهُ </w:t>
      </w:r>
      <w:r>
        <w:rPr>
          <w:rFonts w:eastAsia="Amiri" w:cs="Amiri" w:ascii="Amiri" w:hAnsi="Amiri"/>
          <w:color w:val="111111"/>
          <w:sz w:val="28"/>
          <w:szCs w:val="28"/>
          <w:rtl w:val="true"/>
          <w:lang w:bidi="ar-SA"/>
        </w:rPr>
        <w:t xml:space="preserve">.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یُفسِدُ الإیمانَ کما یُفسِدُ الخَلُّ العَسَلَ </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یُثِیرُ کَوامِنَ الحِقدِ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شَرٌّ إن أطَعتَهُ دَمَّرَ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مَرکَبُ الطَّیشِ </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بِکَثرَةِ الغَضَبِ یکونُ الطَّیشُ </w:t>
      </w:r>
      <w:r>
        <w:rPr>
          <w:rFonts w:eastAsia="Amiri" w:cs="Amiri" w:ascii="Amiri" w:hAnsi="Amiri"/>
          <w:color w:val="111111"/>
          <w:sz w:val="28"/>
          <w:szCs w:val="28"/>
          <w:rtl w:val="true"/>
          <w:lang w:bidi="ar-SA"/>
        </w:rPr>
        <w:t xml:space="preserve">.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یُردِی صاحِبَهُ و یُبدِی مَعایِبَهُ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Fonts w:eastAsia="Times New Roman" w:cs="Times New Roman" w:ascii="Times New Roman" w:hAnsi="Times New Roman"/>
          <w:color w:val="111111"/>
          <w:sz w:val="28"/>
          <w:szCs w:val="28"/>
          <w:lang w:val="en-US" w:bidi="en-US"/>
        </w:rPr>
        <w:t>3025</w:t>
      </w:r>
    </w:p>
    <w:p>
      <w:pPr>
        <w:pStyle w:val="BookText"/>
        <w:rPr/>
      </w:pPr>
      <w:r>
        <w:rPr>
          <w:rFonts w:ascii="IRNazanin" w:hAnsi="IRNazanin" w:eastAsia="IRNazanin"/>
          <w:color w:val="111111"/>
          <w:sz w:val="28"/>
          <w:sz w:val="28"/>
          <w:szCs w:val="28"/>
          <w:rtl w:val="true"/>
          <w:lang w:bidi="fa-IR"/>
        </w:rPr>
        <w:t>خشم، کلید هر بدی است</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 پاسخ به مردی که از آن حضرت اندرزی خواست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سخن پیامبر خدا صلی الله علیه و آله اندیشه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خشم فراهم آورنده همه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ایمان را تباه می کند همان گونه که سرکه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کینه های نهفته را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شرّ است، اگر از آن فرمان بری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مَرکب سبکسری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بسیار است که سبکسری سر می زند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صاحب خود را نابود می کند و عیبهایش را آشکار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أطلَقَ غَضَبَهُ تَعَجَّلَ حَتفَهُ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القَرِینُ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یُبدِی المَعائبَ ، و یُدنِی الشَّرَّ ، و یُباعِدُ الخَیرَ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إن أطَعتُم سَورَةَ الغَضَبِ أورَدَتکُم نِهایَةَ العَطَبِ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احتَرِسُوا مِن سَورَةِ الغَضَبِ ، و أعِدُّوا لَهُ ما تُجاهِدُونَهُ بهِ مِن الکَظمِ و الحِلمِ </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نَسَبَ أوضَعُ مِن الغَضَبِ </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عُقوبَةُ الغَضُوبِ و الحَقُودِ و الحَسُودِ تَبدَأُ بأنفُسِهِم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طَبائعِ الجُهّالِ التَّسَرُّعُ إلَی الغَضَبِ فی کُلِّ حالٍ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یَقُومُ عِزُّ الغَضَبِ بِذُلِّ الاعتِذارِ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کُلِّ شَرٍّ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عنان خشم خود را رها کند، مرگش شتاب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همنشینی است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 را بر ملا می کند، بدی را نزدیک می آورد و خوبی را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تندی خشم فرمان برید، شما را به نقطه پایان هلاکت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تندی خشم، خود را نگه دارید و با آنچه از فرو خوردن خشم و بردباری در قبالش آماده ساخته اید، با آن به جهاد برخیزید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اصل و نسبی پست تر از خشم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افراد عصبانی و کینه توز و حسود، نخست به خودشان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 مردمان نادان این است که در هر حالی زود خشم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خشم، با خواری پوزش خواهی قابل سنجش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rtl w:val="true"/>
          <w:lang w:bidi="fa-IR"/>
        </w:rPr>
        <w:t>.</w:t>
      </w:r>
      <w:bookmarkStart w:id="1374" w:name="pg11932_106193"/>
    </w:p>
    <w:p>
      <w:pPr>
        <w:pStyle w:val="BookText"/>
        <w:rPr/>
      </w:pPr>
      <w:bookmarkEnd w:id="1374"/>
      <w:r>
        <w:rPr>
          <w:rFonts w:ascii="Amiri" w:hAnsi="Amiri" w:eastAsia="Amiri" w:cs="Amiri"/>
          <w:color w:val="111111"/>
          <w:sz w:val="28"/>
          <w:sz w:val="28"/>
          <w:szCs w:val="28"/>
          <w:rtl w:val="true"/>
          <w:lang w:bidi="ar-SA"/>
        </w:rPr>
        <w:t>عنه علیه السلامـ لَمّا سَألَهُ عبدُ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عِظَةً أتَّعِظُ بِها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عِظَةً أتَّعِظُ بِها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 لا تَغضَبْ ، ثُمّ أعادَ إلَیهِ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 لا تَغضَبْ ـ ثلاثَ مَرَّاتٍ ـ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مَمحَقَةٌ لِقَلبِ الحَکیمِ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 xml:space="preserve">امام صادق علیه السلامـ به عبد الاعلی وقتی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اندرزی بیاموزید که آن را به کار بندم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اندرزی بیاموزید که آن 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سخن خود را تکرار کرد، پیامبر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سه بار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نابود کننده دل شخص حکیم است</w:t>
      </w:r>
      <w:r>
        <w:rPr>
          <w:rFonts w:eastAsia="IRNazanin" w:cs="IRNazanin"/>
          <w:color w:val="111111"/>
          <w:sz w:val="28"/>
          <w:szCs w:val="28"/>
          <w:rtl w:val="true"/>
          <w:lang w:bidi="fa-IR"/>
        </w:rPr>
        <w:t>.</w:t>
      </w:r>
    </w:p>
    <w:p>
      <w:pPr>
        <w:pStyle w:val="Heading5"/>
        <w:numPr>
          <w:ilvl w:val="4"/>
          <w:numId w:val="1"/>
        </w:numPr>
        <w:rPr/>
      </w:pPr>
      <w:bookmarkStart w:id="1375" w:name="__RefHeading___Toc14508309_73709187"/>
      <w:bookmarkStart w:id="1376" w:name="_Toc567"/>
      <w:bookmarkEnd w:id="1375"/>
      <w:r>
        <w:rPr/>
        <w:t>3026</w:t>
      </w:r>
      <w:r>
        <w:rPr>
          <w:rtl w:val="true"/>
        </w:rPr>
        <w:t xml:space="preserve"> - </w:t>
      </w:r>
      <w:r>
        <w:rPr>
          <w:rtl w:val="true"/>
        </w:rPr>
        <w:t>الغَضَبُ جَمرَةٌ مِنَ الشَّیطانِ</w:t>
      </w:r>
      <w:bookmarkEnd w:id="1376"/>
    </w:p>
    <w:p>
      <w:pPr>
        <w:pStyle w:val="Heading6"/>
        <w:numPr>
          <w:ilvl w:val="5"/>
          <w:numId w:val="1"/>
        </w:numPr>
        <w:rPr/>
      </w:pPr>
      <w:bookmarkStart w:id="1377" w:name="__RefHeading___Toc14508311_73709187"/>
      <w:bookmarkStart w:id="1378" w:name="_Toc568"/>
      <w:bookmarkEnd w:id="1377"/>
      <w:r>
        <w:rPr/>
        <w:t>3026</w:t>
      </w:r>
      <w:r>
        <w:rPr>
          <w:rtl w:val="true"/>
        </w:rPr>
        <w:t xml:space="preserve"> - </w:t>
      </w:r>
      <w:r>
        <w:rPr>
          <w:rtl w:val="true"/>
        </w:rPr>
        <w:t>خشم، اخگری است از شیطان</w:t>
      </w:r>
      <w:bookmarkEnd w:id="13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جَمرَةٌ مِن الشیطانِ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الغَضَبَ جَمرَةٌ فی قَلبِ ابنِ آدمَ ، أ ما رَأیتُم إلی حُمرَةِ عَینَیهِ و انتِفاخِ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أحَسَّ بِشیءٍ مِن ذلکَ فَلْیَلصَقْ بالأرضِ </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نارُ القُلوبِ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نارٌ مُوقَدَةٌ ، مَن کَظَمَهُ أطفَأها ، و مَن أطلَقَهُ کانَ أوَّلَ مُحتَرِقٍ بها </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Fonts w:eastAsia="Times New Roman" w:cs="Times New Roman" w:ascii="Times New Roman" w:hAnsi="Times New Roman"/>
          <w:color w:val="111111"/>
          <w:sz w:val="28"/>
          <w:szCs w:val="28"/>
          <w:lang w:val="en-US" w:bidi="en-US"/>
        </w:rPr>
        <w:t>3026</w:t>
      </w:r>
    </w:p>
    <w:p>
      <w:pPr>
        <w:pStyle w:val="BookText"/>
        <w:rPr/>
      </w:pPr>
      <w:r>
        <w:rPr>
          <w:rFonts w:ascii="IRNazanin" w:hAnsi="IRNazanin" w:eastAsia="IRNazanin"/>
          <w:color w:val="111111"/>
          <w:sz w:val="28"/>
          <w:sz w:val="28"/>
          <w:szCs w:val="28"/>
          <w:rtl w:val="true"/>
          <w:lang w:bidi="fa-IR"/>
        </w:rPr>
        <w:t>خشم، اخگری است از شیطان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اخگری است 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خشم اخگری است در دل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چشمانش سرخ می شود و رگهای گردنش باد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احساس کرد که به خشم در آمده است، باید به زمین بچسبد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آتش دلهاست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آتشی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فرو خورد، این آتش را خاموش کرده است و هر کس جلو آن را رها کند، پیش از هر کس، خودش در آن آتش می سوزد</w:t>
      </w:r>
      <w:r>
        <w:rPr>
          <w:rFonts w:eastAsia="IRNazanin" w:cs="IRNazanin"/>
          <w:color w:val="111111"/>
          <w:sz w:val="28"/>
          <w:szCs w:val="28"/>
          <w:rtl w:val="true"/>
          <w:lang w:bidi="fa-IR"/>
        </w:rPr>
        <w:t>.</w:t>
      </w:r>
      <w:bookmarkStart w:id="1379" w:name="pg11932_106194"/>
    </w:p>
    <w:p>
      <w:pPr>
        <w:pStyle w:val="BookText"/>
        <w:rPr/>
      </w:pPr>
      <w:bookmarkEnd w:id="1379"/>
      <w:r>
        <w:rPr>
          <w:rFonts w:ascii="Amiri" w:hAnsi="Amiri" w:eastAsia="Amiri" w:cs="Amiri"/>
          <w:color w:val="111111"/>
          <w:sz w:val="28"/>
          <w:sz w:val="28"/>
          <w:szCs w:val="28"/>
          <w:rtl w:val="true"/>
          <w:lang w:bidi="ar-SA"/>
        </w:rPr>
        <w:t>عنه علیه السلامـ فی وصیَّتِهِ لعبدِ اللّهِ بنِ العبّاسِ عندَ استِخلافِهِ إیّاهُ علَی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الغَضَبَ ؛ فإنّهُ طَیرَةٌ مِن الشیطانِ </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عنه علیه السلامـ مِـن کتـابٍ لَـهُ إلَـی الحــارِثِ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الغَضَبَ ؛ فإنّهُ جُندٌ عَظیمٌ مِن جُنودِ إبلیسَ </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الغَضَبَ جَمرَةٌ مِن الشیطانِ تَتَوَقَّدُ فی قَلبِ ابنِ آدمَ ، و إنّ أحَدَکُم إذا غَضِبَ احمَرَّت عَیناهُ ، و انتَفَخَت أوداجُهُ ، و دَخَلَ الشیطانُ فیهِ </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عبد اللّه بن عبّاس هنگامی که او را در بصره جانشین خود نمود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بپرهیز که آن سبک مغزی است و از سوی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بپرهیز که آن لشکری بزرگ از سپاه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این خشم، اخگری از شیطان است که در دل فرزند آدم برافروخته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از شما عصبانی می شود، چشمانش سرخ می گردد و رگهای گردنش باد می کند و شیطان به درون او راه می یابد</w:t>
      </w:r>
      <w:r>
        <w:rPr>
          <w:rFonts w:eastAsia="IRNazanin" w:cs="IRNazanin"/>
          <w:color w:val="111111"/>
          <w:sz w:val="28"/>
          <w:szCs w:val="28"/>
          <w:rtl w:val="true"/>
          <w:lang w:bidi="fa-IR"/>
        </w:rPr>
        <w:t>.</w:t>
      </w:r>
    </w:p>
    <w:p>
      <w:pPr>
        <w:pStyle w:val="Heading5"/>
        <w:numPr>
          <w:ilvl w:val="4"/>
          <w:numId w:val="1"/>
        </w:numPr>
        <w:rPr/>
      </w:pPr>
      <w:bookmarkStart w:id="1380" w:name="__RefHeading___Toc14508313_73709187"/>
      <w:bookmarkStart w:id="1381" w:name="_Toc569"/>
      <w:bookmarkEnd w:id="1380"/>
      <w:r>
        <w:rPr/>
        <w:t>3027</w:t>
      </w:r>
      <w:r>
        <w:rPr>
          <w:rtl w:val="true"/>
        </w:rPr>
        <w:t xml:space="preserve"> - </w:t>
      </w:r>
      <w:r>
        <w:rPr>
          <w:rtl w:val="true"/>
        </w:rPr>
        <w:t>الغَضَبُ ضَربٌ مِن الجُنونِ</w:t>
      </w:r>
      <w:bookmarkEnd w:id="1381"/>
    </w:p>
    <w:p>
      <w:pPr>
        <w:pStyle w:val="Heading6"/>
        <w:numPr>
          <w:ilvl w:val="5"/>
          <w:numId w:val="1"/>
        </w:numPr>
        <w:rPr/>
      </w:pPr>
      <w:bookmarkStart w:id="1382" w:name="__RefHeading___Toc14508315_73709187"/>
      <w:bookmarkStart w:id="1383" w:name="_Toc570"/>
      <w:bookmarkEnd w:id="1382"/>
      <w:r>
        <w:rPr/>
        <w:t>3027</w:t>
      </w:r>
      <w:r>
        <w:rPr>
          <w:rtl w:val="true"/>
        </w:rPr>
        <w:t xml:space="preserve"> - </w:t>
      </w:r>
      <w:r>
        <w:rPr>
          <w:rtl w:val="true"/>
        </w:rPr>
        <w:t>خشم، نوعی دیوانگی است</w:t>
      </w:r>
      <w:bookmarkEnd w:id="13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الحِدَّةُ ضَربٌ مِن الجُنونِ لأنَّ صاحِبَها یَندَمُ ، فإن لَم یَندَمْ فَجُنُونُهُ مُستَحکِمٌ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الغَضَبَ ، فَأوَّلُهُ جُنونٌ و آخِرُهُ نَدَمٌ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eastAsia="Times New Roman" w:cs="Times New Roman" w:ascii="Times New Roman" w:hAnsi="Times New Roman"/>
          <w:color w:val="111111"/>
          <w:sz w:val="28"/>
          <w:szCs w:val="28"/>
          <w:lang w:val="en-US" w:bidi="en-US"/>
        </w:rPr>
        <w:t>3027</w:t>
      </w:r>
    </w:p>
    <w:p>
      <w:pPr>
        <w:pStyle w:val="BookText"/>
        <w:rPr/>
      </w:pPr>
      <w:r>
        <w:rPr>
          <w:rFonts w:ascii="IRNazanin" w:hAnsi="IRNazanin" w:eastAsia="IRNazanin"/>
          <w:color w:val="111111"/>
          <w:sz w:val="28"/>
          <w:sz w:val="28"/>
          <w:szCs w:val="28"/>
          <w:rtl w:val="true"/>
          <w:lang w:bidi="fa-IR"/>
        </w:rPr>
        <w:t>خشم، نوعی دیوانگی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تندی، نوعی از دیوانگی است؛ زیرا صاحب آن پشیمان می شود و اگر پشیمان نشود، دیوانگیش قطعی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خشم؛ زیرا آغاز آن دیوانگی و انجامش پشیمانی است</w:t>
      </w:r>
      <w:r>
        <w:rPr>
          <w:rFonts w:eastAsia="IRNazanin" w:cs="IRNazanin"/>
          <w:color w:val="111111"/>
          <w:sz w:val="28"/>
          <w:szCs w:val="28"/>
          <w:rtl w:val="true"/>
          <w:lang w:bidi="fa-IR"/>
        </w:rPr>
        <w:t>.</w:t>
      </w:r>
      <w:bookmarkStart w:id="1384" w:name="pg11932_106195"/>
    </w:p>
    <w:p>
      <w:pPr>
        <w:pStyle w:val="BookText"/>
        <w:rPr/>
      </w:pPr>
      <w:bookmarkEnd w:id="138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یُفسِدُ الألبابَ ، و یُبعِدُ مِن الصَّوابِ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أقدَرُ الناسِ علَی الصَّوابِ مَن لَم یَغضَبْ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الغَضَبِ تُغَیِّرُ المَنطِقَ ، و تَقطَعُ مادَّةَ الحُجَّةِ ، و تُفَرِّقُ الفَهمَ </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یَملِکْ غَضَبَهُ لَم یَملِکْ عَقلَهُ </w:t>
      </w:r>
      <w:r>
        <w:rPr>
          <w:rFonts w:eastAsia="Amiri" w:cs="Amiri" w:ascii="Amiri" w:hAnsi="Amiri"/>
          <w:color w:val="111111"/>
          <w:sz w:val="28"/>
          <w:szCs w:val="28"/>
          <w:rtl w:val="true"/>
          <w:lang w:bidi="ar-SA"/>
        </w:rPr>
        <w:t xml:space="preserve">. </w:t>
      </w: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خردها را تباه می گرداند و از جاده صواب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تواناترین مردم در تشخیصِ درست، کسی است که خشمگین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خشم، نحوه سخن گفتن را تغییر می دهد و ریشه برهان و دلیل را قطع می کند و فهم را از هم می 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مالک خشم خویش نباشد، مالک خِرد خویش نخواهد بود</w:t>
      </w:r>
      <w:r>
        <w:rPr>
          <w:rFonts w:eastAsia="IRNazanin" w:cs="IRNazanin"/>
          <w:color w:val="111111"/>
          <w:sz w:val="28"/>
          <w:szCs w:val="28"/>
          <w:rtl w:val="true"/>
          <w:lang w:bidi="fa-IR"/>
        </w:rPr>
        <w:t>.</w:t>
      </w:r>
    </w:p>
    <w:p>
      <w:pPr>
        <w:pStyle w:val="Heading5"/>
        <w:numPr>
          <w:ilvl w:val="4"/>
          <w:numId w:val="1"/>
        </w:numPr>
        <w:rPr/>
      </w:pPr>
      <w:bookmarkStart w:id="1385" w:name="__RefHeading___Toc14508317_73709187"/>
      <w:bookmarkStart w:id="1386" w:name="_Toc571"/>
      <w:bookmarkEnd w:id="1385"/>
      <w:r>
        <w:rPr/>
        <w:t>3028</w:t>
      </w:r>
      <w:r>
        <w:rPr>
          <w:rtl w:val="true"/>
        </w:rPr>
        <w:t xml:space="preserve"> - </w:t>
      </w:r>
      <w:r>
        <w:rPr>
          <w:rtl w:val="true"/>
        </w:rPr>
        <w:t>الحَثُّ عَلی مِلکِ الغَضَبِ</w:t>
      </w:r>
      <w:bookmarkEnd w:id="1386"/>
    </w:p>
    <w:p>
      <w:pPr>
        <w:pStyle w:val="Heading6"/>
        <w:numPr>
          <w:ilvl w:val="5"/>
          <w:numId w:val="1"/>
        </w:numPr>
        <w:rPr/>
      </w:pPr>
      <w:bookmarkStart w:id="1387" w:name="__RefHeading___Toc14508319_73709187"/>
      <w:bookmarkStart w:id="1388" w:name="_Toc572"/>
      <w:bookmarkEnd w:id="1387"/>
      <w:r>
        <w:rPr/>
        <w:t>3028</w:t>
      </w:r>
      <w:r>
        <w:rPr>
          <w:rtl w:val="true"/>
        </w:rPr>
        <w:t xml:space="preserve"> - </w:t>
      </w:r>
      <w:r>
        <w:rPr>
          <w:rtl w:val="true"/>
        </w:rPr>
        <w:t>تشویق به تسلّط بر خشم</w:t>
      </w:r>
      <w:bookmarkEnd w:id="13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بِأشَدِّکُم ؟ مَن مَلَکَ نفسَهُ عِندَ الغَضَبِ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المِلکِ مِلکُ الغَضَبِ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أحضَرُ الناسِ جَوابا مَن لَم یَغضَبْ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المُروءَةِ مِلکُ الغَضَبِ و إماتَةُ الشَّهوَةِ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eastAsia="Times New Roman" w:cs="Times New Roman" w:ascii="Times New Roman" w:hAnsi="Times New Roman"/>
          <w:color w:val="111111"/>
          <w:sz w:val="28"/>
          <w:szCs w:val="28"/>
          <w:lang w:val="en-US" w:bidi="en-US"/>
        </w:rPr>
        <w:t>3028</w:t>
      </w:r>
    </w:p>
    <w:p>
      <w:pPr>
        <w:pStyle w:val="BookText"/>
        <w:rPr/>
      </w:pPr>
      <w:r>
        <w:rPr>
          <w:rFonts w:ascii="IRNazanin" w:hAnsi="IRNazanin" w:eastAsia="IRNazanin"/>
          <w:color w:val="111111"/>
          <w:sz w:val="28"/>
          <w:sz w:val="28"/>
          <w:szCs w:val="28"/>
          <w:rtl w:val="true"/>
          <w:lang w:bidi="fa-IR"/>
        </w:rPr>
        <w:t>تشویق به تسلّط بر خشم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قوی ترینتان خبر ندهم؟ کسی که در هنگام خشم، خویشتندار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مالکیّت، مالک خشم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جوابترین مردم کسی است که خشمگین نشود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انسانیّت، تسلّط داشتن بر خشم است و میراندن خواهش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سُلطانا علی نفسِهِ مَن قَمَعَ غَضَبَهُ و أماتَ شَهوَتَهُ </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الفَضائلِ مِلکُ الغَضَبِ و إماتَةُ الشَّهوَةِ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النَّفسِ عِندَ حادِثِ الغَضَبِ یُؤمِنُ مَواقِعَ العَطَبِ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بالشیطانِ مَن غَلَبَ غَضَبَهُ ، ظَفِرَ الشیطانُ بِمَن مَلَکَهُ غَضَبُهُ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أعدَی عَدُوٍّ لِلمَرءِ غَضَبُهُ و شَهوَتُهُ ، فَمَن مَلَکَهُما عَلَت درجَتُهُ ، و بَلَغَ غایَتَهُ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عَدُوٌّ فلا تُمَلِّکْهُ نفسَکَ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علَیهِ غَضَبُهُ و شَهوَتُهُ فهُو فی حَیِّزِ البَهائمِ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عنه علیه السلامـ مِن کتابٍ لَهُ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اِملِکْ حَمِیَّةَ أنفِکَ، و سَورَةَ حَدِّکَ، و سَطوَةَ یَدِکَ، و غَربَ لسانِکَ، و احتَرِسْ مِن کُلِّ ذلکَ بکَفِّ البادِرَةِ ، و تَأخِیرِ السَّطوَةِ،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ارفَعْ بَصَرَکَ إلَی السماءِ عندَ ما یَحضُرُکَ مِنهُ</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 xml:space="preserve">حتّی یَسکُنَ غَضَبُکَ فَتَملِکَ الاختِیارَ، و لَن تُحکِمَ ذلکَ مِن نفسِکَ حتَّی تُکثِرَ هُمُومَکَ بِذِکرِ المَعادِ إلی رَبِّکَ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فرمانروا بر نفْس، کسی است که خشم خویش را درهم کوبد و خواهش نفْس خود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داشتن بر خشم و میراندن خواهش نفْس، سرآمد فضایل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به هنگام بروز خشم، از افتادن در ورطه های هلاکت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خشم خویش چیره شود، بر شیطان پیروز شود و هر که مقهور خشم خویش شود، شیطان بر او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دشمن آدمی، خشم و شهوت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این دو مسلّط شود، درجه اش بالا رود و به هدفش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برخود مسلّط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خشم و شهوتش بر او چیره شوند، در جایگاه ستوران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دماغ و تندیِ خشم و ضربِ دست و تیزیِ زبانت را مهار کن و با نگهداشتن زبانت به گاه خشم و درنگ کردن در حمله و نشان دادن ضرب دست، خود را از همه این صفات زشت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این حالات به تو دست داد، نگاهت را به آسمان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خشمت آرام گیرد و عنان اختیارت را در دست گیری و تو هرگز بر خود چنین تسلّطی پیدا نکنی، مگر آن گاه که فکر و ذکر خود را پیوسته متوجّه معاد و بازگشت به سوی پروردگارت گردانی</w:t>
      </w:r>
      <w:r>
        <w:rPr>
          <w:rFonts w:eastAsia="IRNazanin" w:cs="IRNazanin"/>
          <w:color w:val="111111"/>
          <w:sz w:val="28"/>
          <w:szCs w:val="28"/>
          <w:rtl w:val="true"/>
          <w:lang w:bidi="fa-IR"/>
        </w:rPr>
        <w:t>.</w:t>
      </w:r>
      <w:bookmarkStart w:id="1389" w:name="pg11932_106197"/>
    </w:p>
    <w:p>
      <w:pPr>
        <w:pStyle w:val="BookText"/>
        <w:rPr/>
      </w:pPr>
      <w:bookmarkEnd w:id="138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یَملِکْ غَضَبَهُ لَم یَملِکْ عَقلَهُ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اختیاردار خشم خود نباشد، اختیاردار خِرد خود نیست</w:t>
      </w:r>
      <w:r>
        <w:rPr>
          <w:rFonts w:eastAsia="IRNazanin" w:cs="IRNazanin"/>
          <w:color w:val="111111"/>
          <w:sz w:val="28"/>
          <w:szCs w:val="28"/>
          <w:rtl w:val="true"/>
          <w:lang w:bidi="fa-IR"/>
        </w:rPr>
        <w:t>.</w:t>
      </w:r>
    </w:p>
    <w:p>
      <w:pPr>
        <w:pStyle w:val="Heading5"/>
        <w:numPr>
          <w:ilvl w:val="4"/>
          <w:numId w:val="1"/>
        </w:numPr>
        <w:rPr/>
      </w:pPr>
      <w:bookmarkStart w:id="1390" w:name="__RefHeading___Toc14508321_73709187"/>
      <w:bookmarkStart w:id="1391" w:name="_Toc573"/>
      <w:bookmarkEnd w:id="1390"/>
      <w:r>
        <w:rPr/>
        <w:t>3029</w:t>
      </w:r>
      <w:r>
        <w:rPr>
          <w:rtl w:val="true"/>
        </w:rPr>
        <w:t xml:space="preserve"> - </w:t>
      </w:r>
      <w:r>
        <w:rPr>
          <w:rtl w:val="true"/>
        </w:rPr>
        <w:t>أقوَی النّاسِ</w:t>
      </w:r>
      <w:bookmarkEnd w:id="1391"/>
    </w:p>
    <w:p>
      <w:pPr>
        <w:pStyle w:val="Heading6"/>
        <w:numPr>
          <w:ilvl w:val="5"/>
          <w:numId w:val="1"/>
        </w:numPr>
        <w:rPr/>
      </w:pPr>
      <w:bookmarkStart w:id="1392" w:name="__RefHeading___Toc14508323_73709187"/>
      <w:bookmarkStart w:id="1393" w:name="_Toc574"/>
      <w:bookmarkEnd w:id="1392"/>
      <w:r>
        <w:rPr/>
        <w:t>3029</w:t>
      </w:r>
      <w:r>
        <w:rPr>
          <w:rtl w:val="true"/>
        </w:rPr>
        <w:t xml:space="preserve"> - </w:t>
      </w:r>
      <w:r>
        <w:rPr>
          <w:rtl w:val="true"/>
        </w:rPr>
        <w:t>قوی ترین مردم</w:t>
      </w:r>
      <w:bookmarkEnd w:id="13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الشَّدیدُ بالصُّرَعَةِ ، إنّما الشَّدیدُ الذی یَملِکُ نفسَهُ عندَ الغَضَبِ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الصُّرَعَةُ کُلُّ الصُّرَعَةِ ، الصُّرَعَةُ کلُّ الصُّرَعةِ ، الصُّرَعةُ کلُّ 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الذی یَغضَبُ فَیَشتَدُّ غَضَبُهُ ، و یَحمَرُّ وَجهُهُ ، و یَقشَعِرُّ جِلدُهُ ، فَیَصرَعُ غَضَبَهُ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عنه صلی الله علیه و آلهـ لَمّا رَأی قَوما یَدحُونَ حَجَرا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أشَدُّکم مَن مَلَکَ نفسَهُ عندَ الغَضَبِ ، و أحمَلُکُم مَن عَفا بعدَ المَقدِرَةِ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eastAsia="Times New Roman" w:cs="Times New Roman" w:ascii="Times New Roman" w:hAnsi="Times New Roman"/>
          <w:color w:val="111111"/>
          <w:sz w:val="28"/>
          <w:szCs w:val="28"/>
          <w:lang w:val="en-US" w:bidi="en-US"/>
        </w:rPr>
        <w:t>3029</w:t>
      </w:r>
    </w:p>
    <w:p>
      <w:pPr>
        <w:pStyle w:val="BookText"/>
        <w:rPr/>
      </w:pPr>
      <w:r>
        <w:rPr>
          <w:rFonts w:ascii="IRNazanin" w:hAnsi="IRNazanin" w:eastAsia="IRNazanin"/>
          <w:color w:val="111111"/>
          <w:sz w:val="28"/>
          <w:sz w:val="28"/>
          <w:szCs w:val="28"/>
          <w:rtl w:val="true"/>
          <w:lang w:bidi="fa-IR"/>
        </w:rPr>
        <w:t>قوی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 به زمین زدن حریف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پهلوان کسی است که در هنگام خشم خویشتندار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تمام عیار، پهلوان تمام عیار، پهلوان تمام عیار، کسی است که به خشم آید و خشمش بالا گیرد و چهره اش سرخ گردد و مو بر بدنش راست شود، اما خشم خود را مغلوب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وقتی عدّه ای را دید که سنگی را پرتاب می کنند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ترین شما، کسی است که به هنگام خشم خود دار باشد و با تحمل ترین شما کسی است که با وجود قدرت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الصُّرَعَةُ فیکُم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القَویُّ الذی لا یُوضَعُ جَنبُهُ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الصُّرَعَةُ حَقُّ الصُّرَعَةِ رَجُلٌ وَکَزَ الشیطانُ فی قَلبِهِ و اشتَدَّ غَضبُهُ و ظَهَرَ دَمُهُ ، ثُمّ ذَکَرَ اللّهَ فَصَرَعَ بحِلمِهِ غَضَبَهُ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أقوَی الناسِ مَن قَوِیَ عَلی غَضبِهِ بِحِلمِهِ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قُوَّةَ کَرَدِّ الغَضَبِ </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بقومٍ یَرفَعُونَ حَجرا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بذلک أشَدَّنا و أقوانا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بِأشَدِّکُم و أقواکُم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أشَدُّکُم و أقواکُمُ الذی إذا رَضِیَ لَم یُدخِلْهُ رِضاهُ فی إثمٍ و لا باطِلٍ ، و إذا سَخِطَ لَم یُخرِجهُ سَخَطُهُ مِن قَولِ الحَقِّ ، و إذا قَدَرَ لَم یَتَعاطَ ما لیسَ بِحَقٍّ </w:t>
      </w:r>
      <w:r>
        <w:rPr>
          <w:rFonts w:eastAsia="Amiri" w:cs="Amiri" w:ascii="Amiri" w:hAnsi="Amiri"/>
          <w:color w:val="111111"/>
          <w:sz w:val="28"/>
          <w:szCs w:val="28"/>
          <w:rtl w:val="true"/>
          <w:lang w:bidi="ar-SA"/>
        </w:rPr>
        <w:t xml:space="preserve">. </w:t>
      </w:r>
      <w:r>
        <w:rPr>
          <w:rStyle w:val="FootnoteAnchor"/>
          <w:rtl w:val="true"/>
        </w:rPr>
        <w:footnoteReference w:id="1981"/>
      </w:r>
    </w:p>
    <w:p>
      <w:pPr>
        <w:pStyle w:val="BookText"/>
        <w:rPr/>
      </w:pPr>
      <w:r>
        <w:rPr>
          <w:rStyle w:val="FootnoteAnchor"/>
          <w:rtl w:val="true"/>
        </w:rPr>
        <w:footnoteReference w:id="1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پهلوان کیست؟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نیرومند و پر زوری که پهلویش به خاک رسانده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پهلوان واقعی آن کسی است که شیطان به دلش مشت کوبد و خشمش بالا گیرد و خونش به جوش آید، اما خدا را یاد کند و با بردباری، خشم خود را بر زمین کوبد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مردم، کسی است که با بردباری بر خشم خود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قدرتی مانند جلوگیری از خشم نیست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بر عدّه ای گذشت که مشغول بالا بردن سنگی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آزمایی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به شما بگویم که قویترین و پهلوانترین شما کیست؟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و پهلوانترین شما، کسی است که هرگاه خوشحال باشد، دست به گناه و نادرستی نیالاید و هرگاه به خشم آید، خشمش او را از گفتن حق دور نگرداند و هرگاه قدرت پیدا کند، چیزی را به ناحق نگیرد</w:t>
      </w:r>
      <w:r>
        <w:rPr>
          <w:rFonts w:eastAsia="IRNazanin" w:cs="IRNazanin"/>
          <w:color w:val="111111"/>
          <w:sz w:val="28"/>
          <w:szCs w:val="28"/>
          <w:rtl w:val="true"/>
          <w:lang w:bidi="fa-IR"/>
        </w:rPr>
        <w:t>.</w:t>
      </w:r>
      <w:bookmarkStart w:id="1394" w:name="pg11932_106199"/>
    </w:p>
    <w:p>
      <w:pPr>
        <w:pStyle w:val="Heading5"/>
        <w:numPr>
          <w:ilvl w:val="4"/>
          <w:numId w:val="1"/>
        </w:numPr>
        <w:rPr/>
      </w:pPr>
      <w:bookmarkStart w:id="1395" w:name="__RefHeading___Toc14508325_73709187"/>
      <w:bookmarkStart w:id="1396" w:name="_Toc575"/>
      <w:bookmarkEnd w:id="1394"/>
      <w:bookmarkEnd w:id="1395"/>
      <w:r>
        <w:rPr/>
        <w:t>3030</w:t>
      </w:r>
      <w:r>
        <w:rPr>
          <w:rtl w:val="true"/>
        </w:rPr>
        <w:t xml:space="preserve"> - </w:t>
      </w:r>
      <w:r>
        <w:rPr>
          <w:rtl w:val="true"/>
        </w:rPr>
        <w:t>الحَثُّ عَلی کَظمِ الغَیظِ</w:t>
      </w:r>
      <w:bookmarkEnd w:id="1396"/>
    </w:p>
    <w:p>
      <w:pPr>
        <w:pStyle w:val="Heading6"/>
        <w:numPr>
          <w:ilvl w:val="5"/>
          <w:numId w:val="1"/>
        </w:numPr>
        <w:rPr/>
      </w:pPr>
      <w:bookmarkStart w:id="1397" w:name="__RefHeading___Toc14508327_73709187"/>
      <w:bookmarkStart w:id="1398" w:name="_Toc576"/>
      <w:bookmarkEnd w:id="1397"/>
      <w:r>
        <w:rPr/>
        <w:t>3030</w:t>
      </w:r>
      <w:r>
        <w:rPr>
          <w:rtl w:val="true"/>
        </w:rPr>
        <w:t xml:space="preserve"> - </w:t>
      </w:r>
      <w:r>
        <w:rPr>
          <w:rtl w:val="true"/>
        </w:rPr>
        <w:t>ترغیب به فرو خوردن خشم</w:t>
      </w:r>
      <w:bookmarkEnd w:id="13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w:t>
      </w:r>
      <w:r>
        <w:rPr>
          <w:rFonts w:eastAsia="Amiri" w:cs="Amiri" w:ascii="Amiri" w:hAnsi="Amiri"/>
          <w:color w:val="111111"/>
          <w:sz w:val="28"/>
          <w:szCs w:val="28"/>
          <w:rtl w:val="true"/>
          <w:lang w:bidi="ar-SA"/>
        </w:rPr>
        <w:t xml:space="preserve">» . </w:t>
      </w:r>
      <w:r>
        <w:rPr>
          <w:rStyle w:val="FootnoteAnchor"/>
          <w:rtl w:val="true"/>
        </w:rPr>
        <w:footnoteReference w:id="1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غَضِبُوا هُمْ یَغْفِرُونَ </w:t>
      </w:r>
      <w:r>
        <w:rPr>
          <w:rFonts w:eastAsia="Amiri" w:cs="Amiri" w:ascii="Amiri" w:hAnsi="Amiri"/>
          <w:color w:val="111111"/>
          <w:sz w:val="28"/>
          <w:szCs w:val="28"/>
          <w:rtl w:val="true"/>
          <w:lang w:bidi="ar-SA"/>
        </w:rPr>
        <w:t xml:space="preserve">» . </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کَظَمَ غَیظا مَلَأ اللّهُ جَوفَهُ إیمانا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تَجَرَّعَ عَبدٌ جُرعَةً أفضَلَ عِندَ اللّهِ مِن جُرعَةِ غَیظٍ کَظَمَها للّهِِ ابتِغاءَ وَجهِ اللّهِ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السَّبیلِ إلَی اللّهِ عَزَّ و جلَّ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غَیظٍ تَرُدُّها بِحِلمٍ ، و جَرعَةُ مُصیبَةٍ تَرُدُّها بِصَبرٍ </w:t>
      </w:r>
      <w:r>
        <w:rPr>
          <w:rFonts w:eastAsia="Amiri" w:cs="Amiri" w:ascii="Amiri" w:hAnsi="Amiri"/>
          <w:color w:val="111111"/>
          <w:sz w:val="28"/>
          <w:szCs w:val="28"/>
          <w:rtl w:val="true"/>
          <w:lang w:bidi="ar-SA"/>
        </w:rPr>
        <w:t xml:space="preserve">.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أشفِی غَیظِی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حِینَ أعجِزُ عن الانتِقامِ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 أم حینَ أقدِرُ علَیهِ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Fonts w:eastAsia="Times New Roman" w:cs="Times New Roman" w:ascii="Times New Roman" w:hAnsi="Times New Roman"/>
          <w:color w:val="111111"/>
          <w:sz w:val="28"/>
          <w:szCs w:val="28"/>
          <w:lang w:val="en-US" w:bidi="en-US"/>
        </w:rPr>
        <w:t>3030</w:t>
      </w:r>
    </w:p>
    <w:p>
      <w:pPr>
        <w:pStyle w:val="BookText"/>
        <w:rPr/>
      </w:pPr>
      <w:r>
        <w:rPr>
          <w:rFonts w:ascii="IRNazanin" w:hAnsi="IRNazanin" w:eastAsia="IRNazanin"/>
          <w:color w:val="111111"/>
          <w:sz w:val="28"/>
          <w:sz w:val="28"/>
          <w:szCs w:val="28"/>
          <w:rtl w:val="true"/>
          <w:lang w:bidi="fa-IR"/>
        </w:rPr>
        <w:t>ترغیب به فرو خوردن خشم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خورندگان خشم و گذشت کنندگان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خشم آیند،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خشمی را فرو خورد، خداوند درون او را از ایمان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هیچ جرعه ای را سر نکشید که نزد خدا برتر از جرعه خشمی باشد که به خاطر رضای خدا آن را فرو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محبوبترین راهها به سوی خداوند عزّ و جلّ دو جرعه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خشمی که با بردباری آن را فرو بری و جرعه مصیبتی که با شکیبایی کردن آن را فرو بری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خشمگین شوم کی خشمم را فرو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از انتقام گرفتن نا توانم و به من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هنگامی که توانایی انتقام دارم و به من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گذشت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اللّهَ لَم یَشْفِ غَیظَهُ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عنه علیه السلامـ مِن کتابٍ لَهُ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اکظِمِ الغَیظَ ، و تَجاوَزْ عندَ المَقدِرَةِ ، و احلُمْ عندَ الغَضَبِ ، و اصفَحْ مَع الدَّولَةِ ؛ تَکُنْ لکَ العاقِبَةُ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تَجَرَّعتُ جُرعَةً أحَبَّ إلَیَّ مِن جُرعَةِ غَیظٍ لا اُکافِی بها صاحِبَها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کَظَمَ غَیظا و هو یَقدِرُ علی إمضائهِ حَشا اللّهُ قَلبَهُ أمنا و إیمانا یومَ القِیامَةِ </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کَظَمَ غَیظا و لو شاءَ أن یُمضِیَهُ أمضاهُ ، مَلَأ اللّهُ قلبَهُ یومَ القِیامَةِ رِضاهُ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 غَضَبَهُ سَتَرَ اللّهُ عَورَتَهُ </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الجُرعَةُ الغَیظُ لِمَن صَبَرَ علَیها </w:t>
      </w:r>
      <w:r>
        <w:rPr>
          <w:rFonts w:eastAsia="Amiri" w:cs="Amiri" w:ascii="Amiri" w:hAnsi="Amiri"/>
          <w:color w:val="111111"/>
          <w:sz w:val="28"/>
          <w:szCs w:val="28"/>
          <w:rtl w:val="true"/>
          <w:lang w:bidi="ar-SA"/>
        </w:rPr>
        <w:t xml:space="preserve">......... .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جُرعَةٍ یَتَجَرَّعُها العَبدُ أحَبَ إلَی اللّهِ عَزَّ و جلَ مِن جُرعَةِ غَیظٍ یَتَجَرَّعُها عِندَ تَرَدُّدِها فی قَلبِهِ ، إمّا بِصَبرٍ و إمّا بِحِلمٍ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خدا بترسد، هنگام خشم انتقام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خور و به هنگام توانایی گذشت کن و در هنگام عصبانیت بردبار باش و در وقت چیرگی ببخشای، تا سرانجامت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جرعه ای سرنکشیدم که نزد من خوشتر از جرعه خشمی باشد که با آن طرف مقابل را تلافی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خشمی را فرو خورد در حالی که می تواند آن را اعمال کند، خداوند در روز قیامت دلش را از ایمنی و ایمان بیاکَنَد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خشمی را فرو خورد که اگر بخواهد می تواند آن را به کار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قیامت دلش را از خشنودیِ خود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خشم خود را نگه دارد، خداوند عیب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جرعه ای است خشم، برای کسی که بر آن شکیبایی ورزد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جرعه نزد خداوند عزّ و جلّ که آدمی آن را می نوشد، جرعه خشمی است که در دلش به گردش در می آید و او آن را یا با صبر و یا با بردباری فرو می برد</w:t>
      </w:r>
      <w:r>
        <w:rPr>
          <w:rFonts w:eastAsia="IRNazanin" w:cs="IRNazanin"/>
          <w:color w:val="111111"/>
          <w:sz w:val="28"/>
          <w:szCs w:val="28"/>
          <w:rtl w:val="true"/>
          <w:lang w:bidi="fa-IR"/>
        </w:rPr>
        <w:t>.</w:t>
      </w:r>
      <w:bookmarkStart w:id="1399" w:name="pg11932_106201"/>
    </w:p>
    <w:p>
      <w:pPr>
        <w:pStyle w:val="Heading5"/>
        <w:numPr>
          <w:ilvl w:val="4"/>
          <w:numId w:val="1"/>
        </w:numPr>
        <w:rPr/>
      </w:pPr>
      <w:bookmarkStart w:id="1400" w:name="__RefHeading___Toc14508329_73709187"/>
      <w:bookmarkStart w:id="1401" w:name="_Toc577"/>
      <w:bookmarkEnd w:id="1399"/>
      <w:bookmarkEnd w:id="1400"/>
      <w:r>
        <w:rPr/>
        <w:t>3031</w:t>
      </w:r>
      <w:r>
        <w:rPr>
          <w:rtl w:val="true"/>
        </w:rPr>
        <w:t xml:space="preserve"> - </w:t>
      </w:r>
      <w:r>
        <w:rPr>
          <w:rtl w:val="true"/>
        </w:rPr>
        <w:t>جَزاءُ مَن شَفی غَیظَهُ بِمَعصِیَةِ اللَّهِ</w:t>
      </w:r>
      <w:bookmarkEnd w:id="1401"/>
    </w:p>
    <w:p>
      <w:pPr>
        <w:pStyle w:val="Heading6"/>
        <w:numPr>
          <w:ilvl w:val="5"/>
          <w:numId w:val="1"/>
        </w:numPr>
        <w:rPr/>
      </w:pPr>
      <w:bookmarkStart w:id="1402" w:name="__RefHeading___Toc14508331_73709187"/>
      <w:bookmarkStart w:id="1403" w:name="_Toc578"/>
      <w:bookmarkEnd w:id="1402"/>
      <w:r>
        <w:rPr/>
        <w:t>3031</w:t>
      </w:r>
      <w:r>
        <w:rPr>
          <w:rtl w:val="true"/>
        </w:rPr>
        <w:t xml:space="preserve"> - </w:t>
      </w:r>
      <w:r>
        <w:rPr>
          <w:rtl w:val="true"/>
        </w:rPr>
        <w:t>کیفر کسی که با معصیت خدا خشم خود را فرو بنشاند</w:t>
      </w:r>
      <w:bookmarkEnd w:id="14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لِجَهَنَّمَ بابا لا یَدخُلُها إلاّ مَن شَفی غَیظَهُ بمَعصیَةِ اللّهِ تعالی </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شِفا غَیظٍ بغَیرِ حَقٍّ ، أذاقَهُ اللّهُ هَوانا بِحَقٍّ </w:t>
      </w:r>
      <w:r>
        <w:rPr>
          <w:rFonts w:eastAsia="Amiri" w:cs="Amiri" w:ascii="Amiri" w:hAnsi="Amiri"/>
          <w:color w:val="111111"/>
          <w:sz w:val="28"/>
          <w:szCs w:val="28"/>
          <w:rtl w:val="true"/>
          <w:lang w:bidi="ar-SA"/>
        </w:rPr>
        <w:t xml:space="preserve">.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عَزائمِ اللّهِ فِی الذِّکرِ الحَکیمِ ، التی علَیها یُثِیبُ و یُعاقِبُ ، و لها یَرضَی و یَسخَطُ ، أنّهُ لا یَنفَعُ عَبدا ـ و إن أجهَدَ نفسَهُ و أخلَصَ فِعلَهُ ـ أن یَخرُجَ مِن الدنیا لاقِیا رَبَّهُ بِخَصلَةٍ مِن هذِهِ الخِصالِ لَم یَتُبْ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یُشرِکَ بِاللّهِ فیما افتَرَضَ علَیهِ مِن عِبادَتِهِ ، أو یَشفِیَ غَیظَهُ بِهلاکِ نَفسٍ </w:t>
      </w:r>
      <w:r>
        <w:rPr>
          <w:rFonts w:eastAsia="Amiri" w:cs="Amiri" w:ascii="Amiri" w:hAnsi="Amiri"/>
          <w:color w:val="111111"/>
          <w:sz w:val="28"/>
          <w:szCs w:val="28"/>
          <w:rtl w:val="true"/>
          <w:lang w:bidi="ar-SA"/>
        </w:rPr>
        <w:t xml:space="preserve">......... . </w:t>
      </w:r>
      <w:r>
        <w:rPr>
          <w:rStyle w:val="FootnoteAnchor"/>
          <w:rtl w:val="true"/>
        </w:rPr>
        <w:footnoteReference w:id="1999"/>
      </w:r>
    </w:p>
    <w:p>
      <w:pPr>
        <w:pStyle w:val="BookText"/>
        <w:rPr/>
      </w:pPr>
      <w:r>
        <w:rPr>
          <w:rFonts w:eastAsia="Times New Roman" w:cs="Times New Roman" w:ascii="Times New Roman" w:hAnsi="Times New Roman"/>
          <w:color w:val="111111"/>
          <w:sz w:val="28"/>
          <w:szCs w:val="28"/>
          <w:lang w:val="en-US" w:bidi="en-US"/>
        </w:rPr>
        <w:t>3031</w:t>
      </w:r>
    </w:p>
    <w:p>
      <w:pPr>
        <w:pStyle w:val="BookText"/>
        <w:rPr/>
      </w:pPr>
      <w:r>
        <w:rPr>
          <w:rFonts w:ascii="IRNazanin" w:hAnsi="IRNazanin" w:eastAsia="IRNazanin"/>
          <w:color w:val="111111"/>
          <w:sz w:val="28"/>
          <w:sz w:val="28"/>
          <w:szCs w:val="28"/>
          <w:rtl w:val="true"/>
          <w:lang w:bidi="fa-IR"/>
        </w:rPr>
        <w:t>کیفر کسی که با معصیت خدا خشم خود را فرو بنشاند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دوزخ را دری است که از آن وارد نشود مگر کسی که از طریق معصیت خداوند متعال خشم خود را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بخواهد به ناحق خشم خود را فرو بنشاند، خداوند به حق، طعم خواری را به او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حُکم های مهمّ خداوند در قرآن حکیم، که به واسطه آنها پاداش و کیفر می دهد و به سبب آنها خشنود و ناخشنود می شود، این است که چنانچه بنده با یکی از این خصلتها از دنیا به دیدار پروردگارش برود و از آنها توبه نکرده باشد، هر چند در عبادت خود را به زحمت انداخته و عملش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 گردانیده باشد، هیچ سودی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عبادتی که خدا بر او واجب کرده است برایش شریک قرار دهد، یا با کشتنِ کسی، خشم خود را فرو بنشاند </w:t>
      </w:r>
      <w:r>
        <w:rPr>
          <w:rFonts w:eastAsia="IRNazanin" w:cs="IRNazanin"/>
          <w:color w:val="111111"/>
          <w:sz w:val="28"/>
          <w:szCs w:val="28"/>
          <w:rtl w:val="true"/>
          <w:lang w:bidi="fa-IR"/>
        </w:rPr>
        <w:t>......... .</w:t>
      </w:r>
    </w:p>
    <w:p>
      <w:pPr>
        <w:pStyle w:val="Heading5"/>
        <w:numPr>
          <w:ilvl w:val="4"/>
          <w:numId w:val="1"/>
        </w:numPr>
        <w:rPr/>
      </w:pPr>
      <w:bookmarkStart w:id="1404" w:name="__RefHeading___Toc14508333_73709187"/>
      <w:bookmarkStart w:id="1405" w:name="_Toc579"/>
      <w:bookmarkEnd w:id="1404"/>
      <w:r>
        <w:rPr/>
        <w:t>3032</w:t>
      </w:r>
      <w:r>
        <w:rPr>
          <w:rtl w:val="true"/>
        </w:rPr>
        <w:t xml:space="preserve"> - </w:t>
      </w:r>
      <w:r>
        <w:rPr>
          <w:rtl w:val="true"/>
        </w:rPr>
        <w:t>ثَوابُ مَن کَفَّ غَضَبَهُ</w:t>
      </w:r>
      <w:bookmarkEnd w:id="1405"/>
    </w:p>
    <w:p>
      <w:pPr>
        <w:pStyle w:val="Heading6"/>
        <w:numPr>
          <w:ilvl w:val="5"/>
          <w:numId w:val="1"/>
        </w:numPr>
        <w:rPr/>
      </w:pPr>
      <w:bookmarkStart w:id="1406" w:name="__RefHeading___Toc14508335_73709187"/>
      <w:bookmarkStart w:id="1407" w:name="_Toc580"/>
      <w:bookmarkEnd w:id="1406"/>
      <w:r>
        <w:rPr/>
        <w:t>3032</w:t>
      </w:r>
      <w:r>
        <w:rPr>
          <w:rtl w:val="true"/>
        </w:rPr>
        <w:t xml:space="preserve"> - </w:t>
      </w:r>
      <w:r>
        <w:rPr>
          <w:rtl w:val="true"/>
        </w:rPr>
        <w:t>پاداش کسی که خشم خود را نگه دارد</w:t>
      </w:r>
      <w:bookmarkEnd w:id="140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ذَکَرَنِی عَبدِی حینَ یَغضَبُ ، ذَکَرتُهُ یومَ القِیامَةِ فی جَمیعِ خَلقِی ، و لا أمحَقُهُ فِیمَن أمحَقُ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Fonts w:eastAsia="Times New Roman" w:cs="Times New Roman" w:ascii="Times New Roman" w:hAnsi="Times New Roman"/>
          <w:color w:val="111111"/>
          <w:sz w:val="28"/>
          <w:szCs w:val="28"/>
          <w:lang w:val="en-US" w:bidi="en-US"/>
        </w:rPr>
        <w:t>3032</w:t>
      </w:r>
    </w:p>
    <w:p>
      <w:pPr>
        <w:pStyle w:val="BookText"/>
        <w:rPr/>
      </w:pPr>
      <w:r>
        <w:rPr>
          <w:rFonts w:ascii="IRNazanin" w:hAnsi="IRNazanin" w:eastAsia="IRNazanin"/>
          <w:color w:val="111111"/>
          <w:sz w:val="28"/>
          <w:sz w:val="28"/>
          <w:szCs w:val="28"/>
          <w:rtl w:val="true"/>
          <w:lang w:bidi="fa-IR"/>
        </w:rPr>
        <w:t>پاداش کسی که خشم خود را نگه دارد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من در هنگامی که خشم می گیرد مرا یاد کند، روز قیامت در میان همه خلقِ خود به یاد او باشم و او را به همراه کسانی که نابودشان می کنم، نابود نگردانم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أکُونَ آمِنا مِن سَخَطِ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علی أحَدٍ تَأمَنْ غَضَبَ اللّهِ و سَخَطَهُ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 غَضَبَهُ کَفَّ اللّهُ عَنهُ عَذابَهُ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 أمسِکْ غَضَبَکَ عَمَّن مَلَّکتُکَ علَیهِ ، أکُفَّ عنکَ غَضَبِی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 غَضَبَهُ عنِ الناسِ أقالَهُ اللّهُ نفسَهُ یومَ القِیامَةِ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الحواریُّونَ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الأشیاءِ أشَدُّ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الأشیاءِ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یُتَّقی غَضَبُ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تَغضَبُوا </w:t>
      </w:r>
      <w:r>
        <w:rPr>
          <w:rFonts w:eastAsia="Amiri" w:cs="Amiri" w:ascii="Amiri" w:hAnsi="Amiri"/>
          <w:color w:val="111111"/>
          <w:sz w:val="28"/>
          <w:szCs w:val="28"/>
          <w:rtl w:val="true"/>
          <w:lang w:bidi="ar-SA"/>
        </w:rPr>
        <w:t xml:space="preserve">. </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مردی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سَخَط خدا در امان باشم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خشم مگیر، تا از خشم و ناخشنودی خدا ایمن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جلو خشم خود را بگیرد، خداوند جلو عذاب خود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از کسی که زیر دست تو قرارش داده ام باز گیر، تا من نیز خشم خود را از تو باز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خشم خود را از مردم باز دارد، خداوند در روز قیامت از گناه او در گذرد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از حضرت عیسی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چیزها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چیزها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خود را از خشم خدا نگه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خشمگین نشوید</w:t>
      </w:r>
      <w:r>
        <w:rPr>
          <w:rFonts w:eastAsia="IRNazanin" w:cs="IRNazanin"/>
          <w:color w:val="111111"/>
          <w:sz w:val="28"/>
          <w:szCs w:val="28"/>
          <w:rtl w:val="true"/>
          <w:lang w:bidi="fa-IR"/>
        </w:rPr>
        <w:t>.</w:t>
      </w:r>
      <w:bookmarkStart w:id="1408" w:name="pg11932_106203"/>
    </w:p>
    <w:p>
      <w:pPr>
        <w:pStyle w:val="Heading5"/>
        <w:numPr>
          <w:ilvl w:val="4"/>
          <w:numId w:val="1"/>
        </w:numPr>
        <w:rPr/>
      </w:pPr>
      <w:bookmarkStart w:id="1409" w:name="__RefHeading___Toc14508337_73709187"/>
      <w:bookmarkStart w:id="1410" w:name="_Toc581"/>
      <w:bookmarkEnd w:id="1408"/>
      <w:bookmarkEnd w:id="1409"/>
      <w:r>
        <w:rPr/>
        <w:t>3033</w:t>
      </w:r>
      <w:r>
        <w:rPr>
          <w:rtl w:val="true"/>
        </w:rPr>
        <w:t xml:space="preserve"> - </w:t>
      </w:r>
      <w:r>
        <w:rPr>
          <w:rtl w:val="true"/>
        </w:rPr>
        <w:t>بَدءُ الغَضَبِ</w:t>
      </w:r>
      <w:bookmarkEnd w:id="1410"/>
    </w:p>
    <w:p>
      <w:pPr>
        <w:pStyle w:val="Heading6"/>
        <w:numPr>
          <w:ilvl w:val="5"/>
          <w:numId w:val="1"/>
        </w:numPr>
        <w:rPr/>
      </w:pPr>
      <w:bookmarkStart w:id="1411" w:name="__RefHeading___Toc14508339_73709187"/>
      <w:bookmarkStart w:id="1412" w:name="_Toc582"/>
      <w:bookmarkEnd w:id="1411"/>
      <w:r>
        <w:rPr/>
        <w:t>3033</w:t>
      </w:r>
      <w:r>
        <w:rPr>
          <w:rtl w:val="true"/>
        </w:rPr>
        <w:t xml:space="preserve"> - </w:t>
      </w:r>
      <w:r>
        <w:rPr>
          <w:rtl w:val="true"/>
        </w:rPr>
        <w:t>ریشه خشم</w:t>
      </w:r>
      <w:bookmarkEnd w:id="1412"/>
    </w:p>
    <w:p>
      <w:pPr>
        <w:pStyle w:val="BookText"/>
        <w:rPr/>
      </w:pPr>
      <w:r>
        <w:rPr>
          <w:rFonts w:ascii="Amiri" w:hAnsi="Amiri" w:eastAsia="Amiri" w:cs="Amiri"/>
          <w:color w:val="111111"/>
          <w:sz w:val="28"/>
          <w:sz w:val="28"/>
          <w:szCs w:val="28"/>
          <w:rtl w:val="true"/>
          <w:lang w:bidi="ar-SA"/>
        </w:rPr>
        <w:t>عیسی علیه السلامـ لَمّا سُئلَ عن بَدءِ الغَضَبِ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 و التَجَبُّرُ ، و مَحقَرَةُ الناسِ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و الأسبابُ المهیِّجة للغضب هی الزَّهو ، و العُجب، و المِزاح ، و الهَزل ، و الهُزء ، و التَّعییر ، و المُماراة ، و المُضادَّة ، و الغَدر ، و شِدَّة الحرص علی فضول المال و الجاه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 بأجمعها أخلاق ردیَّة مذمومة شرعا ، و لا خلاص من الغضب مع بقاء هذه الأسباب ، فلا بدَّ من إزالة هذه الأسباب بأضدادها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3033</w:t>
      </w:r>
    </w:p>
    <w:p>
      <w:pPr>
        <w:pStyle w:val="BookText"/>
        <w:rPr/>
      </w:pPr>
      <w:r>
        <w:rPr>
          <w:rFonts w:ascii="IRNazanin" w:hAnsi="IRNazanin" w:eastAsia="IRNazanin"/>
          <w:color w:val="111111"/>
          <w:sz w:val="28"/>
          <w:sz w:val="28"/>
          <w:szCs w:val="28"/>
          <w:rtl w:val="true"/>
          <w:lang w:bidi="fa-IR"/>
        </w:rPr>
        <w:t>ریشه خشم</w:t>
      </w:r>
    </w:p>
    <w:p>
      <w:pPr>
        <w:pStyle w:val="BookText"/>
        <w:rPr/>
      </w:pPr>
      <w:r>
        <w:rPr>
          <w:rFonts w:ascii="IRNazanin" w:hAnsi="IRNazanin" w:eastAsia="IRNazanin"/>
          <w:color w:val="111111"/>
          <w:sz w:val="28"/>
          <w:sz w:val="28"/>
          <w:szCs w:val="28"/>
          <w:rtl w:val="true"/>
          <w:lang w:bidi="fa-IR"/>
        </w:rPr>
        <w:t xml:space="preserve">عیسی علیه السلامـ در پاسخ به سؤال از ریشه خشم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 و گردن فرازی و حقیر شمردن مردم</w:t>
      </w:r>
      <w:r>
        <w:rPr>
          <w:rFonts w:eastAsia="IRNazanin" w:cs="IRNazanin"/>
          <w:color w:val="111111"/>
          <w:sz w:val="28"/>
          <w:szCs w:val="28"/>
          <w:rtl w:val="true"/>
          <w:lang w:bidi="fa-IR"/>
        </w:rPr>
        <w:t xml:space="preserve">. </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 xml:space="preserve">عوامل خشم افروز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خود پسندی، شوخی، یاوه گویی، ریشخند کردن، سرزنش نمودن، ستیز و مجادله، مخالفت و دشمنی کردن، بی وفایی و خیانت و حرص شدید به مال و مقام زیادی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همگی خصلتهایی زشت و از نظر شرع نکوهیده اند و با وجود این عوامل، رهایی از دست خشم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این عوامل را، از طریق کسب خصلتهای ضدّ آنها، ریشه کن کرد</w:t>
      </w:r>
      <w:r>
        <w:rPr>
          <w:rFonts w:eastAsia="IRNazanin" w:cs="IRNazanin"/>
          <w:color w:val="111111"/>
          <w:sz w:val="28"/>
          <w:szCs w:val="28"/>
          <w:rtl w:val="true"/>
          <w:lang w:bidi="fa-IR"/>
        </w:rPr>
        <w:t>.</w:t>
      </w:r>
    </w:p>
    <w:p>
      <w:pPr>
        <w:pStyle w:val="Heading5"/>
        <w:numPr>
          <w:ilvl w:val="4"/>
          <w:numId w:val="1"/>
        </w:numPr>
        <w:rPr/>
      </w:pPr>
      <w:bookmarkStart w:id="1413" w:name="__RefHeading___Toc14508341_73709187"/>
      <w:bookmarkStart w:id="1414" w:name="_Toc583"/>
      <w:bookmarkEnd w:id="1413"/>
      <w:r>
        <w:rPr/>
        <w:t>3034</w:t>
      </w:r>
      <w:r>
        <w:rPr>
          <w:rtl w:val="true"/>
        </w:rPr>
        <w:t xml:space="preserve"> - </w:t>
      </w:r>
      <w:r>
        <w:rPr>
          <w:rtl w:val="true"/>
        </w:rPr>
        <w:t>دَواءُ الغَضَبِ</w:t>
      </w:r>
      <w:bookmarkEnd w:id="1414"/>
    </w:p>
    <w:p>
      <w:pPr>
        <w:pStyle w:val="Heading6"/>
        <w:numPr>
          <w:ilvl w:val="5"/>
          <w:numId w:val="1"/>
        </w:numPr>
        <w:rPr/>
      </w:pPr>
      <w:bookmarkStart w:id="1415" w:name="__RefHeading___Toc14508343_73709187"/>
      <w:bookmarkStart w:id="1416" w:name="_Toc584"/>
      <w:bookmarkEnd w:id="1415"/>
      <w:r>
        <w:rPr/>
        <w:t>3034</w:t>
      </w:r>
      <w:r>
        <w:rPr>
          <w:rtl w:val="true"/>
        </w:rPr>
        <w:t xml:space="preserve"> - </w:t>
      </w:r>
      <w:r>
        <w:rPr>
          <w:rtl w:val="true"/>
        </w:rPr>
        <w:t>داروی خشم</w:t>
      </w:r>
      <w:bookmarkEnd w:id="14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لا تَغضَبْ ، فإذا غَضِبتَ فَاقعُدْ و تَفَکَّرْ فی قُدرَةِ الرَّبِّ علَی العِبادِ و حِلمِهِ عَنهُم ، و إذا قیلَ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فَانبِذْ غَضَبَکَ ، و راجِعْ حِلمَکَ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أحَدُکم و هو قائمٌ فَلْیَجلِسْ ، فإن ذَهَبَ عَنهُ الغَضَبُ و إلاّ فَلیَضطَجِعْ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eastAsia="Times New Roman" w:cs="Times New Roman" w:ascii="Times New Roman" w:hAnsi="Times New Roman"/>
          <w:color w:val="111111"/>
          <w:sz w:val="28"/>
          <w:szCs w:val="28"/>
          <w:lang w:val="en-US" w:bidi="en-US"/>
        </w:rPr>
        <w:t>3034</w:t>
      </w:r>
    </w:p>
    <w:p>
      <w:pPr>
        <w:pStyle w:val="BookText"/>
        <w:rPr/>
      </w:pPr>
      <w:r>
        <w:rPr>
          <w:rFonts w:ascii="IRNazanin" w:hAnsi="IRNazanin" w:eastAsia="IRNazanin"/>
          <w:color w:val="111111"/>
          <w:sz w:val="28"/>
          <w:sz w:val="28"/>
          <w:szCs w:val="28"/>
          <w:rtl w:val="true"/>
          <w:lang w:bidi="fa-IR"/>
        </w:rPr>
        <w:t>داروی خشم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 و هرگاه به خشم آمدی بنشین و درباره قدرتی که پروردگار بر بندگان دارد و گذشتی که از آنها می کند،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تو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خشمت را دور افکن و به گذشت و بردباری خویش مراجعه کن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خشمگین شد، اگر ایستاده است بنشیند و چنانچه خشمش برطرف نشد، دراز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عن أبی وائلٍ القاصّ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علی عُروَةَ بنِ محمّدٍ السَّعدیِّ فَکَلَّمَهُ رجُلٌ فَأغضَبَهُ ، فقامَ فَتَوَضَّأ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عَطیّةَ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الغَضَبَ مِن الشّیطانِ ، و إنَّ الشیطانَ خُلِقَ مِن النارِ ، و إنّما تُطفَأُ النارُ بالماءِ ، فإذا غَضِبَ أحَدُکم فَلْیَتَوَضَّأْ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داوُوا الغَضَبَ بالصَّمتِ ، و الشَّهوَةَ بالعَقلِ </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غَضِبَ و هو قائمٌ فَلْیَلزَمِ الأرضَ مِن فَورِهِ ؛ فإنّهُ یُذهِبُ رِجزَ الشیطانِ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الغَضَبِ بالحِلمِ بُرهانُ النُّبلِ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تَجَرُّعُ غَصَصِ الحِلمِ یُطفِئُ نارَ الغَضَبِ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الغَضَبَ بِالحِلمِ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غَضِبَ و هو قائمٌ فَلْیَجلِسْ فإنّهُ سَیَذهَبُ عَنهُ رِجزُ الشیطانِ ، و إن کانَ جالِسا فَلْیَقُمْ </w:t>
      </w:r>
      <w:r>
        <w:rPr>
          <w:rFonts w:eastAsia="Amiri" w:cs="Amiri" w:ascii="Amiri" w:hAnsi="Amiri"/>
          <w:color w:val="111111"/>
          <w:sz w:val="28"/>
          <w:szCs w:val="28"/>
          <w:rtl w:val="true"/>
          <w:lang w:bidi="ar-SA"/>
        </w:rPr>
        <w:t xml:space="preserve">......... . </w:t>
      </w:r>
      <w:r>
        <w:rPr>
          <w:rStyle w:val="FootnoteAnchor"/>
          <w:rtl w:val="true"/>
        </w:rPr>
        <w:footnoteReference w:id="2017"/>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الترغیب و الترهیبـ به نقل از ابو وائل 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عروة بن محمّد رفتیم و مردی با او سخنی گفت و عصبانیش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برخاست و وضو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عطیّه برایم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از شیطان است و شیطان از آتش آفریده شده است و آتش با آب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فردی از شما خشمگین شد،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را با خاموشی درمان کنید و خواهش نفس را با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خشمگین شود، اگر ایستاده است بیدرنگ بنشیند؛ زیرا این کار وسوسه شیطان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به جنگ خشم رفتن، نشانه شرافتمندی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های بردباری را جرعه جرعه نوشیدن، آتش خشم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به جنگ خشم بروید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خشمگین شود، اگر ایستاده است بنشیند؛ در این صورت، وسوسه شیطان از او دور می شود و اگر نشسته است برخیزد </w:t>
      </w:r>
      <w:r>
        <w:rPr>
          <w:rFonts w:eastAsia="IRNazanin" w:cs="IRNazanin"/>
          <w:color w:val="111111"/>
          <w:sz w:val="28"/>
          <w:szCs w:val="28"/>
          <w:rtl w:val="true"/>
          <w:lang w:bidi="fa-IR"/>
        </w:rPr>
        <w:t>......... .</w:t>
      </w:r>
      <w:bookmarkStart w:id="1417" w:name="pg11932_106205"/>
    </w:p>
    <w:p>
      <w:pPr>
        <w:pStyle w:val="Heading5"/>
        <w:numPr>
          <w:ilvl w:val="4"/>
          <w:numId w:val="1"/>
        </w:numPr>
        <w:rPr/>
      </w:pPr>
      <w:bookmarkStart w:id="1418" w:name="__RefHeading___Toc14508345_73709187"/>
      <w:bookmarkStart w:id="1419" w:name="_Toc585"/>
      <w:bookmarkEnd w:id="1417"/>
      <w:bookmarkEnd w:id="1418"/>
      <w:r>
        <w:rPr/>
        <w:t>3035</w:t>
      </w:r>
      <w:r>
        <w:rPr>
          <w:rtl w:val="true"/>
        </w:rPr>
        <w:t xml:space="preserve"> - </w:t>
      </w:r>
      <w:r>
        <w:rPr>
          <w:rtl w:val="true"/>
        </w:rPr>
        <w:t>الغَضَبُ المَمدوحُ</w:t>
      </w:r>
      <w:bookmarkEnd w:id="1419"/>
    </w:p>
    <w:p>
      <w:pPr>
        <w:pStyle w:val="Heading6"/>
        <w:numPr>
          <w:ilvl w:val="5"/>
          <w:numId w:val="1"/>
        </w:numPr>
        <w:rPr/>
      </w:pPr>
      <w:bookmarkStart w:id="1420" w:name="__RefHeading___Toc14508347_73709187"/>
      <w:bookmarkStart w:id="1421" w:name="_Toc586"/>
      <w:bookmarkEnd w:id="1420"/>
      <w:r>
        <w:rPr/>
        <w:t>3035</w:t>
      </w:r>
      <w:r>
        <w:rPr>
          <w:rtl w:val="true"/>
        </w:rPr>
        <w:t xml:space="preserve"> - </w:t>
      </w:r>
      <w:r>
        <w:rPr>
          <w:rtl w:val="true"/>
        </w:rPr>
        <w:t>خشم ستوده</w:t>
      </w:r>
      <w:bookmarkEnd w:id="1421"/>
    </w:p>
    <w:p>
      <w:pPr>
        <w:pStyle w:val="BookText"/>
        <w:rPr/>
      </w:pPr>
      <w:r>
        <w:rPr>
          <w:rFonts w:ascii="Amiri" w:hAnsi="Amiri" w:eastAsia="Amiri" w:cs="Amiri"/>
          <w:color w:val="111111"/>
          <w:sz w:val="28"/>
          <w:sz w:val="28"/>
          <w:szCs w:val="28"/>
          <w:rtl w:val="true"/>
          <w:lang w:bidi="ar-SA"/>
        </w:rPr>
        <w:t>الإمامُ علیٌّ علیه السلامـ مِن کتابٍ لَهُ إلی أهلِ مصرَ لمّا وَلّی علَیهِمُ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علیٍّ أمیرِ المؤمنینَ ، إلَی القَومِ الذینَ غَضِبُوا للّهِِ حِینَ عُصِیَ فی أرضِهِ ، و ذُهِبَ بِحَقِّهِ </w:t>
      </w:r>
      <w:r>
        <w:rPr>
          <w:rFonts w:eastAsia="Amiri" w:cs="Amiri" w:ascii="Amiri" w:hAnsi="Amiri"/>
          <w:color w:val="111111"/>
          <w:sz w:val="28"/>
          <w:szCs w:val="28"/>
          <w:rtl w:val="true"/>
          <w:lang w:bidi="ar-SA"/>
        </w:rPr>
        <w:t xml:space="preserve">......... .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عنه علیه السلامـ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تَرَونَ عُهودَ اللّهِ مَنقوضَةً فلا تَغضَبُونَ ، و أنتُم لِنَقضِ ذِمَمِ آبائکُم تَأنَفُونَ </w:t>
      </w:r>
      <w:r>
        <w:rPr>
          <w:rFonts w:eastAsia="Amiri" w:cs="Amiri" w:ascii="Amiri" w:hAnsi="Amiri"/>
          <w:color w:val="111111"/>
          <w:sz w:val="28"/>
          <w:szCs w:val="28"/>
          <w:rtl w:val="true"/>
          <w:lang w:bidi="ar-SA"/>
        </w:rPr>
        <w:t xml:space="preserve">!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لا یَغضَبُ للدنیا ، فإذا أغضَبَهُ الحقُّ لَم یَعرِفْهُ أحَدٌ و لم یَقُمْ لِغَضَبِهِ شَیءٌ حتّی یَنتَصِرَ لَهُ </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أحَدَّ سِنانَ الغَضَبِ للّهِِ سبحانَهُ ، قَوِیَ علی أشدّاءِ الباطِلِ </w:t>
      </w:r>
      <w:r>
        <w:rPr>
          <w:rFonts w:eastAsia="Amiri" w:cs="Amiri" w:ascii="Amiri" w:hAnsi="Amiri"/>
          <w:color w:val="111111"/>
          <w:sz w:val="28"/>
          <w:szCs w:val="28"/>
          <w:rtl w:val="true"/>
          <w:lang w:bidi="ar-SA"/>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شَنِئ الفاسِقینَ و غَضِبَ للّهِِ ، غَضِبَ اللّهُ لَهُ و أرضاهُ یومَ القِیامَةِ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eastAsia="Times New Roman" w:cs="Times New Roman" w:ascii="Times New Roman" w:hAnsi="Times New Roman"/>
          <w:color w:val="111111"/>
          <w:sz w:val="28"/>
          <w:szCs w:val="28"/>
          <w:lang w:val="en-US" w:bidi="en-US"/>
        </w:rPr>
        <w:t>3035</w:t>
      </w:r>
    </w:p>
    <w:p>
      <w:pPr>
        <w:pStyle w:val="BookText"/>
        <w:rPr/>
      </w:pPr>
      <w:r>
        <w:rPr>
          <w:rFonts w:ascii="IRNazanin" w:hAnsi="IRNazanin" w:eastAsia="IRNazanin"/>
          <w:color w:val="111111"/>
          <w:sz w:val="28"/>
          <w:sz w:val="28"/>
          <w:szCs w:val="28"/>
          <w:rtl w:val="true"/>
          <w:lang w:bidi="fa-IR"/>
        </w:rPr>
        <w:t>خشم ستوده</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مصریان آن گاه که مالک اشتر را به امارت بر آنها گماشت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علی امیر مؤمنان، به مردمی که چون خداوند در زمینش نافرمانی شد و حقش پایمال گشت، برای او به خشم آمدند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السلامـ به یاران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پیمانهای خدا را شکسته می بینید اما به خشم نمی آیید، در حالی که از شکسته شدن پیمانهای پدرانتان به غیرت می آیید و ناراحت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برای دنیا به خشم نمی آمد اما هرگاه حق او را به خشم می آورد، هیچ کس او را نمی شناخت و هیچ چیز نمی توانست جلو خشم او را بگیرد تا آن گاه که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 نیزه خشم را به خاطر خداوند سبحان تیز کند، بر نیروهای باطل چیره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نابکاران دشمنی ورزد و برای خدا خشم گیرد، خداوند به خاطر او خشم گیرد و روز قیامت خشنودش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عندَ وَداعِ أبی ذَرٍّ لَمّا سَیَّرَهُ عثمانُ إلَی الرَّبَذَةِ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إنّک إنّما غَضِبتَ للّهِِ عَزَّ و جلَّ ، فَارجُ مَن غَضِبتَ لَهُ ، إنّ القَومَ خافُوکَ علی دُنیاهُم و خِفتَهُم علی دِینِکَ ، فَأرحَلُوکَ عَن الفِناءِ و امتَحَنُوکَ بالبَلاءِ ، و و اللّهِ لو کانَتِ السماواتُ و الأرضُ علی عَبدٍ رَتقا ثُمّ اتَّقَی اللّهَ عَزَّ و جلَّ جَعَلَ لَهُ مِنها مَخرَجا ، فلا یُؤنِسْکَ إلاّ الحَقُّ ، و لا یُوحِشْکَ إلاّ الباطِلُ </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مَن أهلُکَ الذینَ تُظِلُّهُم فی ظِلِّ عَرشِکَ یومَ لا ظِلَّ إلاّ ظِلُّکَ ؟ فَأوحَی اللّهُ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یَغضَبُونَ لِمَحارِمی إذا استُحِلَّت مِثلَ النِّمِرِ إذا جُرِحَ</w:t>
      </w:r>
      <w:r>
        <w:rPr>
          <w:rFonts w:eastAsia="Amiri" w:cs="Amiri" w:ascii="Amiri" w:hAnsi="Amiri"/>
          <w:color w:val="111111"/>
          <w:sz w:val="28"/>
          <w:szCs w:val="28"/>
          <w:rtl w:val="true"/>
          <w:lang w:bidi="ar-SA"/>
        </w:rPr>
        <w:t xml:space="preserve">! </w:t>
      </w:r>
      <w:r>
        <w:rPr>
          <w:rStyle w:val="FootnoteAnchor"/>
          <w:rtl w:val="true"/>
        </w:rPr>
        <w:footnoteReference w:id="2026"/>
      </w:r>
    </w:p>
    <w:p>
      <w:pPr>
        <w:pStyle w:val="BookText"/>
        <w:rPr/>
      </w:pPr>
      <w:r>
        <w:rPr>
          <w:rStyle w:val="FootnoteAnchor"/>
          <w:rtl w:val="true"/>
        </w:rPr>
        <w:footnoteReference w:id="2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آنگاه که عثمان ابوذر را به ربذه تبعید کرد و حضرت برای خداحافظی با او بیرون 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خدا خشم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کسی که از بهر او به خشم آمدی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بر دنیای خویش از تو ترسیدند و تو بر دین خود از آنها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را از خانه ات کوچاندند و به رنج و سختیت در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آسمانها و زمین بر روی بنده ای بسته باشد اما این بنده تقوای خدا در پیش گیرد، خداوند برای او برونشوی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چیزی جز حق همدم مشو و از چیزی جز باطل مگریز </w:t>
      </w:r>
      <w:r>
        <w:rPr>
          <w:rFonts w:eastAsia="IRNazanin" w:cs="IRNazanin"/>
          <w:color w:val="111111"/>
          <w:sz w:val="28"/>
          <w:szCs w:val="28"/>
          <w:rtl w:val="true"/>
          <w:lang w:bidi="fa-IR"/>
        </w:rPr>
        <w:t xml:space="preserve">......... . </w:t>
      </w:r>
      <w:r>
        <w:rPr>
          <w:rStyle w:val="FootnoteAnchor"/>
          <w:rtl w:val="true"/>
        </w:rPr>
        <w:footnoteReference w:id="202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به خداوند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آن کسان تو که در آن روزی که هیچ سایه ای جز سایه تو نیست آنها در سایه عرش تو هستند؟ خداوند به او وحی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هرگاه حرامهای من حلال شمرده شوند، مانند پلنگ زخم خورده خشمناک می شوند</w:t>
      </w:r>
      <w:r>
        <w:rPr>
          <w:rFonts w:eastAsia="IRNazanin" w:cs="IRNazanin"/>
          <w:color w:val="111111"/>
          <w:sz w:val="28"/>
          <w:szCs w:val="28"/>
          <w:rtl w:val="true"/>
          <w:lang w:bidi="fa-IR"/>
        </w:rPr>
        <w:t>!</w:t>
      </w:r>
      <w:bookmarkStart w:id="1422" w:name="pg11932_106207"/>
    </w:p>
    <w:p>
      <w:pPr>
        <w:pStyle w:val="Heading5"/>
        <w:numPr>
          <w:ilvl w:val="4"/>
          <w:numId w:val="1"/>
        </w:numPr>
        <w:rPr/>
      </w:pPr>
      <w:bookmarkStart w:id="1423" w:name="__RefHeading___Toc14508349_73709187"/>
      <w:bookmarkStart w:id="1424" w:name="_Toc587"/>
      <w:bookmarkEnd w:id="1422"/>
      <w:bookmarkEnd w:id="1423"/>
      <w:r>
        <w:rPr/>
        <w:t>3036</w:t>
      </w:r>
      <w:r>
        <w:rPr>
          <w:rtl w:val="true"/>
        </w:rPr>
        <w:t xml:space="preserve"> - </w:t>
      </w:r>
      <w:r>
        <w:rPr>
          <w:rtl w:val="true"/>
        </w:rPr>
        <w:t>مَن لَم یَغضَب فِی الجَفوَةِ</w:t>
      </w:r>
      <w:bookmarkEnd w:id="1424"/>
    </w:p>
    <w:p>
      <w:pPr>
        <w:pStyle w:val="Heading6"/>
        <w:numPr>
          <w:ilvl w:val="5"/>
          <w:numId w:val="1"/>
        </w:numPr>
        <w:rPr/>
      </w:pPr>
      <w:bookmarkStart w:id="1425" w:name="__RefHeading___Toc14508351_73709187"/>
      <w:bookmarkStart w:id="1426" w:name="_Toc588"/>
      <w:bookmarkEnd w:id="1425"/>
      <w:r>
        <w:rPr/>
        <w:t>3036</w:t>
      </w:r>
      <w:r>
        <w:rPr>
          <w:rtl w:val="true"/>
        </w:rPr>
        <w:t xml:space="preserve"> - </w:t>
      </w:r>
      <w:r>
        <w:rPr>
          <w:rtl w:val="true"/>
        </w:rPr>
        <w:t>کسی که از بد رفتاری نسبت به خودبه خشم نیاید</w:t>
      </w:r>
      <w:bookmarkEnd w:id="1426"/>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یَغضَبْ فی الجَفوَةِ ، لَم یَشکُرْ فِی النِّعمَةِ </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یَجِدْ لِلإساءَةِ مَضَضا لم یَکُن لِلإحسانِ عِندَهُ مَوقِعٌ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أمّا التفریط فبِفَقد هذه القوَّة أو ضَعفها و ذلک مذموم ، و هو الذی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حَمیَّة له ؛ و 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استُغضِب فلم یَغضَب فهو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فقد قوَّة الحمیَّة و الغضب أصلاً فهو ناقص جدّا ، و قد وصف اللّه الصَّحابة بالشدَّة و الحمیَّة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 و اغلُظْ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الغِلظة و الشدّة من آثار القوَّة الحمیَّة و هو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الإفراط فهو أن تغلب هذه الصفة حتّی تخرج من سیاسة العقل و الدِّین و طاعتهما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المحمود غضب یَنتظرُ إشارةَ العقل و الدِّین ،فینبعث حیث تجب الحمیّة و ینطفی حیث یَحسُن الحلم ، و حفظه علی حدِّ الاعتدال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3036</w:t>
      </w:r>
    </w:p>
    <w:p>
      <w:pPr>
        <w:pStyle w:val="BookText"/>
        <w:rPr/>
      </w:pPr>
      <w:r>
        <w:rPr>
          <w:rFonts w:ascii="IRNazanin" w:hAnsi="IRNazanin" w:eastAsia="IRNazanin"/>
          <w:color w:val="111111"/>
          <w:sz w:val="28"/>
          <w:sz w:val="28"/>
          <w:szCs w:val="28"/>
          <w:rtl w:val="true"/>
          <w:lang w:bidi="fa-IR"/>
        </w:rPr>
        <w:t>کسی که از بد رفتاری نسبت به خود به خشم نیاید</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بدی دیدن به خشم نیاید، از خوبی دیدن سپاس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هرگاه به او بدی شود،ناراحتی در خود نیابد، خوبی کردن به او نیز در نظرش ارزشی ندارد</w:t>
      </w:r>
      <w:r>
        <w:rPr>
          <w:rFonts w:eastAsia="IRNazanin" w:cs="IRNazanin"/>
          <w:color w:val="111111"/>
          <w:sz w:val="28"/>
          <w:szCs w:val="28"/>
          <w:rtl w:val="true"/>
          <w:lang w:bidi="fa-IR"/>
        </w:rPr>
        <w:t xml:space="preserve">. </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تفریط، عبارت است از فقدان این نیرو یا ضعف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خصلتی نکوهیده است و به چنین کسی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 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موجبات خشم او فراهم آید و با این حال خشمگین نشود،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نیروی غیرت و خشم را بکلّی فاقد باشد، شخصی است بسیار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صحابه را به داشتن خشم و خشونت توصیف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 سختگیر و خشنند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آنان سخت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و خشونت از آثار نیروی غیرت و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افراط آن است که این صفت بر وجود شخص چیره گردد، تا جایی که از قلمرو حاکمیت عقل و دین و فرمانبرداری آنها خارج شود </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پسندیده آن خشمی است که منتظر اشاره عقل و دین باشد و هر جا که غیرت اقتضا کند، بر انگیخته شود و هر جا بردباری پسندیده باشد آرام گیرد و نیروی خشم خود را در حدّ اعتدال نگه دارد </w:t>
      </w:r>
      <w:r>
        <w:rPr>
          <w:rFonts w:eastAsia="IRNazanin" w:cs="IRNazanin"/>
          <w:color w:val="111111"/>
          <w:sz w:val="28"/>
          <w:szCs w:val="28"/>
          <w:rtl w:val="true"/>
          <w:lang w:bidi="fa-IR"/>
        </w:rPr>
        <w:t>......... .</w:t>
      </w:r>
      <w:bookmarkStart w:id="1427" w:name="pg11932_106208"/>
    </w:p>
    <w:p>
      <w:pPr>
        <w:pStyle w:val="Heading5"/>
        <w:numPr>
          <w:ilvl w:val="4"/>
          <w:numId w:val="1"/>
        </w:numPr>
        <w:rPr/>
      </w:pPr>
      <w:bookmarkStart w:id="1428" w:name="__RefHeading___Toc14508353_73709187"/>
      <w:bookmarkStart w:id="1429" w:name="_Toc589"/>
      <w:bookmarkEnd w:id="1427"/>
      <w:bookmarkEnd w:id="1428"/>
      <w:r>
        <w:rPr/>
        <w:t>3037</w:t>
      </w:r>
      <w:r>
        <w:rPr>
          <w:rtl w:val="true"/>
        </w:rPr>
        <w:t xml:space="preserve"> - </w:t>
      </w:r>
      <w:r>
        <w:rPr>
          <w:rtl w:val="true"/>
        </w:rPr>
        <w:t>النَّوادِرُ</w:t>
      </w:r>
      <w:bookmarkEnd w:id="1429"/>
    </w:p>
    <w:p>
      <w:pPr>
        <w:pStyle w:val="Heading6"/>
        <w:numPr>
          <w:ilvl w:val="5"/>
          <w:numId w:val="1"/>
        </w:numPr>
        <w:rPr/>
      </w:pPr>
      <w:bookmarkStart w:id="1430" w:name="__RefHeading___Toc14508355_73709187"/>
      <w:bookmarkStart w:id="1431" w:name="_Toc590"/>
      <w:bookmarkEnd w:id="1430"/>
      <w:r>
        <w:rPr/>
        <w:t>3037</w:t>
      </w:r>
      <w:r>
        <w:rPr>
          <w:rtl w:val="true"/>
        </w:rPr>
        <w:t xml:space="preserve"> - </w:t>
      </w:r>
      <w:r>
        <w:rPr>
          <w:rtl w:val="true"/>
        </w:rPr>
        <w:t>گوناگون</w:t>
      </w:r>
      <w:bookmarkEnd w:id="14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غَضِبَ علی مَن لا یَقدِرُ علی مَضَرَّتِهِ طالَ حُزنُهُ و عَذَّبَ نفسَهُ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هذهِ الدنیا التی أصبَحتُم تَتَمَنَّونَها و تَرغَبُونَ فیها ، و أصبَحَت تُغضِبُکُم و تُرضِیکُم لَیسَت بِدارِکُم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أبقِ لِرِضاکَ مِن غَضَبِکَ ، و إذا طِرتَ فَقَعْ شَکِیرا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إذا غَضِبَ لَم یُخرِجْهُ غَضَبُهُ مِن حَقٍّ ، و إذا رَضِیَ لم یُدخِلْهُ رِضاهُ فی باطِلٍ ، و الذی إذا قَدَرَ لم یَأخُذْ أکثَرَ مِمّا لَهُ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الرأیُ إلاّ عندَ الغَضبِ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علی مَن تَملِکُ لُؤمٌ </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Style w:val="FootnoteAnchor"/>
          <w:rtl w:val="true"/>
        </w:rPr>
        <w:footnoteReference w:id="20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3037</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کسی خشم گیرد که نمی تواند به او زیانی برساند، اندوهش به درازا کشد و خود را شکنجه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این دنیایی که آرزومند آن شده اید و بدان رغبت می ورزید و او شما را گاه به خشم می آورد و گاه خشنود می سازد،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خشم جایی برای خشنودیت نیز باقی بگذار و هرگاه خشم گرفتی مگذار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هرگاه خشمگین شود، خشمش او را از جاده حق بیرون نمی برد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شود، خشنودیش او را به باطل نمی کشاند و کسی است که چون قدرت پیدا کند، بیشتر از آنچه حق اوست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جز به هنگام خشم شناخته نشود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گرفتن بر کسی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باشی، پستی است</w:t>
      </w:r>
      <w:r>
        <w:rPr>
          <w:rFonts w:eastAsia="IRNazanin" w:cs="IRNazanin"/>
          <w:color w:val="111111"/>
          <w:sz w:val="28"/>
          <w:szCs w:val="28"/>
          <w:rtl w:val="true"/>
          <w:lang w:bidi="fa-IR"/>
        </w:rPr>
        <w:t>.</w:t>
      </w:r>
      <w:bookmarkStart w:id="1432" w:name="pg11932_106210"/>
    </w:p>
    <w:p>
      <w:pPr>
        <w:pStyle w:val="Heading3"/>
        <w:numPr>
          <w:ilvl w:val="2"/>
          <w:numId w:val="1"/>
        </w:numPr>
        <w:rPr/>
      </w:pPr>
      <w:bookmarkStart w:id="1433" w:name="__RefHeading___Toc14508357_73709187"/>
      <w:bookmarkStart w:id="1434" w:name="_Toc591"/>
      <w:bookmarkEnd w:id="1432"/>
      <w:bookmarkEnd w:id="1433"/>
      <w:r>
        <w:rPr/>
        <w:t>392</w:t>
      </w:r>
      <w:r>
        <w:rPr>
          <w:rtl w:val="true"/>
        </w:rPr>
        <w:t xml:space="preserve"> - </w:t>
      </w:r>
      <w:r>
        <w:rPr>
          <w:rtl w:val="true"/>
        </w:rPr>
        <w:t>الاستِغفار</w:t>
      </w:r>
      <w:bookmarkEnd w:id="1434"/>
    </w:p>
    <w:p>
      <w:pPr>
        <w:pStyle w:val="Heading4"/>
        <w:numPr>
          <w:ilvl w:val="3"/>
          <w:numId w:val="1"/>
        </w:numPr>
        <w:rPr/>
      </w:pPr>
      <w:bookmarkStart w:id="1435" w:name="__RefHeading___Toc14508359_73709187"/>
      <w:bookmarkStart w:id="1436" w:name="_Toc592"/>
      <w:bookmarkEnd w:id="1435"/>
      <w:r>
        <w:rPr/>
        <w:t>392</w:t>
      </w:r>
      <w:r>
        <w:rPr>
          <w:rtl w:val="true"/>
        </w:rPr>
        <w:t xml:space="preserve"> - </w:t>
      </w:r>
      <w:r>
        <w:rPr>
          <w:rtl w:val="true"/>
        </w:rPr>
        <w:t>آمرزش خواهی از خدا</w:t>
      </w:r>
      <w:bookmarkEnd w:id="1436"/>
    </w:p>
    <w:p>
      <w:pPr>
        <w:pStyle w:val="Heading5"/>
        <w:numPr>
          <w:ilvl w:val="4"/>
          <w:numId w:val="1"/>
        </w:numPr>
        <w:rPr/>
      </w:pPr>
      <w:bookmarkStart w:id="1437" w:name="__RefHeading___Toc14508361_73709187"/>
      <w:bookmarkStart w:id="1438" w:name="_Toc593"/>
      <w:bookmarkEnd w:id="1437"/>
      <w:r>
        <w:rPr>
          <w:rtl w:val="true"/>
        </w:rPr>
        <w:t>اشاره</w:t>
      </w:r>
      <w:bookmarkEnd w:id="1438"/>
    </w:p>
    <w:p>
      <w:pPr>
        <w:pStyle w:val="BookText"/>
        <w:rPr/>
      </w:pP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3355</w:t>
      </w:r>
      <w:r>
        <w:rPr>
          <w:rFonts w:eastAsia="IRNazanin" w:cs="IRNazanin"/>
          <w:color w:val="111111"/>
          <w:sz w:val="28"/>
          <w:szCs w:val="28"/>
          <w:rtl w:val="true"/>
          <w:lang w:bidi="fa-IR"/>
        </w:rPr>
        <w:t>.</w:t>
      </w:r>
      <w:bookmarkStart w:id="1439" w:name="pg11932_106211"/>
    </w:p>
    <w:p>
      <w:pPr>
        <w:pStyle w:val="Heading5"/>
        <w:numPr>
          <w:ilvl w:val="4"/>
          <w:numId w:val="1"/>
        </w:numPr>
        <w:rPr/>
      </w:pPr>
      <w:bookmarkStart w:id="1440" w:name="__RefHeading___Toc14508363_73709187"/>
      <w:bookmarkStart w:id="1441" w:name="_Toc594"/>
      <w:bookmarkEnd w:id="1439"/>
      <w:bookmarkEnd w:id="1440"/>
      <w:r>
        <w:rPr/>
        <w:t>3038</w:t>
      </w:r>
      <w:r>
        <w:rPr>
          <w:rtl w:val="true"/>
        </w:rPr>
        <w:t xml:space="preserve"> - </w:t>
      </w:r>
      <w:r>
        <w:rPr>
          <w:rtl w:val="true"/>
        </w:rPr>
        <w:t>الاستِغفارُ</w:t>
      </w:r>
      <w:bookmarkEnd w:id="1441"/>
    </w:p>
    <w:p>
      <w:pPr>
        <w:pStyle w:val="Heading6"/>
        <w:numPr>
          <w:ilvl w:val="5"/>
          <w:numId w:val="1"/>
        </w:numPr>
        <w:rPr/>
      </w:pPr>
      <w:bookmarkStart w:id="1442" w:name="__RefHeading___Toc14508365_73709187"/>
      <w:bookmarkStart w:id="1443" w:name="_Toc595"/>
      <w:bookmarkEnd w:id="1442"/>
      <w:r>
        <w:rPr/>
        <w:t>3038</w:t>
      </w:r>
      <w:r>
        <w:rPr>
          <w:rtl w:val="true"/>
        </w:rPr>
        <w:t xml:space="preserve"> - </w:t>
      </w:r>
      <w:r>
        <w:rPr>
          <w:rtl w:val="true"/>
        </w:rPr>
        <w:t>آمرزش خواهی</w:t>
      </w:r>
      <w:bookmarkEnd w:id="14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w:t>
      </w:r>
      <w:r>
        <w:rPr>
          <w:rFonts w:eastAsia="Amiri" w:cs="Amiri" w:ascii="Amiri" w:hAnsi="Amiri"/>
          <w:color w:val="111111"/>
          <w:sz w:val="28"/>
          <w:szCs w:val="28"/>
          <w:rtl w:val="true"/>
          <w:lang w:bidi="ar-SA"/>
        </w:rPr>
        <w:t xml:space="preserve">» . </w:t>
      </w:r>
      <w:r>
        <w:rPr>
          <w:rStyle w:val="FootnoteAnchor"/>
          <w:rtl w:val="true"/>
        </w:rPr>
        <w:footnoteReference w:id="2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 xml:space="preserve">» . </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الدعاءِ الاستِغفارُ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العِبادَةِ الاستِغفارُ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وُجِدَ فی صحیفَتِهِ استِغفارٌ کثیرٌ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فِی الصَّحیفَةِ یَتَلَألَأُ نورا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وُجِدَ فی صَحیفَةِ عَمَلِهِ یَومَ القِیامَةِ تَحتَ کُلِّ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eastAsia="Times New Roman" w:cs="Times New Roman" w:ascii="Times New Roman" w:hAnsi="Times New Roman"/>
          <w:color w:val="111111"/>
          <w:sz w:val="28"/>
          <w:szCs w:val="28"/>
          <w:lang w:val="en-US" w:bidi="en-US"/>
        </w:rPr>
        <w:t>3038</w:t>
      </w:r>
    </w:p>
    <w:p>
      <w:pPr>
        <w:pStyle w:val="BookText"/>
        <w:rPr/>
      </w:pPr>
      <w:r>
        <w:rPr>
          <w:rFonts w:ascii="IRNazanin" w:hAnsi="IRNazanin" w:eastAsia="IRNazanin"/>
          <w:color w:val="111111"/>
          <w:sz w:val="28"/>
          <w:sz w:val="28"/>
          <w:szCs w:val="28"/>
          <w:rtl w:val="true"/>
          <w:lang w:bidi="fa-IR"/>
        </w:rPr>
        <w:t>آمرزش خواهی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کار زشتی کنند یا به خود ستم ورزند، خدا را یاد می کنند و برای گناهانشان آمرزش می 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کار بدی کند یا به خود ستم نماید، سپس از خدا آمرزش بخواهد، خداوند را آمرزنده و مهربان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 آمرزش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استغفار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در نامه اعمالش، استغفار بسیار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در نامه اعمال، مانند نور می درخشد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روز قیامت در نامه اعمالش، زیر هر گناهی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تَسُرَّهُ صحیفَتُهُ فَلْیُکثِرْ فیها مِن الاستِغفارِ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مِن الاستِغفارِ ؛ فإنّ اللّهَ عَزَّ و جلَّ لم یُعَلِّمْکُمُ الاستِغفارَ إلاّ و هُو یُریدُ أن یَغفِرَ لَکُم </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مستدرک الوسائل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یَغفِرُ لِلمُذنِبِینَ إلاّ مَن لا یُریدُ أن یُغفَرَ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الذی یُریدُ أن لا یُغفَرَ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یَستَغفِرُ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کَثُرَتْ هُمومُهُ فَعلَیهِ بالاستِغفارِ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عِزَّتِکَ لا أبرَحُ اُغوِی عِبادَکَ ما دامتْ أرواحُهُم فی أجسادِهِم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لا أزالُ أغفِرُ لَهُم ما استَغفَرونی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أدُلُّکُم علی دائکُم و دَوائکُم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داءَکُمُ الذُّنوبُ ، و دَواءَکُمُ الاستِغفارُ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نامه اعمالش او را خوشحال کند، استغفارِ در آن را زیاد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استغفار کنید؛ زیرا خداوند عزّ و جلّ آمرزش خواهی را به شما یاد نداد، مگر برای این که می خواهد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گنهکاران را می آمرزد مگر کسی را که خودش نخواهد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خواهان آن است که آمرزیده نشود؟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آمرزش نمی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غم و اندوهش بسیار شود،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تا بندگانت جان در بدن دارند، از گمراه کردنشان دست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تا زمانی که از من آمرزش بطلبند، آنان را می آمرزم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به دردتان و داروی دردتان راهنمایی نکنم؟ بدانید که درد شما گناهان است و دارویتان استغفار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داءٍ دواءٌ ، و دواءُ الذُّنوبِ الاستِغفارُ </w:t>
      </w:r>
      <w:r>
        <w:rPr>
          <w:rFonts w:eastAsia="Amiri" w:cs="Amiri" w:ascii="Amiri" w:hAnsi="Amiri"/>
          <w:color w:val="111111"/>
          <w:sz w:val="28"/>
          <w:szCs w:val="28"/>
          <w:rtl w:val="true"/>
          <w:lang w:bidi="ar-SA"/>
        </w:rPr>
        <w:t xml:space="preserve">.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عَلَیَّ أمانَینِ لاُمَّتی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مَضَیتُ تَرَکتُ فیهِمُ الاستِغفارَ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الأرضِ أمانانِ مِن عذابِ اللّهِ ، و قد رُفِعَ أحَدُهُما ، فَدُونَکُمُ الآخَرَ فَتَمَسَّکوا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الذی رُفِعَ فهُو رسولُ اللّهِ صلی الله علیه و آله ، و أمّا الأمانُ الباقِی فالاستِغفارُ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یَمحُو الأوزارَ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یَقنَطُ و مَعهُ الاستِغفارُ </w:t>
      </w:r>
      <w:r>
        <w:rPr>
          <w:rFonts w:eastAsia="Amiri" w:cs="Amiri" w:ascii="Amiri" w:hAnsi="Amiri"/>
          <w:color w:val="111111"/>
          <w:sz w:val="28"/>
          <w:szCs w:val="28"/>
          <w:rtl w:val="true"/>
          <w:lang w:bidi="ar-SA"/>
        </w:rPr>
        <w:t xml:space="preserve">!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تَعَطَّرُوا بالاستِغفارِ لا تَفضَحْکُم روائحُ الذُّنوبِ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دردی دارویی دارد و داروی گناهان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 امان برای امّتم بر من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میان آنها هستی خدا عذابشان نمی کند و تا زمانی که آمرزش می طلبند، خدا آنان را به عذاب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من رفتم، آمرزش خواهی تا روز قیامت را در میان شما باقی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دو عامِل ایمن کننده از عذاب خدا وجود داشت که یکی از آن دو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دیگری را بگیرید و بدان چنگ در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ایمنی بخشی که از دست رفت، پیامبر خدا صلی الله علیه و آله بود و آن که باقی است،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عذابشان نمی کند و تا زمانی که آمرزش می طلبند، خدا عذابشان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 گناهان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آمرزش خواهی را دارد و با این حال نومید می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آمرزش خواهی، خود را معطّر کنید تا بوی گناهان شما را رسوا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التوسُّلِ الاستِغفارُ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المُذنِبِ الاستِغفارُ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أنجَحُ مِن الاستِغفارِ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اُعطِیَ الاستِغفارَ لم یُحرَمِ المَغفِرَةَ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لِیَفتَحَ علی عَبدٍ بابَ الشُّکرِ و یُغلِقَ عَنهُ بابَ الزِّیادَةِ ،و لا لِیَفتَحَ علی عَبدٍ بابَ الدعاءِ و یُغلِقَ عَنهُ بابَ الإجابَةِ، و لا لِیَفتَحَ لِعَبدٍ بابَ التَّوبةِ و یُغلِقَ عَنهُ بابَ المَغفِرَةِ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أجمَعِ الدعاءِ أن یقولَ العَبدُ الاستِغفارَ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أبوابَ البَلاءِ بالاستِغفارِ </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الاستِغفارِ مَثَلُ وَرَقٍ علی شَجَرةٍ تَحَرَّکُ فَیَتَناثَرُ </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توسّل،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گنهکار، آمرزش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مؤثرتر از آمرزش خواهی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داده شود از آمرزیده شدن محروم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که خداوند درِ سپاسگزاری را به روی بنده ای بگشاید و درِ افزون شدن نعمت را به رویش ببندد و درِ دعا را به روی بنده ای باز کند و درِ اجابت را به رویش ببندد و درِ توبه را به روی بنده ای بگشاید و درِ آمرزیدن را به رویش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جامعترین دعاها این است که بنده استغفار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بلا را با آمرزش خواهی ببندید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ریختن گناهان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برگ درخت است که با تکان خوردن درخت می ریزد</w:t>
      </w:r>
      <w:r>
        <w:rPr>
          <w:rFonts w:eastAsia="IRNazanin" w:cs="IRNazanin"/>
          <w:color w:val="111111"/>
          <w:sz w:val="28"/>
          <w:szCs w:val="28"/>
          <w:rtl w:val="true"/>
          <w:lang w:bidi="fa-IR"/>
        </w:rPr>
        <w:t>.</w:t>
      </w:r>
      <w:bookmarkStart w:id="1444" w:name="pg11932_106215"/>
    </w:p>
    <w:p>
      <w:pPr>
        <w:pStyle w:val="Heading5"/>
        <w:numPr>
          <w:ilvl w:val="4"/>
          <w:numId w:val="1"/>
        </w:numPr>
        <w:rPr/>
      </w:pPr>
      <w:bookmarkStart w:id="1445" w:name="__RefHeading___Toc14508367_73709187"/>
      <w:bookmarkStart w:id="1446" w:name="_Toc596"/>
      <w:bookmarkEnd w:id="1444"/>
      <w:bookmarkEnd w:id="1445"/>
      <w:r>
        <w:rPr/>
        <w:t>3039</w:t>
      </w:r>
      <w:r>
        <w:rPr>
          <w:rtl w:val="true"/>
        </w:rPr>
        <w:t xml:space="preserve"> - </w:t>
      </w:r>
      <w:r>
        <w:rPr>
          <w:rtl w:val="true"/>
        </w:rPr>
        <w:t>مَدحُ المُستَغفِرینَ بِالأسحارِ</w:t>
      </w:r>
      <w:bookmarkEnd w:id="1446"/>
    </w:p>
    <w:p>
      <w:pPr>
        <w:pStyle w:val="Heading6"/>
        <w:numPr>
          <w:ilvl w:val="5"/>
          <w:numId w:val="1"/>
        </w:numPr>
        <w:rPr/>
      </w:pPr>
      <w:bookmarkStart w:id="1447" w:name="__RefHeading___Toc14508369_73709187"/>
      <w:bookmarkStart w:id="1448" w:name="_Toc597"/>
      <w:bookmarkEnd w:id="1447"/>
      <w:r>
        <w:rPr/>
        <w:t>3039</w:t>
      </w:r>
      <w:r>
        <w:rPr>
          <w:rtl w:val="true"/>
        </w:rPr>
        <w:t xml:space="preserve"> - </w:t>
      </w:r>
      <w:r>
        <w:rPr>
          <w:rtl w:val="true"/>
        </w:rPr>
        <w:t>ستایش آمرزش خواهان در سحرگاهان</w:t>
      </w:r>
      <w:bookmarkEnd w:id="14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r>
        <w:rPr>
          <w:rFonts w:eastAsia="Amiri" w:cs="Amiri" w:ascii="Amiri" w:hAnsi="Amiri"/>
          <w:color w:val="111111"/>
          <w:sz w:val="28"/>
          <w:szCs w:val="28"/>
          <w:rtl w:val="true"/>
          <w:lang w:bidi="ar-SA"/>
        </w:rPr>
        <w:t xml:space="preserve">» . </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ثلاثةَ 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الدِّیکِ ، و صَوتَ قارِئِ القرآنِ ، و صَوتَ الذین یَستَغفِرونَ بالأسحارِ </w:t>
      </w:r>
      <w:r>
        <w:rPr>
          <w:rFonts w:eastAsia="Amiri" w:cs="Amiri" w:ascii="Amiri" w:hAnsi="Amiri"/>
          <w:color w:val="111111"/>
          <w:sz w:val="28"/>
          <w:szCs w:val="28"/>
          <w:rtl w:val="true"/>
          <w:lang w:bidi="ar-SA"/>
        </w:rPr>
        <w:t xml:space="preserve">.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مَعصومونَ مِن إبلیسَ 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الذاکرونَ للّهِِ ، و الباکُونَ مِن خَشیَةِ اللّهِ ، و المُستَغفِرونَ بِالأسحارِ </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داوودَ علیه السلام سَألَ جَبرَئیلَ عن أفضَلِ الأوقاتِ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إلاّ أنَّ العَرشَ یَهتَزُّ فی الأسحارِ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لقمانُ علیه السلامـ فی وصیَّتِهِ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لا یکونُ الدِّیکُ أکیَسَ مِنکَ ،یقومُ فی وَقتِ السَّحَرِ و یَستَغفِرُ ، و أنتَ نائمٌ </w:t>
      </w:r>
      <w:r>
        <w:rPr>
          <w:rFonts w:eastAsia="Amiri" w:cs="Amiri" w:ascii="Amiri" w:hAnsi="Amiri"/>
          <w:color w:val="111111"/>
          <w:sz w:val="28"/>
          <w:szCs w:val="28"/>
          <w:rtl w:val="true"/>
          <w:lang w:bidi="ar-SA"/>
        </w:rPr>
        <w:t xml:space="preserve">! </w:t>
      </w:r>
      <w:r>
        <w:rPr>
          <w:rStyle w:val="FootnoteAnchor"/>
          <w:rtl w:val="true"/>
        </w:rPr>
        <w:footnoteReference w:id="2075"/>
      </w:r>
    </w:p>
    <w:p>
      <w:pPr>
        <w:pStyle w:val="BookText"/>
        <w:rPr/>
      </w:pPr>
      <w:r>
        <w:rPr>
          <w:rFonts w:eastAsia="Times New Roman" w:cs="Times New Roman" w:ascii="Times New Roman" w:hAnsi="Times New Roman"/>
          <w:color w:val="111111"/>
          <w:sz w:val="28"/>
          <w:szCs w:val="28"/>
          <w:lang w:val="en-US" w:bidi="en-US"/>
        </w:rPr>
        <w:t>3039</w:t>
      </w:r>
    </w:p>
    <w:p>
      <w:pPr>
        <w:pStyle w:val="BookText"/>
        <w:rPr/>
      </w:pPr>
      <w:r>
        <w:rPr>
          <w:rFonts w:ascii="IRNazanin" w:hAnsi="IRNazanin" w:eastAsia="IRNazanin"/>
          <w:color w:val="111111"/>
          <w:sz w:val="28"/>
          <w:sz w:val="28"/>
          <w:szCs w:val="28"/>
          <w:rtl w:val="true"/>
          <w:lang w:bidi="fa-IR"/>
        </w:rPr>
        <w:t>ستایش آمرزش خواهان در سحرگاهان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شکیبایان و راستگویان و فرمانبرداران و انفاق کنندگان و آمرزش خواهان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سه بانگ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خروس و بانگ قاری قرآن و بانگ کسانی که در سحرگاهان آمرزش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گروهند که از گزند ابلیس و لشکریان او مصونند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یاد خدا هستند، کسانی که از خوف خدا گریانند و آمرزش خواهانِ در سحرگاهان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داوود علیه السلام از جبرئیل درباره بهترین اوقات سؤال کرد و جبرئیل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ولی عرش در سحرگاهان می لرزد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السلامـ در سفارش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خروس از تو زرنگتر باشد، هنگام سحر که تو در خوابی او بر می خیزد و آمرزش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أن یُصِیبَ أهلَ الأرضِ بعَذابٍ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الذین یَتحابُّونَ بجَلالِی ، و یَعمُرُونَ مساجِدی ، و یَستَغفِرونَ بالأسحارِ ، لأنزَلتُ عذابِی </w:t>
      </w:r>
      <w:r>
        <w:rPr>
          <w:rFonts w:eastAsia="Amiri" w:cs="Amiri" w:ascii="Amiri" w:hAnsi="Amiri"/>
          <w:color w:val="111111"/>
          <w:sz w:val="28"/>
          <w:szCs w:val="28"/>
          <w:rtl w:val="true"/>
          <w:lang w:bidi="ar-SA"/>
        </w:rPr>
        <w:t xml:space="preserve">.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وَقتٍ دَعَوتُمُ اللّهَ عَزَّ و جلَّ فیه الأسحارُ ، و تلا هذهِ الآیَةَ فی قولِ یعقوبَ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إلی السَّحَرِ </w:t>
      </w:r>
      <w:r>
        <w:rPr>
          <w:rFonts w:eastAsia="Amiri" w:cs="Amiri" w:ascii="Amiri" w:hAnsi="Amiri"/>
          <w:color w:val="111111"/>
          <w:sz w:val="28"/>
          <w:szCs w:val="28"/>
          <w:rtl w:val="true"/>
          <w:lang w:bidi="ar-SA"/>
        </w:rPr>
        <w:t xml:space="preserve">.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المُستَغفِرینَ بالأسْحارِ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المُصَلِّینَ وَقتَ السَّحَرِ </w:t>
      </w:r>
      <w:r>
        <w:rPr>
          <w:rFonts w:eastAsia="Amiri" w:cs="Amiri" w:ascii="Amiri" w:hAnsi="Amiri"/>
          <w:color w:val="111111"/>
          <w:sz w:val="28"/>
          <w:szCs w:val="28"/>
          <w:rtl w:val="true"/>
          <w:lang w:bidi="ar-SA"/>
        </w:rPr>
        <w:t xml:space="preserve">. </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یَستَغفِرُونَ اللّه فِی الوَترِ سَبعِینَ مَرَّةً فِی السَّحَرِ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استَغفَرَ اللّهَ سَبعینَ مَرَّةً فی وقتِ السَّحَرِ فهُو مِن أهلِ هذهِ الآیةِ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هرگاه اراده می کند که به زمینیان عذابی رساند،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کسانی که به واسطه عظمت و شکوه من با یکدیگر مِهر می ورزند و مسجدهای مرا آباد می سازند و در سحرگاهان آمرزش می طلبند، قطعا عذابم را فرو می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آنکه در آن خداوند عزّ و جلّ را بخوانید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که سخن یعقوب علیه السلام است،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از پروردگارم برای شما بخشایش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آنها را به وقت سحر موکول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خواهانِ در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سحرگاه نماز 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سحرگاهان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هنگام سحر در نماز وتر هفتاد بار استغفار می کردند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هنگام سحر هفتاد مرتبه از خداوند استغفار کند، او از اهل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وَترِهِ إذا أوتَرَ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و هُو قائمٌ ، فَواظَبَ علی ذلکَ حتّی یَمضِیَ لَهُ سَنَةٌ ، کَتَبَهُ اللّهُ عِندَهُ مِن المُستَغفِرِینَ بالأسحارِ ، و وَجَبَت لَهُ المَغفِرَةُ مِنَ اللّهِ عَزَّ و جلَّ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عنه علیه السلامـ فی قَول یعقوبَ لبَنیه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أخَّرَها إلی السَّحَرِ لیلةَ الجُمُعةِ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الحسن الأوّل علیه السلام إذا رَفَعَ رَأسَهُ مِن آخِرِ رَکعَةِ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حَسَناتُهُ نِعمَةٌ مِنکَ ، و شُکرُهُ ضَعیفٌ ، و ذَنبُهُ عظیمٌ ، و لیسَ لَهُ إلاّ دَفعُکَ و رَحمَتُکَ ؛ فإنّکَ قُلتَ فی کتابِکَ المُنزَلِ علی نبیِّکَ المُرسَلِ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xml:space="preserve">» </w:t>
      </w:r>
      <w:r>
        <w:rPr>
          <w:rStyle w:val="FootnoteAnchor"/>
          <w:rtl w:val="true"/>
        </w:rPr>
        <w:footnoteReference w:id="2084"/>
      </w:r>
      <w:r>
        <w:rPr>
          <w:rFonts w:ascii="Amiri" w:hAnsi="Amiri" w:eastAsia="Amiri" w:cs="Amiri"/>
          <w:color w:val="111111"/>
          <w:sz w:val="28"/>
          <w:sz w:val="28"/>
          <w:szCs w:val="28"/>
          <w:rtl w:val="true"/>
          <w:lang w:bidi="ar-SA"/>
        </w:rPr>
        <w:t xml:space="preserve">طالَ هُجُوعِی ، و قَلَّ قِیامِی ، و هذا السَّحَرُ و أنا أستغفِرُکَ لذَنبِی استِغفارَ مَن لَم یَجِدْ لنفسِهِ ضَرّا و لا نَفعا ، و لا مَوتا و لا حَیاةً و لا نُشورا ، ثُمّ یَخرُّ ساجِدا صلواتُ اللّهِ علَیهِ </w:t>
      </w:r>
      <w:r>
        <w:rPr>
          <w:rFonts w:eastAsia="Amiri" w:cs="Amiri" w:ascii="Amiri" w:hAnsi="Amiri"/>
          <w:color w:val="111111"/>
          <w:sz w:val="28"/>
          <w:szCs w:val="28"/>
          <w:rtl w:val="true"/>
          <w:lang w:bidi="ar-SA"/>
        </w:rPr>
        <w:t xml:space="preserve">. </w:t>
      </w:r>
      <w:r>
        <w:rPr>
          <w:rStyle w:val="FootnoteAnchor"/>
          <w:rtl w:val="true"/>
        </w:rPr>
        <w:footnoteReference w:id="2085"/>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الاستغفار فی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نماز وتر خود در حالی که ایستاده است هفتاد مرتبه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تا یک سال ادامه دهد، خداوند نام او را در زمره آمرزش خواهانِ در سحرگاهان بنویسد و آمرزش خداوند عزّ و جلّ بر او لازم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کلام یعقوب به فرزندش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از پروردگارم برای شما بخشایش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آنان را تا سحرگاه شب جمعه به تأخیر انداخت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هرگاه از رکعت آخر نماز وتر سر بر می داشت عرضه می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کسی است که حسناتش نعمتی است از سوی تو و شکر گزاریش ناچیز است و گناهش بزرگ و چیزی جز حمایت و رحمت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کتاب خود که بر پیامبر مرسل خویش نازل کردی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 خوابیدند و در سحرگاهان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خفتنم به درازا است و شب زنده داریم اندک و اینک سحر است و من برای گناهم از درگاه تو آمرزش می طلبم؛ آمرزش خواهیِ کسی که نه سود و زیانش در اختیار اوست و نه مرگ و نه زندگی و نه رستاخیزش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حضرت، صلوات اللّه علیه، به سجده می افتاد</w:t>
      </w:r>
      <w:r>
        <w:rPr>
          <w:rFonts w:eastAsia="IRNazanin" w:cs="IRNazanin"/>
          <w:color w:val="111111"/>
          <w:sz w:val="28"/>
          <w:szCs w:val="28"/>
          <w:rtl w:val="true"/>
          <w:lang w:bidi="fa-IR"/>
        </w:rPr>
        <w:t>.</w:t>
      </w:r>
      <w:bookmarkStart w:id="1449" w:name="pg11932_106218"/>
    </w:p>
    <w:p>
      <w:pPr>
        <w:pStyle w:val="Heading5"/>
        <w:numPr>
          <w:ilvl w:val="4"/>
          <w:numId w:val="1"/>
        </w:numPr>
        <w:rPr/>
      </w:pPr>
      <w:bookmarkStart w:id="1450" w:name="__RefHeading___Toc14508371_73709187"/>
      <w:bookmarkStart w:id="1451" w:name="_Toc598"/>
      <w:bookmarkEnd w:id="1449"/>
      <w:bookmarkEnd w:id="1450"/>
      <w:r>
        <w:rPr/>
        <w:t>3040</w:t>
      </w:r>
      <w:r>
        <w:rPr>
          <w:rtl w:val="true"/>
        </w:rPr>
        <w:t xml:space="preserve"> - </w:t>
      </w:r>
      <w:r>
        <w:rPr>
          <w:rtl w:val="true"/>
        </w:rPr>
        <w:t>دَورُ الاستِغفارِ فی نَفیِ الخَطیئَةِ</w:t>
      </w:r>
      <w:bookmarkEnd w:id="1451"/>
    </w:p>
    <w:p>
      <w:pPr>
        <w:pStyle w:val="Heading6"/>
        <w:numPr>
          <w:ilvl w:val="5"/>
          <w:numId w:val="1"/>
        </w:numPr>
        <w:rPr/>
      </w:pPr>
      <w:bookmarkStart w:id="1452" w:name="__RefHeading___Toc14508373_73709187"/>
      <w:bookmarkStart w:id="1453" w:name="_Toc599"/>
      <w:bookmarkEnd w:id="1452"/>
      <w:r>
        <w:rPr/>
        <w:t>3040</w:t>
      </w:r>
      <w:r>
        <w:rPr>
          <w:rtl w:val="true"/>
        </w:rPr>
        <w:t xml:space="preserve"> - </w:t>
      </w:r>
      <w:r>
        <w:rPr>
          <w:rtl w:val="true"/>
        </w:rPr>
        <w:t>نقش آمرزش خواهی در زدودن گناه</w:t>
      </w:r>
      <w:bookmarkEnd w:id="14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یَهُمُّ العَبدُ بالحَسَنةِ فَیَعمَلُها ، فإن هُو لم یَعمَلْها کَتَبَ اللّهُ لَهُ حَسَنةً بحُسنِ نِیَّتِهِ ، و إن هُو عَمِلَها کَتَبَ اللّهُ له عَشرا ، و یَهُمُّ بالسیّئةِ أن یَعمَلَها فإن لم یَعمَلْها لم یُکتَبْ علَیهِ شیءٌ ، و إن هُو عَمِلَها اُجِّلَ سَبعَ ساعاتٍ ، و قالَ صاحبُ الحَسَناتِ لصاحِبِ السَّیّئاتِ و هُو 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عسی أن یُتْبِعَها بحَسَنةٍ تَمحُوها ؛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 xml:space="preserve">أو الاستِغفارِ ، فإن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عالِمُ الغَیبِ و الشَّهادَةِ العزیزُ الحکیمُ الغفورُ الرَّحیمُ ذُو الجلالِ و الإکرامِ و أتوبُ إلَیهِ ، لم یُکتَبْ علَیهِ شیءٌ ، و إن مَضَت سَبعُ ساعاتٍ و لم یُتبِعْها بِحَسَنةٍ و استِغفارٍ قالَ صاحِبُ الحَسَناتِ لصاحِبِ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علَی الشَّقِیِّ المَحرومِ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Fonts w:eastAsia="Times New Roman" w:cs="Times New Roman" w:ascii="Times New Roman" w:hAnsi="Times New Roman"/>
          <w:color w:val="111111"/>
          <w:sz w:val="28"/>
          <w:szCs w:val="28"/>
          <w:lang w:val="en-US" w:bidi="en-US"/>
        </w:rPr>
        <w:t>3040</w:t>
      </w:r>
    </w:p>
    <w:p>
      <w:pPr>
        <w:pStyle w:val="BookText"/>
        <w:rPr/>
      </w:pPr>
      <w:r>
        <w:rPr>
          <w:rFonts w:ascii="IRNazanin" w:hAnsi="IRNazanin" w:eastAsia="IRNazanin"/>
          <w:color w:val="111111"/>
          <w:sz w:val="28"/>
          <w:sz w:val="28"/>
          <w:szCs w:val="28"/>
          <w:rtl w:val="true"/>
          <w:lang w:bidi="fa-IR"/>
        </w:rPr>
        <w:t>نقش آمرزش خواهی در زدودن گناه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قصد می کند کار خوبی انجام دهد؛ اگر آن کار را انجام نداد، خداوند به سبب نیّت خوب او یک ثواب برایش می نویسد و اگر آن را انجام داد، دَه ثواب برایش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آهنگ کار بد می کند؛ اگر آن را انجام نداد، گناهی برایش نوشته نمی شود و اگر انجامش داد، هفت ساعت مهلت داده می شود و فرشته مأمور ثبت خوبیها به فرشته بدیها، که فرشته دست چپ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شاید به دنبال آن کارِ بد، کار خوبی انجام دهد که آن بدی را پاک گرداند؛ زیرا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خوبیها بدیها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عالم الغیبِ و الشهادة العزیز الحکیم الغفور الرحیم ذو الجلال و الاکرام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بر او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هفت ساعت بگذرد و بعد از آن گناه ثوابی نکند و آمرزش هم نخواهد، فرشته مأمور خوبیها به فرشته مأمور بدیها و گناهان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بر ضدّ این شور بخت محروم</w:t>
      </w:r>
      <w:r>
        <w:rPr>
          <w:rFonts w:eastAsia="IRNazanin" w:cs="IRNazanin"/>
          <w:color w:val="111111"/>
          <w:sz w:val="28"/>
          <w:szCs w:val="28"/>
          <w:rtl w:val="true"/>
          <w:lang w:bidi="fa-IR"/>
        </w:rPr>
        <w:t>!</w:t>
      </w:r>
      <w:bookmarkStart w:id="1454" w:name="pg11932_106219"/>
    </w:p>
    <w:p>
      <w:pPr>
        <w:pStyle w:val="BookText"/>
        <w:rPr/>
      </w:pPr>
      <w:bookmarkEnd w:id="145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أذنَبَ ذَنبا اُجِّلَ مِن غُدوَةٍ إلَی اللیلِ ، فإنِ استَغفَرَ اللّهَ لم یُکتَبْ علَیهِ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اُجِّلَ فیها سَبعَ ساعاتٍ مِن النهارِ،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ـ ثلاثَ مَرّاتٍ ـ لم تُکتَبْ علَیهِ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گناهی مرتکب شود، از بامداد تا شب به او مهلت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 خواست، آن گناه برایش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گناهی کند، هفت ساعت از روز به او مهلت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مدت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گناه برایش نوشته نمی شود</w:t>
      </w:r>
      <w:r>
        <w:rPr>
          <w:rFonts w:eastAsia="IRNazanin" w:cs="IRNazanin"/>
          <w:color w:val="111111"/>
          <w:sz w:val="28"/>
          <w:szCs w:val="28"/>
          <w:rtl w:val="true"/>
          <w:lang w:bidi="fa-IR"/>
        </w:rPr>
        <w:t>.</w:t>
      </w:r>
    </w:p>
    <w:p>
      <w:pPr>
        <w:pStyle w:val="Heading5"/>
        <w:numPr>
          <w:ilvl w:val="4"/>
          <w:numId w:val="1"/>
        </w:numPr>
        <w:rPr/>
      </w:pPr>
      <w:bookmarkStart w:id="1455" w:name="__RefHeading___Toc14508375_73709187"/>
      <w:bookmarkStart w:id="1456" w:name="_Toc600"/>
      <w:bookmarkEnd w:id="1455"/>
      <w:r>
        <w:rPr/>
        <w:t>3041</w:t>
      </w:r>
      <w:r>
        <w:rPr>
          <w:rtl w:val="true"/>
        </w:rPr>
        <w:t xml:space="preserve"> - </w:t>
      </w:r>
      <w:r>
        <w:rPr>
          <w:rtl w:val="true"/>
        </w:rPr>
        <w:t>الاستِغفارُ وزِیادَةُ الرِّزقِ</w:t>
      </w:r>
      <w:bookmarkEnd w:id="1456"/>
    </w:p>
    <w:p>
      <w:pPr>
        <w:pStyle w:val="Heading6"/>
        <w:numPr>
          <w:ilvl w:val="5"/>
          <w:numId w:val="1"/>
        </w:numPr>
        <w:rPr/>
      </w:pPr>
      <w:bookmarkStart w:id="1457" w:name="__RefHeading___Toc14508377_73709187"/>
      <w:bookmarkStart w:id="1458" w:name="_Toc601"/>
      <w:bookmarkEnd w:id="1457"/>
      <w:r>
        <w:rPr/>
        <w:t>3041</w:t>
      </w:r>
      <w:r>
        <w:rPr>
          <w:rtl w:val="true"/>
        </w:rPr>
        <w:t xml:space="preserve"> - </w:t>
      </w:r>
      <w:r>
        <w:rPr>
          <w:rtl w:val="true"/>
        </w:rPr>
        <w:t>آمرزش خواهی و افزایش روزی</w:t>
      </w:r>
      <w:bookmarkEnd w:id="14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 ثُمَّ تُوبُوا إلَیْهِ یُمَتِّعْکُمْ مَتاعا حَسَنا إِلَی أجَلٍ مُسَمَّیً وَ یُؤْتِ کُلَّ ذِی فَضْلٍ فَضْلَهُ</w:t>
      </w:r>
      <w:r>
        <w:rPr>
          <w:rFonts w:eastAsia="Amiri" w:cs="Amiri" w:ascii="Amiri" w:hAnsi="Amiri"/>
          <w:color w:val="111111"/>
          <w:sz w:val="28"/>
          <w:szCs w:val="28"/>
          <w:rtl w:val="true"/>
          <w:lang w:bidi="ar-SA"/>
        </w:rPr>
        <w:t xml:space="preserve">» . </w:t>
      </w:r>
      <w:r>
        <w:rPr>
          <w:rStyle w:val="FootnoteAnchor"/>
          <w:rtl w:val="true"/>
        </w:rPr>
        <w:footnoteReference w:id="2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 xml:space="preserve">» . </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الاستِغفارَ جَعَلَ اللّهُ لَهُ مِن کُلِّ هَمٍّ فَرَجا ، و مِن کُلِّ ضِیقٍ مَخرَجا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eastAsia="Times New Roman" w:cs="Times New Roman" w:ascii="Times New Roman" w:hAnsi="Times New Roman"/>
          <w:color w:val="111111"/>
          <w:sz w:val="28"/>
          <w:szCs w:val="28"/>
          <w:lang w:val="en-US" w:bidi="en-US"/>
        </w:rPr>
        <w:t>3041</w:t>
      </w:r>
    </w:p>
    <w:p>
      <w:pPr>
        <w:pStyle w:val="BookText"/>
        <w:rPr/>
      </w:pPr>
      <w:r>
        <w:rPr>
          <w:rFonts w:ascii="IRNazanin" w:hAnsi="IRNazanin" w:eastAsia="IRNazanin"/>
          <w:color w:val="111111"/>
          <w:sz w:val="28"/>
          <w:sz w:val="28"/>
          <w:szCs w:val="28"/>
          <w:rtl w:val="true"/>
          <w:lang w:bidi="fa-IR"/>
        </w:rPr>
        <w:t>آمرزش خواهی و افزایش روزی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پروردگارتان آمرزش بخواهید و به درگاهش توبه کنید، تا شما را از رزقی نیکو، تا مدتی که مقرّر است، برخوردار سازد و هر شایسته انعامی را از فضل خود 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و آن گاه به درگاه او توبه برید، تا باران را پیاپی بر شما فرو ریزد و بر نیرویتان بیفزاید و چون گنهکاران رخ بر متابید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زیاد آمرزش بخواهد، خداوند از هر غمی برای او گشایشی قرار دهد و از هر تنگنایی برونشوی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یَزِیدُ فی الرِّزقِ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تُرزَقْ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جَعَلَ اللّهُ سبحانَهُ الاستِغفارَ سَبَبا لِدُرورِ الرِّزقِ و رَحمَةِ الخَلقِ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Style w:val="FootnoteAnchor"/>
          <w:rtl w:val="true"/>
        </w:rPr>
        <w:footnoteReference w:id="2096"/>
      </w:r>
      <w:r>
        <w:rPr>
          <w:rFonts w:ascii="Amiri" w:hAnsi="Amiri" w:eastAsia="Amiri" w:cs="Amiri"/>
          <w:color w:val="111111"/>
          <w:sz w:val="28"/>
          <w:sz w:val="28"/>
          <w:szCs w:val="28"/>
          <w:rtl w:val="true"/>
          <w:lang w:bidi="ar-SA"/>
        </w:rPr>
        <w:t xml:space="preserve">فَرَحِمَ اللّهُ امرَأً استَقبَلَ تَوبَتَهُ ، و استَقالَ خَطیئتَهُ ، و بادَرَ مَنِیّتَهُ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أعرابیّا شکا إلی علیِّ ابنِ أبی طالب علیه السلام شِدّةً لَحِقَتهُ ، و ضِیقا فِی المالِ ، و کَثرَةً مِنَ العِیالِ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بِالاستِغفارِ ؛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قدِ استَغفَرتُ اللّهَ کثیرا و ما أری فَرَجا مِمّا أنا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لا تُحسِنُ أن تَستَغفِرَ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نِیَّتَکَ ، و أطِعْ رَبَّکَ ،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أستَغفِرُکَ مِن کُلِّ ذَنبٍ قَوِیَ علَیهِ بَدَنی بعافِیَتِکَ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خِیَرَتِکَ مِن خَلقِکَ محمّدٍ النبیِّ صلی الله علیه و آله و آلِهِ الطَّیِّبِینَ الطاهِرینَ ، و فَرِّجْ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بذلکَ مِرارا، فَکَشَفَ اللّهُ عَنِّی الغَمَّ و الضِّیقَ و وَسَّعَ عَلَیَّ فِی الرِّزقِ و أزالَ المِحنَةَ </w:t>
      </w:r>
      <w:r>
        <w:rPr>
          <w:rFonts w:eastAsia="Amiri" w:cs="Amiri" w:ascii="Amiri" w:hAnsi="Amiri"/>
          <w:color w:val="111111"/>
          <w:sz w:val="28"/>
          <w:szCs w:val="28"/>
          <w:rtl w:val="true"/>
          <w:lang w:bidi="ar-SA"/>
        </w:rPr>
        <w:t xml:space="preserve">. </w:t>
      </w:r>
      <w:r>
        <w:rPr>
          <w:rStyle w:val="FootnoteAnchor"/>
          <w:rtl w:val="true"/>
        </w:rPr>
        <w:footnoteReference w:id="2098"/>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 روزی را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کن تا روزی داده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آمرزش خواهی را سبب فزونی روزی و رسیدن رحمت به خلق قرار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طلب آمرزش کنید که او بسی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کسی که به توبه روی آورد و گذشتن از گناهش را بخواهد و پیش از مرگش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بادیه نشین از سختی زندگی و تنگدستی و عیالواری نزد علی علیه السلام شِکوه کرد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استغفار کردن؛ زیرا خدای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طلب آمرزش کنید که او بسی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بعد از مدّتی نزد امام علیه السلام برگشت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درگاه خدا بسیار آمرزش طلبیدم، اما گشایشی در کار خود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درست استغفار کردن را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خویش را خالص گردان و از پروردگارت اطاعت کن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استغفرک من کلّ ذنب قوی علیه بدنی بعافیتک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خیرتک من خلقک محمّد النبی و آله الطیّبین الطاهرین، و فرّج عنّی </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عرب بادیه نشین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سان بارها استغفار کردم و خداوند اندوه و تنگدستی را از من بر طرف ساخت و روزیم را گشایش داد و رنج و محنتم را زدود</w:t>
      </w:r>
      <w:r>
        <w:rPr>
          <w:rFonts w:eastAsia="IRNazanin" w:cs="IRNazanin"/>
          <w:color w:val="111111"/>
          <w:sz w:val="28"/>
          <w:szCs w:val="28"/>
          <w:rtl w:val="true"/>
          <w:lang w:bidi="fa-IR"/>
        </w:rPr>
        <w:t>.</w:t>
      </w:r>
      <w:bookmarkStart w:id="1459" w:name="pg11932_106221"/>
    </w:p>
    <w:p>
      <w:pPr>
        <w:pStyle w:val="Heading5"/>
        <w:numPr>
          <w:ilvl w:val="4"/>
          <w:numId w:val="1"/>
        </w:numPr>
        <w:rPr/>
      </w:pPr>
      <w:bookmarkStart w:id="1460" w:name="__RefHeading___Toc14508379_73709187"/>
      <w:bookmarkStart w:id="1461" w:name="_Toc602"/>
      <w:bookmarkEnd w:id="1459"/>
      <w:bookmarkEnd w:id="1460"/>
      <w:r>
        <w:rPr/>
        <w:t>3042</w:t>
      </w:r>
      <w:r>
        <w:rPr>
          <w:rtl w:val="true"/>
        </w:rPr>
        <w:t xml:space="preserve"> - </w:t>
      </w:r>
      <w:r>
        <w:rPr>
          <w:rtl w:val="true"/>
        </w:rPr>
        <w:t>استِغفارُ المُقَرَّبینَ</w:t>
      </w:r>
      <w:bookmarkEnd w:id="1461"/>
    </w:p>
    <w:p>
      <w:pPr>
        <w:pStyle w:val="Heading6"/>
        <w:numPr>
          <w:ilvl w:val="5"/>
          <w:numId w:val="1"/>
        </w:numPr>
        <w:rPr/>
      </w:pPr>
      <w:bookmarkStart w:id="1462" w:name="__RefHeading___Toc14508381_73709187"/>
      <w:bookmarkStart w:id="1463" w:name="_Toc603"/>
      <w:bookmarkEnd w:id="1462"/>
      <w:r>
        <w:rPr/>
        <w:t>3042</w:t>
      </w:r>
      <w:r>
        <w:rPr>
          <w:rtl w:val="true"/>
        </w:rPr>
        <w:t xml:space="preserve"> - </w:t>
      </w:r>
      <w:r>
        <w:rPr>
          <w:rtl w:val="true"/>
        </w:rPr>
        <w:t>آمرزش خواهی مقرّبان</w:t>
      </w:r>
      <w:bookmarkEnd w:id="14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لَیُغانُ </w:t>
      </w:r>
      <w:r>
        <w:rPr>
          <w:rStyle w:val="FootnoteAnchor"/>
          <w:rtl w:val="true"/>
        </w:rPr>
        <w:footnoteReference w:id="2100"/>
      </w:r>
      <w:r>
        <w:rPr>
          <w:rFonts w:ascii="Amiri" w:hAnsi="Amiri" w:eastAsia="Amiri" w:cs="Amiri"/>
          <w:color w:val="111111"/>
          <w:sz w:val="28"/>
          <w:sz w:val="28"/>
          <w:szCs w:val="28"/>
          <w:rtl w:val="true"/>
          <w:lang w:bidi="ar-SA"/>
        </w:rPr>
        <w:t xml:space="preserve">عَلی قَلبِی ، و إنّی لَأستَغفِرُ اللّهَ فی کُلِّ یَومٍ سَبعینَ مَرّةً </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یَتوبُ إلَی اللّهِ فی کلِّ یَومٍ سَبعینَ مَرّةً مِن غَیرِ ذَنبٍ </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الکافی عن زیدٍ الشحّامِ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یَتوبُ إلَی اللّهِ عَزَّ و جلَّ فی کُلِّ یَومٍ سَبعینَ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إلَی اللّهِ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الفیض رضوان اللّه تعالی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بیَّنّا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ربع العبادات أنَّ ذنب الأنبیاء و الأوصیاء علیهم السلام لیس کذنوبنا ، بل إنّما هو تَرکُ دوام الذکر و الاشتغال بالمباحات و حرمانهم زیادةَ الأجر بسبب ذلک ،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حسن عن علیِّ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علیه السلام عن قولِ اللّه ِ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رَأیتَ ما أصابَ علیّا و أهلَ بیتِهِ علیهم السلام مِن بَعدِهِ، هُو بما کَسَبَت أیدِیهِم و هُم أهلُ بیتِ طَهارَةٍ مَعصُومونَ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 صلی الله علیه و آله کانَ یَتوبُ إلَی اللّه ِ و یَستَغفِرُهُ فی کلِّ یَومٍ و لیلَةٍ مِئةَ مَرَّةٍ من غَیرِ ذَنبٍ ، إنَّ اللّه َ یَخُصُّ أولیاءَهُ بالمَصائبِ لِیَأجُرَهُم علَیها مِن غَیرِ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یَعنی کَذُنُوبِنا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3042</w:t>
      </w:r>
    </w:p>
    <w:p>
      <w:pPr>
        <w:pStyle w:val="BookText"/>
        <w:rPr/>
      </w:pPr>
      <w:r>
        <w:rPr>
          <w:rFonts w:ascii="IRNazanin" w:hAnsi="IRNazanin" w:eastAsia="IRNazanin"/>
          <w:color w:val="111111"/>
          <w:sz w:val="28"/>
          <w:sz w:val="28"/>
          <w:szCs w:val="28"/>
          <w:rtl w:val="true"/>
          <w:lang w:bidi="fa-IR"/>
        </w:rPr>
        <w:t>آمرزش خواهی مقرّبان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قلبم را غباری می گیرد </w:t>
      </w:r>
      <w:r>
        <w:rPr>
          <w:rStyle w:val="FootnoteAnchor"/>
          <w:rtl w:val="true"/>
        </w:rPr>
        <w:footnoteReference w:id="2105"/>
      </w:r>
      <w:r>
        <w:rPr>
          <w:rFonts w:ascii="IRNazanin" w:hAnsi="IRNazanin" w:eastAsia="IRNazanin"/>
          <w:color w:val="111111"/>
          <w:sz w:val="28"/>
          <w:sz w:val="28"/>
          <w:szCs w:val="28"/>
          <w:rtl w:val="true"/>
          <w:lang w:bidi="fa-IR"/>
        </w:rPr>
        <w:t>و من روزی هفتاد مرتبه از درگاه خدا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بدون آن که گناهی کرده باشد، روزی هفتاد بار به درگاه خداوند توبه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زید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روزی هفتاد بار به درگاه خداوند عزّ و جلّ توبه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أتوب الی اللّه </w:t>
      </w:r>
      <w:r>
        <w:rPr>
          <w:rFonts w:eastAsia="IRNazanin" w:cs="IRNazanin"/>
          <w:color w:val="111111"/>
          <w:sz w:val="28"/>
          <w:szCs w:val="28"/>
          <w:rtl w:val="true"/>
          <w:lang w:bidi="fa-IR"/>
        </w:rPr>
        <w:t xml:space="preserve">». </w:t>
      </w:r>
      <w:r>
        <w:rPr>
          <w:rStyle w:val="FootnoteAnchor"/>
          <w:rtl w:val="true"/>
        </w:rPr>
        <w:footnoteReference w:id="210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فیض ـ رضوان اللّه تعالی علیه ـ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قواعد العقاید در بخش عبادتها، توضیح دادیم که گناه پیامبران و اوصیای آنان مانند گناهان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گناه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دوام ذکر خدا و سرگرم شدن به امور مباح و در نتیجه، محروم شدن از زیادی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به سندی نیکو از علی بن رئاب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 اللّه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گرفتاری و مصیبتی که به شما می رسد به سبب اعمال خودتان است و خدا از بسیاری گناهان گذشت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گرفتاریهایی که به علی علیه السلام و بعدا به خانواده او رسید، به سبب اعمال خود آنها بوده در حالی که آنان خاندانی پاک و معصومند؟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بدون آن که گناهی کرده باشد شبانه روز صد بار به درگاه خدا توبه می کرد و آمرزش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اولیای خود را گرفتار مصائب می کند تا به سبب آن اجر و پاداششان دهد، بدون آن که گناهی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گناهی مانند گناهان ماست</w:t>
      </w:r>
      <w:r>
        <w:rPr>
          <w:rFonts w:eastAsia="IRNazanin" w:cs="IRNazanin"/>
          <w:color w:val="111111"/>
          <w:sz w:val="28"/>
          <w:szCs w:val="28"/>
          <w:rtl w:val="true"/>
          <w:lang w:bidi="fa-IR"/>
        </w:rPr>
        <w:t>.</w:t>
      </w:r>
      <w:bookmarkStart w:id="1464" w:name="pg11932_106223"/>
    </w:p>
    <w:p>
      <w:pPr>
        <w:pStyle w:val="Heading5"/>
        <w:numPr>
          <w:ilvl w:val="4"/>
          <w:numId w:val="1"/>
        </w:numPr>
        <w:rPr/>
      </w:pPr>
      <w:bookmarkStart w:id="1465" w:name="__RefHeading___Toc14508383_73709187"/>
      <w:bookmarkStart w:id="1466" w:name="_Toc604"/>
      <w:bookmarkEnd w:id="1464"/>
      <w:bookmarkEnd w:id="1465"/>
      <w:r>
        <w:rPr/>
        <w:t>3043</w:t>
      </w:r>
      <w:r>
        <w:rPr>
          <w:rtl w:val="true"/>
        </w:rPr>
        <w:t xml:space="preserve"> - </w:t>
      </w:r>
      <w:r>
        <w:rPr>
          <w:rtl w:val="true"/>
        </w:rPr>
        <w:t>التَّحذیرُ مِنَ الاستِغفارِ مَعَ الإصرارِ</w:t>
      </w:r>
      <w:bookmarkEnd w:id="1466"/>
    </w:p>
    <w:p>
      <w:pPr>
        <w:pStyle w:val="Heading6"/>
        <w:numPr>
          <w:ilvl w:val="5"/>
          <w:numId w:val="1"/>
        </w:numPr>
        <w:rPr/>
      </w:pPr>
      <w:bookmarkStart w:id="1467" w:name="__RefHeading___Toc14508385_73709187"/>
      <w:bookmarkStart w:id="1468" w:name="_Toc605"/>
      <w:bookmarkEnd w:id="1467"/>
      <w:r>
        <w:rPr/>
        <w:t>3043</w:t>
      </w:r>
      <w:r>
        <w:rPr>
          <w:rtl w:val="true"/>
        </w:rPr>
        <w:t xml:space="preserve"> - </w:t>
      </w:r>
      <w:r>
        <w:rPr>
          <w:rtl w:val="true"/>
        </w:rPr>
        <w:t>پرهیز از آمرزش خواهی با وجود ادامه دادن به گناه</w:t>
      </w:r>
      <w:bookmarkEnd w:id="14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الاستِغفارِ عِندَ اللّهِ الإقلاعُ و النَّدَمُ </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مَع الإصرارِ ذُنوبٌ مُجَدَّدَةٌ </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المُقیمُ علَی الذَّنبِ و هُو مِنهُ مُستَغفِرٌ کَالمُستَهزئَ </w:t>
      </w:r>
      <w:r>
        <w:rPr>
          <w:rFonts w:eastAsia="Amiri" w:cs="Amiri" w:ascii="Amiri" w:hAnsi="Amiri"/>
          <w:color w:val="111111"/>
          <w:sz w:val="28"/>
          <w:szCs w:val="28"/>
          <w:rtl w:val="true"/>
          <w:lang w:bidi="ar-SA"/>
        </w:rPr>
        <w:t xml:space="preserve">. </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المُستَغفِرُ مِن ذَنبٍ و یَفعَلُهُ کَالمُستَهزئَ بربِّهِ </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بلِسانِهِ و لم یَندَمْ بقَلبِهِ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Style w:val="FootnoteAnchor"/>
          <w:rtl w:val="true"/>
        </w:rPr>
        <w:footnoteReference w:id="21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3043</w:t>
      </w:r>
    </w:p>
    <w:p>
      <w:pPr>
        <w:pStyle w:val="BookText"/>
        <w:rPr/>
      </w:pPr>
      <w:r>
        <w:rPr>
          <w:rFonts w:ascii="IRNazanin" w:hAnsi="IRNazanin" w:eastAsia="IRNazanin"/>
          <w:color w:val="111111"/>
          <w:sz w:val="28"/>
          <w:sz w:val="28"/>
          <w:szCs w:val="28"/>
          <w:rtl w:val="true"/>
          <w:lang w:bidi="fa-IR"/>
        </w:rPr>
        <w:t>پرهیز از آمرزش خواهی با وجود ادامه دادن به گناه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استغفار نزد خدا، ترک گناه و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ادامه دادن به گناه، خود گناهانی تازه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 استغفار کند و باز به آن ادامه دهد، مانند شخص مسخره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گناهی استغفار می کند و باز آن را انجام می دهد، مانند کسی است که پروردگارش را ریشخند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زبانش آمرزش بخواهد و در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نباشد، خودش را ریشخند کرده است</w:t>
      </w:r>
      <w:r>
        <w:rPr>
          <w:rFonts w:eastAsia="IRNazanin" w:cs="IRNazanin"/>
          <w:color w:val="111111"/>
          <w:sz w:val="28"/>
          <w:szCs w:val="28"/>
          <w:rtl w:val="true"/>
          <w:lang w:bidi="fa-IR"/>
        </w:rPr>
        <w:t>.</w:t>
      </w:r>
      <w:bookmarkStart w:id="1469" w:name="pg11932_106224"/>
    </w:p>
    <w:p>
      <w:pPr>
        <w:pStyle w:val="Heading5"/>
        <w:numPr>
          <w:ilvl w:val="4"/>
          <w:numId w:val="1"/>
        </w:numPr>
        <w:rPr/>
      </w:pPr>
      <w:bookmarkStart w:id="1470" w:name="__RefHeading___Toc14508387_73709187"/>
      <w:bookmarkStart w:id="1471" w:name="_Toc606"/>
      <w:bookmarkEnd w:id="1469"/>
      <w:bookmarkEnd w:id="1470"/>
      <w:r>
        <w:rPr/>
        <w:t>3044</w:t>
      </w:r>
      <w:r>
        <w:rPr>
          <w:rtl w:val="true"/>
        </w:rPr>
        <w:t xml:space="preserve"> - </w:t>
      </w:r>
      <w:r>
        <w:rPr>
          <w:rtl w:val="true"/>
        </w:rPr>
        <w:t>مَن لا یَنفَعُهُ الاستِغفارُ</w:t>
      </w:r>
      <w:bookmarkEnd w:id="1471"/>
    </w:p>
    <w:p>
      <w:pPr>
        <w:pStyle w:val="Heading6"/>
        <w:numPr>
          <w:ilvl w:val="5"/>
          <w:numId w:val="1"/>
        </w:numPr>
        <w:rPr/>
      </w:pPr>
      <w:bookmarkStart w:id="1472" w:name="__RefHeading___Toc14508389_73709187"/>
      <w:bookmarkStart w:id="1473" w:name="_Toc607"/>
      <w:bookmarkEnd w:id="1472"/>
      <w:r>
        <w:rPr/>
        <w:t>3044</w:t>
      </w:r>
      <w:r>
        <w:rPr>
          <w:rtl w:val="true"/>
        </w:rPr>
        <w:t xml:space="preserve"> - </w:t>
      </w:r>
      <w:r>
        <w:rPr>
          <w:rtl w:val="true"/>
        </w:rPr>
        <w:t>کسی که آمرزش خواهی سودش نمی دهد</w:t>
      </w:r>
      <w:bookmarkEnd w:id="14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r>
        <w:rPr>
          <w:rFonts w:eastAsia="Amiri" w:cs="Amiri" w:ascii="Amiri" w:hAnsi="Amiri"/>
          <w:color w:val="111111"/>
          <w:sz w:val="28"/>
          <w:szCs w:val="28"/>
          <w:rtl w:val="true"/>
          <w:lang w:bidi="ar-SA"/>
        </w:rPr>
        <w:t xml:space="preserve">» . </w:t>
      </w:r>
      <w:r>
        <w:rPr>
          <w:rStyle w:val="FootnoteAnchor"/>
          <w:rtl w:val="true"/>
        </w:rPr>
        <w:footnoteReference w:id="2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 xml:space="preserve">» . </w:t>
      </w:r>
      <w:r>
        <w:rPr>
          <w:rStyle w:val="FootnoteAnchor"/>
          <w:rtl w:val="true"/>
        </w:rPr>
        <w:footnoteReference w:id="2114"/>
      </w:r>
    </w:p>
    <w:p>
      <w:pPr>
        <w:pStyle w:val="BookText"/>
        <w:rPr/>
      </w:pPr>
      <w:r>
        <w:rPr>
          <w:rStyle w:val="FootnoteAnchor"/>
          <w:rtl w:val="true"/>
        </w:rPr>
        <w:footnoteReference w:id="2115"/>
      </w:r>
    </w:p>
    <w:p>
      <w:pPr>
        <w:pStyle w:val="BookText"/>
        <w:rPr/>
      </w:pPr>
      <w:r>
        <w:rPr>
          <w:rFonts w:eastAsia="Times New Roman" w:cs="Times New Roman" w:ascii="Times New Roman" w:hAnsi="Times New Roman"/>
          <w:color w:val="111111"/>
          <w:sz w:val="28"/>
          <w:szCs w:val="28"/>
          <w:lang w:val="en-US" w:bidi="en-US"/>
        </w:rPr>
        <w:t>3044</w:t>
      </w:r>
    </w:p>
    <w:p>
      <w:pPr>
        <w:pStyle w:val="BookText"/>
        <w:rPr/>
      </w:pPr>
      <w:r>
        <w:rPr>
          <w:rFonts w:ascii="IRNazanin" w:hAnsi="IRNazanin" w:eastAsia="IRNazanin"/>
          <w:color w:val="111111"/>
          <w:sz w:val="28"/>
          <w:sz w:val="28"/>
          <w:szCs w:val="28"/>
          <w:rtl w:val="true"/>
          <w:lang w:bidi="fa-IR"/>
        </w:rPr>
        <w:t>کسی که آمرزش خواهی سودش نمی دهد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برایشان آمرزش بخواهی یا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هفتاد بار هم بر ایشان آمرزش بخواهی، خدا هرگز آنان را نخواهد آمرزید؛ زیرا به خدا و پیامبرش کفر ورزیدند و خدا مردم نافرمان را هدایت نمی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نمی کند که برایشان آمرزش بخواهی یا آمرزش نخواهی، خدا هرگز آنان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مردم نافرمان را هدایت نمی کند</w:t>
      </w:r>
      <w:r>
        <w:rPr>
          <w:rFonts w:eastAsia="IRNazanin" w:cs="IRNazanin"/>
          <w:color w:val="111111"/>
          <w:sz w:val="28"/>
          <w:szCs w:val="28"/>
          <w:rtl w:val="true"/>
          <w:lang w:bidi="fa-IR"/>
        </w:rPr>
        <w:t>».</w:t>
      </w:r>
      <w:bookmarkStart w:id="1474" w:name="pg11932_106226"/>
    </w:p>
    <w:p>
      <w:pPr>
        <w:pStyle w:val="Heading3"/>
        <w:numPr>
          <w:ilvl w:val="2"/>
          <w:numId w:val="1"/>
        </w:numPr>
        <w:rPr/>
      </w:pPr>
      <w:bookmarkStart w:id="1475" w:name="__RefHeading___Toc14508391_73709187"/>
      <w:bookmarkStart w:id="1476" w:name="_Toc608"/>
      <w:bookmarkEnd w:id="1474"/>
      <w:bookmarkEnd w:id="1475"/>
      <w:r>
        <w:rPr/>
        <w:t>393</w:t>
      </w:r>
      <w:r>
        <w:rPr>
          <w:rtl w:val="true"/>
        </w:rPr>
        <w:t xml:space="preserve"> - </w:t>
      </w:r>
      <w:r>
        <w:rPr>
          <w:rtl w:val="true"/>
        </w:rPr>
        <w:t>الغَفلة</w:t>
      </w:r>
      <w:bookmarkEnd w:id="1476"/>
    </w:p>
    <w:p>
      <w:pPr>
        <w:pStyle w:val="Heading4"/>
        <w:numPr>
          <w:ilvl w:val="3"/>
          <w:numId w:val="1"/>
        </w:numPr>
        <w:rPr/>
      </w:pPr>
      <w:bookmarkStart w:id="1477" w:name="__RefHeading___Toc14508393_73709187"/>
      <w:bookmarkStart w:id="1478" w:name="_Toc609"/>
      <w:bookmarkEnd w:id="1477"/>
      <w:r>
        <w:rPr/>
        <w:t>393</w:t>
      </w:r>
      <w:r>
        <w:rPr>
          <w:rtl w:val="true"/>
        </w:rPr>
        <w:t xml:space="preserve"> - </w:t>
      </w:r>
      <w:r>
        <w:rPr>
          <w:rtl w:val="true"/>
        </w:rPr>
        <w:t>غفلت</w:t>
      </w:r>
      <w:bookmarkEnd w:id="1478"/>
    </w:p>
    <w:p>
      <w:pPr>
        <w:pStyle w:val="Heading5"/>
        <w:numPr>
          <w:ilvl w:val="4"/>
          <w:numId w:val="1"/>
        </w:numPr>
        <w:rPr/>
      </w:pPr>
      <w:bookmarkStart w:id="1479" w:name="__RefHeading___Toc14508395_73709187"/>
      <w:bookmarkStart w:id="1480" w:name="_Toc610"/>
      <w:bookmarkEnd w:id="1479"/>
      <w:r>
        <w:rPr>
          <w:rtl w:val="true"/>
        </w:rPr>
        <w:t>اشاره</w:t>
      </w:r>
      <w:bookmarkEnd w:id="148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6"/>
      </w:r>
      <w:r>
        <w:rPr>
          <w:rStyle w:val="FootnoteAnchor"/>
          <w:rtl w:val="true"/>
        </w:rPr>
        <w:footnoteReference w:id="2117"/>
      </w:r>
      <w:bookmarkStart w:id="1481" w:name="pg11932_106227"/>
    </w:p>
    <w:p>
      <w:pPr>
        <w:pStyle w:val="Heading5"/>
        <w:numPr>
          <w:ilvl w:val="4"/>
          <w:numId w:val="1"/>
        </w:numPr>
        <w:rPr/>
      </w:pPr>
      <w:bookmarkStart w:id="1482" w:name="__RefHeading___Toc14508397_73709187"/>
      <w:bookmarkStart w:id="1483" w:name="_Toc611"/>
      <w:bookmarkEnd w:id="1481"/>
      <w:bookmarkEnd w:id="1482"/>
      <w:r>
        <w:rPr/>
        <w:t>3045</w:t>
      </w:r>
      <w:r>
        <w:rPr>
          <w:rtl w:val="true"/>
        </w:rPr>
        <w:t xml:space="preserve"> - </w:t>
      </w:r>
      <w:r>
        <w:rPr>
          <w:rtl w:val="true"/>
        </w:rPr>
        <w:t>التَّحذیرُ مِنَ الغَفلَةِ</w:t>
      </w:r>
      <w:bookmarkEnd w:id="1483"/>
    </w:p>
    <w:p>
      <w:pPr>
        <w:pStyle w:val="Heading6"/>
        <w:numPr>
          <w:ilvl w:val="5"/>
          <w:numId w:val="1"/>
        </w:numPr>
        <w:rPr/>
      </w:pPr>
      <w:bookmarkStart w:id="1484" w:name="__RefHeading___Toc14508399_73709187"/>
      <w:bookmarkStart w:id="1485" w:name="_Toc612"/>
      <w:bookmarkEnd w:id="1484"/>
      <w:r>
        <w:rPr/>
        <w:t>3045</w:t>
      </w:r>
      <w:r>
        <w:rPr>
          <w:rtl w:val="true"/>
        </w:rPr>
        <w:t xml:space="preserve"> - </w:t>
      </w:r>
      <w:r>
        <w:rPr>
          <w:rtl w:val="true"/>
        </w:rPr>
        <w:t>هشدار نسبت به غفلت</w:t>
      </w:r>
      <w:bookmarkEnd w:id="14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 </w:t>
      </w:r>
      <w:r>
        <w:rPr>
          <w:rStyle w:val="FootnoteAnchor"/>
          <w:rtl w:val="true"/>
        </w:rPr>
        <w:footnoteReference w:id="2118"/>
      </w:r>
    </w:p>
    <w:p>
      <w:pPr>
        <w:pStyle w:val="BookText"/>
        <w:rPr/>
      </w:pP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اجعَلْ هَمَّکَ هَمّا واحِدا ، فاجعَلْ لِسانَکَ لِسانا واحِدا ، و اجعَلْ بَدَنَکَ حَیّا ، لا تَغفُلْ عنّی ، من یَغفلْ عنّی لا اُبالِی بأیِّ وادٍ هَلَکَ </w:t>
      </w:r>
      <w:r>
        <w:rPr>
          <w:rFonts w:eastAsia="Amiri" w:cs="Amiri" w:ascii="Amiri" w:hAnsi="Amiri"/>
          <w:color w:val="111111"/>
          <w:sz w:val="28"/>
          <w:szCs w:val="28"/>
          <w:rtl w:val="true"/>
          <w:lang w:bidi="ar-SA"/>
        </w:rPr>
        <w:t xml:space="preserve">.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أضَرُّ الأعداءِ </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شِیمَةُ النَّوکی </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ضَلالُ النُّفوسِ ، و عُنوانُ النُّحوسِ </w:t>
      </w:r>
      <w:r>
        <w:rPr>
          <w:rFonts w:eastAsia="Amiri" w:cs="Amiri" w:ascii="Amiri" w:hAnsi="Amiri"/>
          <w:color w:val="111111"/>
          <w:sz w:val="28"/>
          <w:szCs w:val="28"/>
          <w:rtl w:val="true"/>
          <w:lang w:bidi="ar-SA"/>
        </w:rPr>
        <w:t xml:space="preserve">. </w:t>
      </w:r>
      <w:r>
        <w:rPr>
          <w:rStyle w:val="FootnoteAnchor"/>
          <w:rtl w:val="true"/>
        </w:rPr>
        <w:footnoteReference w:id="2123"/>
      </w:r>
    </w:p>
    <w:p>
      <w:pPr>
        <w:pStyle w:val="BookText"/>
        <w:rPr/>
      </w:pPr>
      <w:r>
        <w:rPr>
          <w:rFonts w:eastAsia="Times New Roman" w:cs="Times New Roman" w:ascii="Times New Roman" w:hAnsi="Times New Roman"/>
          <w:color w:val="111111"/>
          <w:sz w:val="28"/>
          <w:szCs w:val="28"/>
          <w:lang w:val="en-US" w:bidi="en-US"/>
        </w:rPr>
        <w:t>3045</w:t>
      </w:r>
    </w:p>
    <w:p>
      <w:pPr>
        <w:pStyle w:val="BookText"/>
        <w:rPr/>
      </w:pPr>
      <w:r>
        <w:rPr>
          <w:rFonts w:ascii="IRNazanin" w:hAnsi="IRNazanin" w:eastAsia="IRNazanin"/>
          <w:color w:val="111111"/>
          <w:sz w:val="28"/>
          <w:sz w:val="28"/>
          <w:szCs w:val="28"/>
          <w:rtl w:val="true"/>
          <w:lang w:bidi="fa-IR"/>
        </w:rPr>
        <w:t>هشدار نسبت به غفلت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غافل بودی، پس ما پرده ات را از برابرت کنار زدیم و امروز چشمانت تیز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اهتمامت را یکی کن و زبانت را یک زبان ساز و بدنت را زنده بدار و از من غافل مباش، هر که از من غافل باشد، اهمّیتی ندهم که در کدام وادی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زیانبارترین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خصلت احمقان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گمراهی جانها و سر لوحه انواع شومی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ضَلالَةٌ </w:t>
      </w:r>
      <w:r>
        <w:rPr>
          <w:rFonts w:eastAsia="Amiri" w:cs="Amiri" w:ascii="Amiri" w:hAnsi="Amiri"/>
          <w:color w:val="111111"/>
          <w:sz w:val="28"/>
          <w:szCs w:val="28"/>
          <w:rtl w:val="true"/>
          <w:lang w:bidi="ar-SA"/>
        </w:rPr>
        <w:t xml:space="preserve">.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تَکسِبُ الاغتِرارَ ، و تُدنِی مِنَ البَوارِ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طَرَبٌ </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فَقدٌ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ضِدُّ الحَزمِ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لِمَن غَلَبَت علَیهِ الغَفلَةُ ، فَنَسِیَ الرِّحلَةَ و لم یَستَعِدَّ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الدَّولَةِ قلَّةُ الغَفلَةِ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السُّکونِ إلَی الغَفلَةِ اغتِرارٌ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مَنازِلَ الغَفلَةِ و الجَفاءِ ، و قِلّةَ الأعوانِ علی طاعَةِ اللّهِ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لَها حَسرَةً علی کُلِّ ذِی غَفلَةٍ أن یکونَ عُمُرُهُ علَیهِ حُجّةً ، و أن تُؤَدِّیَهُ أیّامُهُ إلَی الشِّقوَةِ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یَبِیتُ حَذِرا و یُصبِحُ فَرِحا ، حَذِرا لِما حُذِّرَ مِن الغَفلَةِ ، و فَرِحا بِما أصابَ مِن الفَضلِ و الرَّحمَةِ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فریب خوردگی می آورد و به هلاکت نزدیک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باعث فرحناکی و سرمستی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موجب گم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ضد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کسی که غفلت بر او چیره آید و در نتیجه،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و خود را آماده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نشانه های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به غفلت، موجب فریب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منزلهای غفلت و جفا و کمی یاورانِ بر طاعت خدا،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دریغا بر هر غافلی که عمرش بر ضد او حجت باشد و روزهایش او را به سوی بدبختی کشاند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وصف پرهیزگاران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پروا به سر می برد و روز را با شادی؛ پروا به خاطر غفلتی که او را از آن پرهیز داده اند و شاد از فضل و رحمتی که به او رسیده است</w:t>
      </w:r>
      <w:r>
        <w:rPr>
          <w:rFonts w:eastAsia="IRNazanin" w:cs="IRNazanin"/>
          <w:color w:val="111111"/>
          <w:sz w:val="28"/>
          <w:szCs w:val="28"/>
          <w:rtl w:val="true"/>
          <w:lang w:bidi="fa-IR"/>
        </w:rPr>
        <w:t>.</w:t>
      </w:r>
      <w:bookmarkStart w:id="1486" w:name="pg11932_106229"/>
    </w:p>
    <w:p>
      <w:pPr>
        <w:pStyle w:val="BookText"/>
        <w:rPr/>
      </w:pPr>
      <w:bookmarkEnd w:id="1486"/>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فِی الغافِلینَ کُتِبَ فِی الذاکِرینَ، و إن کانَ فِی الذاکِرینَ لم یُکتَبْ مِنَ الغافِلِینَ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علی مَکانِهِم مِنکَ ، و مَنزِلَتِهِم عِندَکَ ، و استِجماعِ أهوائهِم فیکَ ، و کَثرَةِ طاعَتِهِم لکَ ، و قِلَّةِ غَفلَتِهِم عن أمرِکَ ، لو عایَنوا کُنهَ ما خَفِیَ علَیهِم منکَ لَحَقَّرُوا أعمالَهُم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علی عَزیمَةِ جِدِّهِم بَلادَةُ الغَفَلاتِ، و لا تَنتَضِلُ فی هِمَمِهِم خَدائعُ الشَّهَواتِ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الشیطانُ عَدُوّا فالغَفلَةُ لِما ذا ؟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ascii="IRNazanin" w:hAnsi="IRNazanin" w:eastAsia="IRNazanin"/>
          <w:color w:val="111111"/>
          <w:sz w:val="28"/>
          <w:sz w:val="28"/>
          <w:szCs w:val="28"/>
          <w:rtl w:val="true"/>
          <w:lang w:bidi="fa-IR"/>
        </w:rPr>
        <w:t xml:space="preserve">امام علی علیه السلامـ نیز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غافلان باشد از شمار یاد کنندگان خدا قلمداد می شود و اگر در میان یاد کنندگان خدا باشد، در زمره غافلان نوشته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ذاکران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وصف فرشتگان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مقام و منزلتی که نزد تو دارند و با آن که همه خواهشهایشان در تو متمرکز است و با وجود طاعت بسیارشان از تو و کمی غفلتشان از کار تو، اگر کُنه عظمت تو را، که بر آنان پوشیده است، مشاهده می کردند، بی گمان اعمال خود را کوچک و ناچیز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وصف فرشتگان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غفلتها بر تصمیم آنها چیره نگردد و تیرهایِ خدعه آلودِ شهوتها، در اراده ها و همّتهای آنان کارگر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 دشمن است، پس غفلت چرا؟</w:t>
      </w:r>
    </w:p>
    <w:p>
      <w:pPr>
        <w:pStyle w:val="Heading5"/>
        <w:numPr>
          <w:ilvl w:val="4"/>
          <w:numId w:val="1"/>
        </w:numPr>
        <w:rPr/>
      </w:pPr>
      <w:bookmarkStart w:id="1487" w:name="__RefHeading___Toc14508401_73709187"/>
      <w:bookmarkStart w:id="1488" w:name="_Toc613"/>
      <w:bookmarkEnd w:id="1487"/>
      <w:r>
        <w:rPr/>
        <w:t>3046</w:t>
      </w:r>
      <w:r>
        <w:rPr>
          <w:rtl w:val="true"/>
        </w:rPr>
        <w:t xml:space="preserve"> - </w:t>
      </w:r>
      <w:r>
        <w:rPr>
          <w:rtl w:val="true"/>
        </w:rPr>
        <w:t>الغَفلَةُ وَالیَقَظَةُ</w:t>
      </w:r>
      <w:bookmarkEnd w:id="1488"/>
    </w:p>
    <w:p>
      <w:pPr>
        <w:pStyle w:val="Heading6"/>
        <w:numPr>
          <w:ilvl w:val="5"/>
          <w:numId w:val="1"/>
        </w:numPr>
        <w:rPr/>
      </w:pPr>
      <w:bookmarkStart w:id="1489" w:name="__RefHeading___Toc14508403_73709187"/>
      <w:bookmarkStart w:id="1490" w:name="_Toc614"/>
      <w:bookmarkEnd w:id="1489"/>
      <w:r>
        <w:rPr/>
        <w:t>3046</w:t>
      </w:r>
      <w:r>
        <w:rPr>
          <w:rtl w:val="true"/>
        </w:rPr>
        <w:t xml:space="preserve"> - </w:t>
      </w:r>
      <w:r>
        <w:rPr>
          <w:rtl w:val="true"/>
        </w:rPr>
        <w:t>غفلت و بیداری</w:t>
      </w:r>
      <w:bookmarkEnd w:id="149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الغَفلَةَ بالیَقَظَةِ </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الیَقَظَةُ نورٌ </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BookText"/>
        <w:rPr/>
      </w:pPr>
      <w:r>
        <w:rPr>
          <w:rFonts w:eastAsia="Times New Roman" w:cs="Times New Roman" w:ascii="Times New Roman" w:hAnsi="Times New Roman"/>
          <w:color w:val="111111"/>
          <w:sz w:val="28"/>
          <w:szCs w:val="28"/>
          <w:lang w:val="en-US" w:bidi="en-US"/>
        </w:rPr>
        <w:t>3046</w:t>
      </w:r>
    </w:p>
    <w:p>
      <w:pPr>
        <w:pStyle w:val="BookText"/>
        <w:rPr/>
      </w:pPr>
      <w:r>
        <w:rPr>
          <w:rFonts w:ascii="IRNazanin" w:hAnsi="IRNazanin" w:eastAsia="IRNazanin"/>
          <w:color w:val="111111"/>
          <w:sz w:val="28"/>
          <w:sz w:val="28"/>
          <w:szCs w:val="28"/>
          <w:rtl w:val="true"/>
          <w:lang w:bidi="fa-IR"/>
        </w:rPr>
        <w:t>غفلت و بیداری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بیداری، به جنگ غفلت بروید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روشنایی است</w:t>
      </w:r>
      <w:r>
        <w:rPr>
          <w:rFonts w:eastAsia="IRNazanin" w:cs="IRNazanin"/>
          <w:color w:val="111111"/>
          <w:sz w:val="28"/>
          <w:szCs w:val="28"/>
          <w:rtl w:val="true"/>
          <w:lang w:bidi="fa-IR"/>
        </w:rPr>
        <w:t>.</w:t>
      </w:r>
      <w:bookmarkStart w:id="1491" w:name="pg11932_106230"/>
    </w:p>
    <w:p>
      <w:pPr>
        <w:pStyle w:val="BookText"/>
        <w:rPr/>
      </w:pPr>
      <w:bookmarkEnd w:id="149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الیَقَظَةُ استِبصارٌ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التَّیقُّظُ فِی الدِّینِ نِعمَةٌ علی مَن رُزِقَهُ </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یَستَظهِرْ بالیَقَظَةِ لم یَنتَفِعْ بالحَفَظَةِ </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فَأفِقْ أیُّها السامِعُ مِن سَکرَتِکَ ، و استَیقِظْ مِن غَفلَتِکَ ، و اختَصِر مِن عَجَلَتِکَ </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بَرِحَ للّهِِ ـ عَزَّت آلاؤهُ ـ فی البُرهَةِ بعدَ البُرهَةِ ، و فی أزمانِ الفَتراتِ ، عِبادٌ ناجاهُم فی فِکْرِهِم ، و کَلَّمَهُم فی ذاتِ عُقولِهِم ، فاستَصبَحُوا بِنُورِ یَقَظَةٍ فی الأبصارِ و الأسماعِ و الأفئدَةِ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Style w:val="FootnoteAnchor"/>
          <w:rtl w:val="true"/>
        </w:rPr>
        <w:footnoteReference w:id="2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بینش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در دین، نعمتی است که روزی افراد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بیداری تکیه نکند، از نگهبانان نفعی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مستی خود به هوش آی و از خواب غفلتت بیدار شو و از شتابت بکاه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ـ که نعمتهایش گرامی باد ـ در هر برهه ای از زمان و در فاصله های زمانی میان بعثت پیامبران، همواره بندگانی بوده است که با آنان در اندیشه هایشان نجوا کرد و در درون خردهایشان با آنان سخن گفت و بدین سبب آنان چشمها و گوشها و دلهایشان از نور بیداری تابناک گردید</w:t>
      </w:r>
      <w:r>
        <w:rPr>
          <w:rFonts w:eastAsia="IRNazanin" w:cs="IRNazanin"/>
          <w:color w:val="111111"/>
          <w:sz w:val="28"/>
          <w:szCs w:val="28"/>
          <w:rtl w:val="true"/>
          <w:lang w:bidi="fa-IR"/>
        </w:rPr>
        <w:t>.</w:t>
      </w:r>
    </w:p>
    <w:p>
      <w:pPr>
        <w:pStyle w:val="Heading5"/>
        <w:numPr>
          <w:ilvl w:val="4"/>
          <w:numId w:val="1"/>
        </w:numPr>
        <w:rPr/>
      </w:pPr>
      <w:bookmarkStart w:id="1492" w:name="__RefHeading___Toc14508405_73709187"/>
      <w:bookmarkStart w:id="1493" w:name="_Toc615"/>
      <w:bookmarkEnd w:id="1492"/>
      <w:r>
        <w:rPr/>
        <w:t>3047</w:t>
      </w:r>
      <w:r>
        <w:rPr>
          <w:rtl w:val="true"/>
        </w:rPr>
        <w:t xml:space="preserve"> - </w:t>
      </w:r>
      <w:r>
        <w:rPr>
          <w:rtl w:val="true"/>
        </w:rPr>
        <w:t>الحَثُّ عَلَی الاستیقاظِ</w:t>
      </w:r>
      <w:bookmarkEnd w:id="1493"/>
    </w:p>
    <w:p>
      <w:pPr>
        <w:pStyle w:val="Heading6"/>
        <w:numPr>
          <w:ilvl w:val="5"/>
          <w:numId w:val="1"/>
        </w:numPr>
        <w:rPr/>
      </w:pPr>
      <w:bookmarkStart w:id="1494" w:name="__RefHeading___Toc14508407_73709187"/>
      <w:bookmarkStart w:id="1495" w:name="_Toc616"/>
      <w:bookmarkEnd w:id="1494"/>
      <w:r>
        <w:rPr/>
        <w:t>3047</w:t>
      </w:r>
      <w:r>
        <w:rPr>
          <w:rtl w:val="true"/>
        </w:rPr>
        <w:t xml:space="preserve"> - </w:t>
      </w:r>
      <w:r>
        <w:rPr>
          <w:rtl w:val="true"/>
        </w:rPr>
        <w:t>تشویق به بیدار شدن از خواب غفلت</w:t>
      </w:r>
      <w:bookmarkEnd w:id="149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مُستَیقِظٌ مِن غَفلَتِهِ قبلَ نَفادِ مُدَّتِهِ ؟ </w:t>
      </w:r>
      <w:r>
        <w:rPr>
          <w:rFonts w:eastAsia="Amiri" w:cs="Amiri" w:ascii="Amiri" w:hAnsi="Amiri"/>
          <w:color w:val="111111"/>
          <w:sz w:val="28"/>
          <w:szCs w:val="28"/>
          <w:rtl w:val="true"/>
          <w:lang w:bidi="ar-SA"/>
        </w:rPr>
        <w:t xml:space="preserve">! </w:t>
      </w:r>
      <w:r>
        <w:rPr>
          <w:rStyle w:val="FootnoteAnchor"/>
          <w:rtl w:val="true"/>
        </w:rPr>
        <w:footnoteReference w:id="2147"/>
      </w:r>
    </w:p>
    <w:p>
      <w:pPr>
        <w:pStyle w:val="BookText"/>
        <w:rPr/>
      </w:pPr>
      <w:r>
        <w:rPr>
          <w:rFonts w:eastAsia="Times New Roman" w:cs="Times New Roman" w:ascii="Times New Roman" w:hAnsi="Times New Roman"/>
          <w:color w:val="111111"/>
          <w:sz w:val="28"/>
          <w:szCs w:val="28"/>
          <w:lang w:val="en-US" w:bidi="en-US"/>
        </w:rPr>
        <w:t>3047</w:t>
      </w:r>
    </w:p>
    <w:p>
      <w:pPr>
        <w:pStyle w:val="BookText"/>
        <w:rPr/>
      </w:pPr>
      <w:r>
        <w:rPr>
          <w:rFonts w:ascii="IRNazanin" w:hAnsi="IRNazanin" w:eastAsia="IRNazanin"/>
          <w:color w:val="111111"/>
          <w:sz w:val="28"/>
          <w:sz w:val="28"/>
          <w:szCs w:val="28"/>
          <w:rtl w:val="true"/>
          <w:lang w:bidi="fa-IR"/>
        </w:rPr>
        <w:t>تشویق به بیدار شدن از خواب غفلت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پیش از آن که عمرش به سر آید، از خواب غفلت خویش بیدار شود؟</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مُنتَبِهٌ مِن رَقدَتِهِ قبلَ حینِ مَنِیَّتِهِ ؟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اِنتِباهُ العُیونِ لا یَنفَعُ مَع غَفلَةِ القُلوبِ </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سُکرُ الغَفلَةِ و الغُرورِ أبعَدُ إفاقَةً مِن سُکرِ الخُمورِ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الإنسانُ ، ما جَرَّأکَ علی ذَنبِکَ ، و ما غَرَّکَ بِرَبِّکَ ، و ما أ نَّسَکَ بهَلَکَةِ نَفسِکَ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مِن دائکَ بُلُولٌ ، أم لیسَ مِن نَومَتِکَ یَقَظَةٌ ؟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دارستُکُمُ الکِتابَ ، و فاتَحْتُکُمُ الحِجاجَ ، و عَرَّفتُکُم ما أنکَرتُم ، و سَوَّغتُکُم ما مَجَجتُم ، لو کانَ الأعمی یَلحَظُ ، أو النائمُ یَستَیقِظُ </w:t>
      </w:r>
      <w:r>
        <w:rPr>
          <w:rFonts w:eastAsia="Amiri" w:cs="Amiri" w:ascii="Amiri" w:hAnsi="Amiri"/>
          <w:color w:val="111111"/>
          <w:sz w:val="28"/>
          <w:szCs w:val="28"/>
          <w:rtl w:val="true"/>
          <w:lang w:bidi="ar-SA"/>
        </w:rPr>
        <w:t xml:space="preserve">!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مالی أراکُم أشباحا بلا أرواحٍ ، و أرواحا بلا أشباحٍ ، و نُسّاکا بلا صَلاحٍ ، و تُجّارا بلا أرباحٍ ، و أیقاظا نُوَّما ، و شُهودا غُیَّبا ، و ناظِرَةً عَمیاءَ ؟ </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پیش از فرا رسیدن مرگش، از خواب بیدار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غفلت دلها، بیداری چشمها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غفلت و فریب، دیرتر از مستی شرابها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گناهت دلیر کرد و چه چیز تو را به پروردگارت دلیر ساخت و چه چیز تو را با نابودی خودت مأنوس و دمخور کرد؟ مگر درد تو دوایی ندارد؟ یا خواب تو را بیداری نیست؟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قرآن را به شما آموختم و باب دلایل و براهین را به روی شما گشودم و آنچه را نمی شناختید، به شما شناساندم و آنچه را که از دهان به بیرون پرت می کردید، به مذاق شما گوارا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نابینا بینا می گشت، یا خفته بیدار می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شما را همچون بدنهای بی جان و جانهای بی بدن و عابدانِ نا پرهیزگار و بازرگانانِ بی سود و بیدارانِ خفته و حاضرانِ غایب و چشمدارانِ نابینا می بینم؟</w:t>
      </w:r>
      <w:bookmarkStart w:id="1496" w:name="pg11932_106232"/>
    </w:p>
    <w:p>
      <w:pPr>
        <w:pStyle w:val="Heading5"/>
        <w:numPr>
          <w:ilvl w:val="4"/>
          <w:numId w:val="1"/>
        </w:numPr>
        <w:rPr/>
      </w:pPr>
      <w:bookmarkStart w:id="1497" w:name="__RefHeading___Toc14508409_73709187"/>
      <w:bookmarkStart w:id="1498" w:name="_Toc617"/>
      <w:bookmarkEnd w:id="1496"/>
      <w:bookmarkEnd w:id="1497"/>
      <w:r>
        <w:rPr/>
        <w:t>3048</w:t>
      </w:r>
      <w:r>
        <w:rPr>
          <w:rtl w:val="true"/>
        </w:rPr>
        <w:t xml:space="preserve"> - </w:t>
      </w:r>
      <w:r>
        <w:rPr>
          <w:rtl w:val="true"/>
        </w:rPr>
        <w:t>الغافِلُ غَیرُ مَغفولٍ عَنهُ</w:t>
      </w:r>
      <w:bookmarkEnd w:id="1498"/>
    </w:p>
    <w:p>
      <w:pPr>
        <w:pStyle w:val="Heading6"/>
        <w:numPr>
          <w:ilvl w:val="5"/>
          <w:numId w:val="1"/>
        </w:numPr>
        <w:rPr/>
      </w:pPr>
      <w:bookmarkStart w:id="1499" w:name="__RefHeading___Toc14508411_73709187"/>
      <w:bookmarkStart w:id="1500" w:name="_Toc618"/>
      <w:bookmarkEnd w:id="1499"/>
      <w:r>
        <w:rPr/>
        <w:t>3048</w:t>
      </w:r>
      <w:r>
        <w:rPr>
          <w:rtl w:val="true"/>
        </w:rPr>
        <w:t xml:space="preserve"> - </w:t>
      </w:r>
      <w:r>
        <w:rPr>
          <w:rtl w:val="true"/>
        </w:rPr>
        <w:t>از غافل ، غفلت نشده است</w:t>
      </w:r>
      <w:bookmarkEnd w:id="15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لِغافِلٍ و لیسَ بمَغفولٍ عَنهُ ، و عَجَبٌ لطالِبِ الدنیا و المَوتُ یَطلُبُهُ ، و عَجَبٌ لضاحِکٍ مِلْ ءَ فیهِ و هُو لا یَدرِی أ رَضِیَ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سَخِطَ لَهُ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لِغَفلَةِ ذَوِی الألبابِ عن حُسنِ الارتیادِ، و الاستِعدادِ للمَعادِ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بذِکرِ المَوتِ ، و إقلالِ الغَفلَةِ عَنهُ ، و کیفَ غَفلَتُکُم عمّا لیسَ یُغفِلُکم ؟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لَستُم تَرَونَ أهلَ الدنیا یُصبِحُونَ و یُمسُونَ علی أحوالٍ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فَمَیِّتٌ یُبکی ، و آخَرُ یُعَزّی،و صَریعٌ مُبتلی، و عائدٌ یَعودُ ، و آخَرُ بنفسِهِ یَجُودُ ، و طالِبٌ للدنیا و المَوتُ یَطلُبُهُ ، و غافِلٌ و لیسَ بمَغفولٍ عَنهُ ، و علی أثَرِ الماضِی ما یَمضِی الباقِی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eastAsia="Times New Roman" w:cs="Times New Roman" w:ascii="Times New Roman" w:hAnsi="Times New Roman"/>
          <w:color w:val="111111"/>
          <w:sz w:val="28"/>
          <w:szCs w:val="28"/>
          <w:lang w:val="en-US" w:bidi="en-US"/>
        </w:rPr>
        <w:t>3048</w:t>
      </w:r>
    </w:p>
    <w:p>
      <w:pPr>
        <w:pStyle w:val="BookText"/>
        <w:rPr/>
      </w:pPr>
      <w:r>
        <w:rPr>
          <w:rFonts w:ascii="IRNazanin" w:hAnsi="IRNazanin" w:eastAsia="IRNazanin"/>
          <w:color w:val="111111"/>
          <w:sz w:val="28"/>
          <w:sz w:val="28"/>
          <w:szCs w:val="28"/>
          <w:rtl w:val="true"/>
          <w:lang w:bidi="fa-IR"/>
        </w:rPr>
        <w:t>از غافل ، غفلت نشده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او غافل است و از او غافل نیستند، و در شگفتم از کسی که در پی دنیاست، در صورتی که مرگ در پی اوست، و در شگفتم از کسی که دهانش را به خنده می گشاید در حالی که نمی داند آیا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است یا ناخشنود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غافل بودن خردمندان برای نیکو طلب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توشه و ذخیره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شدن برای بازگشتگاه تعجّب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می کنم که به یاد مرگ باشید و از آن کمتر غفلت ورزید؛ چگونه از چیزی غفلت می کنید که او از شما غافل نیست؟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دنیا را نمی بینید که در طی شب و روز دستخوش احوال گونه گون می شوند؟ یکی می میرد و برایش می گریند و دیگری را تسلیت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بیمار و زمینگیر است و دیگری به عیادتش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حال جان کندن است و دیگری در پی دنیاست، حال آن که مرگ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غفلت به سر می برد، حال آن که از او غافل نیستند و آنچه باقی است در پی آنچه رفته می رود</w:t>
      </w:r>
      <w:r>
        <w:rPr>
          <w:rFonts w:eastAsia="IRNazanin" w:cs="IRNazanin"/>
          <w:color w:val="111111"/>
          <w:sz w:val="28"/>
          <w:szCs w:val="28"/>
          <w:rtl w:val="true"/>
          <w:lang w:bidi="fa-IR"/>
        </w:rPr>
        <w:t>!</w:t>
      </w:r>
      <w:bookmarkStart w:id="1501" w:name="pg11932_106233"/>
    </w:p>
    <w:p>
      <w:pPr>
        <w:pStyle w:val="BookText"/>
        <w:rPr/>
      </w:pPr>
      <w:bookmarkEnd w:id="150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غیرُ المَغفولِ عَنهُم ، و التارِکونَ المَأخوذَ مِنهُم ، مالی أراکُم عنِ اللّهِ ذاهِبینَ ، و إلی غیرِهِ راغِبینَ ؟ </w:t>
      </w:r>
      <w:r>
        <w:rPr>
          <w:rFonts w:eastAsia="Amiri" w:cs="Amiri" w:ascii="Amiri" w:hAnsi="Amiri"/>
          <w:color w:val="111111"/>
          <w:sz w:val="28"/>
          <w:szCs w:val="28"/>
          <w:rtl w:val="true"/>
          <w:lang w:bidi="ar-SA"/>
        </w:rPr>
        <w:t xml:space="preserve">!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و لیسَ بمَغفولٍ عَنهُ ، ابنَ آدمَ إنّ أجَلَکَ أسرَعُ شَیءٍ إلَیکَ ، قد أقبَلَ نَحوَکَ حَثیثا یَطلُبُکَ </w:t>
      </w:r>
      <w:r>
        <w:rPr>
          <w:rFonts w:eastAsia="Amiri" w:cs="Amiri" w:ascii="Amiri" w:hAnsi="Amiri"/>
          <w:color w:val="111111"/>
          <w:sz w:val="28"/>
          <w:szCs w:val="28"/>
          <w:rtl w:val="true"/>
          <w:lang w:bidi="ar-SA"/>
        </w:rPr>
        <w:t xml:space="preserve">......... !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بحار الأنوار عن سلمان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أضحَکَتنِی و ثلاثةٌ أبکَتنی ، فأمّا التی أبکَتنی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فَفِراقُ الأحِبَّةِ محمّدٍ صلی الله علیه و آله ، و هَولُ المُطَّلَعِ ، و الوُقوفُ بینَ یَدَی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التی أضحَکَتنِی فطالِبُ الدنیا و المَوتُ یَطلُبُهُ ، و غافِلٌ و لیسَ بمَغفولٍ عَنهُ ، و ضاحِکٌ مِل ءَ فِیهِ و لا یَدرِی أ رُضِیَ لَهُ أم سُخِطَ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مردمی که از کار شما غافل نیستند و ای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اوامر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 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دارید از جان و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گرفته می شود، چه شده است که می بینم از خدا روی گردان شده اید و به غیر او روی آورده اید؟</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غافلی که از تو غافل نیستند،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شتابانتر از هر چیز دیگری به سوی تو می آید؛ سراسیمه سوی تو آمده است و تو را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سلمان فارسی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چیز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آن مرا می خنداند و سه چیز دیگر به گریه ام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که مرا به گریه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دوستان، یعنی محمّد صلی الله علیه و آله است و هراس و وحشت قیامت و ایستادن در پیشگاه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چیزی که مرا به خنده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کسی است که در پی دنیاست، حال آن که مرگ در پی او می باشد، دیگری کسی که در غفلت به سر می برد حال آن که از او غافل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ناظر و مراقب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کسی که دهانش به خنده باز می شود در صورتی که نمی داند آیا از او خشنودند یا ناخشنود</w:t>
      </w:r>
      <w:r>
        <w:rPr>
          <w:rFonts w:eastAsia="IRNazanin" w:cs="IRNazanin"/>
          <w:color w:val="111111"/>
          <w:sz w:val="28"/>
          <w:szCs w:val="28"/>
          <w:rtl w:val="true"/>
          <w:lang w:bidi="fa-IR"/>
        </w:rPr>
        <w:t>.</w:t>
      </w:r>
    </w:p>
    <w:p>
      <w:pPr>
        <w:pStyle w:val="Heading5"/>
        <w:numPr>
          <w:ilvl w:val="4"/>
          <w:numId w:val="1"/>
        </w:numPr>
        <w:rPr/>
      </w:pPr>
      <w:bookmarkStart w:id="1502" w:name="__RefHeading___Toc14508413_73709187"/>
      <w:bookmarkStart w:id="1503" w:name="_Toc619"/>
      <w:bookmarkEnd w:id="1502"/>
      <w:r>
        <w:rPr/>
        <w:t>3049</w:t>
      </w:r>
      <w:r>
        <w:rPr>
          <w:rtl w:val="true"/>
        </w:rPr>
        <w:t xml:space="preserve"> - </w:t>
      </w:r>
      <w:r>
        <w:rPr>
          <w:rtl w:val="true"/>
        </w:rPr>
        <w:t>تَنبیهٌ لِلغافِلینَ</w:t>
      </w:r>
      <w:bookmarkEnd w:id="1503"/>
    </w:p>
    <w:p>
      <w:pPr>
        <w:pStyle w:val="Heading6"/>
        <w:numPr>
          <w:ilvl w:val="5"/>
          <w:numId w:val="1"/>
        </w:numPr>
        <w:rPr/>
      </w:pPr>
      <w:bookmarkStart w:id="1504" w:name="__RefHeading___Toc14508415_73709187"/>
      <w:bookmarkStart w:id="1505" w:name="_Toc620"/>
      <w:bookmarkEnd w:id="1504"/>
      <w:r>
        <w:rPr/>
        <w:t>3049</w:t>
      </w:r>
      <w:r>
        <w:rPr>
          <w:rtl w:val="true"/>
        </w:rPr>
        <w:t xml:space="preserve"> - </w:t>
      </w:r>
      <w:r>
        <w:rPr>
          <w:rtl w:val="true"/>
        </w:rPr>
        <w:t>بیدار باشِ غافلان</w:t>
      </w:r>
      <w:bookmarkEnd w:id="15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 الحَذَرَ ، أیُّها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 الجِدَّ أیُّها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یُنَبِّئُکَ مِثلُ خَبیرٍ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eastAsia="Times New Roman" w:cs="Times New Roman" w:ascii="Times New Roman" w:hAnsi="Times New Roman"/>
          <w:color w:val="111111"/>
          <w:sz w:val="28"/>
          <w:szCs w:val="28"/>
          <w:lang w:val="en-US" w:bidi="en-US"/>
        </w:rPr>
        <w:t>3049</w:t>
      </w:r>
    </w:p>
    <w:p>
      <w:pPr>
        <w:pStyle w:val="BookText"/>
        <w:rPr/>
      </w:pPr>
      <w:r>
        <w:rPr>
          <w:rFonts w:ascii="IRNazanin" w:hAnsi="IRNazanin" w:eastAsia="IRNazanin"/>
          <w:color w:val="111111"/>
          <w:sz w:val="28"/>
          <w:sz w:val="28"/>
          <w:szCs w:val="28"/>
          <w:rtl w:val="true"/>
          <w:lang w:bidi="fa-IR"/>
        </w:rPr>
        <w:t>بیدار باشِ غافلان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هشدار،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بکوش، ای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تو را خبردار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اُولی الأبصارِ و الأسماعِ ، و العافیَةِ و المَتاعِ ، هَل مِن مَناصٍ أو خَلاصٍ ، أو مَعاذٍ أو مَلاذٍ ، أو فِرارٍ أو مَحارٍ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تُؤفَکُونَ ، أم أینَ تُصرَفونَ ، أم بما ذا تَغتَرُّونَ ؟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فاستَدرِکُوا بَقیَّةَ أیّامِکُم ، و اصبِرُوا لَها أنفسَکُم ؛ فإنّها قَلیلٌ فی کثیرِ الأیّامِ التی تَکونُ مِنکُم فیها الغَفلَةُ و التَّشاغُلُ عَنِ المَوعِظَةِ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فی مَساکِنِ مَن کانَ قَبلَکُم أطوَلَ أعمارا ، و أبقی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ظَعَنُوا عنها بغَیرِ زادٍ مُبَلِّغٍ ، و لا ظَهرٍ قاطِعٍ ، فَهَل بَلَغَکُم أنَّ الدنیا سَخَت لَهُم نَفسا بِفِدیَةٍ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زَوَّدَتهُم إلاّ 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فهذهِ تُؤثِرُونَ ؟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غابَ عن قُلوبِکُم ذِکرُ الآجالِ ، و حَضَرَتکُم کَواذِبُ الآمالِ ، فصارَت الدنیا أملَکَ بِکُم مِن الآخِرَةِ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دارندگان چشم های بینا و گوشهای شنوا و ای برخورداران از تندرستی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گریزی، یا راه نجاتی، یا پناهگاهی، یا تکیه گاهی، یا راه فراری و یا طریق بازگشتی هست یا نیست؟ پس، به کجا باز می گردید؟ یا کجا می روید؟ یا فریب چه چیز را می خورید؟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عمر خود را دریابید و جانهای خود را برای آن شکیبا سازید؛ زیرا این چند روزه در مقابل روزهای بسیاری که در غفلت و روی گردانی از پند و اندرز گذرانیده اید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در منازل همان کسانی نیستید که پیش از شما بودند و عمرشان درازتر و آثارشان پاینده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بی هیچ توشه ای، که آنها را به مقصد رساند و بی هیچ مرکبی که راه را درنوردد، کوچ کردند؟ آیا شنیده اید که دنیا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آنان فدیه ای داده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جز گرسنگی، توشه ای به آنان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دنیایی را بر می گزینید؟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مرگها از دلهای شما رخت بربسته است و آرزوهای دروغین شما را فرا گرفته است و از این رو، دنیا بیش از آخرت بر شما تسلّط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بالُکُم تَفرَحُونَ بالیَسیرِ مِنَ الدنیا تُدرِکُونَهُ ، و لا یَحزُنُکُمُ الکثیرُ منَ الآخِرَةِ تُحرَمُونَهُ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یُقلِقُکُم الیَسیرُ مِنَ الدنیا یَفُوتُکُم ، حتّی یَتَبَیَّنَ ذلکَ فی وُجوهِکُم ؟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 ابنِ آدمَ ما أغفَلَهُ ، و عن رُشدِهِ ما أذهَلَهُ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عنه علیه السلامـ مِن کلامٍ لَهُ بعدَ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 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لَهُ مَراما ما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زَورا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خَطَرا ما أفظَعَهُ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یُراعِی النَبْأةَ مَن أصَمَّتْهُ الصَّیحَةُ ؟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لَها حَسرَةً علی کُلِّ ذِی غَفلَةٍ أن یکونَ عُمُرُهُ علَیهِ حُجَّةً، و أن تُؤَدِّیَهُ أیّامُهُ إلَی الشَّقوَةِ </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غافِلٍ یَنسِجُ ثَوبا لِیَلبَسَهُ و إنّما هُو کَفَنُهُ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یَبنِی بَیتا لِیَسکُنَهُ و إنّما هو مَوضِعُ قَبرِهِ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با دست یافتن به اندکی از دنیا شاد می شوید و برای از دست دادن نعمت فراوان آخرت اندوهگین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 چیز دنیا که از کفتان می رود، شما را نگران می سازد، چندان که آثار این نگرانی در چهره های شما آشکار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فرزند آدم که چه غافل است و از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گم کرده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بعد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بر یکدیگر شما را به خود مشغول ساخت چندان که به زیارت گورها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چه مقصدِ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زیارت کنندگان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افتخار کردن زشت و رسوایی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فریاد را نشنیده است، چگونه صدای آهسته را بشنود؟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هر غافلی که عمرش بر ضد او حجت باشد و روزهای عمرش، او را به سوی شور بختی کشانَد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غافلی که پارچه ای می بافد تا آن را بپوشد، اما کفن او می شود و خانه ای می سازد تا در آن بنشیند، اما همان جا قبر او می شود</w:t>
      </w:r>
      <w:r>
        <w:rPr>
          <w:rFonts w:eastAsia="IRNazanin" w:cs="IRNazanin"/>
          <w:color w:val="111111"/>
          <w:sz w:val="28"/>
          <w:szCs w:val="28"/>
          <w:rtl w:val="true"/>
          <w:lang w:bidi="fa-IR"/>
        </w:rPr>
        <w:t>.</w:t>
      </w:r>
      <w:bookmarkStart w:id="1506" w:name="pg11932_106236"/>
    </w:p>
    <w:p>
      <w:pPr>
        <w:pStyle w:val="BookText"/>
        <w:rPr/>
      </w:pPr>
      <w:bookmarkEnd w:id="1506"/>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ناجَی اللّهُ تعالی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یَجِدُ قَومٌ لَذَّةَ العَیشِ لولا التَّمادی فِی الغَفلَةِ ، و الاتِّباعُ للشِّقوَةِ ، و التَّتابُعُ للشَّهوَةِ ، و مِن دونِ هذا یَجزَعُ الصِّدِّیقُونَ ؟ </w:t>
      </w:r>
      <w:r>
        <w:rPr>
          <w:rFonts w:eastAsia="Amiri" w:cs="Amiri" w:ascii="Amiri" w:hAnsi="Amiri"/>
          <w:color w:val="111111"/>
          <w:sz w:val="28"/>
          <w:szCs w:val="28"/>
          <w:rtl w:val="true"/>
          <w:lang w:bidi="ar-SA"/>
        </w:rPr>
        <w:t xml:space="preserve">! </w:t>
      </w:r>
      <w:r>
        <w:rPr>
          <w:rStyle w:val="FootnoteAnchor"/>
          <w:rtl w:val="true"/>
        </w:rPr>
        <w:footnoteReference w:id="217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متعال با موسی علیه السلام ،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 رفتن در خواب غفلت و پیمودنِ راه بدبختی و پیروی از شهوات نبود، چگونه عدّه ای می توانستند لذّت زندگی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مؤمنان راستین است که آنان بی تابی می کنند</w:t>
      </w:r>
      <w:r>
        <w:rPr>
          <w:rFonts w:eastAsia="IRNazanin" w:cs="IRNazanin"/>
          <w:color w:val="111111"/>
          <w:sz w:val="28"/>
          <w:szCs w:val="28"/>
          <w:rtl w:val="true"/>
          <w:lang w:bidi="fa-IR"/>
        </w:rPr>
        <w:t>.</w:t>
      </w:r>
    </w:p>
    <w:p>
      <w:pPr>
        <w:pStyle w:val="Heading5"/>
        <w:numPr>
          <w:ilvl w:val="4"/>
          <w:numId w:val="1"/>
        </w:numPr>
        <w:rPr/>
      </w:pPr>
      <w:bookmarkStart w:id="1507" w:name="__RefHeading___Toc14508417_73709187"/>
      <w:bookmarkStart w:id="1508" w:name="_Toc621"/>
      <w:bookmarkEnd w:id="1507"/>
      <w:r>
        <w:rPr/>
        <w:t>3050</w:t>
      </w:r>
      <w:r>
        <w:rPr>
          <w:rtl w:val="true"/>
        </w:rPr>
        <w:t xml:space="preserve"> - </w:t>
      </w:r>
      <w:r>
        <w:rPr>
          <w:rtl w:val="true"/>
        </w:rPr>
        <w:t>ما یَمنَعُ الغَفلَةَ</w:t>
      </w:r>
      <w:bookmarkEnd w:id="1508"/>
    </w:p>
    <w:p>
      <w:pPr>
        <w:pStyle w:val="Heading6"/>
        <w:numPr>
          <w:ilvl w:val="5"/>
          <w:numId w:val="1"/>
        </w:numPr>
        <w:rPr/>
      </w:pPr>
      <w:bookmarkStart w:id="1509" w:name="__RefHeading___Toc14508419_73709187"/>
      <w:bookmarkStart w:id="1510" w:name="_Toc622"/>
      <w:bookmarkEnd w:id="1509"/>
      <w:r>
        <w:rPr/>
        <w:t>3050</w:t>
      </w:r>
      <w:r>
        <w:rPr>
          <w:rtl w:val="true"/>
        </w:rPr>
        <w:t xml:space="preserve"> - </w:t>
      </w:r>
      <w:r>
        <w:rPr>
          <w:rtl w:val="true"/>
        </w:rPr>
        <w:t>غفلت زداها</w:t>
      </w:r>
      <w:bookmarkEnd w:id="15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هُمَّ بالحَسَنَةِ و إن لم تَعمَلْها ؛ لِکیلا تُکتَبَ مِن الغافِلینَ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بِدَوامِ ذِکرِ اللّهِ تَنجابُ الغَفلَةُ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عَرَفَ الأیّامَ لم یَغفُلْ عنِ الاستِعدادِ </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استَعینُوا علی بُعدِ المَسافَةِ بِطُولِ المَخافَةِ ، فَکَم مِن غافِلٍ وَثِقَ لِغفلَتِهِ و تَعَلَّلَ بِمُهلَتِهِ ، فَأمَّلَ بَعیدا و بَنی مَشِیدا ، فَنَقَصَ بقُربِ أجَلِهِ بُعدَ أمَلِهِ ، فاجَأتهُ مَنِیَّتُهُ بِانقِطاعِ اُمنِیَّتِهِ </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eastAsia="Times New Roman" w:cs="Times New Roman" w:ascii="Times New Roman" w:hAnsi="Times New Roman"/>
          <w:color w:val="111111"/>
          <w:sz w:val="28"/>
          <w:szCs w:val="28"/>
          <w:lang w:val="en-US" w:bidi="en-US"/>
        </w:rPr>
        <w:t>3050</w:t>
      </w:r>
    </w:p>
    <w:p>
      <w:pPr>
        <w:pStyle w:val="BookText"/>
        <w:rPr/>
      </w:pPr>
      <w:r>
        <w:rPr>
          <w:rFonts w:ascii="IRNazanin" w:hAnsi="IRNazanin" w:eastAsia="IRNazanin"/>
          <w:color w:val="111111"/>
          <w:sz w:val="28"/>
          <w:sz w:val="28"/>
          <w:szCs w:val="28"/>
          <w:rtl w:val="true"/>
          <w:lang w:bidi="fa-IR"/>
        </w:rPr>
        <w:t>غفلت زداها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کار نیک کن، هر چند آن را به کار نبندی تا در زمره غافلان نوشته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پیوسته به یاد خدا بودن است که پرده غفلت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ایّام را شناخت، از آماده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نگشت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دوری راه، از ترسِ ممتد مدد گیرید؛ زیرا چه بسیار غافلی که به غفلت خود اعتماد کرد و مهلت عمر خود را بهانه قرار داد و از این رو، آرزو را دراز گردانید و کاخ بلند برافراشت؛ اما نزدیک شدن اجلش، درازی آرزویش را کوتاه کرد و سر رسیدن ناگهانی مرگش، امید او را قطع کرد</w:t>
      </w:r>
      <w:r>
        <w:rPr>
          <w:rFonts w:eastAsia="IRNazanin" w:cs="IRNazanin"/>
          <w:color w:val="111111"/>
          <w:sz w:val="28"/>
          <w:szCs w:val="28"/>
          <w:rtl w:val="true"/>
          <w:lang w:bidi="fa-IR"/>
        </w:rPr>
        <w:t>.</w:t>
      </w:r>
      <w:bookmarkStart w:id="1511" w:name="pg11932_106237"/>
    </w:p>
    <w:p>
      <w:pPr>
        <w:pStyle w:val="BookText"/>
        <w:rPr/>
      </w:pPr>
      <w:bookmarkEnd w:id="151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حافَظَ علَی الصَّلواتِ المَفروضَةِ فَصَلاّها لِوَقتِها فَلَیسَ هذا مِن الغافِلینَ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به نمازهای واجب اهمیت دهد و آنها را به وقتش بخواند، از غافلان نیست</w:t>
      </w:r>
      <w:r>
        <w:rPr>
          <w:rFonts w:eastAsia="IRNazanin" w:cs="IRNazanin"/>
          <w:color w:val="111111"/>
          <w:sz w:val="28"/>
          <w:szCs w:val="28"/>
          <w:rtl w:val="true"/>
          <w:lang w:bidi="fa-IR"/>
        </w:rPr>
        <w:t>.</w:t>
      </w:r>
    </w:p>
    <w:p>
      <w:pPr>
        <w:pStyle w:val="Heading5"/>
        <w:numPr>
          <w:ilvl w:val="4"/>
          <w:numId w:val="1"/>
        </w:numPr>
        <w:rPr/>
      </w:pPr>
      <w:bookmarkStart w:id="1512" w:name="__RefHeading___Toc14508421_73709187"/>
      <w:bookmarkStart w:id="1513" w:name="_Toc623"/>
      <w:bookmarkEnd w:id="1512"/>
      <w:r>
        <w:rPr/>
        <w:t>3051</w:t>
      </w:r>
      <w:r>
        <w:rPr>
          <w:rtl w:val="true"/>
        </w:rPr>
        <w:t xml:space="preserve"> - </w:t>
      </w:r>
      <w:r>
        <w:rPr>
          <w:rtl w:val="true"/>
        </w:rPr>
        <w:t>أغفَلُ النّاسِ</w:t>
      </w:r>
      <w:bookmarkEnd w:id="1513"/>
    </w:p>
    <w:p>
      <w:pPr>
        <w:pStyle w:val="Heading6"/>
        <w:numPr>
          <w:ilvl w:val="5"/>
          <w:numId w:val="1"/>
        </w:numPr>
        <w:rPr/>
      </w:pPr>
      <w:bookmarkStart w:id="1514" w:name="__RefHeading___Toc14508423_73709187"/>
      <w:bookmarkStart w:id="1515" w:name="_Toc624"/>
      <w:bookmarkEnd w:id="1514"/>
      <w:r>
        <w:rPr/>
        <w:t>3051</w:t>
      </w:r>
      <w:r>
        <w:rPr>
          <w:rtl w:val="true"/>
        </w:rPr>
        <w:t xml:space="preserve"> - </w:t>
      </w:r>
      <w:r>
        <w:rPr>
          <w:rtl w:val="true"/>
        </w:rPr>
        <w:t>غافلترین مردم</w:t>
      </w:r>
      <w:bookmarkEnd w:id="15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أغفَلُ الناسِ مَن لَم یَتَّعِظْ بِتَغَیُّرِ الدنیا مِن حالٍ إلی حالٍ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یَعتَبِرْ بِغِیَرِ الدنیا و صُرُوفِها لم تَنجَعْ فیهِ المَواعِظُ </w:t>
      </w:r>
      <w:r>
        <w:rPr>
          <w:rFonts w:eastAsia="Amiri" w:cs="Amiri" w:ascii="Amiri" w:hAnsi="Amiri"/>
          <w:color w:val="111111"/>
          <w:sz w:val="28"/>
          <w:szCs w:val="28"/>
          <w:rtl w:val="true"/>
          <w:lang w:bidi="ar-SA"/>
        </w:rPr>
        <w:t xml:space="preserve">.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دُعِیتُم إلَی الأمرِ الواضِحِ ، فلا یَصُمُّ عن ذلکَ إلاّ أصَمُّ ، و لا یَعمی عن ذلکَ إلاّ أعمی ، و مَن لم یَنفَعْهُ اللّهُ بِالبَلاءِ و التَّجارِبِ لم یَنتَفِعْ بِشیءٍ مِنَ العِظَةِ ، و أتاهُ التَّقصیرُ مِن أمامِهِ ، حتّی یَعرِفَ ما أنکَرَ ، و یُنکِرَ ما عَرَفَ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3051</w:t>
      </w:r>
    </w:p>
    <w:p>
      <w:pPr>
        <w:pStyle w:val="BookText"/>
        <w:rPr/>
      </w:pPr>
      <w:r>
        <w:rPr>
          <w:rFonts w:ascii="IRNazanin" w:hAnsi="IRNazanin" w:eastAsia="IRNazanin"/>
          <w:color w:val="111111"/>
          <w:sz w:val="28"/>
          <w:sz w:val="28"/>
          <w:szCs w:val="28"/>
          <w:rtl w:val="true"/>
          <w:lang w:bidi="fa-IR"/>
        </w:rPr>
        <w:t>غافلترین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غافلترین مردم کسی است که از دگرگونی احوال دنیا پند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دگرگونیها و تغییرات دنیا عبرت نگیرد، اندرزها در او کارگر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امر روشنی دعوت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شنیدن آن عاجز نباشد، مگر کسی که کر باشد؛ و از دیدن آن درمانده نباشد، مگر کسی که کور باشد؛ و کسی که خداوند با بلاها و تجربه ها سودش نرساند، از هیچ اندرزی بهره مند نشود </w:t>
      </w:r>
      <w:r>
        <w:rPr>
          <w:rStyle w:val="FootnoteAnchor"/>
          <w:rtl w:val="true"/>
        </w:rPr>
        <w:footnoteReference w:id="2182"/>
      </w:r>
    </w:p>
    <w:p>
      <w:pPr>
        <w:pStyle w:val="BookText"/>
        <w:rPr/>
      </w:pPr>
      <w:r>
        <w:rPr>
          <w:rFonts w:ascii="IRNazanin" w:hAnsi="IRNazanin" w:eastAsia="IRNazanin"/>
          <w:color w:val="111111"/>
          <w:sz w:val="28"/>
          <w:sz w:val="28"/>
          <w:szCs w:val="28"/>
          <w:rtl w:val="true"/>
          <w:lang w:bidi="fa-IR"/>
        </w:rPr>
        <w:t>هیچ ناموزد ز هیچ 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کوته بینی از پیشِ رویش به او رسد تا بدانجا که زشت را زیبا و زیبا را زشت بپندارد</w:t>
      </w:r>
      <w:r>
        <w:rPr>
          <w:rFonts w:eastAsia="IRNazanin" w:cs="IRNazanin"/>
          <w:color w:val="111111"/>
          <w:sz w:val="28"/>
          <w:szCs w:val="28"/>
          <w:rtl w:val="true"/>
          <w:lang w:bidi="fa-IR"/>
        </w:rPr>
        <w:t>.</w:t>
      </w:r>
    </w:p>
    <w:p>
      <w:pPr>
        <w:pStyle w:val="Heading5"/>
        <w:numPr>
          <w:ilvl w:val="4"/>
          <w:numId w:val="1"/>
        </w:numPr>
        <w:rPr/>
      </w:pPr>
      <w:bookmarkStart w:id="1516" w:name="__RefHeading___Toc14508425_73709187"/>
      <w:bookmarkStart w:id="1517" w:name="_Toc625"/>
      <w:bookmarkEnd w:id="1516"/>
      <w:r>
        <w:rPr/>
        <w:t>3052</w:t>
      </w:r>
      <w:r>
        <w:rPr>
          <w:rtl w:val="true"/>
        </w:rPr>
        <w:t xml:space="preserve"> - </w:t>
      </w:r>
      <w:r>
        <w:rPr>
          <w:rtl w:val="true"/>
        </w:rPr>
        <w:t>موجِباتُ الغَفلَةِ</w:t>
      </w:r>
      <w:bookmarkEnd w:id="1517"/>
    </w:p>
    <w:p>
      <w:pPr>
        <w:pStyle w:val="Heading6"/>
        <w:numPr>
          <w:ilvl w:val="5"/>
          <w:numId w:val="1"/>
        </w:numPr>
        <w:rPr/>
      </w:pPr>
      <w:bookmarkStart w:id="1518" w:name="__RefHeading___Toc14508427_73709187"/>
      <w:bookmarkStart w:id="1519" w:name="_Toc626"/>
      <w:bookmarkEnd w:id="1518"/>
      <w:r>
        <w:rPr/>
        <w:t>3052</w:t>
      </w:r>
      <w:r>
        <w:rPr>
          <w:rtl w:val="true"/>
        </w:rPr>
        <w:t xml:space="preserve"> - </w:t>
      </w:r>
      <w:r>
        <w:rPr>
          <w:rtl w:val="true"/>
        </w:rPr>
        <w:t>آنچه غفلت زاید</w:t>
      </w:r>
      <w:bookmarkEnd w:id="15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بَدا جَفا ، و مَن تَبِعَ الصَّیدَ غَفَلَ ، و مَن لَزِمَ السُّلطانَ افتُتِنَ </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eastAsia="Times New Roman" w:cs="Times New Roman" w:ascii="Times New Roman" w:hAnsi="Times New Roman"/>
          <w:color w:val="111111"/>
          <w:sz w:val="28"/>
          <w:szCs w:val="28"/>
          <w:lang w:val="en-US" w:bidi="en-US"/>
        </w:rPr>
        <w:t>3052</w:t>
      </w:r>
    </w:p>
    <w:p>
      <w:pPr>
        <w:pStyle w:val="BookText"/>
        <w:rPr/>
      </w:pPr>
      <w:r>
        <w:rPr>
          <w:rFonts w:ascii="IRNazanin" w:hAnsi="IRNazanin" w:eastAsia="IRNazanin"/>
          <w:color w:val="111111"/>
          <w:sz w:val="28"/>
          <w:sz w:val="28"/>
          <w:szCs w:val="28"/>
          <w:rtl w:val="true"/>
          <w:lang w:bidi="fa-IR"/>
        </w:rPr>
        <w:t>آنچه غفلت زاید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بادیه نشین شود، از فرهنگ دور افتد و هر که در پی شکار باشد، غافل گردد و هر که ملازمت سلطان اختیار کند، به فتنه درافتد</w:t>
      </w:r>
      <w:r>
        <w:rPr>
          <w:rFonts w:eastAsia="IRNazanin" w:cs="IRNazanin"/>
          <w:color w:val="111111"/>
          <w:sz w:val="28"/>
          <w:szCs w:val="28"/>
          <w:rtl w:val="true"/>
          <w:lang w:bidi="fa-IR"/>
        </w:rPr>
        <w:t>.</w:t>
      </w:r>
      <w:bookmarkStart w:id="1520" w:name="pg11932_106238"/>
    </w:p>
    <w:p>
      <w:pPr>
        <w:pStyle w:val="BookText"/>
        <w:rPr/>
      </w:pPr>
      <w:bookmarkEnd w:id="152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الغَفلَةَ ؛ فإنّها مِن فَسادِ الحِسِّ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وَیحَکَ یَا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قَسوَةَ البِطنَةِ ، و کِظَّةَ المِلْأةِ ، و سُکرَ الشِّبَعِ ، و غِرَّةَ المُلکِ ، مِمّا یُثَبِّطُ و یُبطِئُ عنِ العَمَلِ ، و یُنسِی الذِّکرَ ، و یُلهِی عنِ اقتِرابِ الأجَلِ ، حتّی کَأنَّ المُبتَلی بِحُبِّ الدنیا بهِ خَبَلٌ مِن سُکرِ الشَّرابِ </w:t>
      </w:r>
      <w:r>
        <w:rPr>
          <w:rFonts w:eastAsia="Amiri" w:cs="Amiri" w:ascii="Amiri" w:hAnsi="Amiri"/>
          <w:color w:val="111111"/>
          <w:sz w:val="28"/>
          <w:szCs w:val="28"/>
          <w:rtl w:val="true"/>
          <w:lang w:bidi="ar-SA"/>
        </w:rPr>
        <w:t xml:space="preserve">.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القَومِ ألهاهُمُ التَّکاثُرُ حتّی زارُوا المَقابِرَ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بپرهیزید که آن ناشی از تباهی حسّ و دریافت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سنگینیِ پُرخوری و رخوت و تنبلیِ برخاسته از انباشتنِ معده و مستی سیری و غفلتِ حاصل از قدرت، از چیزهایی هستند که انسان را در زمینه عمل کُند و تنبل می کنند و ذکر خدا را از یاد او می برند و از نزدیک بودن مرگ، غافل می سازند، تا جایی که گرفتار دوستی دنیا، گویی از مستیِ شراب،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بسیاریِ مال و فرزند، همه مردم را به غفلت کشاند تا جایی که به دیدن گورها رفتند</w:t>
      </w:r>
      <w:r>
        <w:rPr>
          <w:rFonts w:eastAsia="IRNazanin" w:cs="IRNazanin"/>
          <w:color w:val="111111"/>
          <w:sz w:val="28"/>
          <w:szCs w:val="28"/>
          <w:rtl w:val="true"/>
          <w:lang w:bidi="fa-IR"/>
        </w:rPr>
        <w:t>.</w:t>
      </w:r>
    </w:p>
    <w:p>
      <w:pPr>
        <w:pStyle w:val="Heading5"/>
        <w:numPr>
          <w:ilvl w:val="4"/>
          <w:numId w:val="1"/>
        </w:numPr>
        <w:rPr/>
      </w:pPr>
      <w:bookmarkStart w:id="1521" w:name="__RefHeading___Toc14508429_73709187"/>
      <w:bookmarkStart w:id="1522" w:name="_Toc627"/>
      <w:bookmarkEnd w:id="1521"/>
      <w:r>
        <w:rPr/>
        <w:t>3053</w:t>
      </w:r>
      <w:r>
        <w:rPr>
          <w:rtl w:val="true"/>
        </w:rPr>
        <w:t xml:space="preserve"> - </w:t>
      </w:r>
      <w:r>
        <w:rPr>
          <w:rtl w:val="true"/>
        </w:rPr>
        <w:t>عَلاماتُ الغافِلِ</w:t>
      </w:r>
      <w:bookmarkEnd w:id="1522"/>
    </w:p>
    <w:p>
      <w:pPr>
        <w:pStyle w:val="Heading6"/>
        <w:numPr>
          <w:ilvl w:val="5"/>
          <w:numId w:val="1"/>
        </w:numPr>
        <w:rPr/>
      </w:pPr>
      <w:bookmarkStart w:id="1523" w:name="__RefHeading___Toc14508431_73709187"/>
      <w:bookmarkStart w:id="1524" w:name="_Toc628"/>
      <w:bookmarkEnd w:id="1523"/>
      <w:r>
        <w:rPr/>
        <w:t>3053</w:t>
      </w:r>
      <w:r>
        <w:rPr>
          <w:rtl w:val="true"/>
        </w:rPr>
        <w:t xml:space="preserve"> - </w:t>
      </w:r>
      <w:r>
        <w:rPr>
          <w:rtl w:val="true"/>
        </w:rPr>
        <w:t>نشانه های غافل</w:t>
      </w:r>
      <w:bookmarkEnd w:id="1524"/>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لِکُلِّ شَیءٍ علامةٌ یُعرَفُ بها و یُشهَدُ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للغافِلِ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 و اللَّهوُ ، و النِّسیانُ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الإمامُ علیٌّ علیه السلامـ فی صفةِ الغافِلِ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مُهلَةٍ مِن اللّهِ ، یَهوِی مَع الغافِلینَ ، و یَغدُو مَع المُذنِبینَ ، بلا سَبیلٍ قاصِدٍ ، و لا إمامٍ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کَشَفَ لَهُم عن جَزاءِ مَعصِیَتِهِم،و استَخرَجَهُم مِن جَلابِیبِ غفلَتِهِم ، استَقبَلُوا مُدبِرا ، و استَدبَرُوا مُقبِلاً ، فلم یَنتَفِعُوا بما أدرَکُوا مِن طَلِبَتِهِم ، و لا بما قَضَوا مِن وَطَرِهِم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eastAsia="Times New Roman" w:cs="Times New Roman" w:ascii="Times New Roman" w:hAnsi="Times New Roman"/>
          <w:color w:val="111111"/>
          <w:sz w:val="28"/>
          <w:szCs w:val="28"/>
          <w:lang w:val="en-US" w:bidi="en-US"/>
        </w:rPr>
        <w:t>3053</w:t>
      </w:r>
    </w:p>
    <w:p>
      <w:pPr>
        <w:pStyle w:val="BookText"/>
        <w:rPr/>
      </w:pPr>
      <w:r>
        <w:rPr>
          <w:rFonts w:ascii="IRNazanin" w:hAnsi="IRNazanin" w:eastAsia="IRNazanin"/>
          <w:color w:val="111111"/>
          <w:sz w:val="28"/>
          <w:sz w:val="28"/>
          <w:szCs w:val="28"/>
          <w:rtl w:val="true"/>
          <w:lang w:bidi="fa-IR"/>
        </w:rPr>
        <w:t>نشانه های غافل</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نشانه ای است که با آن شناخته می شود و به وجود آن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 را سه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سرگرمی و فراموشی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غافل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چند صباحی که خداوند مهلتش داده است، با غافلان سرگرم است و روز خود را با گنهکاران سپری می کند، بی آن که راه راستی را بپیماید و پیشوایی راهنما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خداوند کیفر گناهانشان را به آنان نشان داد و از پس پرده های غفلت بیرونشان آورْد، به آنچه بدان پشت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نهادند و به آنچه بدان روی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نه از آنچه طلبیدند و بدان رسیدند سودی بردند و نه از خواسته های خود که به آنها دست یافتند، بهره ای یافتند</w:t>
      </w:r>
      <w:r>
        <w:rPr>
          <w:rFonts w:eastAsia="IRNazanin" w:cs="IRNazanin"/>
          <w:color w:val="111111"/>
          <w:sz w:val="28"/>
          <w:szCs w:val="28"/>
          <w:rtl w:val="true"/>
          <w:lang w:bidi="fa-IR"/>
        </w:rPr>
        <w:t>.</w:t>
      </w:r>
      <w:bookmarkStart w:id="1525" w:name="pg11932_106239"/>
    </w:p>
    <w:p>
      <w:pPr>
        <w:pStyle w:val="BookText"/>
        <w:rPr/>
      </w:pPr>
      <w:bookmarkEnd w:id="1525"/>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المَعنِیَّ سِواها ، و کأنَّ الحَظَّ فی إحرازِ دُنیاها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عَمَلَ لغافِلٍ </w:t>
      </w:r>
      <w:r>
        <w:rPr>
          <w:rFonts w:eastAsia="Amiri" w:cs="Amiri" w:ascii="Amiri" w:hAnsi="Amiri"/>
          <w:color w:val="111111"/>
          <w:sz w:val="28"/>
          <w:szCs w:val="28"/>
          <w:rtl w:val="true"/>
          <w:lang w:bidi="ar-SA"/>
        </w:rPr>
        <w:t xml:space="preserve">. </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تَرکُکَ المَسجِدَ، و طاعَتُکَ المُفسِدَ </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 xml:space="preserve">امام علی علیه السلامـ در وصف غافل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مخاطبِ اوامر و نواهی و وعد و وعید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دلهاست و گویی بهره مندی و سعادت آنها، در به دست آوردن دنیایشان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را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آن است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کنی و از تبهکار فرمان بری</w:t>
      </w:r>
      <w:r>
        <w:rPr>
          <w:rFonts w:eastAsia="IRNazanin" w:cs="IRNazanin"/>
          <w:color w:val="111111"/>
          <w:sz w:val="28"/>
          <w:szCs w:val="28"/>
          <w:rtl w:val="true"/>
          <w:lang w:bidi="fa-IR"/>
        </w:rPr>
        <w:t>.</w:t>
      </w:r>
    </w:p>
    <w:p>
      <w:pPr>
        <w:pStyle w:val="Heading5"/>
        <w:numPr>
          <w:ilvl w:val="4"/>
          <w:numId w:val="1"/>
        </w:numPr>
        <w:rPr/>
      </w:pPr>
      <w:bookmarkStart w:id="1526" w:name="__RefHeading___Toc14508433_73709187"/>
      <w:bookmarkStart w:id="1527" w:name="_Toc629"/>
      <w:bookmarkEnd w:id="1526"/>
      <w:r>
        <w:rPr/>
        <w:t>3054</w:t>
      </w:r>
      <w:r>
        <w:rPr>
          <w:rtl w:val="true"/>
        </w:rPr>
        <w:t xml:space="preserve"> - </w:t>
      </w:r>
      <w:r>
        <w:rPr>
          <w:rtl w:val="true"/>
        </w:rPr>
        <w:t>آثارُ الغَفلَةِ</w:t>
      </w:r>
      <w:bookmarkEnd w:id="1527"/>
    </w:p>
    <w:p>
      <w:pPr>
        <w:pStyle w:val="Heading6"/>
        <w:numPr>
          <w:ilvl w:val="5"/>
          <w:numId w:val="1"/>
        </w:numPr>
        <w:rPr/>
      </w:pPr>
      <w:bookmarkStart w:id="1528" w:name="__RefHeading___Toc14508435_73709187"/>
      <w:bookmarkStart w:id="1529" w:name="_Toc630"/>
      <w:bookmarkEnd w:id="1528"/>
      <w:r>
        <w:rPr/>
        <w:t>3054</w:t>
      </w:r>
      <w:r>
        <w:rPr>
          <w:rtl w:val="true"/>
        </w:rPr>
        <w:t xml:space="preserve"> - </w:t>
      </w:r>
      <w:r>
        <w:rPr>
          <w:rtl w:val="true"/>
        </w:rPr>
        <w:t>پیامدهای غفلت</w:t>
      </w:r>
      <w:bookmarkEnd w:id="15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غَفَلَ جَهِلَ </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طالَت غَفلَتُهُ تَعَجَّلَت هَلَکَتُهُ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غَلَبَت علَیهِ الغَفلَةُ ماتَ قَلبُهُ </w:t>
      </w:r>
      <w:r>
        <w:rPr>
          <w:rFonts w:eastAsia="Amiri" w:cs="Amiri" w:ascii="Amiri" w:hAnsi="Amiri"/>
          <w:color w:val="111111"/>
          <w:sz w:val="28"/>
          <w:szCs w:val="28"/>
          <w:rtl w:val="true"/>
          <w:lang w:bidi="ar-SA"/>
        </w:rPr>
        <w:t xml:space="preserve">. </w:t>
      </w:r>
      <w:r>
        <w:rPr>
          <w:rStyle w:val="FootnoteAnchor"/>
          <w:rtl w:val="true"/>
        </w:rPr>
        <w:footnoteReference w:id="2194"/>
      </w:r>
    </w:p>
    <w:p>
      <w:pPr>
        <w:pStyle w:val="BookText"/>
        <w:rPr/>
      </w:pPr>
      <w:r>
        <w:rPr>
          <w:rFonts w:eastAsia="Times New Roman" w:cs="Times New Roman" w:ascii="Times New Roman" w:hAnsi="Times New Roman"/>
          <w:color w:val="111111"/>
          <w:sz w:val="28"/>
          <w:szCs w:val="28"/>
          <w:lang w:val="en-US" w:bidi="en-US"/>
        </w:rPr>
        <w:t>3054</w:t>
      </w:r>
    </w:p>
    <w:p>
      <w:pPr>
        <w:pStyle w:val="BookText"/>
        <w:rPr/>
      </w:pPr>
      <w:r>
        <w:rPr>
          <w:rFonts w:ascii="IRNazanin" w:hAnsi="IRNazanin" w:eastAsia="IRNazanin"/>
          <w:color w:val="111111"/>
          <w:sz w:val="28"/>
          <w:sz w:val="28"/>
          <w:szCs w:val="28"/>
          <w:rtl w:val="true"/>
          <w:lang w:bidi="fa-IR"/>
        </w:rPr>
        <w:t>پیامدهای غفلت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غافل شود، نادان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غفلتش به درازا کشد، هلاکتش شتاب گیرد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غفلت بر او چیره گردد، دلش بمیرد</w:t>
      </w:r>
      <w:r>
        <w:rPr>
          <w:rFonts w:eastAsia="IRNazanin" w:cs="IRNazanin"/>
          <w:color w:val="111111"/>
          <w:sz w:val="28"/>
          <w:szCs w:val="28"/>
          <w:rtl w:val="true"/>
          <w:lang w:bidi="fa-IR"/>
        </w:rPr>
        <w:t>.</w:t>
      </w:r>
      <w:bookmarkStart w:id="1530" w:name="pg11932_106240"/>
    </w:p>
    <w:p>
      <w:pPr>
        <w:pStyle w:val="BookText"/>
        <w:rPr/>
      </w:pPr>
      <w:bookmarkEnd w:id="153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الغَفلَةِ یُعمِی البَصیرَةَ </w:t>
      </w:r>
      <w:r>
        <w:rPr>
          <w:rFonts w:eastAsia="Amiri" w:cs="Amiri" w:ascii="Amiri" w:hAnsi="Amiri"/>
          <w:color w:val="111111"/>
          <w:sz w:val="28"/>
          <w:szCs w:val="28"/>
          <w:rtl w:val="true"/>
          <w:lang w:bidi="ar-SA"/>
        </w:rPr>
        <w:t xml:space="preserve">.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الغَفلَةَ و الاغتِرارَ بالمُهلَةِ ؛ فإنّ الغَفلَةَ تُفسِدُ الأعمالَ </w:t>
      </w:r>
      <w:r>
        <w:rPr>
          <w:rFonts w:eastAsia="Amiri" w:cs="Amiri" w:ascii="Amiri" w:hAnsi="Amiri"/>
          <w:color w:val="111111"/>
          <w:sz w:val="28"/>
          <w:szCs w:val="28"/>
          <w:rtl w:val="true"/>
          <w:lang w:bidi="ar-SA"/>
        </w:rPr>
        <w:t xml:space="preserve">.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 ، و مَن غَفَلَ عنها خَسِرَ </w:t>
      </w:r>
      <w:r>
        <w:rPr>
          <w:rFonts w:eastAsia="Amiri" w:cs="Amiri" w:ascii="Amiri" w:hAnsi="Amiri"/>
          <w:color w:val="111111"/>
          <w:sz w:val="28"/>
          <w:szCs w:val="28"/>
          <w:rtl w:val="true"/>
          <w:lang w:bidi="ar-SA"/>
        </w:rPr>
        <w:t xml:space="preserve">.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غَفَلَ عن حَوادِثِ الأیّامِ أیقَظَهُ الحِمامُ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الغَفلَةَ ؛ ففیها تکونُ قَساوَةُ القلبِ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یافتن غفلت، دیده بصیرت را کور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غفلت و فریب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خوردن؛ زیرا که غفلت کارها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حسابرسی کند، سود برد و هر که از آن غفلت ورزد، زیان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حوادث روزگار غافل شود، دستِ تقدیرِ مرگ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بپرهیز؛ زیرا که در آن، قساوت دل است</w:t>
      </w:r>
      <w:r>
        <w:rPr>
          <w:rFonts w:eastAsia="IRNazanin" w:cs="IRNazanin"/>
          <w:color w:val="111111"/>
          <w:sz w:val="28"/>
          <w:szCs w:val="28"/>
          <w:rtl w:val="true"/>
          <w:lang w:bidi="fa-IR"/>
        </w:rPr>
        <w:t>.</w:t>
      </w:r>
    </w:p>
    <w:p>
      <w:pPr>
        <w:pStyle w:val="Heading5"/>
        <w:numPr>
          <w:ilvl w:val="4"/>
          <w:numId w:val="1"/>
        </w:numPr>
        <w:rPr/>
      </w:pPr>
      <w:bookmarkStart w:id="1531" w:name="__RefHeading___Toc14508437_73709187"/>
      <w:bookmarkStart w:id="1532" w:name="_Toc631"/>
      <w:bookmarkEnd w:id="1531"/>
      <w:r>
        <w:rPr/>
        <w:t>3055</w:t>
      </w:r>
      <w:r>
        <w:rPr>
          <w:rtl w:val="true"/>
        </w:rPr>
        <w:t xml:space="preserve"> - </w:t>
      </w:r>
      <w:r>
        <w:rPr>
          <w:rtl w:val="true"/>
        </w:rPr>
        <w:t>کَفی بِالمَرءِ غَفلَةً</w:t>
      </w:r>
      <w:bookmarkEnd w:id="1532"/>
    </w:p>
    <w:p>
      <w:pPr>
        <w:pStyle w:val="Heading6"/>
        <w:numPr>
          <w:ilvl w:val="5"/>
          <w:numId w:val="1"/>
        </w:numPr>
        <w:rPr/>
      </w:pPr>
      <w:bookmarkStart w:id="1533" w:name="__RefHeading___Toc14508439_73709187"/>
      <w:bookmarkStart w:id="1534" w:name="_Toc632"/>
      <w:bookmarkEnd w:id="1533"/>
      <w:r>
        <w:rPr/>
        <w:t>3055</w:t>
      </w:r>
      <w:r>
        <w:rPr>
          <w:rtl w:val="true"/>
        </w:rPr>
        <w:t xml:space="preserve"> - </w:t>
      </w:r>
      <w:r>
        <w:rPr>
          <w:rtl w:val="true"/>
        </w:rPr>
        <w:t>در غفلتِ آدمی همین بس</w:t>
      </w:r>
      <w:bookmarkEnd w:id="15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بالرجُلِ غَفلَةً أن یُضَیِّعَ عُمُرَهُ فیما لا یُنجِیهِ </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غَفلَةً أن یَصرِفَ هِمَّتَهُ فیما لا یَعنِیهِ </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Style w:val="FootnoteAnchor"/>
          <w:rtl w:val="true"/>
        </w:rPr>
        <w:footnoteReference w:id="22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3055</w:t>
      </w:r>
    </w:p>
    <w:p>
      <w:pPr>
        <w:pStyle w:val="BookText"/>
        <w:rPr/>
      </w:pPr>
      <w:r>
        <w:rPr>
          <w:rFonts w:ascii="IRNazanin" w:hAnsi="IRNazanin" w:eastAsia="IRNazanin"/>
          <w:color w:val="111111"/>
          <w:sz w:val="28"/>
          <w:sz w:val="28"/>
          <w:szCs w:val="28"/>
          <w:rtl w:val="true"/>
          <w:lang w:bidi="fa-IR"/>
        </w:rPr>
        <w:t>در غفلتِ آدمی همین بس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غفلت آدمی همین بس که عمر خود را در راه چیزهایی که او را نجات نمی دهد هدر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غفلت انسان همین بس که همّ خود را صرف چیزهای بیهوده کند</w:t>
      </w:r>
      <w:r>
        <w:rPr>
          <w:rFonts w:eastAsia="IRNazanin" w:cs="IRNazanin"/>
          <w:color w:val="111111"/>
          <w:sz w:val="28"/>
          <w:szCs w:val="28"/>
          <w:rtl w:val="true"/>
          <w:lang w:bidi="fa-IR"/>
        </w:rPr>
        <w:t>.</w:t>
      </w:r>
    </w:p>
    <w:p>
      <w:pPr>
        <w:pStyle w:val="Heading5"/>
        <w:numPr>
          <w:ilvl w:val="4"/>
          <w:numId w:val="1"/>
        </w:numPr>
        <w:rPr/>
      </w:pPr>
      <w:bookmarkStart w:id="1535" w:name="__RefHeading___Toc14508441_73709187"/>
      <w:bookmarkStart w:id="1536" w:name="_Toc633"/>
      <w:bookmarkEnd w:id="1535"/>
      <w:r>
        <w:rPr/>
        <w:t>3056</w:t>
      </w:r>
      <w:r>
        <w:rPr>
          <w:rtl w:val="true"/>
        </w:rPr>
        <w:t xml:space="preserve"> - </w:t>
      </w:r>
      <w:r>
        <w:rPr>
          <w:rtl w:val="true"/>
        </w:rPr>
        <w:t>مَدحُ التَّغافُلِ</w:t>
      </w:r>
      <w:bookmarkEnd w:id="1536"/>
    </w:p>
    <w:p>
      <w:pPr>
        <w:pStyle w:val="Heading6"/>
        <w:numPr>
          <w:ilvl w:val="5"/>
          <w:numId w:val="1"/>
        </w:numPr>
        <w:rPr/>
      </w:pPr>
      <w:bookmarkStart w:id="1537" w:name="__RefHeading___Toc14508443_73709187"/>
      <w:bookmarkStart w:id="1538" w:name="_Toc634"/>
      <w:bookmarkEnd w:id="1537"/>
      <w:r>
        <w:rPr/>
        <w:t>3056</w:t>
      </w:r>
      <w:r>
        <w:rPr>
          <w:rtl w:val="true"/>
        </w:rPr>
        <w:t xml:space="preserve"> - </w:t>
      </w:r>
      <w:r>
        <w:rPr>
          <w:rtl w:val="true"/>
        </w:rPr>
        <w:t>ستایش تغافل و نادیده گرفتن</w:t>
      </w:r>
      <w:bookmarkEnd w:id="15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نِصفُهُ احتِمالٌ ، و نِصفُهُ تَغافُلٌ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eastAsia="Times New Roman" w:cs="Times New Roman" w:ascii="Times New Roman" w:hAnsi="Times New Roman"/>
          <w:color w:val="111111"/>
          <w:sz w:val="28"/>
          <w:szCs w:val="28"/>
          <w:lang w:val="en-US" w:bidi="en-US"/>
        </w:rPr>
        <w:t>3056</w:t>
      </w:r>
    </w:p>
    <w:p>
      <w:pPr>
        <w:pStyle w:val="BookText"/>
        <w:rPr/>
      </w:pPr>
      <w:r>
        <w:rPr>
          <w:rFonts w:ascii="IRNazanin" w:hAnsi="IRNazanin" w:eastAsia="IRNazanin"/>
          <w:color w:val="111111"/>
          <w:sz w:val="28"/>
          <w:sz w:val="28"/>
          <w:szCs w:val="28"/>
          <w:rtl w:val="true"/>
          <w:lang w:bidi="fa-IR"/>
        </w:rPr>
        <w:t>ستایش تغافل و نادیده گرفتن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نصفش تحمل و بردباری است و نصف دیگرش نادیده 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تَغافَل یُحمَد أمرُکَ </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أخلاقِ الکریمِ تَغافُلُهُ عمّا یَعلَمُ </w:t>
      </w:r>
      <w:r>
        <w:rPr>
          <w:rFonts w:eastAsia="Amiri" w:cs="Amiri" w:ascii="Amiri" w:hAnsi="Amiri"/>
          <w:color w:val="111111"/>
          <w:sz w:val="28"/>
          <w:szCs w:val="28"/>
          <w:rtl w:val="true"/>
          <w:lang w:bidi="ar-SA"/>
        </w:rPr>
        <w:t xml:space="preserve">.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خِصالِ الکَرَمِ غَفلَتُکَ عمّا تَعلَمُ </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غَفلَتُهُ عمّا یَعلَمُ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یَتَغافَلْ و لا یَغُضَّ عن کثیرٍ مِن الاُمورِ تَنَغَّصَت عِیشَتُهُ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حِلمَ کالتَّغافُلِ ، لا عَقلَ کالتَّجاهُلِ </w:t>
      </w:r>
      <w:r>
        <w:rPr>
          <w:rFonts w:eastAsia="Amiri" w:cs="Amiri" w:ascii="Amiri" w:hAnsi="Amiri"/>
          <w:color w:val="111111"/>
          <w:sz w:val="28"/>
          <w:szCs w:val="28"/>
          <w:rtl w:val="true"/>
          <w:lang w:bidi="ar-SA"/>
        </w:rPr>
        <w:t xml:space="preserve">.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شَأنِ الناسِ التَّعایُشُ و التَّعاشُرُ مِلْ ءَ 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فِطَنٌ ، و ثلثٌ تَغافُلٌ </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حالِ التَّعایُشِ و التَّعاشُرِ مِلْ ءُ 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فِطنَةٌ و ثُلثُهُ تَغافُلٌ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 کن، تا مورد ستایش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اخلاقِ بزرگواری، بی خبر وانمود کردن خود است از آنچه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خصلت بزرگواری، این است که خود را از آنچه می دانی بی خبر وانمود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بهترین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بزرگوار، نادیده گرفتن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 و بدیهای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نسبت به بسیاری چیزها بی توجهی و چشم پوشی نکند، زندگیش ناگوار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ای چون نادیده گرفتن نیست و خردی چون وانمود کردن به نادانی و بی اطلاعی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وضع زندگی و معاشرت با مردم، پیمانه پُری را مانَد که دو سوم آن توجّه و هوشیاری است و یک سومش نادیده گرفتن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وضع زندگی اجتماعی و معاشرت، پیمانه پُری را مانَد که دو سوم آن توجه و هوشیاری است، و یک سومش چشم پوشی</w:t>
      </w:r>
      <w:r>
        <w:rPr>
          <w:rFonts w:eastAsia="IRNazanin" w:cs="IRNazanin"/>
          <w:color w:val="111111"/>
          <w:sz w:val="28"/>
          <w:szCs w:val="28"/>
          <w:rtl w:val="true"/>
          <w:lang w:bidi="fa-IR"/>
        </w:rPr>
        <w:t>.</w:t>
      </w:r>
      <w:bookmarkStart w:id="1539" w:name="pg11932_106242"/>
    </w:p>
    <w:p>
      <w:pPr>
        <w:pStyle w:val="Heading5"/>
        <w:numPr>
          <w:ilvl w:val="4"/>
          <w:numId w:val="1"/>
        </w:numPr>
        <w:rPr/>
      </w:pPr>
      <w:bookmarkStart w:id="1540" w:name="__RefHeading___Toc14508445_73709187"/>
      <w:bookmarkStart w:id="1541" w:name="_Toc635"/>
      <w:bookmarkEnd w:id="1539"/>
      <w:bookmarkEnd w:id="1540"/>
      <w:r>
        <w:rPr/>
        <w:t>3057</w:t>
      </w:r>
      <w:r>
        <w:rPr>
          <w:rtl w:val="true"/>
        </w:rPr>
        <w:t xml:space="preserve"> - </w:t>
      </w:r>
      <w:r>
        <w:rPr>
          <w:rtl w:val="true"/>
        </w:rPr>
        <w:t>دَواءُ الغَفلَةِ</w:t>
      </w:r>
      <w:bookmarkEnd w:id="1541"/>
    </w:p>
    <w:p>
      <w:pPr>
        <w:pStyle w:val="Heading6"/>
        <w:numPr>
          <w:ilvl w:val="5"/>
          <w:numId w:val="1"/>
        </w:numPr>
        <w:rPr/>
      </w:pPr>
      <w:bookmarkStart w:id="1542" w:name="__RefHeading___Toc14508447_73709187"/>
      <w:bookmarkStart w:id="1543" w:name="_Toc636"/>
      <w:bookmarkEnd w:id="1542"/>
      <w:r>
        <w:rPr/>
        <w:t>3057</w:t>
      </w:r>
      <w:r>
        <w:rPr>
          <w:rtl w:val="true"/>
        </w:rPr>
        <w:t xml:space="preserve"> - </w:t>
      </w:r>
      <w:r>
        <w:rPr>
          <w:rtl w:val="true"/>
        </w:rPr>
        <w:t>داروی غفلت</w:t>
      </w:r>
      <w:bookmarkEnd w:id="1543"/>
    </w:p>
    <w:p>
      <w:pPr>
        <w:pStyle w:val="BookText"/>
        <w:rPr/>
      </w:pPr>
      <w:r>
        <w:rPr>
          <w:rFonts w:ascii="Amiri" w:hAnsi="Amiri" w:eastAsia="Amiri" w:cs="Amiri"/>
          <w:color w:val="111111"/>
          <w:sz w:val="28"/>
          <w:sz w:val="28"/>
          <w:szCs w:val="28"/>
          <w:rtl w:val="true"/>
          <w:lang w:bidi="ar-SA"/>
        </w:rPr>
        <w:t>الإمامُ علیٌّ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دَوّارٌ بِطِبِّهِ ، قد أحکَمَ مَراهِمَهُ ، و 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 یَضَعُ ذلکَ حیثُ الحاجَةُ إلَیهِ ، مِن قلوبٍ عُمْیٍ ، و آذانٍ صُمٍّ ، و ألسِنَةٍ بُکمٍ ، مُتَتَبِّعٌ بِدوائهِ مَواضِعَ الغَفلَةِ ، و مَواطِنَ الحَیرَةِ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فَتَداوَ مِن داءِ الفَترَةِ فی قَلبِکَ بعَزِیمَةٍ ، و مِن کَرَی الغَفلَةِ فی ناظِرِکَ بِیَقَظَةٍ </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للذِّکرِ لَأهلاً أخَذُوهُ مِن الدنیا بَدَلاً ، فلم تَشغَلْهُم تِجارَةٌ و لا بَیعٌ عَنهُ ، یَقطَعُونَ بهِ أیّامَ الحَیاةِ ، و یَهتِفُونَ بِالزَّواجِرِ عن مَحارِمِ اللّهِ فی أسماعِ الغافِلینَ </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أیقِظُوا بها نَومَکُم ، و اقطَعُوا بها یَومَکُم </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eastAsia="Times New Roman" w:cs="Times New Roman" w:ascii="Times New Roman" w:hAnsi="Times New Roman"/>
          <w:color w:val="111111"/>
          <w:sz w:val="28"/>
          <w:szCs w:val="28"/>
          <w:lang w:val="en-US" w:bidi="en-US"/>
        </w:rPr>
        <w:t>3057</w:t>
      </w:r>
    </w:p>
    <w:p>
      <w:pPr>
        <w:pStyle w:val="BookText"/>
        <w:rPr/>
      </w:pPr>
      <w:r>
        <w:rPr>
          <w:rFonts w:ascii="IRNazanin" w:hAnsi="IRNazanin" w:eastAsia="IRNazanin"/>
          <w:color w:val="111111"/>
          <w:sz w:val="28"/>
          <w:sz w:val="28"/>
          <w:szCs w:val="28"/>
          <w:rtl w:val="true"/>
          <w:lang w:bidi="fa-IR"/>
        </w:rPr>
        <w:t>داروی غفلت</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است که با طبِّ خود همواره میان مردم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مرهمهایش را آماده کرده و نیشترش را سرخ نموده است و آنها را بر هر جا که نیاز باشد،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کور و گوشهای کر و زبانهای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دارویش در پی یافتن جایگاههای غفلت و مراکز سرگردانی برمی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دارویش را بر آنها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تصمیم و کوشش، دردِ سُستیِ دلِ خویش را درمان کن و با بیداری، خواب غفلت را از دیده ات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اهلی دارد که آن را به جای دنیا برگرفته اند و از این رو، هیچ سوداگری و خرید و فروشی آنان را از یاد خدا باز نمی دارد؛روزهای زندگی را با یاد خدا سپری می کنند و سخنان بازدارنده از حرامهای خدا را در گوشهای غافلان فریاد می زنند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تقوای الهی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خوابِ خود را به بیداری بدل کنید و روزِ خود را با آن به پایان برید</w:t>
      </w:r>
      <w:r>
        <w:rPr>
          <w:rFonts w:eastAsia="IRNazanin" w:cs="IRNazanin"/>
          <w:color w:val="111111"/>
          <w:sz w:val="28"/>
          <w:szCs w:val="28"/>
          <w:rtl w:val="true"/>
          <w:lang w:bidi="fa-IR"/>
        </w:rPr>
        <w:t>.</w:t>
      </w:r>
      <w:bookmarkStart w:id="1544" w:name="pg11932_106244"/>
    </w:p>
    <w:p>
      <w:pPr>
        <w:pStyle w:val="Heading3"/>
        <w:numPr>
          <w:ilvl w:val="2"/>
          <w:numId w:val="1"/>
        </w:numPr>
        <w:rPr/>
      </w:pPr>
      <w:bookmarkStart w:id="1545" w:name="__RefHeading___Toc14508449_73709187"/>
      <w:bookmarkStart w:id="1546" w:name="_Toc637"/>
      <w:bookmarkEnd w:id="1544"/>
      <w:bookmarkEnd w:id="1545"/>
      <w:r>
        <w:rPr/>
        <w:t>394</w:t>
      </w:r>
      <w:r>
        <w:rPr>
          <w:rtl w:val="true"/>
        </w:rPr>
        <w:t xml:space="preserve"> - </w:t>
      </w:r>
      <w:r>
        <w:rPr>
          <w:rtl w:val="true"/>
        </w:rPr>
        <w:t>الغِلّ</w:t>
      </w:r>
      <w:bookmarkEnd w:id="1546"/>
    </w:p>
    <w:p>
      <w:pPr>
        <w:pStyle w:val="Heading4"/>
        <w:numPr>
          <w:ilvl w:val="3"/>
          <w:numId w:val="1"/>
        </w:numPr>
        <w:rPr/>
      </w:pPr>
      <w:bookmarkStart w:id="1547" w:name="__RefHeading___Toc14508451_73709187"/>
      <w:bookmarkStart w:id="1548" w:name="_Toc638"/>
      <w:bookmarkEnd w:id="1547"/>
      <w:r>
        <w:rPr/>
        <w:t>394</w:t>
      </w:r>
      <w:r>
        <w:rPr>
          <w:rtl w:val="true"/>
        </w:rPr>
        <w:t xml:space="preserve"> - </w:t>
      </w:r>
      <w:r>
        <w:rPr>
          <w:rtl w:val="true"/>
        </w:rPr>
        <w:t>کینه و خیانت</w:t>
      </w:r>
      <w:bookmarkEnd w:id="1548"/>
    </w:p>
    <w:p>
      <w:pPr>
        <w:pStyle w:val="Heading5"/>
        <w:numPr>
          <w:ilvl w:val="4"/>
          <w:numId w:val="1"/>
        </w:numPr>
        <w:rPr/>
      </w:pPr>
      <w:bookmarkStart w:id="1549" w:name="__RefHeading___Toc14508453_73709187"/>
      <w:bookmarkStart w:id="1550" w:name="_Toc639"/>
      <w:bookmarkEnd w:id="1549"/>
      <w:r>
        <w:rPr>
          <w:rtl w:val="true"/>
        </w:rPr>
        <w:t>اشاره</w:t>
      </w:r>
      <w:bookmarkEnd w:id="155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6"/>
      </w:r>
      <w:r>
        <w:rPr>
          <w:rStyle w:val="FootnoteAnchor"/>
          <w:rtl w:val="true"/>
        </w:rPr>
        <w:footnoteReference w:id="2217"/>
      </w:r>
      <w:bookmarkStart w:id="1551" w:name="pg11932_106245"/>
    </w:p>
    <w:p>
      <w:pPr>
        <w:pStyle w:val="Heading5"/>
        <w:numPr>
          <w:ilvl w:val="4"/>
          <w:numId w:val="1"/>
        </w:numPr>
        <w:rPr/>
      </w:pPr>
      <w:bookmarkStart w:id="1552" w:name="__RefHeading___Toc14508455_73709187"/>
      <w:bookmarkStart w:id="1553" w:name="_Toc640"/>
      <w:bookmarkEnd w:id="1551"/>
      <w:bookmarkEnd w:id="1552"/>
      <w:r>
        <w:rPr/>
        <w:t>3058</w:t>
      </w:r>
      <w:r>
        <w:rPr>
          <w:rtl w:val="true"/>
        </w:rPr>
        <w:t xml:space="preserve"> - </w:t>
      </w:r>
      <w:r>
        <w:rPr>
          <w:rtl w:val="true"/>
        </w:rPr>
        <w:t>الغِلُّ</w:t>
      </w:r>
      <w:bookmarkEnd w:id="1553"/>
    </w:p>
    <w:p>
      <w:pPr>
        <w:pStyle w:val="Heading6"/>
        <w:numPr>
          <w:ilvl w:val="5"/>
          <w:numId w:val="1"/>
        </w:numPr>
        <w:rPr/>
      </w:pPr>
      <w:bookmarkStart w:id="1554" w:name="__RefHeading___Toc14508457_73709187"/>
      <w:bookmarkStart w:id="1555" w:name="_Toc641"/>
      <w:bookmarkEnd w:id="1554"/>
      <w:r>
        <w:rPr/>
        <w:t>3058</w:t>
      </w:r>
      <w:r>
        <w:rPr>
          <w:rtl w:val="true"/>
        </w:rPr>
        <w:t xml:space="preserve"> - </w:t>
      </w:r>
      <w:r>
        <w:rPr>
          <w:rtl w:val="true"/>
        </w:rPr>
        <w:t>کینه</w:t>
      </w:r>
      <w:bookmarkEnd w:id="15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فی قُلُوبِنا غِلاًّ لِلَّذِینَ آمَنُوا</w:t>
      </w:r>
      <w:r>
        <w:rPr>
          <w:rFonts w:eastAsia="Amiri" w:cs="Amiri" w:ascii="Amiri" w:hAnsi="Amiri"/>
          <w:color w:val="111111"/>
          <w:sz w:val="28"/>
          <w:szCs w:val="28"/>
          <w:rtl w:val="true"/>
          <w:lang w:bidi="ar-SA"/>
        </w:rPr>
        <w:t xml:space="preserve">» . </w:t>
      </w:r>
      <w:r>
        <w:rPr>
          <w:rStyle w:val="FootnoteAnchor"/>
          <w:rtl w:val="true"/>
        </w:rPr>
        <w:footnoteReference w:id="2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w:t>
      </w:r>
      <w:r>
        <w:rPr>
          <w:rFonts w:eastAsia="Amiri" w:cs="Amiri" w:ascii="Amiri" w:hAnsi="Amiri"/>
          <w:color w:val="111111"/>
          <w:sz w:val="28"/>
          <w:szCs w:val="28"/>
          <w:rtl w:val="true"/>
          <w:lang w:bidi="ar-SA"/>
        </w:rPr>
        <w:t xml:space="preserve">» . </w:t>
      </w:r>
      <w:r>
        <w:rPr>
          <w:rStyle w:val="FootnoteAnchor"/>
          <w:rtl w:val="true"/>
        </w:rPr>
        <w:footnoteReference w:id="22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تَغُلَّ اُمَّتی لم یَقُمْ لَها عَدُوٌّ أبَدا </w:t>
      </w:r>
      <w:r>
        <w:rPr>
          <w:rFonts w:eastAsia="Amiri" w:cs="Amiri" w:ascii="Amiri" w:hAnsi="Amiri"/>
          <w:color w:val="111111"/>
          <w:sz w:val="28"/>
          <w:szCs w:val="28"/>
          <w:rtl w:val="true"/>
          <w:lang w:bidi="ar-SA"/>
        </w:rPr>
        <w:t xml:space="preserve">.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السّوءِ ، تَلومُونَ الناسَ علَی الظَّنِّ و لا تَلومُونَ أنفُسَکُم علَی الیَقینِ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تَحلِقُونَ رُؤوسَکُم و تُقَصِّرُونَ قُمُصَکُم و تُنَکِّسونَ رُؤوسَکُم و لا تَنزِعونَ الغِلَّ مِن قُلوبِکُم ؟ </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 داءُ القُلوبِ </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 بَذْرُ الشَّرِّ </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Fonts w:eastAsia="Times New Roman" w:cs="Times New Roman" w:ascii="Times New Roman" w:hAnsi="Times New Roman"/>
          <w:color w:val="111111"/>
          <w:sz w:val="28"/>
          <w:szCs w:val="28"/>
          <w:lang w:val="en-US" w:bidi="en-US"/>
        </w:rPr>
        <w:t>3058</w:t>
      </w:r>
    </w:p>
    <w:p>
      <w:pPr>
        <w:pStyle w:val="BookText"/>
        <w:rPr/>
      </w:pPr>
      <w:r>
        <w:rPr>
          <w:rFonts w:ascii="IRNazanin" w:hAnsi="IRNazanin" w:eastAsia="IRNazanin"/>
          <w:color w:val="111111"/>
          <w:sz w:val="28"/>
          <w:sz w:val="28"/>
          <w:szCs w:val="28"/>
          <w:rtl w:val="true"/>
          <w:lang w:bidi="fa-IR"/>
        </w:rPr>
        <w:t>کینه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دلهای ما نسبت به کسانی که ایمان آوردند، کینه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ای را که در سینه هایشان بود، بیرون 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 من نسبت به یکدیگر کینه نورزند، هرگز دشمنی در برابر آنها قد علم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که نسبت به آنها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می کنید و خود را با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بدی خویش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نمی کنید؟ 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می تراشید و پیراهنتان را کوتاه می کنید و سرهایتان را به زیر می افکنید و کینه را از دلهایتان برنمی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بیماری دلهاست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تخم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 یُحبِطُ الحَسَناتِ </w:t>
      </w:r>
      <w:r>
        <w:rPr>
          <w:rFonts w:eastAsia="Amiri" w:cs="Amiri" w:ascii="Amiri" w:hAnsi="Amiri"/>
          <w:color w:val="111111"/>
          <w:sz w:val="28"/>
          <w:szCs w:val="28"/>
          <w:rtl w:val="true"/>
          <w:lang w:bidi="ar-SA"/>
        </w:rPr>
        <w:t xml:space="preserve">. </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القُلوبِ غِلاًّ قَلبُ الحَقُودِ </w:t>
      </w:r>
      <w:r>
        <w:rPr>
          <w:rFonts w:eastAsia="Amiri" w:cs="Amiri" w:ascii="Amiri" w:hAnsi="Amiri"/>
          <w:color w:val="111111"/>
          <w:sz w:val="28"/>
          <w:szCs w:val="28"/>
          <w:rtl w:val="true"/>
          <w:lang w:bidi="ar-SA"/>
        </w:rPr>
        <w:t xml:space="preserve">.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اُحصُدِ الشَرَّ مِن صَدرِ غَیرِکَ بِقَلْعِهِ مِن صَدرِکَ </w:t>
      </w:r>
      <w:r>
        <w:rPr>
          <w:rFonts w:eastAsia="Amiri" w:cs="Amiri" w:ascii="Amiri" w:hAnsi="Amiri"/>
          <w:color w:val="111111"/>
          <w:sz w:val="28"/>
          <w:szCs w:val="28"/>
          <w:rtl w:val="true"/>
          <w:lang w:bidi="ar-SA"/>
        </w:rPr>
        <w:t xml:space="preserve">.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اصطَلَحتم علَی الغِلِّ فیما بَینَکُم ، و نَبَتَ المَرعی عَلی دِمَنِکُم ، و تَصافَیتُم علی حُبِّ الآمالِ ، و تَعادَیتُم فی کَسبِ الأموالِ </w:t>
      </w:r>
      <w:r>
        <w:rPr>
          <w:rFonts w:eastAsia="Amiri" w:cs="Amiri" w:ascii="Amiri" w:hAnsi="Amiri"/>
          <w:color w:val="111111"/>
          <w:sz w:val="28"/>
          <w:szCs w:val="28"/>
          <w:rtl w:val="true"/>
          <w:lang w:bidi="ar-SA"/>
        </w:rPr>
        <w:t xml:space="preserve">. </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یُفَرِّقْهُم سُوءُ التَّقاطُعِ ، و لا تَولاّهُم غِلُّ التَّحاسُدِ </w:t>
      </w:r>
      <w:r>
        <w:rPr>
          <w:rFonts w:eastAsia="Amiri" w:cs="Amiri" w:ascii="Amiri" w:hAnsi="Amiri"/>
          <w:color w:val="111111"/>
          <w:sz w:val="28"/>
          <w:szCs w:val="28"/>
          <w:rtl w:val="true"/>
          <w:lang w:bidi="ar-SA"/>
        </w:rPr>
        <w:t xml:space="preserve">. </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لَمِن قَومٍ لا تَأخُذُهُم فی اللّهِ لَومَةُ لائمٍ ، سِیماهُم سِیما الصِّدِّیقینَ، و کلامُهُم کلامُ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یستَکبِرونَ ، و لا یَعلُونَ، و لا یَغُلُّونَ ، و لا یُفسِدُونَ </w:t>
      </w:r>
      <w:r>
        <w:rPr>
          <w:rFonts w:eastAsia="Amiri" w:cs="Amiri" w:ascii="Amiri" w:hAnsi="Amiri"/>
          <w:color w:val="111111"/>
          <w:sz w:val="28"/>
          <w:szCs w:val="28"/>
          <w:rtl w:val="true"/>
          <w:lang w:bidi="ar-SA"/>
        </w:rPr>
        <w:t xml:space="preserve">.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فی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تُنزَعُ مِنهُم </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کارهای نیک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کینه ترین دلها، دل شخص کینه توز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از سینه خودت درو کن، تا آن را از سینه دیگران برکنی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کینه ورزی به یکدیگر همداستان شده اید و گیاهان بر روی سرگین گاه های </w:t>
      </w:r>
      <w:r>
        <w:rPr>
          <w:rStyle w:val="FootnoteAnchor"/>
          <w:rtl w:val="true"/>
        </w:rPr>
        <w:footnoteReference w:id="2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های دیرینه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روییده است و در دلبستگی به آرزوها با یکدیگر همداستان شده اید و در به دست آوردن مال و ثروت، با یکدیگر دشمنی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جدایی و از هم بریدن، آنان را پراکنده نساخته است و کینه ناشی از حسد ورزی، بر آنان حکمفرما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مردمی هستم که سرزنش هیچ سرزنشگری آنان را از راه خدا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سیمایشان سیمای راستان است و گفتارشان گفتار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گردن فرازی می کنند، نه برتری می جویند، نه کینه در دل می پرورند و نه فساد می انگیزند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 ای را که در سینه های آنان بود بر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را از میان آنان ریشه کن می کند</w:t>
      </w:r>
      <w:r>
        <w:rPr>
          <w:rFonts w:eastAsia="IRNazanin" w:cs="IRNazanin"/>
          <w:color w:val="111111"/>
          <w:sz w:val="28"/>
          <w:szCs w:val="28"/>
          <w:rtl w:val="true"/>
          <w:lang w:bidi="fa-IR"/>
        </w:rPr>
        <w:t>.</w:t>
      </w:r>
      <w:bookmarkStart w:id="1556" w:name="pg11932_106247"/>
    </w:p>
    <w:p>
      <w:pPr>
        <w:pStyle w:val="Heading5"/>
        <w:numPr>
          <w:ilvl w:val="4"/>
          <w:numId w:val="1"/>
        </w:numPr>
        <w:rPr/>
      </w:pPr>
      <w:bookmarkStart w:id="1557" w:name="__RefHeading___Toc14508459_73709187"/>
      <w:bookmarkStart w:id="1558" w:name="_Toc642"/>
      <w:bookmarkEnd w:id="1556"/>
      <w:bookmarkEnd w:id="1557"/>
      <w:r>
        <w:rPr/>
        <w:t>3059</w:t>
      </w:r>
      <w:r>
        <w:rPr>
          <w:rtl w:val="true"/>
        </w:rPr>
        <w:t xml:space="preserve"> - </w:t>
      </w:r>
      <w:r>
        <w:rPr>
          <w:rtl w:val="true"/>
        </w:rPr>
        <w:t>مالا یَغُلُّ عَلَیهِ القَلبُ</w:t>
      </w:r>
      <w:bookmarkEnd w:id="1558"/>
    </w:p>
    <w:p>
      <w:pPr>
        <w:pStyle w:val="Heading6"/>
        <w:numPr>
          <w:ilvl w:val="5"/>
          <w:numId w:val="1"/>
        </w:numPr>
        <w:rPr/>
      </w:pPr>
      <w:bookmarkStart w:id="1559" w:name="__RefHeading___Toc14508461_73709187"/>
      <w:bookmarkStart w:id="1560" w:name="_Toc643"/>
      <w:bookmarkEnd w:id="1559"/>
      <w:r>
        <w:rPr/>
        <w:t>3059</w:t>
      </w:r>
      <w:r>
        <w:rPr>
          <w:rtl w:val="true"/>
        </w:rPr>
        <w:t xml:space="preserve"> - </w:t>
      </w:r>
      <w:r>
        <w:rPr>
          <w:rtl w:val="true"/>
        </w:rPr>
        <w:t>آنچه دل نباید در آنها خیانت و ناراستی روا دارد</w:t>
      </w:r>
      <w:bookmarkEnd w:id="15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یَغُلُّ </w:t>
      </w:r>
      <w:r>
        <w:rPr>
          <w:rStyle w:val="FootnoteAnchor"/>
          <w:rtl w:val="true"/>
        </w:rPr>
        <w:footnoteReference w:id="2232"/>
      </w:r>
      <w:r>
        <w:rPr>
          <w:rFonts w:ascii="Amiri" w:hAnsi="Amiri" w:eastAsia="Amiri" w:cs="Amiri"/>
          <w:color w:val="111111"/>
          <w:sz w:val="28"/>
          <w:sz w:val="28"/>
          <w:szCs w:val="28"/>
          <w:rtl w:val="true"/>
          <w:lang w:bidi="ar-SA"/>
        </w:rPr>
        <w:t xml:space="preserve">علَیهِنَّ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 و مُناصَحَةُ وُلاةِ الأمرِ ، و لزومُ جَماعَةِ المُسلمینَ ؛ فإنَّ دَعوَتَهُم تُحیطُ مَن وَراءَهُم </w:t>
      </w:r>
      <w:r>
        <w:rPr>
          <w:rFonts w:eastAsia="Amiri" w:cs="Amiri" w:ascii="Amiri" w:hAnsi="Amiri"/>
          <w:color w:val="111111"/>
          <w:sz w:val="28"/>
          <w:szCs w:val="28"/>
          <w:rtl w:val="true"/>
          <w:lang w:bidi="ar-SA"/>
        </w:rPr>
        <w:t xml:space="preserve">. </w:t>
      </w:r>
      <w:r>
        <w:rPr>
          <w:rStyle w:val="FootnoteAnchor"/>
          <w:rtl w:val="true"/>
        </w:rPr>
        <w:footnoteReference w:id="2233"/>
      </w:r>
    </w:p>
    <w:p>
      <w:pPr>
        <w:pStyle w:val="BookText"/>
        <w:rPr/>
      </w:pPr>
      <w:r>
        <w:rPr>
          <w:rFonts w:ascii="IRNazanin" w:hAnsi="IRNazanin" w:eastAsia="IRNazanin"/>
          <w:color w:val="111111"/>
          <w:sz w:val="28"/>
          <w:sz w:val="28"/>
          <w:szCs w:val="28"/>
          <w:rtl w:val="true"/>
          <w:lang w:bidi="fa-IR"/>
        </w:rPr>
        <w:t xml:space="preserve">محیطة من ورائهم، أی تحوطهم و تکفیهم و تحفظهم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علی صیغة الموصول أو بالکسر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التقدیرین، یحتمل أن یکون المراد بالدعوة، دعاء النبی إلی الإسلام أو دعاؤه و شفاعته لنجاتهم و سعادتهم أو الأعم منه و من دعاء المؤمنین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اضافة الدعوة الی الفاعل، و علی التقدیر الأول یحتمل أن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دعوة النبی لیست مختصة بالحاضرین بل تبلیغه ـ ع ـ یشمل الغائبین و من یأتی من بعدهم من المعدومین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احتمال کون الدعوة بمعنی الدعاء، صار 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بجماعة المسلمین فانّه یشمل دعائهم لأنفسهم و لغیرهم و علی تقدیر من حرف الجر، یحتمل أن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بجماعة المسلمین ؛ لأن دعائهم یشمل کلّهم فیشمل ایّاکم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صلی الله علیه و آله الناسَ بِمِنی فی حِجّةِ الوَداعِ فی مَسجدِ الخَیفِ ، فَحَمِدَ اللّهَ و أثنی علَیهِ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لا یَغُلُّ علَیهِنّ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 و النَّصیحَةُ لِأئمّةِ المُسلمینَ ، و اللُّزومُ لِجَماعَتِهِم ؛ فإنّ دَعوَتَهُم مُحیطَةٌ مِن وَرائهِم </w:t>
      </w:r>
      <w:r>
        <w:rPr>
          <w:rFonts w:eastAsia="Amiri" w:cs="Amiri" w:ascii="Amiri" w:hAnsi="Amiri"/>
          <w:color w:val="111111"/>
          <w:sz w:val="28"/>
          <w:szCs w:val="28"/>
          <w:rtl w:val="true"/>
          <w:lang w:bidi="ar-SA"/>
        </w:rPr>
        <w:t xml:space="preserve">. </w:t>
      </w:r>
      <w:r>
        <w:rPr>
          <w:rStyle w:val="FootnoteAnchor"/>
          <w:rtl w:val="true"/>
        </w:rPr>
        <w:footnoteReference w:id="2234"/>
      </w:r>
    </w:p>
    <w:p>
      <w:pPr>
        <w:pStyle w:val="BookText"/>
        <w:rPr/>
      </w:pPr>
      <w:r>
        <w:rPr>
          <w:rFonts w:eastAsia="Times New Roman" w:cs="Times New Roman" w:ascii="Times New Roman" w:hAnsi="Times New Roman"/>
          <w:color w:val="111111"/>
          <w:sz w:val="28"/>
          <w:szCs w:val="28"/>
          <w:lang w:val="en-US" w:bidi="en-US"/>
        </w:rPr>
        <w:t>3059</w:t>
      </w:r>
    </w:p>
    <w:p>
      <w:pPr>
        <w:pStyle w:val="BookText"/>
        <w:rPr/>
      </w:pPr>
      <w:r>
        <w:rPr>
          <w:rFonts w:ascii="IRNazanin" w:hAnsi="IRNazanin" w:eastAsia="IRNazanin"/>
          <w:color w:val="111111"/>
          <w:sz w:val="28"/>
          <w:sz w:val="28"/>
          <w:szCs w:val="28"/>
          <w:rtl w:val="true"/>
          <w:lang w:bidi="fa-IR"/>
        </w:rPr>
        <w:t>آنچه دل نباید در آنها خیانت و نا راستی روا 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دلِ هیچ مرد مسلمانی در آنها خیانت و نا راستی </w:t>
      </w:r>
      <w:r>
        <w:rPr>
          <w:rStyle w:val="FootnoteAnchor"/>
          <w:rtl w:val="true"/>
        </w:rPr>
        <w:footnoteReference w:id="2235"/>
      </w:r>
      <w:r>
        <w:rPr>
          <w:rFonts w:ascii="IRNazanin" w:hAnsi="IRNazanin" w:eastAsia="IRNazanin"/>
          <w:color w:val="111111"/>
          <w:sz w:val="28"/>
          <w:sz w:val="28"/>
          <w:szCs w:val="28"/>
          <w:rtl w:val="true"/>
          <w:lang w:bidi="fa-IR"/>
        </w:rPr>
        <w:t xml:space="preserve">روا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گردانیدن عمل برای خدا و خیرخواهی و صداقت نسبت به زمام داران و همراهی با جامعه مسلمانان؛ زیرا دعای آنها، ایشان را از هر سو در میان گرفته است</w:t>
      </w:r>
      <w:r>
        <w:rPr>
          <w:rFonts w:eastAsia="IRNazanin" w:cs="IRNazanin"/>
          <w:color w:val="111111"/>
          <w:sz w:val="28"/>
          <w:szCs w:val="28"/>
          <w:rtl w:val="true"/>
          <w:lang w:bidi="fa-IR"/>
        </w:rPr>
        <w:t xml:space="preserve">. </w:t>
      </w:r>
      <w:r>
        <w:rPr>
          <w:rStyle w:val="FootnoteAnchor"/>
          <w:rtl w:val="true"/>
        </w:rPr>
        <w:footnoteReference w:id="2236"/>
      </w:r>
    </w:p>
    <w:p>
      <w:pPr>
        <w:pStyle w:val="BookText"/>
        <w:rPr/>
      </w:pPr>
      <w:r>
        <w:rPr>
          <w:rFonts w:ascii="IRNazanin" w:hAnsi="IRNazanin" w:eastAsia="IRNazanin"/>
          <w:color w:val="111111"/>
          <w:sz w:val="28"/>
          <w:sz w:val="28"/>
          <w:szCs w:val="28"/>
          <w:rtl w:val="true"/>
          <w:lang w:bidi="fa-IR"/>
        </w:rPr>
        <w:t>علاّمه مجلسی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 موصول یا مِن حرف 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فراخوان پیامبر به اسلام یا دعا و شفاعت آن حضرت برای نجات و خوشبختی مسلمانان باشد و یا دعای پیامبر و مسلمانان برای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اضافه دعوت به ضمیر هم اضافه مصدر به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اختصاص به حاضران در زمان ایشان ندارد و شامل بعد از ایشان هم می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دعوت به معنای دعا و مَن موصول باشد،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مسلمانان همراه باشید که دعایشان شامل خود و دیگران می شود و در صورتی که مِن باشد، یعنی دعایشان همه خودشان را در بر می گیرد و در نتیجه، شما را هم در بر می گیرد</w:t>
      </w:r>
      <w:r>
        <w:rPr>
          <w:rFonts w:eastAsia="IRNazanin" w:cs="IRNazanin"/>
          <w:color w:val="111111"/>
          <w:sz w:val="28"/>
          <w:szCs w:val="28"/>
          <w:rtl w:val="true"/>
          <w:lang w:bidi="fa-IR"/>
        </w:rPr>
        <w:t>.</w:t>
      </w:r>
      <w:bookmarkStart w:id="1561" w:name="pg11932_106248"/>
    </w:p>
    <w:p>
      <w:pPr>
        <w:pStyle w:val="Heading5"/>
        <w:numPr>
          <w:ilvl w:val="4"/>
          <w:numId w:val="1"/>
        </w:numPr>
        <w:rPr/>
      </w:pPr>
      <w:bookmarkStart w:id="1562" w:name="__RefHeading___Toc14508463_73709187"/>
      <w:bookmarkStart w:id="1563" w:name="_Toc644"/>
      <w:bookmarkEnd w:id="1561"/>
      <w:bookmarkEnd w:id="1562"/>
      <w:r>
        <w:rPr/>
        <w:t>3060</w:t>
      </w:r>
      <w:r>
        <w:rPr>
          <w:rtl w:val="true"/>
        </w:rPr>
        <w:t xml:space="preserve"> - </w:t>
      </w:r>
      <w:r>
        <w:rPr>
          <w:rtl w:val="true"/>
        </w:rPr>
        <w:t>الغُلولُ</w:t>
      </w:r>
      <w:bookmarkEnd w:id="1563"/>
    </w:p>
    <w:p>
      <w:pPr>
        <w:pStyle w:val="Heading6"/>
        <w:numPr>
          <w:ilvl w:val="5"/>
          <w:numId w:val="1"/>
        </w:numPr>
        <w:rPr/>
      </w:pPr>
      <w:bookmarkStart w:id="1564" w:name="__RefHeading___Toc14508465_73709187"/>
      <w:bookmarkStart w:id="1565" w:name="_Toc645"/>
      <w:bookmarkEnd w:id="1564"/>
      <w:r>
        <w:rPr/>
        <w:t>3060</w:t>
      </w:r>
      <w:r>
        <w:rPr>
          <w:rtl w:val="true"/>
        </w:rPr>
        <w:t xml:space="preserve"> - </w:t>
      </w:r>
      <w:r>
        <w:rPr>
          <w:rtl w:val="true"/>
        </w:rPr>
        <w:t>خیانت در غنیمت</w:t>
      </w:r>
      <w:bookmarkEnd w:id="15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لِنَبِیٍّ أنْ یَغُلَّ وَ مَنْ یَغْلُلْ یَأْتِ بِما غَلَّ یَوْمَ الْقِیامَةِ</w:t>
      </w:r>
      <w:r>
        <w:rPr>
          <w:rFonts w:eastAsia="Amiri" w:cs="Amiri" w:ascii="Amiri" w:hAnsi="Amiri"/>
          <w:color w:val="111111"/>
          <w:sz w:val="28"/>
          <w:szCs w:val="28"/>
          <w:rtl w:val="true"/>
          <w:lang w:bidi="ar-SA"/>
        </w:rPr>
        <w:t xml:space="preserve">» . </w:t>
      </w:r>
      <w:r>
        <w:rPr>
          <w:rStyle w:val="FootnoteAnchor"/>
          <w:rtl w:val="true"/>
        </w:rPr>
        <w:footnoteReference w:id="22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لِنَبِیٍّ أن یَغُلَّ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اللّهُ ، لم یَکُنِ اللّهُ لِیَجعَلَ نَبِیّا غالاًّ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غَلَّ شیئا رَآهُ یَومَ القِیامَةِ فِی النارِ ، ثُمّ یُکَلَّفُ أن یَدخُلَ إلَیهِ فَیُخرِجَهُ مِن النارِ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 مراسم منای حجّة الوداع، در مسجد خیف، خطبه ایراد فرمود و ابتدا حمد و ثنای الهی گفت و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کار است که دلِ هیچ مرد مسلمانی نسبت به آنها خیانت و نا راستی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گردانیدن عمل برای خدا و خیرخواهی و صداقت نسبت به پیشوایان مسلمانان و همراهی با جماعت آنان؛ زیرا دعوت و رسالتشان، آنها را از هر سو در میان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3060</w:t>
      </w:r>
    </w:p>
    <w:p>
      <w:pPr>
        <w:pStyle w:val="BookText"/>
        <w:rPr/>
      </w:pPr>
      <w:r>
        <w:rPr>
          <w:rFonts w:ascii="IRNazanin" w:hAnsi="IRNazanin" w:eastAsia="IRNazanin"/>
          <w:color w:val="111111"/>
          <w:sz w:val="28"/>
          <w:sz w:val="28"/>
          <w:szCs w:val="28"/>
          <w:rtl w:val="true"/>
          <w:lang w:bidi="fa-IR"/>
        </w:rPr>
        <w:t xml:space="preserve">خیانت در غنیمت </w:t>
      </w:r>
      <w:r>
        <w:rPr>
          <w:rStyle w:val="FootnoteAnchor"/>
          <w:rtl w:val="true"/>
        </w:rPr>
        <w:footnoteReference w:id="2239"/>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نسزد که در غنایم خیانت کند و هر که به چیزی خیانت کند آن را روز قیامت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نسزد که در غنایم خیانت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گاه شخصی را که در غنایم خیانت کند، به پیامبری برنمی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خیانت کند روز قیامت چیزی را که به خیانت بُرده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غنایم چیزی بدُزدد، روز قیامت آن را داخل آتش ببیند و او را مکلّف کنند که برود و آن را از داخل آتش بیرون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الغُلولُ </w:t>
      </w:r>
      <w:r>
        <w:rPr>
          <w:rStyle w:val="FootnoteAnchor"/>
          <w:rtl w:val="true"/>
        </w:rPr>
        <w:footnoteReference w:id="2240"/>
      </w:r>
      <w:r>
        <w:rPr>
          <w:rFonts w:ascii="Amiri" w:hAnsi="Amiri" w:eastAsia="Amiri" w:cs="Amiri"/>
          <w:color w:val="111111"/>
          <w:sz w:val="28"/>
          <w:sz w:val="28"/>
          <w:szCs w:val="28"/>
          <w:rtl w:val="true"/>
          <w:lang w:bidi="ar-SA"/>
        </w:rPr>
        <w:t xml:space="preserve">کُلُّ شیءٍ غُلَّ عن الإمامِ ، و أکلُ مالِ الیَتیمِ شُبهَةً ، و السُّحْتُ شُبهَةٌ </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عنه علیه السلامـ لِعلقَمةَ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 الناسِ لا یُملَکُ و ألسِنَتَهُم لا تُضبَطُ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یَنسُبُوهُ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بَدرٍ إلی أنّهُ أخَذَ لِنفسِهِ مِنَ المَغنَمِ قَطیفَةً حَمراءَ ؛ حتّی أظهَرَهُ اللّهُ عَزَّ و جلَّ علَی القَطیفَةِ و بَرَّأ نَبیَّهُ صلی الله علیه و آله مِن الخِیانَةِ ، و أنزَلَ بذلکَ </w:t>
      </w:r>
      <w:r>
        <w:rPr>
          <w:rStyle w:val="FootnoteAnchor"/>
          <w:rtl w:val="true"/>
        </w:rPr>
        <w:footnoteReference w:id="2242"/>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لِنبیٍّ أن یَغُلَّ </w:t>
      </w:r>
      <w:r>
        <w:rPr>
          <w:rFonts w:eastAsia="Amiri" w:cs="Amiri" w:ascii="Amiri" w:hAnsi="Amiri"/>
          <w:color w:val="111111"/>
          <w:sz w:val="28"/>
          <w:szCs w:val="28"/>
          <w:rtl w:val="true"/>
          <w:lang w:bidi="ar-SA"/>
        </w:rPr>
        <w:t xml:space="preserve">......... » .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لِنبیٍّ 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قَطیفَةٍ حَمراءَ افتُقِدَتْ یَومَ بَدرٍ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رسولَ اللّهِ صلی الله علیه و آله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لِنبیٍّ أن یَغُلَّ </w:t>
      </w:r>
      <w:r>
        <w:rPr>
          <w:rFonts w:eastAsia="Amiri" w:cs="Amiri" w:ascii="Amiri" w:hAnsi="Amiri"/>
          <w:color w:val="111111"/>
          <w:sz w:val="28"/>
          <w:szCs w:val="28"/>
          <w:rtl w:val="true"/>
          <w:lang w:bidi="ar-SA"/>
        </w:rPr>
        <w:t xml:space="preserve">» . </w:t>
      </w:r>
      <w:r>
        <w:rPr>
          <w:rStyle w:val="FootnoteAnchor"/>
          <w:rtl w:val="true"/>
        </w:rPr>
        <w:footnoteReference w:id="224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 عبارت است از هر چیزی که از امام دزدیده شود و خوردن مال یتیم به شبهه و خوردن حرام به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علقمه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نمی توان راضی کرد و جلو زبان آنها را نمی 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جنگ بدر به پیامبر نسبت ندادند که رو انداز قرمز رنگی از غنایم را مخفیانه برای خودش برداشته است، تا آن که خداوند عزّ و جلّ به پیامبرش نشان داد که آن رو انداز کجاست و او را از خیانت مبرّا ساخت و در این باره این آیه را نازل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پیامبری را نسزد که خیانت کند </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را نسزد که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 انداز قرمز رنگی نازل شد که روز بدر ناپدید گشت و بعضی افراد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پیامبر خدا صلی الله علیه و آله آن را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پیامبری نسزد که خیانت 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خَیبَرَ أقبَلَ نَفَرٌ مِن أصحابِ النبیِّ صلی الله علیه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شَهیدٌ ، و فلانٌ شَهیدٌ ، و فلانٌ شهیدٌ ، حتّی مَرُّوا علی 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شَهیدٌ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إنّی رَأیتُهُ فِی النارِ فی بُردَةٍ غَلَّها ، أو عَباءَةٍ غَلَّها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النبیُّ صلی الله علیه و آله بِنَطْعٍ مِنَ الغَنیمَةِ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هذا لکَ تَستَظِلُّ بهِ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تُحِبُّونَ أن یَستَظِلَّ نَبیُّکُم بِظِلٍّ مِن نارٍ ؟ </w:t>
      </w:r>
      <w:r>
        <w:rPr>
          <w:rFonts w:eastAsia="Amiri" w:cs="Amiri" w:ascii="Amiri" w:hAnsi="Amiri"/>
          <w:color w:val="111111"/>
          <w:sz w:val="28"/>
          <w:szCs w:val="28"/>
          <w:rtl w:val="true"/>
          <w:lang w:bidi="ar-SA"/>
        </w:rPr>
        <w:t xml:space="preserve">! </w:t>
      </w:r>
      <w:r>
        <w:rPr>
          <w:rStyle w:val="FootnoteAnchor"/>
          <w:rtl w:val="true"/>
        </w:rPr>
        <w:footnoteReference w:id="2246"/>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خیبر عده ای از اصحاب پیامبر صلی الله علیه و آله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شهید شد، فلان کس شهید شد، فلان کس شهید شد، تا آن که به نام مردی 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او را به سبب کِش رفتن بُردی یا عبایی از غنایم، در آتش دیدم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چرمینی از غنایم خدمت پیامبر خدا صلی الله علیه و آله آوردند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شما باشد تا با آن برای خود سایه 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پیامبرتان در سایبانی از آتش سایه گیرد؟</w:t>
      </w:r>
      <w:bookmarkStart w:id="1566" w:name="pg11932_106252"/>
    </w:p>
    <w:p>
      <w:pPr>
        <w:pStyle w:val="Heading3"/>
        <w:numPr>
          <w:ilvl w:val="2"/>
          <w:numId w:val="1"/>
        </w:numPr>
        <w:rPr/>
      </w:pPr>
      <w:bookmarkStart w:id="1567" w:name="__RefHeading___Toc14508467_73709187"/>
      <w:bookmarkStart w:id="1568" w:name="_Toc646"/>
      <w:bookmarkEnd w:id="1566"/>
      <w:bookmarkEnd w:id="1567"/>
      <w:r>
        <w:rPr/>
        <w:t>395</w:t>
      </w:r>
      <w:r>
        <w:rPr>
          <w:rtl w:val="true"/>
        </w:rPr>
        <w:t xml:space="preserve"> - </w:t>
      </w:r>
      <w:r>
        <w:rPr>
          <w:rtl w:val="true"/>
        </w:rPr>
        <w:t>الغُلُوّ</w:t>
      </w:r>
      <w:bookmarkEnd w:id="1568"/>
    </w:p>
    <w:p>
      <w:pPr>
        <w:pStyle w:val="Heading4"/>
        <w:numPr>
          <w:ilvl w:val="3"/>
          <w:numId w:val="1"/>
        </w:numPr>
        <w:rPr/>
      </w:pPr>
      <w:bookmarkStart w:id="1569" w:name="__RefHeading___Toc14508469_73709187"/>
      <w:bookmarkStart w:id="1570" w:name="_Toc647"/>
      <w:bookmarkEnd w:id="1569"/>
      <w:r>
        <w:rPr/>
        <w:t>395</w:t>
      </w:r>
      <w:r>
        <w:rPr>
          <w:rtl w:val="true"/>
        </w:rPr>
        <w:t xml:space="preserve"> - </w:t>
      </w:r>
      <w:r>
        <w:rPr>
          <w:rtl w:val="true"/>
        </w:rPr>
        <w:t>غلوّ</w:t>
      </w:r>
      <w:bookmarkEnd w:id="1570"/>
    </w:p>
    <w:p>
      <w:pPr>
        <w:pStyle w:val="Heading5"/>
        <w:numPr>
          <w:ilvl w:val="4"/>
          <w:numId w:val="1"/>
        </w:numPr>
        <w:rPr/>
      </w:pPr>
      <w:bookmarkStart w:id="1571" w:name="__RefHeading___Toc14508471_73709187"/>
      <w:bookmarkStart w:id="1572" w:name="_Toc648"/>
      <w:bookmarkEnd w:id="1571"/>
      <w:r>
        <w:rPr>
          <w:rtl w:val="true"/>
        </w:rPr>
        <w:t>اشاره</w:t>
      </w:r>
      <w:bookmarkEnd w:id="1572"/>
    </w:p>
    <w:p>
      <w:pPr>
        <w:pStyle w:val="BookText"/>
        <w:rPr/>
      </w:pPr>
      <w:r>
        <w:rPr>
          <w:rStyle w:val="FootnoteAnchor"/>
          <w:rtl w:val="true"/>
        </w:rPr>
        <w:footnoteReference w:id="224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ظهور الغُلاة</w:t>
      </w:r>
      <w:r>
        <w:rPr>
          <w:rFonts w:eastAsia="Amiri" w:cs="Amiri" w:ascii="Amiri" w:hAnsi="Amiri"/>
          <w:color w:val="111111"/>
          <w:sz w:val="28"/>
          <w:szCs w:val="28"/>
          <w:rtl w:val="true"/>
          <w:lang w:bidi="ar-SA"/>
        </w:rPr>
        <w:t>».</w:t>
      </w:r>
      <w:bookmarkStart w:id="1573" w:name="pg11932_106253"/>
    </w:p>
    <w:p>
      <w:pPr>
        <w:pStyle w:val="Heading5"/>
        <w:numPr>
          <w:ilvl w:val="4"/>
          <w:numId w:val="1"/>
        </w:numPr>
        <w:rPr/>
      </w:pPr>
      <w:bookmarkStart w:id="1574" w:name="__RefHeading___Toc14508473_73709187"/>
      <w:bookmarkStart w:id="1575" w:name="_Toc649"/>
      <w:bookmarkEnd w:id="1573"/>
      <w:bookmarkEnd w:id="1574"/>
      <w:r>
        <w:rPr/>
        <w:t>3061</w:t>
      </w:r>
      <w:r>
        <w:rPr>
          <w:rtl w:val="true"/>
        </w:rPr>
        <w:t xml:space="preserve"> - </w:t>
      </w:r>
      <w:r>
        <w:rPr>
          <w:rtl w:val="true"/>
        </w:rPr>
        <w:t>التَّحذیرُ مِن الغُلوِّ فِی الدِّین</w:t>
      </w:r>
      <w:bookmarkEnd w:id="1575"/>
    </w:p>
    <w:p>
      <w:pPr>
        <w:pStyle w:val="Heading6"/>
        <w:numPr>
          <w:ilvl w:val="5"/>
          <w:numId w:val="1"/>
        </w:numPr>
        <w:rPr/>
      </w:pPr>
      <w:bookmarkStart w:id="1576" w:name="__RefHeading___Toc14508475_73709187"/>
      <w:bookmarkStart w:id="1577" w:name="_Toc650"/>
      <w:bookmarkEnd w:id="1576"/>
      <w:r>
        <w:rPr/>
        <w:t>3061</w:t>
      </w:r>
      <w:r>
        <w:rPr>
          <w:rtl w:val="true"/>
        </w:rPr>
        <w:t xml:space="preserve"> - </w:t>
      </w:r>
      <w:r>
        <w:rPr>
          <w:rtl w:val="true"/>
        </w:rPr>
        <w:t>پرهیز از غُلوّ در دین</w:t>
      </w:r>
      <w:bookmarkEnd w:id="15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w:t>
      </w:r>
      <w:r>
        <w:rPr>
          <w:rFonts w:eastAsia="Amiri" w:cs="Amiri" w:ascii="Amiri" w:hAnsi="Amiri"/>
          <w:color w:val="111111"/>
          <w:sz w:val="28"/>
          <w:szCs w:val="28"/>
          <w:rtl w:val="true"/>
          <w:lang w:bidi="ar-SA"/>
        </w:rPr>
        <w:t xml:space="preserve">» . </w:t>
      </w:r>
      <w:r>
        <w:rPr>
          <w:rStyle w:val="FootnoteAnchor"/>
          <w:rtl w:val="true"/>
        </w:rPr>
        <w:footnoteReference w:id="2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r>
        <w:rPr>
          <w:rFonts w:eastAsia="Amiri" w:cs="Amiri" w:ascii="Amiri" w:hAnsi="Amiri"/>
          <w:color w:val="111111"/>
          <w:sz w:val="28"/>
          <w:szCs w:val="28"/>
          <w:rtl w:val="true"/>
          <w:lang w:bidi="ar-SA"/>
        </w:rPr>
        <w:t xml:space="preserve">» . </w:t>
      </w:r>
      <w:r>
        <w:rPr>
          <w:rStyle w:val="FootnoteAnchor"/>
          <w:rtl w:val="true"/>
        </w:rPr>
        <w:footnoteReference w:id="2249"/>
      </w:r>
    </w:p>
    <w:p>
      <w:pPr>
        <w:pStyle w:val="BookText"/>
        <w:rPr/>
      </w:pPr>
      <w:r>
        <w:rPr>
          <w:rStyle w:val="FootnoteAnchor"/>
          <w:rtl w:val="true"/>
        </w:rPr>
        <w:footnoteReference w:id="2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تَرفَعُونِی فَوقَ حَقِّی ؛ فإنّ اللّهَ تعالی اتَّخَذَنی عَبدا قبلَ أن یَتَّخِذَنی نَبِیّا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لا تَنالُهُما شَفاعَتی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غَشومٌ عَسُوفٌ ، و غالٍ فِی الدِّینِ مارِقٌ مِنهُ غیرُ تائبٍ و لا نازعٍ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لا تَنالُهُما شَفاعَتی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عَسوفٌ غَشومٌ ، و غالٍ فِی الدِّینِ مارِقٌ </w:t>
      </w:r>
      <w:r>
        <w:rPr>
          <w:rFonts w:eastAsia="Amiri" w:cs="Amiri" w:ascii="Amiri" w:hAnsi="Amiri"/>
          <w:color w:val="111111"/>
          <w:sz w:val="28"/>
          <w:szCs w:val="28"/>
          <w:rtl w:val="true"/>
          <w:lang w:bidi="ar-SA"/>
        </w:rPr>
        <w:t xml:space="preserve">. </w:t>
      </w:r>
      <w:r>
        <w:rPr>
          <w:rStyle w:val="FootnoteAnchor"/>
          <w:rtl w:val="true"/>
        </w:rPr>
        <w:footnoteReference w:id="2253"/>
      </w:r>
    </w:p>
    <w:p>
      <w:pPr>
        <w:pStyle w:val="BookText"/>
        <w:rPr/>
      </w:pPr>
      <w:r>
        <w:rPr>
          <w:rFonts w:eastAsia="Times New Roman" w:cs="Times New Roman" w:ascii="Times New Roman" w:hAnsi="Times New Roman"/>
          <w:color w:val="111111"/>
          <w:sz w:val="28"/>
          <w:szCs w:val="28"/>
          <w:lang w:val="en-US" w:bidi="en-US"/>
        </w:rPr>
        <w:t>3061</w:t>
      </w:r>
    </w:p>
    <w:p>
      <w:pPr>
        <w:pStyle w:val="BookText"/>
        <w:rPr/>
      </w:pPr>
      <w:r>
        <w:rPr>
          <w:rFonts w:ascii="IRNazanin" w:hAnsi="IRNazanin" w:eastAsia="IRNazanin"/>
          <w:color w:val="111111"/>
          <w:sz w:val="28"/>
          <w:sz w:val="28"/>
          <w:szCs w:val="28"/>
          <w:rtl w:val="true"/>
          <w:lang w:bidi="fa-IR"/>
        </w:rPr>
        <w:t>پرهیز از غُلوّ در دین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درباره خدا جز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عیسی پسر مریم فرستاده خدا و کلمه او بود که آن را به سوی مریم افکند و روحی از جانب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نسزد که خدا به او کتاب و حکمت و نبوّت داده باشد آن گاه به مردم بگوید که بندگان من باشید نه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حقّ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نبرید؛ خداوند متعال مرا پیش از آن که پیامبر کند، بنده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دسته اند که شفاعت من به آنها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سرکش و ستمگر و کسی که در دین غلوّ ورزد و از دین بیرون رود و از این عمل خود توبه نکند و دست نکشد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نفرند که شفاعت من به آنها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ستمکار و سرکش و کسی که در دین غلو ورزد و از محدوده آن بیرون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اُمَّتِی لا نَصِیبَ لَهُما فی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و القَدَرِیَّةُ </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مَثَلُکَ فی اُمَّتی مَثَلُ المَسیحِ عیسَی بنِ مریمَ ، افتَرَقَ قَومُهُ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مؤمِنُونَ و هُمُ الحَواریُّونَ ، و فِرقَةٌ عادَوهُ و هُمُ الیَهودُ ، و فِرقَةٌ غَلَوا فیهِ فَخَرَجُوا عن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اُمَّتی سَتَفتَرِقُ فیکَ ثلاثَ فِرَقٍ ؛ ففِرقَةٌ شِیعَتُکَ وَ هُمُ المؤمنونَ ، و فِرقَةٌ عَدُوُّکَ و هُم الشاکُّونَ ، و فِرقَةٌ تَغلُو فیکَ و هُمُ الجاحِدونَ ، و أنتَ فِی الجَنَّةِ یا علیُّ و شیعَتُکَ و 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شیعَتِکَ ، و عَدُوُّکُ و الغالِی فِی النارِ </w:t>
      </w:r>
      <w:r>
        <w:rPr>
          <w:rFonts w:eastAsia="Amiri" w:cs="Amiri" w:ascii="Amiri" w:hAnsi="Amiri"/>
          <w:color w:val="111111"/>
          <w:sz w:val="28"/>
          <w:szCs w:val="28"/>
          <w:rtl w:val="true"/>
          <w:lang w:bidi="ar-SA"/>
        </w:rPr>
        <w:t xml:space="preserve">.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مَثَلُکَ فی هذهِ الاُمَّةِ کَمَثَلِ عیسَی بنِ مَریمَ ؛ أحَبَّهُ قَومٌ فَأفرَطوا فیهِ ، و أبغَضَهُ قَومٌ فَأفرَطوا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از امّت من بهره ای از اسلام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و قدریّه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تو در میان امّت من، حکایت عیسی بن مریم است که مردم درباره او سه فرقه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مؤمن ماندند ، و آنان همان حواریانند، فرقه ای با او دشمنی ورزیدند و آنان یهودیانند و فرقه ای درباره او غلوّ کردند و در نتیجه از ایمان خارج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من نیز بزودی نسبت به تو سه فرقه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شیعه و پیرو تو هستند و آنان همان مؤمنانند، فرقه ای دشمن تو هستند و آنان شک کنندگانند و فرقه ای درباره تو غلوّ می کنند و آنان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و دوستدارانِ شیعیان تو در بهشت هستید و دشمن تو و غلوّ کننده درباره تو در آتشند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 در میان این امّت، حکایت عیسی بن مریم است که گروهی او را دوست داشتند و درباره اش غلوّ کردند و گروهی او را دشمن داشتند و در دشمنی با او افراط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وحی نازل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داستان پسر مریم آورده شد، قوم تو از آن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ریشخند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 لولا أنِّی اُشفِقُ أن یقولَ طَوائفُ مِن اُمَّتی فیکَ ما قالَتِ النَّصاری فی ابنِ مَریمَ ، لَقُلتُ الیَومَ فیکَ مَقالاً لا تَمُرُّ بِمَلَأٍ مِن الناسِ إلاّ أخَذُوا التُّرابَ مِن تَحتِ قَدَمَیکَ لِلبَرَکَةِ </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أنِّی أخافُ أن یقالَ فیکَ ما قالَتِ النَّصاری فِی المَسیحِ ، لَقُلتُ الیَومَ فیکَ مَقالَةً لا تَمُرُّ بِمَلَأٍ مِن المُسلمینَ إلاّ أخَذُوا تُرابَ نَعلَیکَ و فَضلَ وَضُوئکَ یَستَشفُونَ بهِ ، و لکنْ حَسبُکَ أن تکونَ مِنّی و أنا مِنک تَرِثُنی و أرِثُکَ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یَهلِکُ فِیَّ اثنانِ و لا ذَنبَ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 مُبغِضٌ مُفَرِّطٌ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یُقَرِّظُنی بما لیسَ لی ، و مُبغِضٌ یَحمِلُهُ شَنَآنی علی أن یَبهَتَنی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 مُبغِضٌ قالٍ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اگر نمی ترسیدم که گروههایی از امّت من درباره تو همان بگویند که مسیحیان درباره عیسی بن مریم گفتند،امروز درباره تو سخنی می گفتم که بر هیچ جماعتی از مردم نگذری، مگر این که از زیر پای تو برای تبرّک خاک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علی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ترسیدم که مردم درباره تو همان گویند که مسیحیان درباره عیسی گفتند، امروز درباره تو سخنی می گفتم که بر هیچ جماعتی از مسلمانان نگذری، مگر این که خاک کفشها و زیادی آب وضوی تو را برای طلب شفا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را همین بس که تو از من هستی و من از تو هستم، تو از من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و اوصیا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بری و من از تو ارث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من دو گروه هلاک می شوند، در حالی که من بی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افراطی و دشمن افراطی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من دو کس هلاک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 افراطی که در ستایش من چیزهایی می گوید که در خور من نیست و دیگری دشمنی که عداوتش با من او را وا می دارد تا به من بهتان زند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من دو کس به هلاکت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افراطی و دشمن کینه ورز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 باهِتٌ مُفتَرٍ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بَرِیءٌ مِنَ الغُلاةِ کَبَراءَةِ عیسَی بنِ مَریمَ مِنَ النَّصاری ، اللّهُمّ اخذُلْهُم أبَدا ، و لا تَنصُرْ مِنهُم أحَدا </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الغُلُوَّ فِینا ، قُولُوا إنّا عَبِیدٌ مَربُوبُونَ ، و قُولوا فی فَضلِنا ما شِئتُم </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تَتَجاوَزوا بنا العُبودیَّةَ ثُمّ قُولوا ما شِئتُم و لن تَبلُغُوا ، و إیّاکُم و الغُلُوَّ کَغُلُوِّ النَّصاری ؛ فإنّی بَریءٌ مِن الغالِینَ </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لَعَنَکَ اللّهُ رَبِّی و رَبُّکَ اللّهُ ، أما وَ اللّهِ لکُنتَ ما عَلِمتُکَ لَجَبانا فِی الحَربِ لَئیما فِی السِّلمِ </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قَومٌ أمیرَ المؤمنینَ علیهِ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فاستَتابَهُم فلم یَتُوبُوا ، فَحَفَرَ لَهُم حَفیرَةً و أوقَدَ فیها نارا ، و حَفَرَ حَفیرَةً اُخری إلی جانِبِها و أفضی ما بَینَهُما ، فلَمّا لم یَتُوبُوا ألقاهُم فِی الحَفیرَةِ ، و أوقَدَ فِی الحَفیرَةِ الاُخری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ماتُوا </w:t>
      </w:r>
      <w:r>
        <w:rPr>
          <w:rFonts w:eastAsia="Amiri" w:cs="Amiri" w:ascii="Amiri" w:hAnsi="Amiri"/>
          <w:color w:val="111111"/>
          <w:sz w:val="28"/>
          <w:szCs w:val="28"/>
          <w:rtl w:val="true"/>
          <w:lang w:bidi="ar-SA"/>
        </w:rPr>
        <w:t xml:space="preserve">. </w:t>
      </w: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من دو کس هلاک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که زیاده روی کند و دروغزنی که افترا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عیسی بن مریم از نصارا بیزاری جست، من نیز از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همیشه تنها و بی یاور گذار و هیچ کدام آنان را یاری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غلو کردن درباره ما بپرهیزید و ما را بندگان پروریده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چه خواستید در فضیلت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مرزِ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نبرید؛ آن گاه هر چه خواستید بگویید، که کم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مانند نصارا غلو کنید؛ زیرا من از غلو کنندگان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لعنت خدا بر تو باد، پروردگار من و پروردگار تو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زمانی که می دانم، تو فردی بودی، در جنگ ترسو و در زمان صلح پستْ خو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نزد امیر المؤمنین علیه السلام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خواست توبه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عقیده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گودالی کند و در آن آتشی برافروخت و در کنار آن گودال دیگری کند و میان آن دو نقبی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عده توبه نکردند، حضرت آنان را در گودال انداخت و در گودال دیگر آتش افروخت تا این که 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لکاملٍ التَّمّارِ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کاملُ ، اِجعَلْ لَنا رَبّا نَؤبْ إلَیهِ ، و قُولُوا فِینا ما شِئتُم </w:t>
      </w:r>
      <w:r>
        <w:rPr>
          <w:rFonts w:eastAsia="Amiri" w:cs="Amiri" w:ascii="Amiri" w:hAnsi="Amiri"/>
          <w:color w:val="111111"/>
          <w:sz w:val="28"/>
          <w:szCs w:val="28"/>
          <w:rtl w:val="true"/>
          <w:lang w:bidi="ar-SA"/>
        </w:rPr>
        <w:t xml:space="preserve">.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أبرَأُ مِمَّن یَزعُمُ أنّا 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اللّهُ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مِمَّن یَزعُمُ أنّا أنبیاءُ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اللّهُ مِنهُ </w:t>
      </w:r>
      <w:r>
        <w:rPr>
          <w:rFonts w:eastAsia="Amiri" w:cs="Amiri" w:ascii="Amiri" w:hAnsi="Amiri"/>
          <w:color w:val="111111"/>
          <w:sz w:val="28"/>
          <w:szCs w:val="28"/>
          <w:rtl w:val="true"/>
          <w:lang w:bidi="ar-SA"/>
        </w:rPr>
        <w:t xml:space="preserve">.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بحار الأنوار عن جعفر بن بَشیر الخزّاز عن إسماعیلَ بنِ عبدِ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إسماعیلُ ، ضَعْ لی فِی المُتَوَضَّأِ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فَوَضَعتُ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فیه کذا و کذا و یَدخُلُ المُتَوَضَّأ یَتَوَضَّأُ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یَلبَثْ أن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إسماعیلُ ، لا تَرفَعْ البِناءَ فَوقَ طاقَتِهِ فَیَنهَدِمَ ، اجعَلُونا مَخلوقینَ ، و قولوا فِینا ما شِئتُم فلن تَبلُغُوا </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ascii="IRNazanin" w:hAnsi="IRNazanin" w:eastAsia="IRNazanin"/>
          <w:color w:val="111111"/>
          <w:sz w:val="28"/>
          <w:sz w:val="28"/>
          <w:szCs w:val="28"/>
          <w:rtl w:val="true"/>
          <w:lang w:bidi="fa-IR"/>
        </w:rPr>
        <w:t xml:space="preserve">امام صادق علیه السلامـ به کامل تمّار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پروردگاری باقی بگذار که به سوی او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چه خواستید، درباره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ما را خداوندگار می داند،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بیزار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ما را پیامبر می پندارد،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بیزار باد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جعفر بن بشیر از اسماعیل بن عبد العزیز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آبریز برایم مقداری آب بگذار؛ اسماعیل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مقداری آب برای ایشان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او چنین و چنان اعتقادی دارم و با این حال به آبریز می رود و شستشو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حضرت بیرون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بیش از قدرت تحمّلش بلند مساز که خراب می شود؛ ما را مخلوق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چه خواستید درباره ما بگویید که کم گفته اید و حق مطلب را ادا نکرده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علی شَبابِکُمُ الغُلاةَ لا یُفسِدُونَهُم ؛ فإنَّ الغُلاةَ شَرُّ خَلقِ اللّهِ ، یُصَغِّرُونَ عَظَمَةَ اللّهِ ، و یَدَّعُونَ الرُّبوبِیَّةَ لِعِبادِ اللّهِ ، و اللّهِ إنَّ الغُلاةَ شَرٌّ مِن الیَهودِ و النَّصاری و المَجوسِ و الذینَ أشرَکُوا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یَرجِعُ الغالی فلا نَقبَلُهُ ، و بنا یَلحَقُ المُقَصِّرُ فَنَقبَلُهُ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ذلکَ یا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الغالِیَ قدِ اعتادَ تَرکَ الصَّلاةِ و الزکاةِ و الصیامِ و الحَجِّ فلا یَقدِرُ علی تَرکِ عادَتِهِ و علَی الرُّجوعِ إلی طاعَةِ اللّهِ عَزَّ و جلَّ أبَدا ، و إنّ المُقَصِّرَ إذا عَرَفَ عَمِلَ و أطاعَ </w:t>
      </w:r>
      <w:r>
        <w:rPr>
          <w:rFonts w:eastAsia="Amiri" w:cs="Amiri" w:ascii="Amiri" w:hAnsi="Amiri"/>
          <w:color w:val="111111"/>
          <w:sz w:val="28"/>
          <w:szCs w:val="28"/>
          <w:rtl w:val="true"/>
          <w:lang w:bidi="ar-SA"/>
        </w:rPr>
        <w:t xml:space="preserve">.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الإمامُ الرِّضا علیه السلامـ لابنِ خالدٍ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بالتَّشبیهِ و الجَبرِ فهُو کافِرٌ مُشرِکٌ ، و نَحنُ مِنهُ بُراءٌ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خالدٍ ، إنّما وَضَعَ الأخبارَ عَنّا فِی التَّشبیهِ و الجَبرِ الغُلاةُ الذینَ صَغَّرُوا عَظَمَةَ اللّهِ تعالی، فَمَن أحَبَّهُم فقد أبغَضَنا </w:t>
      </w:r>
      <w:r>
        <w:rPr>
          <w:rFonts w:eastAsia="Amiri" w:cs="Amiri" w:ascii="Amiri" w:hAnsi="Amiri"/>
          <w:color w:val="111111"/>
          <w:sz w:val="28"/>
          <w:szCs w:val="28"/>
          <w:rtl w:val="true"/>
          <w:lang w:bidi="ar-SA"/>
        </w:rPr>
        <w:t xml:space="preserve">......... .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غُلات جوانان شما را فاسد نکنند زیرا غُلات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پایین می آورند و برای بندگان خدا ادعای ربوبیّت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غُلات از یهود و نصارا و مجوس و مشرکان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و افراط کننده به ما مراجعه می کند اما ما او را نمی پذیریم و تفریط کننده به ما می پیوندد و ما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چیست، یا بن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غلو کننده به ترک نماز و زکات و روزه و حج عادت کرده و هرگز قادر نیست از عادت خود دست بردارد و به طاعت خداوند عزّ و جلّ روی آورد، اما تفریط کننده وقتی حقیقت را بشناسد، به عبادات عمل می کند و از خدا فرمان می برد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به ابن خالد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تشبیه و جبر باشد کافری مشرک است و ما در دنیا و آخرت از او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را که از قول ما درباره تشبیه و جبر نقل می شود، همین غُلات ساخته اند که عظمت خداوند متعال را کوچک می کنند؛ پس هر که آنان را دوست داشته باشد، ما را دشمن 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الغُلاةُ کُفّارٌ ، و المُفَوِّضَةُ مُشرِکونَ </w:t>
      </w:r>
      <w:r>
        <w:rPr>
          <w:rFonts w:eastAsia="Amiri" w:cs="Amiri" w:ascii="Amiri" w:hAnsi="Amiri"/>
          <w:color w:val="111111"/>
          <w:sz w:val="28"/>
          <w:szCs w:val="28"/>
          <w:rtl w:val="true"/>
          <w:lang w:bidi="ar-SA"/>
        </w:rPr>
        <w:t xml:space="preserve">......... .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تَجاوَزَ بأمیرِ المؤمنینَ علیه السلام العُبودیَّةَ فهُو مِن المَغضوبِ علَیهِم و مِنَ الضالِّینَ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الإمامُ المهدیُّ علیه السلامـ لمحمّدَ بنِ علیِّ بنِ هلالٍ الکَرْخیّ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 تعالَی اللّهُ عَزَّ و جلَّ عمّا یَصِفُونَ ، سبحانَهُ و بِحَمدِهِ ، لیسَ نَحنُ شُرَکاءَهُ فی عِلمِهِ ، و لا فی قُدرَتِهِ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کافرند و قائلان به تفویض مشرک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امیر المؤمنین را از مرز عبودیت خدا فراتر برد، از شمار کسانی است که مورد خشم خدایند و از گمراهان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السلامـ به محمّد بن علی بن هلال کرخی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آنچه در وصفش می گویند برتر است، پاک است و ستایش، همه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در علم او شریک او هستیم و نه در قدرتش</w:t>
      </w:r>
      <w:r>
        <w:rPr>
          <w:rFonts w:eastAsia="IRNazanin" w:cs="IRNazanin"/>
          <w:color w:val="111111"/>
          <w:sz w:val="28"/>
          <w:szCs w:val="28"/>
          <w:rtl w:val="true"/>
          <w:lang w:bidi="fa-IR"/>
        </w:rPr>
        <w:t>.</w:t>
      </w:r>
      <w:bookmarkStart w:id="1578" w:name="pg11932_106260"/>
    </w:p>
    <w:p>
      <w:pPr>
        <w:pStyle w:val="Heading3"/>
        <w:numPr>
          <w:ilvl w:val="2"/>
          <w:numId w:val="1"/>
        </w:numPr>
        <w:rPr/>
      </w:pPr>
      <w:bookmarkStart w:id="1579" w:name="__RefHeading___Toc14508477_73709187"/>
      <w:bookmarkStart w:id="1580" w:name="_Toc651"/>
      <w:bookmarkEnd w:id="1578"/>
      <w:bookmarkEnd w:id="1579"/>
      <w:r>
        <w:rPr/>
        <w:t>396</w:t>
      </w:r>
      <w:r>
        <w:rPr>
          <w:rtl w:val="true"/>
        </w:rPr>
        <w:t xml:space="preserve"> - </w:t>
      </w:r>
      <w:r>
        <w:rPr>
          <w:rtl w:val="true"/>
        </w:rPr>
        <w:t>الاغتِنام</w:t>
      </w:r>
      <w:bookmarkEnd w:id="1580"/>
    </w:p>
    <w:p>
      <w:pPr>
        <w:pStyle w:val="Heading4"/>
        <w:numPr>
          <w:ilvl w:val="3"/>
          <w:numId w:val="1"/>
        </w:numPr>
        <w:rPr/>
      </w:pPr>
      <w:bookmarkStart w:id="1581" w:name="__RefHeading___Toc14508479_73709187"/>
      <w:bookmarkStart w:id="1582" w:name="_Toc652"/>
      <w:bookmarkEnd w:id="1581"/>
      <w:r>
        <w:rPr/>
        <w:t>396</w:t>
      </w:r>
      <w:r>
        <w:rPr>
          <w:rtl w:val="true"/>
        </w:rPr>
        <w:t xml:space="preserve"> - </w:t>
      </w:r>
      <w:r>
        <w:rPr>
          <w:rtl w:val="true"/>
        </w:rPr>
        <w:t>غنیمت شمردن</w:t>
      </w:r>
      <w:bookmarkEnd w:id="1582"/>
    </w:p>
    <w:p>
      <w:pPr>
        <w:pStyle w:val="Heading5"/>
        <w:numPr>
          <w:ilvl w:val="4"/>
          <w:numId w:val="1"/>
        </w:numPr>
        <w:rPr/>
      </w:pPr>
      <w:bookmarkStart w:id="1583" w:name="__RefHeading___Toc14508481_73709187"/>
      <w:bookmarkStart w:id="1584" w:name="_Toc653"/>
      <w:bookmarkEnd w:id="1583"/>
      <w:r>
        <w:rPr>
          <w:rtl w:val="true"/>
        </w:rPr>
        <w:t>اشاره</w:t>
      </w:r>
      <w:bookmarkEnd w:id="158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7"/>
      </w:r>
      <w:bookmarkStart w:id="1585" w:name="pg11932_106261"/>
    </w:p>
    <w:p>
      <w:pPr>
        <w:pStyle w:val="Heading5"/>
        <w:numPr>
          <w:ilvl w:val="4"/>
          <w:numId w:val="1"/>
        </w:numPr>
        <w:rPr/>
      </w:pPr>
      <w:bookmarkStart w:id="1586" w:name="__RefHeading___Toc14508483_73709187"/>
      <w:bookmarkStart w:id="1587" w:name="_Toc654"/>
      <w:bookmarkEnd w:id="1585"/>
      <w:bookmarkEnd w:id="1586"/>
      <w:r>
        <w:rPr/>
        <w:t>3062</w:t>
      </w:r>
      <w:r>
        <w:rPr>
          <w:rtl w:val="true"/>
        </w:rPr>
        <w:t xml:space="preserve"> - </w:t>
      </w:r>
      <w:r>
        <w:rPr>
          <w:rtl w:val="true"/>
        </w:rPr>
        <w:t>ما یَنبَغی اغتِنامُهُ</w:t>
      </w:r>
      <w:bookmarkEnd w:id="1587"/>
    </w:p>
    <w:p>
      <w:pPr>
        <w:pStyle w:val="Heading6"/>
        <w:numPr>
          <w:ilvl w:val="5"/>
          <w:numId w:val="1"/>
        </w:numPr>
        <w:rPr/>
      </w:pPr>
      <w:bookmarkStart w:id="1588" w:name="__RefHeading___Toc14508485_73709187"/>
      <w:bookmarkStart w:id="1589" w:name="_Toc655"/>
      <w:bookmarkEnd w:id="1588"/>
      <w:r>
        <w:rPr/>
        <w:t>3062</w:t>
      </w:r>
      <w:r>
        <w:rPr>
          <w:rtl w:val="true"/>
        </w:rPr>
        <w:t xml:space="preserve"> - </w:t>
      </w:r>
      <w:r>
        <w:rPr>
          <w:rtl w:val="true"/>
        </w:rPr>
        <w:t>چیزهایی که باید آنها را غنیمت شمرد</w:t>
      </w:r>
      <w:bookmarkEnd w:id="15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 خَمسا قَبلَ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حَیاتَکَ قبلَ مَوتِکَ ، و صِحَّتَکَ قَبلَ سُقمِکَ ، و فَراغَکَ قبلَ شُغلِکَ ، و شَبابَکَ قَبلَ هَرَمِکَ ، و غَناءَکَ قبلَ فَقرِکَ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Style w:val="FootnoteAnchor"/>
          <w:rtl w:val="true"/>
        </w:rPr>
        <w:footnoteReference w:id="227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صِحَّتَکَ و قُوَّتَکَ و فَراغَکَ و شَبابَکَ و نَشاطَکَ ، أن تَطلُبَ بها الآخِرَةَ </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 صَنائعَ الإحسانِ ، وَ ارْعَ ذِمَمَ الإخوانِ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 الصِّدقَ فی کُلِّ مَوطِنٍ تَغنَمْ ، و اجتَنِبِ الشَّرَّ و الکَذِبَ تَسلَمْ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إنِ اغتَنَمتُم صالِحَ الأعمالِ نِلتُم مِن الآخِرَةِ نِهایَةَ الآمالِ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نفسِکِ لِنفسِکَ ، و تَزَوَّدْ مِن یَومِکَ لِغَدِکَ ، و اغتَنِمْ غَفوَ الزَّمانِ ، و انتَهِزْ فُرصَةَ الإمکانِ</w:t>
      </w:r>
      <w:r>
        <w:rPr>
          <w:rFonts w:eastAsia="Amiri" w:cs="Amiri" w:ascii="Amiri" w:hAnsi="Amiri"/>
          <w:color w:val="111111"/>
          <w:sz w:val="28"/>
          <w:szCs w:val="28"/>
          <w:rtl w:val="true"/>
          <w:lang w:bidi="ar-SA"/>
        </w:rPr>
        <w:t xml:space="preserve">. </w:t>
      </w:r>
      <w:r>
        <w:rPr>
          <w:rStyle w:val="FootnoteAnchor"/>
          <w:rtl w:val="true"/>
        </w:rPr>
        <w:footnoteReference w:id="2284"/>
      </w:r>
    </w:p>
    <w:p>
      <w:pPr>
        <w:pStyle w:val="BookText"/>
        <w:rPr/>
      </w:pPr>
      <w:r>
        <w:rPr>
          <w:rFonts w:eastAsia="Times New Roman" w:cs="Times New Roman" w:ascii="Times New Roman" w:hAnsi="Times New Roman"/>
          <w:color w:val="111111"/>
          <w:sz w:val="28"/>
          <w:szCs w:val="28"/>
          <w:lang w:val="en-US" w:bidi="en-US"/>
        </w:rPr>
        <w:t>3062</w:t>
      </w:r>
    </w:p>
    <w:p>
      <w:pPr>
        <w:pStyle w:val="BookText"/>
        <w:rPr/>
      </w:pPr>
      <w:r>
        <w:rPr>
          <w:rFonts w:ascii="IRNazanin" w:hAnsi="IRNazanin" w:eastAsia="IRNazanin"/>
          <w:color w:val="111111"/>
          <w:sz w:val="28"/>
          <w:sz w:val="28"/>
          <w:szCs w:val="28"/>
          <w:rtl w:val="true"/>
          <w:lang w:bidi="fa-IR"/>
        </w:rPr>
        <w:t>چیزهایی که باید آنها را غنیمت شمرد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را پیش از پنج چیز غنیمت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زندگیت را پیش از مردنت، و تندرستیت را پیش از بیماریت، و فراغت و آسایشت را پیش از گرفتار شدنت، و جوانیت را پیش از پیر شدنت، و توانگریت را پیش از نیازمندیت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ات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توانایی و فراغت و جوانی و شادابیت را از یاد مبر و با استفاده از اینها آخرت را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نیکو کارانه را غنیمت شمار و پیمانهایی را که با برادران بسته ای،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را در هر جایی غنیمت شمار، تا سود بری و از بدی و دروغ دوری کن، تا سالم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کارهای نیک را غنیمت شمارید، در آخرت به اوجِ آرزوهای خود می رسید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خویشتن برای خودت بهره برگیر و از امروزت برای فردایت توشه بردار و خوابِ سبکِ زمانه را غنیمت شمار و فرصتِ توانایی را دریاب</w:t>
      </w:r>
      <w:r>
        <w:rPr>
          <w:rFonts w:eastAsia="IRNazanin" w:cs="IRNazanin"/>
          <w:color w:val="111111"/>
          <w:sz w:val="28"/>
          <w:szCs w:val="28"/>
          <w:rtl w:val="true"/>
          <w:lang w:bidi="fa-IR"/>
        </w:rPr>
        <w:t>.</w:t>
      </w:r>
      <w:bookmarkStart w:id="1590" w:name="pg11932_106262"/>
    </w:p>
    <w:p>
      <w:pPr>
        <w:pStyle w:val="BookText"/>
        <w:rPr/>
      </w:pPr>
      <w:bookmarkEnd w:id="159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المَهَلَ، و بادَرَ الأجَلَ ، و تَزَوَّدَ مِن العَمَلِ </w:t>
      </w:r>
      <w:r>
        <w:rPr>
          <w:rFonts w:eastAsia="Amiri" w:cs="Amiri" w:ascii="Amiri" w:hAnsi="Amiri"/>
          <w:color w:val="111111"/>
          <w:sz w:val="28"/>
          <w:szCs w:val="28"/>
          <w:rtl w:val="true"/>
          <w:lang w:bidi="ar-SA"/>
        </w:rPr>
        <w:t xml:space="preserve">.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عنه علیه السلامـ فی وصیَّتِهِ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مِن أهلِ الفاقَةِ مَن یَحمِلُ لکَ زادَکَ إلی یَومِ القِیامَةِ ، فَیُوافِیکَ بهِ غَدا حیثُ تَحتاجُ إلَیهِ ، فَاغتَنِمْهُ و حَمِّلْهُ إیّاهُ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مَنِ استَقرَضَکَ فی حالِ غِناکَ ، لِیَجعَلَ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قَضاءَهُ لکَ فی یَومِ عُسرَتِکَ </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 مِن أهلِ زَمانِکَ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حَضَرتَ لم تُعرَفْ ، و إن غِبتَ لم تُفتَقَدْ ، و إن شَهِدتَ لم تُشاوَرْ ، و إن قُلتَ لَم یُقبَلْ قَولُکَ ، و إن خَطَبتَ لم تُزَوَّجْ </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حکیمانه ای را شنید و پذیرا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عمر را غنیمت شمرد و بر مرگ پیشی گرفت و از عمل توشه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خویش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نیازمندان کسی را یافتی که با خودش توشه تو را به روز قیامت بَرَد و فردا روز که تو به آن توشه نیاز داری آن را به تو رساند، وجود او را غنیمت شمار و آن بارِ توشه را بر دوش او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کسی را که در روزگار توانگریت از تو وام خواهد تا در روز سختی و تنگ دستیت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وام را به تو پس دهد، غنیمت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روزگارت پنج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غنمیت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حضور داشته باشی، تو را نشناسند و هرگاه غایب باشی، کسی جویای تو نشود و هرگاه در انجمنی باشی، با تو مشورت نشود و اگر سخنی گویی سخنت پذیرفته نشود و اگر به خواستگاری رفتی به تو همسر ندهند</w:t>
      </w:r>
      <w:r>
        <w:rPr>
          <w:rFonts w:eastAsia="IRNazanin" w:cs="IRNazanin"/>
          <w:color w:val="111111"/>
          <w:sz w:val="28"/>
          <w:szCs w:val="28"/>
          <w:rtl w:val="true"/>
          <w:lang w:bidi="fa-IR"/>
        </w:rPr>
        <w:t>.</w:t>
      </w:r>
    </w:p>
    <w:p>
      <w:pPr>
        <w:pStyle w:val="Heading5"/>
        <w:numPr>
          <w:ilvl w:val="4"/>
          <w:numId w:val="1"/>
        </w:numPr>
        <w:rPr/>
      </w:pPr>
      <w:bookmarkStart w:id="1591" w:name="__RefHeading___Toc14508487_73709187"/>
      <w:bookmarkStart w:id="1592" w:name="_Toc656"/>
      <w:bookmarkEnd w:id="1591"/>
      <w:r>
        <w:rPr/>
        <w:t>3063</w:t>
      </w:r>
      <w:r>
        <w:rPr>
          <w:rtl w:val="true"/>
        </w:rPr>
        <w:t xml:space="preserve"> - </w:t>
      </w:r>
      <w:r>
        <w:rPr>
          <w:rtl w:val="true"/>
        </w:rPr>
        <w:t>غَنیمَةُ الأکیاسِ</w:t>
      </w:r>
      <w:bookmarkEnd w:id="1592"/>
    </w:p>
    <w:p>
      <w:pPr>
        <w:pStyle w:val="Heading6"/>
        <w:numPr>
          <w:ilvl w:val="5"/>
          <w:numId w:val="1"/>
        </w:numPr>
        <w:rPr/>
      </w:pPr>
      <w:bookmarkStart w:id="1593" w:name="__RefHeading___Toc14508489_73709187"/>
      <w:bookmarkStart w:id="1594" w:name="_Toc657"/>
      <w:bookmarkEnd w:id="1593"/>
      <w:r>
        <w:rPr/>
        <w:t>3063</w:t>
      </w:r>
      <w:r>
        <w:rPr>
          <w:rtl w:val="true"/>
        </w:rPr>
        <w:t xml:space="preserve"> - </w:t>
      </w:r>
      <w:r>
        <w:rPr>
          <w:rtl w:val="true"/>
        </w:rPr>
        <w:t>غنیمت زیرکان</w:t>
      </w:r>
      <w:bookmarkEnd w:id="15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غَنیمَةُ الأکیاسِ مُدارَسَةُ الحِکمَةِ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eastAsia="Times New Roman" w:cs="Times New Roman" w:ascii="Times New Roman" w:hAnsi="Times New Roman"/>
          <w:color w:val="111111"/>
          <w:sz w:val="28"/>
          <w:szCs w:val="28"/>
          <w:lang w:val="en-US" w:bidi="en-US"/>
        </w:rPr>
        <w:t>3063</w:t>
      </w:r>
    </w:p>
    <w:p>
      <w:pPr>
        <w:pStyle w:val="BookText"/>
        <w:rPr/>
      </w:pPr>
      <w:r>
        <w:rPr>
          <w:rFonts w:ascii="IRNazanin" w:hAnsi="IRNazanin" w:eastAsia="IRNazanin"/>
          <w:color w:val="111111"/>
          <w:sz w:val="28"/>
          <w:sz w:val="28"/>
          <w:szCs w:val="28"/>
          <w:rtl w:val="true"/>
          <w:lang w:bidi="fa-IR"/>
        </w:rPr>
        <w:t>غنیمت زیرکان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زیرکان، آموختن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الغِنی غَنیمَةُ الأکیاسِ و حَسرَةُ الحَمقی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شرائعَ الدِّینِ واحِدَةٌ ، و سُبُلَهُ قاصِدَةٌ ، مَن أخَذَ بها لَحِقَ و غَنِمَ ، و مَن وَقَفَ عنها ضَلَّ و نَدِمَ </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 xml:space="preserve">. </w:t>
      </w:r>
      <w:r>
        <w:rPr>
          <w:rStyle w:val="FootnoteAnchor"/>
          <w:rtl w:val="true"/>
        </w:rPr>
        <w:footnoteReference w:id="2292"/>
      </w:r>
    </w:p>
    <w:p>
      <w:pPr>
        <w:pStyle w:val="BookText"/>
        <w:rPr/>
      </w:pPr>
      <w:r>
        <w:rPr>
          <w:rStyle w:val="FootnoteAnchor"/>
          <w:rtl w:val="true"/>
        </w:rPr>
        <w:footnoteReference w:id="2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شدن توانگری برای زیرکان، غنیمت است و برای نابخردان، مایه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دین یکی و راههای آن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در این راهها قدم گذارد، برسد و غنیمت برد و هر آن کس که از آنها باز ایستد گمراه و پشیمان گردد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طاعت خود را، در آن جا که نا توانان از انجام آن کوتاه می آیند، غنیمتی برای زیرکان قرار داد</w:t>
      </w:r>
      <w:r>
        <w:rPr>
          <w:rFonts w:eastAsia="IRNazanin" w:cs="IRNazanin"/>
          <w:color w:val="111111"/>
          <w:sz w:val="28"/>
          <w:szCs w:val="28"/>
          <w:rtl w:val="true"/>
          <w:lang w:bidi="fa-IR"/>
        </w:rPr>
        <w:t>.</w:t>
      </w:r>
      <w:bookmarkStart w:id="1595" w:name="pg11932_106264"/>
    </w:p>
    <w:p>
      <w:pPr>
        <w:pStyle w:val="Heading3"/>
        <w:numPr>
          <w:ilvl w:val="2"/>
          <w:numId w:val="1"/>
        </w:numPr>
        <w:rPr/>
      </w:pPr>
      <w:bookmarkStart w:id="1596" w:name="__RefHeading___Toc14508491_73709187"/>
      <w:bookmarkStart w:id="1597" w:name="_Toc658"/>
      <w:bookmarkEnd w:id="1595"/>
      <w:bookmarkEnd w:id="1596"/>
      <w:r>
        <w:rPr/>
        <w:t>397</w:t>
      </w:r>
      <w:r>
        <w:rPr>
          <w:rtl w:val="true"/>
        </w:rPr>
        <w:t xml:space="preserve"> - </w:t>
      </w:r>
      <w:r>
        <w:rPr>
          <w:rtl w:val="true"/>
        </w:rPr>
        <w:t>الغِنی</w:t>
      </w:r>
      <w:bookmarkEnd w:id="1597"/>
    </w:p>
    <w:p>
      <w:pPr>
        <w:pStyle w:val="Heading4"/>
        <w:numPr>
          <w:ilvl w:val="3"/>
          <w:numId w:val="1"/>
        </w:numPr>
        <w:rPr/>
      </w:pPr>
      <w:bookmarkStart w:id="1598" w:name="__RefHeading___Toc14508493_73709187"/>
      <w:bookmarkStart w:id="1599" w:name="_Toc659"/>
      <w:bookmarkEnd w:id="1598"/>
      <w:r>
        <w:rPr/>
        <w:t>397</w:t>
      </w:r>
      <w:r>
        <w:rPr>
          <w:rtl w:val="true"/>
        </w:rPr>
        <w:t xml:space="preserve"> - </w:t>
      </w:r>
      <w:r>
        <w:rPr>
          <w:rtl w:val="true"/>
        </w:rPr>
        <w:t>توانگری</w:t>
      </w:r>
      <w:bookmarkEnd w:id="1599"/>
    </w:p>
    <w:p>
      <w:pPr>
        <w:pStyle w:val="Heading5"/>
        <w:numPr>
          <w:ilvl w:val="4"/>
          <w:numId w:val="1"/>
        </w:numPr>
        <w:rPr/>
      </w:pPr>
      <w:bookmarkStart w:id="1600" w:name="__RefHeading___Toc14508495_73709187"/>
      <w:bookmarkStart w:id="1601" w:name="_Toc660"/>
      <w:bookmarkEnd w:id="1600"/>
      <w:r>
        <w:rPr>
          <w:rtl w:val="true"/>
        </w:rPr>
        <w:t>اشاره</w:t>
      </w:r>
      <w:bookmarkEnd w:id="1601"/>
    </w:p>
    <w:p>
      <w:pPr>
        <w:pStyle w:val="BookText"/>
        <w:rPr/>
      </w:pPr>
      <w:r>
        <w:rPr>
          <w:rStyle w:val="FootnoteAnchor"/>
          <w:rtl w:val="true"/>
        </w:rPr>
        <w:footnoteReference w:id="229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الناس</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5"/>
      </w:r>
      <w:bookmarkStart w:id="1602" w:name="pg11932_106265"/>
    </w:p>
    <w:p>
      <w:pPr>
        <w:pStyle w:val="Heading5"/>
        <w:numPr>
          <w:ilvl w:val="4"/>
          <w:numId w:val="1"/>
        </w:numPr>
        <w:rPr/>
      </w:pPr>
      <w:bookmarkStart w:id="1603" w:name="__RefHeading___Toc14508497_73709187"/>
      <w:bookmarkStart w:id="1604" w:name="_Toc661"/>
      <w:bookmarkEnd w:id="1602"/>
      <w:bookmarkEnd w:id="1603"/>
      <w:r>
        <w:rPr/>
        <w:t>3064</w:t>
      </w:r>
      <w:r>
        <w:rPr>
          <w:rtl w:val="true"/>
        </w:rPr>
        <w:t xml:space="preserve"> - </w:t>
      </w:r>
      <w:r>
        <w:rPr>
          <w:rtl w:val="true"/>
        </w:rPr>
        <w:t>الغِنی وَالطُّغیانُ</w:t>
      </w:r>
      <w:bookmarkEnd w:id="1604"/>
    </w:p>
    <w:p>
      <w:pPr>
        <w:pStyle w:val="Heading6"/>
        <w:numPr>
          <w:ilvl w:val="5"/>
          <w:numId w:val="1"/>
        </w:numPr>
        <w:rPr/>
      </w:pPr>
      <w:bookmarkStart w:id="1605" w:name="__RefHeading___Toc14508499_73709187"/>
      <w:bookmarkStart w:id="1606" w:name="_Toc662"/>
      <w:bookmarkEnd w:id="1605"/>
      <w:r>
        <w:rPr/>
        <w:t>3064</w:t>
      </w:r>
      <w:r>
        <w:rPr>
          <w:rtl w:val="true"/>
        </w:rPr>
        <w:t xml:space="preserve"> - </w:t>
      </w:r>
      <w:r>
        <w:rPr>
          <w:rtl w:val="true"/>
        </w:rPr>
        <w:t>توانگری و سرکشی</w:t>
      </w:r>
      <w:bookmarkEnd w:id="16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الاْءنْسانَ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رَءاهُ اسْتَغْنَی </w:t>
      </w:r>
      <w:r>
        <w:rPr>
          <w:rFonts w:eastAsia="Amiri" w:cs="Amiri" w:ascii="Amiri" w:hAnsi="Amiri"/>
          <w:color w:val="111111"/>
          <w:sz w:val="28"/>
          <w:szCs w:val="28"/>
          <w:rtl w:val="true"/>
          <w:lang w:bidi="ar-SA"/>
        </w:rPr>
        <w:t xml:space="preserve">» . </w:t>
      </w:r>
      <w:r>
        <w:rPr>
          <w:rStyle w:val="FootnoteAnchor"/>
          <w:rtl w:val="true"/>
        </w:rPr>
        <w:footnoteReference w:id="2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 xml:space="preserve">» .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 </w:t>
      </w:r>
      <w:r>
        <w:rPr>
          <w:rStyle w:val="FootnoteAnchor"/>
          <w:rtl w:val="true"/>
        </w:rPr>
        <w:footnoteReference w:id="22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أتَخَوَّفُ علی اُمَّتی مِن بَعدِی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یَتَأوَّلوا القرآنَ علی غیرِ تَأوِیلِهِ ، أو یَبتَغُوا زَلَّةَ العالِمِ ، أو یَظهَرَ فیهِمُ المالُ حتّی یَطغَوا و یَبطَرُوا </w:t>
      </w:r>
      <w:r>
        <w:rPr>
          <w:rFonts w:eastAsia="Amiri" w:cs="Amiri" w:ascii="Amiri" w:hAnsi="Amiri"/>
          <w:color w:val="111111"/>
          <w:sz w:val="28"/>
          <w:szCs w:val="28"/>
          <w:rtl w:val="true"/>
          <w:lang w:bidi="ar-SA"/>
        </w:rPr>
        <w:t xml:space="preserve">.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عُقوبَةٌ </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یَنجُوَ مِنّی الغَنِیُّ مِن 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اُزَیِّنَهُ فی عَینِهِ فَیَمنَعَهُ مِن حَقِّهِ ، و إمّا أن اُسَهِّلَ علَیهِ سبیلَهُ فَیُنفِقَهُ فی غیرِ حَقِّهِ ، و إمّا أن اُحَبِّبَهُ إلَیهِ فَیَکسِبَهُ بغیرِ حَقِّهِ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eastAsia="Times New Roman" w:cs="Times New Roman" w:ascii="Times New Roman" w:hAnsi="Times New Roman"/>
          <w:color w:val="111111"/>
          <w:sz w:val="28"/>
          <w:szCs w:val="28"/>
          <w:lang w:val="en-US" w:bidi="en-US"/>
        </w:rPr>
        <w:t>3064</w:t>
      </w:r>
    </w:p>
    <w:p>
      <w:pPr>
        <w:pStyle w:val="BookText"/>
        <w:rPr/>
      </w:pPr>
      <w:r>
        <w:rPr>
          <w:rFonts w:ascii="IRNazanin" w:hAnsi="IRNazanin" w:eastAsia="IRNazanin"/>
          <w:color w:val="111111"/>
          <w:sz w:val="28"/>
          <w:sz w:val="28"/>
          <w:szCs w:val="28"/>
          <w:rtl w:val="true"/>
          <w:lang w:bidi="fa-IR"/>
        </w:rPr>
        <w:t>توانگری و سرکشی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همانا انسان سرکشی می کند، هرگاه که خویشتن را توانگر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پندارند که آن مال و فرزندان که ارزانیشان می داریم برای این است که می کوشیم خیری به آنها برسد؟ نه، آنها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تفاخر در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غافل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خود برای امّتم از سه چیز بیم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نابجای قرآن، یا پی جویی لغزش عالِم، یا زیاد شدن مال و ثروت در میان آنها، آن گونه که سرکش و سرمست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ثروتمند از چنگ من خلاصی ندارد و او را به یکی از این سه چیز گرفتار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و ثروت را در نظر او می آرایم که در نتیجه، از پرداخت حقوق مالی خویش، خودداری می ورزد یا راههای مصرف آن را برایش آسان می کنم که در نتیجه، آنها را به ناحق خرج می کند و یا مال و ثروت را محبوب او می گردانم که در نتیجه، آن را از راههای ناروا به دست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یُطغِی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عنه علیه السلامـ فی صفةِ أعجَبِ ما فِی الإنسانِ و هُو القَلبُ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أفادَ مالاً أطغاهُ الغِنی ، و إن أصابَتهُ مُصیبَةٌ فَضَحَهُ الجَزَعُ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اِستَعِیذُوا بِاللّهِ مِن سَکرَةِ الغِنی ؛ فإنَّ لَهُ سَکرَةً بَعِیدَةَ الإفاقَةِ </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استَغنی بَطِرَ و فُتِنَ ، و إنِ افتَقَرَ قَنَطَ و وَهَنَ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مُوسِرٌ إلی رسولِ اللّهِ صلی الله علیه و آله نَقِیُّ الثَّوبِ فَجَلَسَ إلی رسولِ اللّهِ صلی الله علیه و آله ، فجاءَ رَجُلٌ مُعسِرٌ دَرِنُ الثَّوبِ فَجَلَسَ إلی جَنبِ المُوسِرِ ، فَقَبَضَ المُوسِرُ ثیابَهُ مِن تَحتِ فَخِذَیهِ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خِفتَ أن یَمَسَّکَ مِن فَقرِهِ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یُصیبَهُ مِن غِناکَ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یُوَسِّخَ ثِیابَکَ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حَمَلَکَ علی ما صَنَعتَ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لی قَرینا یُزَیِّنُ لی کُلَّ قَبیحٍ ، و یُقَبِّحُ لی کُلَّ حَسَنٍ ، و قد جَعَلتُ لَهُ نِصفَ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للمُعسِرِ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یَدخُلَنی ما دَخَلَکَ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سرکشی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شگفت ترین عضو انسان؛ یعنی دل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ثروتی برسد، توانگری او را یاغی می کند و اگر مصیبتی بدو رسد، بیتابی رسوایش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مستیِ توانگری به خدا پناه برید؛ زیرا توانگری را مستی ای است که دیر از سر می 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به آخرت امید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توانگر شود، سرمست و مفتون گردد و چون نیازمند شود به نومیدی و سستی گراید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ثروتمندی با لباسهایی نو و پاکیزه خدمت پیامبر خدا صلی الله علیه و آله آمد و کنار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مردی تهیدست با جامه های ژولیده و چرکین وارد شد و کنار آن ثروتمند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جامه خود را از زیر ران او کشید 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که چیزی از فقر او به تو رسد؟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از دارایی تو چیزی به او رسد؟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لباست را کثیف کند؟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کار را کردی؟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هر کار زشتی را در نظرم زیبا جلوه می دهد و هر کار خوبی را برایم زشت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نصف مال خود را به این مرد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آن مرد تهیدست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پذیری؟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ثروتمند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حالتی که به تو راه یافت، به من هم راه یابد</w:t>
      </w:r>
      <w:r>
        <w:rPr>
          <w:rFonts w:eastAsia="IRNazanin" w:cs="IRNazanin"/>
          <w:color w:val="111111"/>
          <w:sz w:val="28"/>
          <w:szCs w:val="28"/>
          <w:rtl w:val="true"/>
          <w:lang w:bidi="fa-IR"/>
        </w:rPr>
        <w:t>!</w:t>
      </w:r>
      <w:bookmarkStart w:id="1607" w:name="pg11932_106267"/>
    </w:p>
    <w:p>
      <w:pPr>
        <w:pStyle w:val="BookText"/>
        <w:rPr/>
      </w:pPr>
      <w:bookmarkEnd w:id="16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بَطِرا فِی الغِنی ، و لا جَزِعا فِی الفَقرِ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Style w:val="FootnoteAnchor"/>
          <w:rtl w:val="true"/>
        </w:rPr>
        <w:footnoteReference w:id="230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توانگری سرمست مشو و در تهیدستی بیتابی مکن</w:t>
      </w:r>
      <w:r>
        <w:rPr>
          <w:rFonts w:eastAsia="IRNazanin" w:cs="IRNazanin"/>
          <w:color w:val="111111"/>
          <w:sz w:val="28"/>
          <w:szCs w:val="28"/>
          <w:rtl w:val="true"/>
          <w:lang w:bidi="fa-IR"/>
        </w:rPr>
        <w:t>.</w:t>
      </w:r>
    </w:p>
    <w:p>
      <w:pPr>
        <w:pStyle w:val="Heading5"/>
        <w:numPr>
          <w:ilvl w:val="4"/>
          <w:numId w:val="1"/>
        </w:numPr>
        <w:rPr/>
      </w:pPr>
      <w:bookmarkStart w:id="1608" w:name="__RefHeading___Toc14508501_73709187"/>
      <w:bookmarkStart w:id="1609" w:name="_Toc663"/>
      <w:bookmarkEnd w:id="1608"/>
      <w:r>
        <w:rPr/>
        <w:t>3065</w:t>
      </w:r>
      <w:r>
        <w:rPr>
          <w:rtl w:val="true"/>
        </w:rPr>
        <w:t xml:space="preserve"> - </w:t>
      </w:r>
      <w:r>
        <w:rPr>
          <w:rtl w:val="true"/>
        </w:rPr>
        <w:t>الغِنی وَالتَّقوی</w:t>
      </w:r>
      <w:bookmarkEnd w:id="1609"/>
    </w:p>
    <w:p>
      <w:pPr>
        <w:pStyle w:val="Heading6"/>
        <w:numPr>
          <w:ilvl w:val="5"/>
          <w:numId w:val="1"/>
        </w:numPr>
        <w:rPr/>
      </w:pPr>
      <w:bookmarkStart w:id="1610" w:name="__RefHeading___Toc14508503_73709187"/>
      <w:bookmarkStart w:id="1611" w:name="_Toc664"/>
      <w:bookmarkEnd w:id="1610"/>
      <w:r>
        <w:rPr/>
        <w:t>3065</w:t>
      </w:r>
      <w:r>
        <w:rPr>
          <w:rtl w:val="true"/>
        </w:rPr>
        <w:t xml:space="preserve"> - </w:t>
      </w:r>
      <w:r>
        <w:rPr>
          <w:rtl w:val="true"/>
        </w:rPr>
        <w:t>توانگری و پرهیزگاری</w:t>
      </w:r>
      <w:bookmarkEnd w:id="16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 xml:space="preserve">» . </w:t>
      </w:r>
      <w:r>
        <w:rPr>
          <w:rStyle w:val="FootnoteAnchor"/>
          <w:rtl w:val="true"/>
        </w:rPr>
        <w:footnoteReference w:id="23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علی تَقوَی اللّهِ تَعالی الغِنی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الدنیا علَی الآخِرَةِ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eastAsia="Times New Roman" w:cs="Times New Roman" w:ascii="Times New Roman" w:hAnsi="Times New Roman"/>
          <w:color w:val="111111"/>
          <w:sz w:val="28"/>
          <w:szCs w:val="28"/>
          <w:lang w:val="en-US" w:bidi="en-US"/>
        </w:rPr>
        <w:t>3065</w:t>
      </w:r>
    </w:p>
    <w:p>
      <w:pPr>
        <w:pStyle w:val="BookText"/>
        <w:rPr/>
      </w:pPr>
      <w:r>
        <w:rPr>
          <w:rFonts w:ascii="IRNazanin" w:hAnsi="IRNazanin" w:eastAsia="IRNazanin"/>
          <w:color w:val="111111"/>
          <w:sz w:val="28"/>
          <w:sz w:val="28"/>
          <w:szCs w:val="28"/>
          <w:rtl w:val="true"/>
          <w:lang w:bidi="fa-IR"/>
        </w:rPr>
        <w:t>توانگری و پرهیزگاری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تنگ دست نیافت ؟ و توانگرت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نیکو یاوری است برای تقوایِ خداوند متعال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یاوری است دنیا برای آخرت</w:t>
      </w:r>
      <w:r>
        <w:rPr>
          <w:rFonts w:eastAsia="IRNazanin" w:cs="IRNazanin"/>
          <w:color w:val="111111"/>
          <w:sz w:val="28"/>
          <w:szCs w:val="28"/>
          <w:rtl w:val="true"/>
          <w:lang w:bidi="fa-IR"/>
        </w:rPr>
        <w:t>.</w:t>
      </w:r>
      <w:bookmarkStart w:id="1612" w:name="pg11932_106268"/>
    </w:p>
    <w:p>
      <w:pPr>
        <w:pStyle w:val="BookText"/>
        <w:rPr/>
      </w:pPr>
      <w:bookmarkEnd w:id="16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الغِنی فِی الدّنیا و العافِیَةَ ، و فی الآخِرَةِ المَغفِرَةَ و الجَنَّةَ </w:t>
      </w:r>
      <w:r>
        <w:rPr>
          <w:rFonts w:eastAsia="Amiri" w:cs="Amiri" w:ascii="Amiri" w:hAnsi="Amiri"/>
          <w:color w:val="111111"/>
          <w:sz w:val="28"/>
          <w:szCs w:val="28"/>
          <w:rtl w:val="true"/>
          <w:lang w:bidi="ar-SA"/>
        </w:rPr>
        <w:t xml:space="preserve">.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لم تَکُنْ فیهِ لم یَتَهَنَّ بالعَیشِ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 الأمنُ ، و الغِنی ، و القَناعَةُ ، و الأنِیسُ المُوافِقُ </w:t>
      </w:r>
      <w:r>
        <w:rPr>
          <w:rFonts w:eastAsia="Amiri" w:cs="Amiri" w:ascii="Amiri" w:hAnsi="Amiri"/>
          <w:color w:val="111111"/>
          <w:sz w:val="28"/>
          <w:szCs w:val="28"/>
          <w:rtl w:val="true"/>
          <w:lang w:bidi="ar-SA"/>
        </w:rPr>
        <w:t xml:space="preserve">.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بَقاءِ المُسلمینَ و بَقاءِ الإسلامِ أن تَصیرَ الأموالُ عندَ مَن یَعرِفُ فیها الحَقَّ ، و یَصنَعُ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فإنَّ مِن فَناءِ الإسلامِ و فَناءِ المُسلمینَ أن تَصیرَ الأموالُ فی أیدی مَن لا یَعرِفُ فیها الحَقَّ ، و لا یَصنَعُ فیها المَعروفَ </w:t>
      </w:r>
      <w:r>
        <w:rPr>
          <w:rFonts w:eastAsia="Amiri" w:cs="Amiri" w:ascii="Amiri" w:hAnsi="Amiri"/>
          <w:color w:val="111111"/>
          <w:sz w:val="28"/>
          <w:szCs w:val="28"/>
          <w:rtl w:val="true"/>
          <w:lang w:bidi="ar-SA"/>
        </w:rPr>
        <w:t xml:space="preserve">. </w:t>
      </w:r>
      <w:r>
        <w:rPr>
          <w:rStyle w:val="FootnoteAnchor"/>
          <w:rtl w:val="true"/>
        </w:rPr>
        <w:footnoteReference w:id="2314"/>
      </w:r>
    </w:p>
    <w:p>
      <w:pPr>
        <w:pStyle w:val="BookText"/>
        <w:rPr/>
      </w:pPr>
      <w:r>
        <w:rPr>
          <w:rStyle w:val="FootnoteAnchor"/>
          <w:rtl w:val="true"/>
        </w:rPr>
        <w:footnoteReference w:id="2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توانگری و تندرستی در دنیا، و آمرزش و بهشت در آخرت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است که هر کس آنها را نداشته باشد، زندگیش گوارا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امنیّت، توانگری، قناعت و همدمِ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پایندگی مسلمانان و پایندگی اسلام، این است که اموال در دست کسی باشد که حق و حقوق آن را بشناسد و نیکی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اسلام و نابودی مسلمانان، این است که اموال در دست کسی باشد که حق و حقوق آن را نشناسد و آن را در راههای نیکو کارانه به مصرف نرساند</w:t>
      </w:r>
      <w:r>
        <w:rPr>
          <w:rFonts w:eastAsia="IRNazanin" w:cs="IRNazanin"/>
          <w:color w:val="111111"/>
          <w:sz w:val="28"/>
          <w:szCs w:val="28"/>
          <w:rtl w:val="true"/>
          <w:lang w:bidi="fa-IR"/>
        </w:rPr>
        <w:t>.</w:t>
      </w:r>
    </w:p>
    <w:p>
      <w:pPr>
        <w:pStyle w:val="Heading5"/>
        <w:numPr>
          <w:ilvl w:val="4"/>
          <w:numId w:val="1"/>
        </w:numPr>
        <w:rPr/>
      </w:pPr>
      <w:bookmarkStart w:id="1613" w:name="__RefHeading___Toc14508505_73709187"/>
      <w:bookmarkStart w:id="1614" w:name="_Toc665"/>
      <w:bookmarkEnd w:id="1613"/>
      <w:r>
        <w:rPr/>
        <w:t>3066</w:t>
      </w:r>
      <w:r>
        <w:rPr>
          <w:rtl w:val="true"/>
        </w:rPr>
        <w:t xml:space="preserve"> - </w:t>
      </w:r>
      <w:r>
        <w:rPr>
          <w:rtl w:val="true"/>
        </w:rPr>
        <w:t>التَّجرِبَةُ بِالفَقرِ وَالغِنی</w:t>
      </w:r>
      <w:bookmarkEnd w:id="1614"/>
    </w:p>
    <w:p>
      <w:pPr>
        <w:pStyle w:val="Heading6"/>
        <w:numPr>
          <w:ilvl w:val="5"/>
          <w:numId w:val="1"/>
        </w:numPr>
        <w:rPr/>
      </w:pPr>
      <w:bookmarkStart w:id="1615" w:name="__RefHeading___Toc14508507_73709187"/>
      <w:bookmarkStart w:id="1616" w:name="_Toc666"/>
      <w:bookmarkEnd w:id="1615"/>
      <w:r>
        <w:rPr/>
        <w:t>3066</w:t>
      </w:r>
      <w:r>
        <w:rPr>
          <w:rtl w:val="true"/>
        </w:rPr>
        <w:t xml:space="preserve"> - </w:t>
      </w:r>
      <w:r>
        <w:rPr>
          <w:rtl w:val="true"/>
        </w:rPr>
        <w:t>آزمودن به تهیدستی و توانگری</w:t>
      </w:r>
      <w:bookmarkEnd w:id="16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و الفَقرُ یَکشِفانِ جَواهِرَ الرجالِ و أوصافَها </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یُبدِی جَواهِرَ الرِّجالِ و خَلائقَها </w:t>
      </w:r>
      <w:r>
        <w:rPr>
          <w:rFonts w:eastAsia="Amiri" w:cs="Amiri" w:ascii="Amiri" w:hAnsi="Amiri"/>
          <w:color w:val="111111"/>
          <w:sz w:val="28"/>
          <w:szCs w:val="28"/>
          <w:rtl w:val="true"/>
          <w:lang w:bidi="ar-SA"/>
        </w:rPr>
        <w:t xml:space="preserve">. </w:t>
      </w:r>
      <w:r>
        <w:rPr>
          <w:rStyle w:val="FootnoteAnchor"/>
          <w:rtl w:val="true"/>
        </w:rPr>
        <w:footnoteReference w:id="2317"/>
      </w:r>
    </w:p>
    <w:p>
      <w:pPr>
        <w:pStyle w:val="BookText"/>
        <w:rPr/>
      </w:pPr>
      <w:r>
        <w:rPr>
          <w:rFonts w:eastAsia="Times New Roman" w:cs="Times New Roman" w:ascii="Times New Roman" w:hAnsi="Times New Roman"/>
          <w:color w:val="111111"/>
          <w:sz w:val="28"/>
          <w:szCs w:val="28"/>
          <w:lang w:val="en-US" w:bidi="en-US"/>
        </w:rPr>
        <w:t>3066</w:t>
      </w:r>
    </w:p>
    <w:p>
      <w:pPr>
        <w:pStyle w:val="BookText"/>
        <w:rPr/>
      </w:pPr>
      <w:r>
        <w:rPr>
          <w:rFonts w:ascii="IRNazanin" w:hAnsi="IRNazanin" w:eastAsia="IRNazanin"/>
          <w:color w:val="111111"/>
          <w:sz w:val="28"/>
          <w:sz w:val="28"/>
          <w:szCs w:val="28"/>
          <w:rtl w:val="true"/>
          <w:lang w:bidi="fa-IR"/>
        </w:rPr>
        <w:t>آزمودن به تهیدستی و توانگری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و تهیدستی، جوهره مردان و خصلتهای آنان را آشکار می سازد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گوهر مردان و خویهای آنان را نمودار می سازد</w:t>
      </w:r>
      <w:r>
        <w:rPr>
          <w:rFonts w:eastAsia="IRNazanin" w:cs="IRNazanin"/>
          <w:color w:val="111111"/>
          <w:sz w:val="28"/>
          <w:szCs w:val="28"/>
          <w:rtl w:val="true"/>
          <w:lang w:bidi="fa-IR"/>
        </w:rPr>
        <w:t>.</w:t>
      </w:r>
      <w:bookmarkStart w:id="1617" w:name="pg11932_106269"/>
    </w:p>
    <w:p>
      <w:pPr>
        <w:pStyle w:val="BookText"/>
        <w:rPr/>
      </w:pPr>
      <w:bookmarkEnd w:id="1617"/>
      <w:r>
        <w:rPr>
          <w:rFonts w:ascii="Amiri" w:hAnsi="Amiri" w:eastAsia="Amiri" w:cs="Amiri"/>
          <w:color w:val="111111"/>
          <w:sz w:val="28"/>
          <w:sz w:val="28"/>
          <w:szCs w:val="28"/>
          <w:rtl w:val="true"/>
          <w:lang w:bidi="ar-SA"/>
        </w:rPr>
        <w:t>عنه علیه السلامـ فی صفةِ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استَغنی فیها فُتِنَ ، و مَنِ افتَقَرَ فیها حَزِنَ </w:t>
      </w:r>
      <w:r>
        <w:rPr>
          <w:rFonts w:eastAsia="Amiri" w:cs="Amiri" w:ascii="Amiri" w:hAnsi="Amiri"/>
          <w:color w:val="111111"/>
          <w:sz w:val="28"/>
          <w:szCs w:val="28"/>
          <w:rtl w:val="true"/>
          <w:lang w:bidi="ar-SA"/>
        </w:rPr>
        <w:t xml:space="preserve">.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تَعتَبِرُوا الرِّضا و السُّخطَ بالمالِ و الوَلَدِ ، جَهلاً بمَواقِعِ الفِتنَةِ و الاختِبارِ فی مَوضِعِ الغِنی و الاقتِدارِ </w:t>
      </w:r>
      <w:r>
        <w:rPr>
          <w:rFonts w:eastAsia="Amiri" w:cs="Amiri" w:ascii="Amiri" w:hAnsi="Amiri"/>
          <w:color w:val="111111"/>
          <w:sz w:val="28"/>
          <w:szCs w:val="28"/>
          <w:rtl w:val="true"/>
          <w:lang w:bidi="ar-SA"/>
        </w:rPr>
        <w:t xml:space="preserve">.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الأرزاقَ فَکَثَّرَها و قَلَّلَها ، و قَسَّمَها علَی الضِّیقِ و السَّعَةِ فَعَدَلَ فیها لِیَبتلِیَ مَن أرادَ بِمَیسورِها و مَعسورِها ، و لِیَختَبِرَ بذلکَ الشُّکرَ و الصَّبرَ مِن غَنِیِّها و فَقیرِها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 بالغَناءِ و الرَّخاءِ ، و لا تَغتَمَّ بالفَقرِ و البَلاءِ ، فإنَّ الذَّهَبَ یُجُرَّبُ بالنّارِ ، و المؤمنَ یُجَرَّبُ بِالبَلاءِ </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Style w:val="FootnoteAnchor"/>
          <w:rtl w:val="true"/>
        </w:rPr>
        <w:footnoteReference w:id="2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توانگر گردید، به فتنه درافتاد و هر کس نیازمند گشت، به اندوه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 و فرزند را ملاک خشم و خشنودی خداوند مپندارید که این ناشی از جهل شما به امتحان و آزمایش الهی در توانگری و قدرتمندی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 را مقدّر ساخت و آن گاه آنها را زیاد و کم گردانید و به تنگی و گشایش تقسیم کرد و در این تقسیم به عدالت رفتار نمود، تا هر که را بخواهد در فراخی و تنگدستی بیازماید و بدین سان شکرگزاری و شکیباییِ توانگر و بی نوا را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توانگری و رفاه شاد مباش و از تهیدستی و گرفتاری غمگین مشو؛ زیرا طلا با آتش آزموده می شود و مؤمن با بلا و گرفتاری</w:t>
      </w:r>
      <w:r>
        <w:rPr>
          <w:rFonts w:eastAsia="IRNazanin" w:cs="IRNazanin"/>
          <w:color w:val="111111"/>
          <w:sz w:val="28"/>
          <w:szCs w:val="28"/>
          <w:rtl w:val="true"/>
          <w:lang w:bidi="fa-IR"/>
        </w:rPr>
        <w:t>.</w:t>
      </w:r>
    </w:p>
    <w:p>
      <w:pPr>
        <w:pStyle w:val="Heading5"/>
        <w:numPr>
          <w:ilvl w:val="4"/>
          <w:numId w:val="1"/>
        </w:numPr>
        <w:rPr/>
      </w:pPr>
      <w:bookmarkStart w:id="1618" w:name="__RefHeading___Toc14508509_73709187"/>
      <w:bookmarkStart w:id="1619" w:name="_Toc667"/>
      <w:bookmarkEnd w:id="1618"/>
      <w:r>
        <w:rPr/>
        <w:t>3067</w:t>
      </w:r>
      <w:r>
        <w:rPr>
          <w:rtl w:val="true"/>
        </w:rPr>
        <w:t xml:space="preserve"> - </w:t>
      </w:r>
      <w:r>
        <w:rPr>
          <w:rtl w:val="true"/>
        </w:rPr>
        <w:t>تَفسیرُ الغِنی</w:t>
      </w:r>
      <w:bookmarkEnd w:id="1619"/>
    </w:p>
    <w:p>
      <w:pPr>
        <w:pStyle w:val="Heading6"/>
        <w:numPr>
          <w:ilvl w:val="5"/>
          <w:numId w:val="1"/>
        </w:numPr>
        <w:rPr/>
      </w:pPr>
      <w:bookmarkStart w:id="1620" w:name="__RefHeading___Toc14508511_73709187"/>
      <w:bookmarkStart w:id="1621" w:name="_Toc668"/>
      <w:bookmarkEnd w:id="1620"/>
      <w:r>
        <w:rPr/>
        <w:t>3067</w:t>
      </w:r>
      <w:r>
        <w:rPr>
          <w:rtl w:val="true"/>
        </w:rPr>
        <w:t xml:space="preserve"> - </w:t>
      </w:r>
      <w:r>
        <w:rPr>
          <w:rtl w:val="true"/>
        </w:rPr>
        <w:t>توانگریِ حقیقی</w:t>
      </w:r>
      <w:bookmarkEnd w:id="16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الغِنی غِنَی النفسِ </w:t>
      </w:r>
      <w:r>
        <w:rPr>
          <w:rFonts w:eastAsia="Amiri" w:cs="Amiri" w:ascii="Amiri" w:hAnsi="Amiri"/>
          <w:color w:val="111111"/>
          <w:sz w:val="28"/>
          <w:szCs w:val="28"/>
          <w:rtl w:val="true"/>
          <w:lang w:bidi="ar-SA"/>
        </w:rPr>
        <w:t xml:space="preserve">.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الغِنی عن کَثرَةِ العَرَضِ </w:t>
      </w:r>
      <w:r>
        <w:rPr>
          <w:rStyle w:val="FootnoteAnchor"/>
          <w:rtl w:val="true"/>
        </w:rPr>
        <w:footnoteReference w:id="2324"/>
      </w:r>
      <w:r>
        <w:rPr>
          <w:rFonts w:ascii="Amiri" w:hAnsi="Amiri" w:eastAsia="Amiri" w:cs="Amiri"/>
          <w:color w:val="111111"/>
          <w:sz w:val="28"/>
          <w:sz w:val="28"/>
          <w:szCs w:val="28"/>
          <w:rtl w:val="true"/>
          <w:lang w:bidi="ar-SA"/>
        </w:rPr>
        <w:t xml:space="preserve">، و لکنَّ الغِنی غِنَی النَّفسِ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Fonts w:eastAsia="Times New Roman" w:cs="Times New Roman" w:ascii="Times New Roman" w:hAnsi="Times New Roman"/>
          <w:color w:val="111111"/>
          <w:sz w:val="28"/>
          <w:szCs w:val="28"/>
          <w:lang w:val="en-US" w:bidi="en-US"/>
        </w:rPr>
        <w:t>3067</w:t>
      </w:r>
    </w:p>
    <w:p>
      <w:pPr>
        <w:pStyle w:val="BookText"/>
        <w:rPr/>
      </w:pPr>
      <w:r>
        <w:rPr>
          <w:rFonts w:ascii="IRNazanin" w:hAnsi="IRNazanin" w:eastAsia="IRNazanin"/>
          <w:color w:val="111111"/>
          <w:sz w:val="28"/>
          <w:sz w:val="28"/>
          <w:szCs w:val="28"/>
          <w:rtl w:val="true"/>
          <w:lang w:bidi="fa-IR"/>
        </w:rPr>
        <w:t>توانگریِ حقیقی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توانگری، توانگری نفْس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به فراوانی مال و ثروت نیست، بلکه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فِی القَلبِ ، و الفَقرُ فی القَلبِ </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الترغیب و الترهیب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أ تَری کَثرَةَ المالِ هُو الغِنی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قِلَّةَ المالِ هُو الفَقرَ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الغِنی غِنَی القَلبِ ، و الفَقرُ فَقرُ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سَألَنی عن رجُلٍ مِن قُرَیشٍ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فلانا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تَراهُ ـ أو تُراهُ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 اُعطِیَ ، و إذا حَضَرَ 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سَألنی عن رَجُلٍ مِن أهلِ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فلانا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ما أعرِفُهُ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یُجَلِّیهِ و یَنعَتُهُ حتّی عَرَفتُهُ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عَرَفتُهُ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تَراهُ ـ أو تُراهُ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مِسکینٌ مِن أهلِ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مِن طِلاعِ الأرضِ </w:t>
      </w:r>
      <w:r>
        <w:rPr>
          <w:rStyle w:val="FootnoteAnchor"/>
          <w:rtl w:val="true"/>
        </w:rPr>
        <w:footnoteReference w:id="2327"/>
      </w:r>
      <w:r>
        <w:rPr>
          <w:rFonts w:ascii="Amiri" w:hAnsi="Amiri" w:eastAsia="Amiri" w:cs="Amiri"/>
          <w:color w:val="111111"/>
          <w:sz w:val="28"/>
          <w:sz w:val="28"/>
          <w:szCs w:val="28"/>
          <w:rtl w:val="true"/>
          <w:lang w:bidi="ar-SA"/>
        </w:rPr>
        <w:t xml:space="preserve">مِن الآخَرِ </w:t>
      </w:r>
      <w:r>
        <w:rPr>
          <w:rFonts w:eastAsia="Amiri" w:cs="Amiri" w:ascii="Amiri" w:hAnsi="Amiri"/>
          <w:color w:val="111111"/>
          <w:sz w:val="28"/>
          <w:szCs w:val="28"/>
          <w:rtl w:val="true"/>
          <w:lang w:bidi="ar-SA"/>
        </w:rPr>
        <w:t xml:space="preserve">. </w:t>
      </w:r>
      <w:r>
        <w:rPr>
          <w:rStyle w:val="FootnoteAnchor"/>
          <w:rtl w:val="true"/>
        </w:rPr>
        <w:footnoteReference w:id="232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در دل است و نیازمندی نیز در 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کنی که داشتن ثروت زیاد توانگری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تو تنگدستی همان فقر و نیازمندی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توانگریِ دل است و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سپس درباره مردی از قریش از من پرسید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فلانی را می شناسی؟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چگونه می بینی، یا درباره اش چه گمان می بری؟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بخواهد، به او می دهند و هرگاه وارد جایی شود، او را با عزّت و احترام جا می دهند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سپس از من درباره مردی از اهل صُفّه پرسید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می شناسی؟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را نمی شناسم،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مرتب نشانیهایش را به من می داد تا این که او را شناختم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شناختمش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چگونه می بینی، یا درباره اش چه گمان می بری؟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بینوایی است از 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آنچه روی زمین است، از آن دیگری بهتر است</w:t>
      </w:r>
      <w:r>
        <w:rPr>
          <w:rFonts w:eastAsia="IRNazanin" w:cs="IRNazanin"/>
          <w:color w:val="111111"/>
          <w:sz w:val="28"/>
          <w:szCs w:val="28"/>
          <w:rtl w:val="true"/>
          <w:lang w:bidi="fa-IR"/>
        </w:rPr>
        <w:t>.</w:t>
      </w:r>
      <w:bookmarkStart w:id="1622" w:name="pg11932_106271"/>
    </w:p>
    <w:p>
      <w:pPr>
        <w:pStyle w:val="BookText"/>
        <w:rPr/>
      </w:pPr>
      <w:bookmarkEnd w:id="162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النفسِ </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غِنَی النَّفسِ أغنی مِن البَحرِ </w:t>
      </w:r>
      <w:r>
        <w:rPr>
          <w:rFonts w:eastAsia="Amiri" w:cs="Amiri" w:ascii="Amiri" w:hAnsi="Amiri"/>
          <w:color w:val="111111"/>
          <w:sz w:val="28"/>
          <w:szCs w:val="28"/>
          <w:rtl w:val="true"/>
          <w:lang w:bidi="ar-SA"/>
        </w:rPr>
        <w:t xml:space="preserve">. </w:t>
      </w:r>
      <w:r>
        <w:rPr>
          <w:rStyle w:val="FootnoteAnchor"/>
          <w:rtl w:val="true"/>
        </w:rPr>
        <w:footnoteReference w:id="23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توانگری، بی نیازی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نفْس، بی نیاز کننده تر از دریاست</w:t>
      </w:r>
      <w:r>
        <w:rPr>
          <w:rFonts w:eastAsia="IRNazanin" w:cs="IRNazanin"/>
          <w:color w:val="111111"/>
          <w:sz w:val="28"/>
          <w:szCs w:val="28"/>
          <w:rtl w:val="true"/>
          <w:lang w:bidi="fa-IR"/>
        </w:rPr>
        <w:t>.</w:t>
      </w:r>
    </w:p>
    <w:p>
      <w:pPr>
        <w:pStyle w:val="Heading5"/>
        <w:numPr>
          <w:ilvl w:val="4"/>
          <w:numId w:val="1"/>
        </w:numPr>
        <w:rPr/>
      </w:pPr>
      <w:bookmarkStart w:id="1623" w:name="__RefHeading___Toc14508513_73709187"/>
      <w:bookmarkStart w:id="1624" w:name="_Toc669"/>
      <w:bookmarkEnd w:id="1623"/>
      <w:r>
        <w:rPr/>
        <w:t>3068</w:t>
      </w:r>
      <w:r>
        <w:rPr>
          <w:rtl w:val="true"/>
        </w:rPr>
        <w:t xml:space="preserve"> - </w:t>
      </w:r>
      <w:r>
        <w:rPr>
          <w:rtl w:val="true"/>
        </w:rPr>
        <w:t>أعظَمُ الغِنی</w:t>
      </w:r>
      <w:bookmarkEnd w:id="1624"/>
    </w:p>
    <w:p>
      <w:pPr>
        <w:pStyle w:val="Heading6"/>
        <w:numPr>
          <w:ilvl w:val="5"/>
          <w:numId w:val="1"/>
        </w:numPr>
        <w:rPr/>
      </w:pPr>
      <w:bookmarkStart w:id="1625" w:name="__RefHeading___Toc14508515_73709187"/>
      <w:bookmarkStart w:id="1626" w:name="_Toc670"/>
      <w:bookmarkEnd w:id="1625"/>
      <w:r>
        <w:rPr/>
        <w:t>3068</w:t>
      </w:r>
      <w:r>
        <w:rPr>
          <w:rtl w:val="true"/>
        </w:rPr>
        <w:t xml:space="preserve"> - </w:t>
      </w:r>
      <w:r>
        <w:rPr>
          <w:rtl w:val="true"/>
        </w:rPr>
        <w:t>بزرگترین توانگری</w:t>
      </w:r>
      <w:bookmarkEnd w:id="1626"/>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غِنی کالعَقلِ </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غِنی مِثلُ العَقلِ ، و لا فَقرَ أشَدُّ مِن الجَهلِ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أغنَی الغِنَی العَقلُ ، و أکبَرَ الفَقرِ الحُمقُ </w:t>
      </w:r>
      <w:r>
        <w:rPr>
          <w:rFonts w:eastAsia="Amiri" w:cs="Amiri" w:ascii="Amiri" w:hAnsi="Amiri"/>
          <w:color w:val="111111"/>
          <w:sz w:val="28"/>
          <w:szCs w:val="28"/>
          <w:rtl w:val="true"/>
          <w:lang w:bidi="ar-SA"/>
        </w:rPr>
        <w:t xml:space="preserve">. </w:t>
      </w:r>
      <w:r>
        <w:rPr>
          <w:rStyle w:val="FootnoteAnchor"/>
          <w:rtl w:val="true"/>
        </w:rPr>
        <w:footnoteReference w:id="233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بِالیَقینِ غِنیً </w:t>
      </w:r>
      <w:r>
        <w:rPr>
          <w:rFonts w:eastAsia="Amiri" w:cs="Amiri" w:ascii="Amiri" w:hAnsi="Amiri"/>
          <w:color w:val="111111"/>
          <w:sz w:val="28"/>
          <w:szCs w:val="28"/>
          <w:rtl w:val="true"/>
          <w:lang w:bidi="ar-SA"/>
        </w:rPr>
        <w:t xml:space="preserve">.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الغِنَی الیَقینُ </w:t>
      </w:r>
      <w:r>
        <w:rPr>
          <w:rFonts w:eastAsia="Amiri" w:cs="Amiri" w:ascii="Amiri" w:hAnsi="Amiri"/>
          <w:color w:val="111111"/>
          <w:sz w:val="28"/>
          <w:szCs w:val="28"/>
          <w:rtl w:val="true"/>
          <w:lang w:bidi="ar-SA"/>
        </w:rPr>
        <w:t xml:space="preserve">. </w:t>
      </w:r>
      <w:r>
        <w:rPr>
          <w:rStyle w:val="FootnoteAnchor"/>
          <w:rtl w:val="true"/>
        </w:rPr>
        <w:footnoteReference w:id="2335"/>
      </w:r>
    </w:p>
    <w:p>
      <w:pPr>
        <w:pStyle w:val="BookText"/>
        <w:rPr/>
      </w:pPr>
      <w:r>
        <w:rPr>
          <w:rFonts w:eastAsia="Times New Roman" w:cs="Times New Roman" w:ascii="Times New Roman" w:hAnsi="Times New Roman"/>
          <w:color w:val="111111"/>
          <w:sz w:val="28"/>
          <w:szCs w:val="28"/>
          <w:lang w:val="en-US" w:bidi="en-US"/>
        </w:rPr>
        <w:t>3068</w:t>
      </w:r>
    </w:p>
    <w:p>
      <w:pPr>
        <w:pStyle w:val="BookText"/>
        <w:rPr/>
      </w:pPr>
      <w:r>
        <w:rPr>
          <w:rFonts w:ascii="IRNazanin" w:hAnsi="IRNazanin" w:eastAsia="IRNazanin"/>
          <w:color w:val="111111"/>
          <w:sz w:val="28"/>
          <w:sz w:val="28"/>
          <w:szCs w:val="28"/>
          <w:rtl w:val="true"/>
          <w:lang w:bidi="fa-IR"/>
        </w:rPr>
        <w:t>بزرگترین توانگری</w:t>
      </w:r>
    </w:p>
    <w:p>
      <w:pPr>
        <w:pStyle w:val="BookText"/>
        <w:rPr/>
      </w:pPr>
      <w:r>
        <w:rPr>
          <w:rFonts w:ascii="IRNazanin" w:hAnsi="IRNazanin" w:eastAsia="IRNazanin"/>
          <w:color w:val="111111"/>
          <w:sz w:val="28"/>
          <w:sz w:val="28"/>
          <w:szCs w:val="28"/>
          <w:rtl w:val="true"/>
          <w:lang w:bidi="fa-IR"/>
        </w:rPr>
        <w:t>الف ـ خرد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ثروتی چون خرد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ثروتی چون خِرد نیست و هیچ نا داری ای بدتر از نادانی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سرشارترین توانگری، خردمندی است و بزرگترین تهیدستی، نابخردی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یقین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توانگری، یقین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توانگری،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لیسَ مِن شیءٍ إلاّ و یَکادُ صاحِبُهُ یَشبَعُ مِنهُ و یَمَلُّهُ إلاّ الحَیاةَ ، فإنّهُ لا یَجِدُ فِی المَوتِ راحَةً و إنّما ذلکَ بمَنزِلَةِ الحِکمَةِ التی هِی حَیاةٌ للقَلبِ المَیِّتِ ، و بَصَرٌ لِلعَینِ العَمیاءِ ، و سَمعٌ لِلاُذُنِ الصَّمّاءِ ، و رِیٌّ لِلظَّمآنِ ، و فیها الغِنی کُلُّهُ و السَّلامَةُ </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یَکونَ أغنَی الناسِ فَلْیَکُنْ بما فی یَدِ اللّهِ أوثَقَ مِنهُ بما فی یَدِ غَیرِهِ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عنه صلی الله علیه و آلهـ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سَرَّکَ أن تَکُون أغنَی الناسِ فَکُن بما فی یَدِ اللّهِ عَزَّ و جلَّ أوثَقَ مِنکَ بما فی یَدِکَ </w:t>
      </w:r>
      <w:r>
        <w:rPr>
          <w:rFonts w:eastAsia="Amiri" w:cs="Amiri" w:ascii="Amiri" w:hAnsi="Amiri"/>
          <w:color w:val="111111"/>
          <w:sz w:val="28"/>
          <w:szCs w:val="28"/>
          <w:rtl w:val="true"/>
          <w:lang w:bidi="ar-SA"/>
        </w:rPr>
        <w:t xml:space="preserve">.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اِستَغنُوا بِغِنَی اللّهِ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غِنَی المؤمِنِ باللّهِ سبحانَهُ </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Fonts w:ascii="IRNazanin" w:hAnsi="IRNazanin" w:eastAsia="IRNazanin"/>
          <w:color w:val="111111"/>
          <w:sz w:val="28"/>
          <w:sz w:val="28"/>
          <w:szCs w:val="28"/>
          <w:rtl w:val="true"/>
          <w:lang w:bidi="fa-IR"/>
        </w:rPr>
        <w:t>ج ـ حکمت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چیز نیست مگر این که دارنده اش از آن سیر و دلزده می شود، به جز زندگی ؛ که انسان در فقدانِ آن راحتی احساس نمی کند و آن به منزله حکمت است ؛ که موجب حیاتِ دل مرده و بیناییِ چشم کور و شنوایی گوشِ کر و سیراب شدن شخص تشنه است و بی نیازیِ کامل و سلامت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اعتماد به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توانگرترین مردم باشد، باید به آنچه در دست خداست اطمینان بیشتری داشته باشد تا به آنچه در دست جز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داری که بی نیازترین مردم باشی، به آنچه در دست خداوند عزّ و جلّ است اطمینان بیشتری داشته باش تا به آنچه در دست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توانگریِ خدا توانگر شوید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مؤمن،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باللّهِ أعظَمُ الغِنی ، الغِنی بغَیرِ اللّهِ أعظَمُ الفَقرِ و الشَّقاءِ </w:t>
      </w:r>
      <w:r>
        <w:rPr>
          <w:rFonts w:eastAsia="Amiri" w:cs="Amiri" w:ascii="Amiri" w:hAnsi="Amiri"/>
          <w:color w:val="111111"/>
          <w:sz w:val="28"/>
          <w:szCs w:val="28"/>
          <w:rtl w:val="true"/>
          <w:lang w:bidi="ar-SA"/>
        </w:rPr>
        <w:t xml:space="preserve">.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استَغنی باللّهِ افتَقَرَ الناسُ إلَیهِ </w:t>
      </w:r>
      <w:r>
        <w:rPr>
          <w:rFonts w:eastAsia="Amiri" w:cs="Amiri" w:ascii="Amiri" w:hAnsi="Amiri"/>
          <w:color w:val="111111"/>
          <w:sz w:val="28"/>
          <w:szCs w:val="28"/>
          <w:rtl w:val="true"/>
          <w:lang w:bidi="ar-SA"/>
        </w:rPr>
        <w:t xml:space="preserve">.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استَغنی أحَدٌ بِاللّهِ إلاّ افتَقَرَ الناسُ إلَیهِ </w:t>
      </w:r>
      <w:r>
        <w:rPr>
          <w:rFonts w:eastAsia="Amiri" w:cs="Amiri" w:ascii="Amiri" w:hAnsi="Amiri"/>
          <w:color w:val="111111"/>
          <w:sz w:val="28"/>
          <w:szCs w:val="28"/>
          <w:rtl w:val="true"/>
          <w:lang w:bidi="ar-SA"/>
        </w:rPr>
        <w:t xml:space="preserve">. </w:t>
      </w:r>
      <w:r>
        <w:rPr>
          <w:rStyle w:val="FootnoteAnchor"/>
          <w:rtl w:val="true"/>
        </w:rPr>
        <w:footnoteReference w:id="2343"/>
      </w:r>
    </w:p>
    <w:p>
      <w:pPr>
        <w:pStyle w:val="BookText"/>
        <w:rPr/>
      </w:pP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بالآخرة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 الآخِرَةُ هَمُّهُ استَغنی بغَیرِ مالٍ ، و استَأنَسَ بغَیرِ أهلٍ ، و عَزَّ بغَیرِ عَشیرَةٍ </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الدین و التقوی</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رجلٌ یَدخُلُ علی أبی عبدِ اللّهِ علیه السلام مِن أصحابِهِ فَغَبَرَ زَمانا لا یَحُجُّ ، فَدَخَلَ علَیهِ بعضُ مَعارفِهِ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فَعَلَ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یُضَجِّعُ الکلامَ ؛ یَظُنُّ أنّهُ إنّما یَعنِی المَیسَرَةَ و الدنیا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دِینُهُ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تُحِبُّ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الغِنی </w:t>
      </w:r>
      <w:r>
        <w:rPr>
          <w:rFonts w:eastAsia="Amiri" w:cs="Amiri" w:ascii="Amiri" w:hAnsi="Amiri"/>
          <w:color w:val="111111"/>
          <w:sz w:val="28"/>
          <w:szCs w:val="28"/>
          <w:rtl w:val="true"/>
          <w:lang w:bidi="ar-SA"/>
        </w:rPr>
        <w:t xml:space="preserve">. </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بودن به خدا، بزرگترین توانگری است؛ توانگر بودن به غیر خدا، بزرگترین ناداری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توانگر شود، مردم به او نیازمند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خدا توانگر نشد، مگر این که مردم به او نیازمند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اهتمام به آخرت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 خود را بیاغازد و آخرت همّ و غم او باشد، با وجود ناداری، توانگر باشد و با وجود بی کسی، تنها نباشد و بدون داشتن ایل و تبار، نیرومند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دینداری و تقوا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امام صادق علیه السلام بود که مرتب خدمت ایشان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حج نگزارد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خدمت امام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آشنایانِ آن مرد به حضور امام رسید، امام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چه می کند؟ آن مرد به خیال این که مقصود حضرت دارایی و مال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تنگدستی نمی تواند حج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 کرد مطلب را در لفافه بیان کند؛ امام صادق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چگونه است؟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شما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ثروت واقعی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التَّقوی هُمُ الأغنیاءُ، أغناهُمُ القَلیلُ مِن الدنیا فَمَؤونَتُهُم یَسِیرَةٌ </w:t>
      </w:r>
      <w:r>
        <w:rPr>
          <w:rFonts w:eastAsia="Amiri" w:cs="Amiri" w:ascii="Amiri" w:hAnsi="Amiri"/>
          <w:color w:val="111111"/>
          <w:sz w:val="28"/>
          <w:szCs w:val="28"/>
          <w:rtl w:val="true"/>
          <w:lang w:bidi="ar-SA"/>
        </w:rPr>
        <w:t xml:space="preserve">. </w:t>
      </w:r>
      <w:r>
        <w:rPr>
          <w:rStyle w:val="FootnoteAnchor"/>
          <w:rtl w:val="true"/>
        </w:rPr>
        <w:footnoteReference w:id="2347"/>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أهل البیت</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إلی سَیِّدِنا الصّادقِ علیه السلام فَشَکا إلَیهِ الفَقرَ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الأمرُ کما ذَکَرتَ ، و ما أعرِفُکَ فَقیرا،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سَیِّدی ما استَبَیتُ ، و ذَکَرَ مِن الفَقرِ قِطعَةً ، و الصّادقُ یُکَذِّبُهُ ـ إلی أن قالَ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خَبِّرْنی لو اُعطِیتَ بالبَراءَةِ منّا مِئةَ دینارٍ ، کُنتَ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إلی أن ذَکَرَ اُلوفَ دَنانیرَ ، و الرَّجُلُ یَحلِفُ أنّهُ لا یَفعَلُ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 سِلعَةٌ یُعطی بها هذا المالَ لا یَبِیعُها ، هُو فَقیرٌ ؟ </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الغِنی فِی القَناعَةِ و هُم یَطلُبُونَهُ فی کَثرَةِ المالِ فلا یَجِدُونَهُ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کَنزَ أغنی مِن القَناعَةِ </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پرهیزگاران، همان توانگرانند، اندکی از دنیا آنان را بی نیاز کرده و از این رو مخارجشان سبک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دوستی اهل بیت</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سرورمان امام صادق علیه السلام آمد و از ناداری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می گویی و به نظر من 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خوراک شب خود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هایی از ناداری خود را برشمرد، اما حضرت صادق پیوسته گفته او را تکذیب می کرد، تا آن جا که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اگر صد دینار به تو بدهند تا از ما بیزاری جویی آن را می ستانی؟عرض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مبلغ را به هزار دینار رسانید و آن مرد هر بار سوگند می خورد که این کار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کالایی دارد و آن را با این قیمت نمی فروشد، آیا نادار است؟</w:t>
      </w:r>
    </w:p>
    <w:p>
      <w:pPr>
        <w:pStyle w:val="BookText"/>
        <w:rPr/>
      </w:pPr>
      <w:r>
        <w:rPr>
          <w:rFonts w:ascii="IRNazanin" w:hAnsi="IRNazanin" w:eastAsia="IRNazanin"/>
          <w:color w:val="111111"/>
          <w:sz w:val="28"/>
          <w:sz w:val="28"/>
          <w:szCs w:val="28"/>
          <w:rtl w:val="true"/>
          <w:lang w:bidi="fa-IR"/>
        </w:rPr>
        <w:t>ح ـ قناعت</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علیه السلام وحی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توانگری را در قناعت قرار دادم و مردم آن را در فراوانی ثروت می جویند و از این رو نمی یابندش</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گنجی سرشارتر از قناعت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مَنِ استَغنی بالقَناعَةِ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مَن آثَرَ القَناعَةَ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عنه علیه السلامـ فی صفةِ الأنبیاءِ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 اللّهَ سبحانَهُ جَعَلَ رُسُلَهُ اُولِی قُوَّةٍ فی عَزائمِهِم ، و ضَعَفةً فیما تَرَی الأعیُنُ مِن حالاتِهِم ، مَع قَناعَةٍ تَملأُ القُلوبَ و العُیونَ غِنیً </w:t>
      </w:r>
      <w:r>
        <w:rPr>
          <w:rFonts w:eastAsia="Amiri" w:cs="Amiri" w:ascii="Amiri" w:hAnsi="Amiri"/>
          <w:color w:val="111111"/>
          <w:sz w:val="28"/>
          <w:szCs w:val="28"/>
          <w:rtl w:val="true"/>
          <w:lang w:bidi="ar-SA"/>
        </w:rPr>
        <w:t xml:space="preserve">. </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رسولُ اللّهِ صلی الله علیه و آلهـ و 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أکُونَ أغنَی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قَنِعا تَکُن أغنَی الناسِ </w:t>
      </w:r>
      <w:r>
        <w:rPr>
          <w:rFonts w:eastAsia="Amiri" w:cs="Amiri" w:ascii="Amiri" w:hAnsi="Amiri"/>
          <w:color w:val="111111"/>
          <w:sz w:val="28"/>
          <w:szCs w:val="28"/>
          <w:rtl w:val="true"/>
          <w:lang w:bidi="ar-SA"/>
        </w:rPr>
        <w:t xml:space="preserve">.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بما رَزَقَهُ اللّهُ فهُو مِن أغنَی الناسِ </w:t>
      </w:r>
      <w:r>
        <w:rPr>
          <w:rFonts w:eastAsia="Amiri" w:cs="Amiri" w:ascii="Amiri" w:hAnsi="Amiri"/>
          <w:color w:val="111111"/>
          <w:sz w:val="28"/>
          <w:szCs w:val="28"/>
          <w:rtl w:val="true"/>
          <w:lang w:bidi="ar-SA"/>
        </w:rPr>
        <w:t xml:space="preserve">.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ثلاثا نالَ ثلاثا و هُو الغِنَی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بما اُعطِیَ ، والیَأسُ مِمّا فی أیدِی الناسِ ، و تَرکُ الفُضولِ </w:t>
      </w:r>
      <w:r>
        <w:rPr>
          <w:rFonts w:eastAsia="Amiri" w:cs="Amiri" w:ascii="Amiri" w:hAnsi="Amiri"/>
          <w:color w:val="111111"/>
          <w:sz w:val="28"/>
          <w:szCs w:val="28"/>
          <w:rtl w:val="true"/>
          <w:lang w:bidi="ar-SA"/>
        </w:rPr>
        <w:t xml:space="preserve">. </w:t>
      </w:r>
      <w:r>
        <w:rPr>
          <w:rStyle w:val="FootnoteAnchor"/>
          <w:rtl w:val="true"/>
        </w:rPr>
        <w:footnoteReference w:id="2356"/>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الناس</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اِستَغنُوا عنِ الناسِ و لو بشَوصِ </w:t>
      </w:r>
      <w:r>
        <w:rPr>
          <w:rStyle w:val="FootnoteAnchor"/>
          <w:rtl w:val="true"/>
        </w:rPr>
        <w:footnoteReference w:id="2357"/>
      </w:r>
      <w:r>
        <w:rPr>
          <w:rFonts w:ascii="Amiri" w:hAnsi="Amiri" w:eastAsia="Amiri" w:cs="Amiri"/>
          <w:color w:val="111111"/>
          <w:sz w:val="28"/>
          <w:sz w:val="28"/>
          <w:szCs w:val="28"/>
          <w:rtl w:val="true"/>
          <w:lang w:bidi="ar-SA"/>
        </w:rPr>
        <w:t xml:space="preserve">السِّواکِ </w:t>
      </w:r>
      <w:r>
        <w:rPr>
          <w:rFonts w:eastAsia="Amiri" w:cs="Amiri" w:ascii="Amiri" w:hAnsi="Amiri"/>
          <w:color w:val="111111"/>
          <w:sz w:val="28"/>
          <w:szCs w:val="28"/>
          <w:rtl w:val="true"/>
          <w:lang w:bidi="ar-SA"/>
        </w:rPr>
        <w:t xml:space="preserve">. </w:t>
      </w:r>
      <w:r>
        <w:rPr>
          <w:rStyle w:val="FootnoteAnchor"/>
          <w:rtl w:val="true"/>
        </w:rPr>
        <w:footnoteReference w:id="23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کسی است که با قناعت توانگری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کسی است که قناعت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وصف پیامبران ـفرمود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خداوند سبحان فرستادگان خود را صاحبان اراده هایی نیرومند قرار داد و به ظاهر، ضعیف و فقیر گرداند، همراه قناعتی که دلها و چشمها را از بی نیازی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مردی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توانگرترین مردم باشم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 تا توانگرترین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آنچه خداوند روزیش کرده است قانع باشد، توانگرترین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سه چیز روزیش شود، به سه چیز دست یابد و این بزرگترین توانگری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بودن به آنچه عطایش شده است، چشم امید برکندن از آنچه مردم دارند و ترک زیادیها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زندگی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بی نیازی از مردم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نیاز به سوی مردم دراز نکنید، حتّی برای آب مسواک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استَغنی عنِ الناسِ أغناهُ اللّهُ سبحانَهُ </w:t>
      </w:r>
      <w:r>
        <w:rPr>
          <w:rFonts w:eastAsia="Amiri" w:cs="Amiri" w:ascii="Amiri" w:hAnsi="Amiri"/>
          <w:color w:val="111111"/>
          <w:sz w:val="28"/>
          <w:szCs w:val="28"/>
          <w:rtl w:val="true"/>
          <w:lang w:bidi="ar-SA"/>
        </w:rPr>
        <w:t xml:space="preserve">. </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الغِنی تَرکُ السُّؤالِ </w:t>
      </w:r>
      <w:r>
        <w:rPr>
          <w:rFonts w:eastAsia="Amiri" w:cs="Amiri" w:ascii="Amiri" w:hAnsi="Amiri"/>
          <w:color w:val="111111"/>
          <w:sz w:val="28"/>
          <w:szCs w:val="28"/>
          <w:rtl w:val="true"/>
          <w:lang w:bidi="ar-SA"/>
        </w:rPr>
        <w:t xml:space="preserve">. </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إلی مَن شِئتَ تَکُن أسیرَهُ ، و استَغنِ عَمَّن شِئتَ تَکُن نَظیرَهُ </w:t>
      </w:r>
      <w:r>
        <w:rPr>
          <w:rFonts w:eastAsia="Amiri" w:cs="Amiri" w:ascii="Amiri" w:hAnsi="Amiri"/>
          <w:color w:val="111111"/>
          <w:sz w:val="28"/>
          <w:szCs w:val="28"/>
          <w:rtl w:val="true"/>
          <w:lang w:bidi="ar-SA"/>
        </w:rPr>
        <w:t xml:space="preserve">. </w:t>
      </w:r>
      <w:r>
        <w:rPr>
          <w:rStyle w:val="FootnoteAnchor"/>
          <w:rtl w:val="true"/>
        </w:rPr>
        <w:footnoteReference w:id="2361"/>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الأمانی</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الغِنی تَرکُ المُنی </w:t>
      </w:r>
      <w:r>
        <w:rPr>
          <w:rFonts w:eastAsia="Amiri" w:cs="Amiri" w:ascii="Amiri" w:hAnsi="Amiri"/>
          <w:color w:val="111111"/>
          <w:sz w:val="28"/>
          <w:szCs w:val="28"/>
          <w:rtl w:val="true"/>
          <w:lang w:bidi="ar-SA"/>
        </w:rPr>
        <w:t xml:space="preserve">. </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الإمامُ الحسنُ علیه السلامـ لَمّا سَألَهُ أمیرُ المؤمنینَ علیه السلام عنِ الغِنی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أمانیکَ و الرِّضا بما یَکفیکَ </w:t>
      </w:r>
      <w:r>
        <w:rPr>
          <w:rFonts w:eastAsia="Amiri" w:cs="Amiri" w:ascii="Amiri" w:hAnsi="Amiri"/>
          <w:color w:val="111111"/>
          <w:sz w:val="28"/>
          <w:szCs w:val="28"/>
          <w:rtl w:val="true"/>
          <w:lang w:bidi="ar-SA"/>
        </w:rPr>
        <w:t xml:space="preserve">.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قِلَّةُ تَمَنِّیکَ و الرِّضا بما یَکفِیکَ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شَرَهُ النّفسِ و شِدَّةُ القُنُوطِ </w:t>
      </w:r>
      <w:r>
        <w:rPr>
          <w:rFonts w:eastAsia="Amiri" w:cs="Amiri" w:ascii="Amiri" w:hAnsi="Amiri"/>
          <w:color w:val="111111"/>
          <w:sz w:val="28"/>
          <w:szCs w:val="28"/>
          <w:rtl w:val="true"/>
          <w:lang w:bidi="ar-SA"/>
        </w:rPr>
        <w:t xml:space="preserve">. </w:t>
      </w:r>
      <w:r>
        <w:rPr>
          <w:rStyle w:val="FootnoteAnchor"/>
          <w:rtl w:val="true"/>
        </w:rPr>
        <w:footnoteReference w:id="2364"/>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p>
    <w:p>
      <w:pPr>
        <w:pStyle w:val="BookText"/>
        <w:rPr/>
      </w:pPr>
      <w:r>
        <w:rPr>
          <w:rFonts w:ascii="Amiri" w:hAnsi="Amiri" w:eastAsia="Amiri" w:cs="Amiri"/>
          <w:color w:val="111111"/>
          <w:sz w:val="28"/>
          <w:sz w:val="28"/>
          <w:szCs w:val="28"/>
          <w:rtl w:val="true"/>
          <w:lang w:bidi="ar-SA"/>
        </w:rPr>
        <w:t>الإمامُ علیٌّ علیه السلامـ فی صفةِ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علی مُکثِرٍ مِنها بالفاقَةِ ، و اُعِینَ مَن غَنِیَ عَنها بالراحَةِ </w:t>
      </w:r>
      <w:r>
        <w:rPr>
          <w:rFonts w:eastAsia="Amiri" w:cs="Amiri" w:ascii="Amiri" w:hAnsi="Amiri"/>
          <w:color w:val="111111"/>
          <w:sz w:val="28"/>
          <w:szCs w:val="28"/>
          <w:rtl w:val="true"/>
          <w:lang w:bidi="ar-SA"/>
        </w:rPr>
        <w:t xml:space="preserve">. </w:t>
      </w:r>
      <w:r>
        <w:rPr>
          <w:rStyle w:val="FootnoteAnchor"/>
          <w:rtl w:val="true"/>
        </w:rPr>
        <w:footnoteReference w:id="23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مردم بی نیازی جوید، خداوند سبحان او را بی 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توانگری، ترک نیاز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نیاز سوی هر که خواهی دراز کن، که بنده او می شوی و از هر که خواهی بی نیازی جوی، که همتای او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ـ اندک بودن آرزوها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توانگری، ترک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پرسش امیر المؤمنین از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آرزوها و خرسندی به آنچه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آن است که تمنّایت کم باشد و به آنچه تو را بسنده است خرسند باشی، و فقر یعنی سیری ناپذیری نفس و نومیدی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ـ زهد ورزی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خواهِ دنیا، محکوم به نیازمندی و ناداری است و کسی که از آن بی نیازی جوید، آسایش یار اوست</w:t>
      </w:r>
      <w:r>
        <w:rPr>
          <w:rFonts w:eastAsia="IRNazanin" w:cs="IRNazanin"/>
          <w:color w:val="111111"/>
          <w:sz w:val="28"/>
          <w:szCs w:val="28"/>
          <w:rtl w:val="true"/>
          <w:lang w:bidi="fa-IR"/>
        </w:rPr>
        <w:t>.</w:t>
      </w:r>
      <w:bookmarkStart w:id="1627" w:name="pg11932_106277"/>
    </w:p>
    <w:p>
      <w:pPr>
        <w:pStyle w:val="BookText"/>
        <w:rPr/>
      </w:pPr>
      <w:bookmarkEnd w:id="1627"/>
      <w:r>
        <w:rPr>
          <w:rFonts w:ascii="Amiri" w:hAnsi="Amiri" w:eastAsia="Amiri" w:cs="Amiri"/>
          <w:color w:val="111111"/>
          <w:sz w:val="28"/>
          <w:sz w:val="28"/>
          <w:szCs w:val="28"/>
          <w:rtl w:val="true"/>
          <w:lang w:bidi="ar-SA"/>
        </w:rPr>
        <w:t>عنه علیه السلامـ لأبی ذرٍّ لمّا اُخرِجَ إلَی الرَّبَذَةِ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أحوَجَهُم إلی ما مَنَعتَهُم ، و ما أغناکَ عمّا مَنَعوکَ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سَتَعلَمُ مَنِ الرابِحُ غَدا </w:t>
      </w:r>
      <w:r>
        <w:rPr>
          <w:rFonts w:eastAsia="Amiri" w:cs="Amiri" w:ascii="Amiri" w:hAnsi="Amiri"/>
          <w:color w:val="111111"/>
          <w:sz w:val="28"/>
          <w:szCs w:val="28"/>
          <w:rtl w:val="true"/>
          <w:lang w:bidi="ar-SA"/>
        </w:rPr>
        <w:t xml:space="preserve">. </w:t>
      </w:r>
      <w:r>
        <w:rPr>
          <w:rStyle w:val="FootnoteAnchor"/>
          <w:rtl w:val="true"/>
        </w:rPr>
        <w:footnoteReference w:id="2366"/>
      </w:r>
    </w:p>
    <w:p>
      <w:pPr>
        <w:pStyle w:val="BookText"/>
        <w:rPr/>
      </w:pPr>
      <w:r>
        <w:rPr>
          <w:rFonts w:ascii="IRNazanin" w:hAnsi="IRNazanin" w:eastAsia="IRNazanin"/>
          <w:color w:val="111111"/>
          <w:sz w:val="28"/>
          <w:sz w:val="28"/>
          <w:szCs w:val="28"/>
          <w:rtl w:val="true"/>
          <w:lang w:bidi="fa-IR"/>
        </w:rPr>
        <w:t xml:space="preserve">امام علی علیه السلامـ به ابوذر هنگام تبعیدش به ربذه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نیازمندند آنان به چیزی که تو از آن منعشان کردی و چه بی نیازی تو از آنچه آنان تو را از آن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خواهی دانست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کیست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الحِرص</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أغنَی الغِنی مَن لم یَکُن لِلحِرصِ أسیرا </w:t>
      </w:r>
      <w:r>
        <w:rPr>
          <w:rFonts w:eastAsia="Amiri" w:cs="Amiri" w:ascii="Amiri" w:hAnsi="Amiri"/>
          <w:color w:val="111111"/>
          <w:sz w:val="28"/>
          <w:szCs w:val="28"/>
          <w:rtl w:val="true"/>
          <w:lang w:bidi="ar-SA"/>
        </w:rPr>
        <w:t xml:space="preserve">. </w:t>
      </w:r>
      <w:r>
        <w:rPr>
          <w:rStyle w:val="FootnoteAnchor"/>
          <w:rtl w:val="true"/>
        </w:rPr>
        <w:footnoteReference w:id="2367"/>
      </w:r>
    </w:p>
    <w:p>
      <w:pPr>
        <w:pStyle w:val="BookText"/>
        <w:rPr/>
      </w:pPr>
      <w:r>
        <w:rPr>
          <w:rStyle w:val="FootnoteAnchor"/>
          <w:rtl w:val="true"/>
        </w:rPr>
        <w:footnoteReference w:id="2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غَنیّا حتّی یکونَ عَفیفا </w:t>
      </w:r>
      <w:r>
        <w:rPr>
          <w:rFonts w:eastAsia="Amiri" w:cs="Amiri" w:ascii="Amiri" w:hAnsi="Amiri"/>
          <w:color w:val="111111"/>
          <w:sz w:val="28"/>
          <w:szCs w:val="28"/>
          <w:rtl w:val="true"/>
          <w:lang w:bidi="ar-SA"/>
        </w:rPr>
        <w:t xml:space="preserve">. </w:t>
      </w:r>
      <w:r>
        <w:rPr>
          <w:rStyle w:val="FootnoteAnchor"/>
          <w:rtl w:val="true"/>
        </w:rPr>
        <w:footnoteReference w:id="2369"/>
      </w:r>
    </w:p>
    <w:p>
      <w:pPr>
        <w:pStyle w:val="BookText"/>
        <w:rPr/>
      </w:pPr>
      <w:r>
        <w:rPr>
          <w:rFonts w:ascii="IRNazanin" w:hAnsi="IRNazanin" w:eastAsia="IRNazanin"/>
          <w:color w:val="111111"/>
          <w:sz w:val="28"/>
          <w:sz w:val="28"/>
          <w:szCs w:val="28"/>
          <w:rtl w:val="true"/>
          <w:lang w:bidi="fa-IR"/>
        </w:rPr>
        <w:t>ل ـ حریص نبودن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توانگری را کسی دارد که اسیر حرص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ـ عفاف</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نباشد،مگر آن گاه که خویشتندار باشد</w:t>
      </w:r>
      <w:r>
        <w:rPr>
          <w:rFonts w:eastAsia="IRNazanin" w:cs="IRNazanin"/>
          <w:color w:val="111111"/>
          <w:sz w:val="28"/>
          <w:szCs w:val="28"/>
          <w:rtl w:val="true"/>
          <w:lang w:bidi="fa-IR"/>
        </w:rPr>
        <w:t>.</w:t>
      </w:r>
    </w:p>
    <w:p>
      <w:pPr>
        <w:pStyle w:val="Heading5"/>
        <w:numPr>
          <w:ilvl w:val="4"/>
          <w:numId w:val="1"/>
        </w:numPr>
        <w:rPr/>
      </w:pPr>
      <w:bookmarkStart w:id="1628" w:name="__RefHeading___Toc14508517_73709187"/>
      <w:bookmarkStart w:id="1629" w:name="_Toc671"/>
      <w:bookmarkEnd w:id="1628"/>
      <w:r>
        <w:rPr/>
        <w:t>3069</w:t>
      </w:r>
      <w:r>
        <w:rPr>
          <w:rtl w:val="true"/>
        </w:rPr>
        <w:t xml:space="preserve"> - </w:t>
      </w:r>
      <w:r>
        <w:rPr>
          <w:rtl w:val="true"/>
        </w:rPr>
        <w:t>أغنَی الناسِ</w:t>
      </w:r>
      <w:bookmarkEnd w:id="1629"/>
    </w:p>
    <w:p>
      <w:pPr>
        <w:pStyle w:val="Heading6"/>
        <w:numPr>
          <w:ilvl w:val="5"/>
          <w:numId w:val="1"/>
        </w:numPr>
        <w:rPr/>
      </w:pPr>
      <w:bookmarkStart w:id="1630" w:name="__RefHeading___Toc14508519_73709187"/>
      <w:bookmarkStart w:id="1631" w:name="_Toc672"/>
      <w:bookmarkEnd w:id="1630"/>
      <w:r>
        <w:rPr/>
        <w:t>3069</w:t>
      </w:r>
      <w:r>
        <w:rPr>
          <w:rtl w:val="true"/>
        </w:rPr>
        <w:t xml:space="preserve"> - </w:t>
      </w:r>
      <w:r>
        <w:rPr>
          <w:rtl w:val="true"/>
        </w:rPr>
        <w:t>توانگرترین مردم</w:t>
      </w:r>
      <w:bookmarkEnd w:id="1631"/>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خادِمی یَدایَ ، و دابَّتی رِجلایَ ، و فِراشِی الأرضُ ، و وِسادی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و لیسَ لی شیءٌ ، و اُصبِحُ و لیسَ لی شَیءٌ ، و لیسَ علی وَجهِ الأرضِ أحَدٌ أغنی مِنّی </w:t>
      </w:r>
      <w:r>
        <w:rPr>
          <w:rFonts w:eastAsia="Amiri" w:cs="Amiri" w:ascii="Amiri" w:hAnsi="Amiri"/>
          <w:color w:val="111111"/>
          <w:sz w:val="28"/>
          <w:szCs w:val="28"/>
          <w:rtl w:val="true"/>
          <w:lang w:bidi="ar-SA"/>
        </w:rPr>
        <w:t xml:space="preserve">. </w:t>
      </w:r>
      <w:r>
        <w:rPr>
          <w:rStyle w:val="FootnoteAnchor"/>
          <w:rtl w:val="true"/>
        </w:rPr>
        <w:footnoteReference w:id="2370"/>
      </w:r>
    </w:p>
    <w:p>
      <w:pPr>
        <w:pStyle w:val="BookText"/>
        <w:rPr/>
      </w:pPr>
      <w:r>
        <w:rPr>
          <w:rFonts w:eastAsia="Times New Roman" w:cs="Times New Roman" w:ascii="Times New Roman" w:hAnsi="Times New Roman"/>
          <w:color w:val="111111"/>
          <w:sz w:val="28"/>
          <w:szCs w:val="28"/>
          <w:lang w:val="en-US" w:bidi="en-US"/>
        </w:rPr>
        <w:t>3069</w:t>
      </w:r>
    </w:p>
    <w:p>
      <w:pPr>
        <w:pStyle w:val="BookText"/>
        <w:rPr/>
      </w:pPr>
      <w:r>
        <w:rPr>
          <w:rFonts w:ascii="IRNazanin" w:hAnsi="IRNazanin" w:eastAsia="IRNazanin"/>
          <w:color w:val="111111"/>
          <w:sz w:val="28"/>
          <w:sz w:val="28"/>
          <w:szCs w:val="28"/>
          <w:rtl w:val="true"/>
          <w:lang w:bidi="fa-IR"/>
        </w:rPr>
        <w:t>توانگرترین مردم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خدمتگزار من، دستان من است و مرکب من، پاهای من و بسترم، زمین و بالشم،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دست خالی به سر می برم و روز را با تهیدستی سپری می کنم و با این حال در روی زمین توانگرتر از من وجود ندارد</w:t>
      </w:r>
      <w:r>
        <w:rPr>
          <w:rFonts w:eastAsia="IRNazanin" w:cs="IRNazanin"/>
          <w:color w:val="111111"/>
          <w:sz w:val="28"/>
          <w:szCs w:val="28"/>
          <w:rtl w:val="true"/>
          <w:lang w:bidi="fa-IR"/>
        </w:rPr>
        <w:t>.</w:t>
      </w:r>
      <w:bookmarkStart w:id="1632" w:name="pg11932_106278"/>
    </w:p>
    <w:p>
      <w:pPr>
        <w:pStyle w:val="BookText"/>
        <w:rPr/>
      </w:pPr>
      <w:bookmarkEnd w:id="163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الأکبَرُ الیَأسُ عَمّا فی أیدِی الناسِ </w:t>
      </w:r>
      <w:r>
        <w:rPr>
          <w:rFonts w:eastAsia="Amiri" w:cs="Amiri" w:ascii="Amiri" w:hAnsi="Amiri"/>
          <w:color w:val="111111"/>
          <w:sz w:val="28"/>
          <w:szCs w:val="28"/>
          <w:rtl w:val="true"/>
          <w:lang w:bidi="ar-SA"/>
        </w:rPr>
        <w:t xml:space="preserve">.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الیَأسَ مِن الناسِ ؛ فإنَّ ذلکَ هُو الغِنی </w:t>
      </w:r>
      <w:r>
        <w:rPr>
          <w:rFonts w:eastAsia="Amiri" w:cs="Amiri" w:ascii="Amiri" w:hAnsi="Amiri"/>
          <w:color w:val="111111"/>
          <w:sz w:val="28"/>
          <w:szCs w:val="28"/>
          <w:rtl w:val="true"/>
          <w:lang w:bidi="ar-SA"/>
        </w:rPr>
        <w:t xml:space="preserve">. </w:t>
      </w:r>
      <w:r>
        <w:rPr>
          <w:rStyle w:val="FootnoteAnchor"/>
          <w:rtl w:val="true"/>
        </w:rPr>
        <w:footnoteReference w:id="237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توانگری، چشم نداشتن به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امید از مردم برکن؛ زیرا که این عین توانگری است</w:t>
      </w:r>
      <w:r>
        <w:rPr>
          <w:rFonts w:eastAsia="IRNazanin" w:cs="IRNazanin"/>
          <w:color w:val="111111"/>
          <w:sz w:val="28"/>
          <w:szCs w:val="28"/>
          <w:rtl w:val="true"/>
          <w:lang w:bidi="fa-IR"/>
        </w:rPr>
        <w:t>.</w:t>
      </w:r>
    </w:p>
    <w:p>
      <w:pPr>
        <w:pStyle w:val="Heading5"/>
        <w:numPr>
          <w:ilvl w:val="4"/>
          <w:numId w:val="1"/>
        </w:numPr>
        <w:rPr/>
      </w:pPr>
      <w:bookmarkStart w:id="1633" w:name="__RefHeading___Toc14508521_73709187"/>
      <w:bookmarkStart w:id="1634" w:name="_Toc673"/>
      <w:bookmarkEnd w:id="1633"/>
      <w:r>
        <w:rPr/>
        <w:t>3070</w:t>
      </w:r>
      <w:r>
        <w:rPr>
          <w:rtl w:val="true"/>
        </w:rPr>
        <w:t xml:space="preserve"> - </w:t>
      </w:r>
      <w:r>
        <w:rPr>
          <w:rtl w:val="true"/>
        </w:rPr>
        <w:t>هُمُ الأخسَرونَ ، ورَبِّ الکَعبَةِ</w:t>
      </w:r>
      <w:r>
        <w:rPr>
          <w:rtl w:val="true"/>
        </w:rPr>
        <w:t>!</w:t>
      </w:r>
      <w:bookmarkEnd w:id="1634"/>
    </w:p>
    <w:p>
      <w:pPr>
        <w:pStyle w:val="Heading6"/>
        <w:numPr>
          <w:ilvl w:val="5"/>
          <w:numId w:val="1"/>
        </w:numPr>
        <w:rPr/>
      </w:pPr>
      <w:bookmarkStart w:id="1635" w:name="__RefHeading___Toc14508523_73709187"/>
      <w:bookmarkStart w:id="1636" w:name="_Toc674"/>
      <w:bookmarkEnd w:id="1635"/>
      <w:r>
        <w:rPr/>
        <w:t>3070</w:t>
      </w:r>
      <w:r>
        <w:rPr>
          <w:rtl w:val="true"/>
        </w:rPr>
        <w:t xml:space="preserve"> - </w:t>
      </w:r>
      <w:r>
        <w:rPr>
          <w:rtl w:val="true"/>
        </w:rPr>
        <w:t>به پروردگار کعبه قسم ، زیانکاران همانانند</w:t>
      </w:r>
      <w:bookmarkEnd w:id="16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لاِیاتِنا عَنِیدا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سَأُرْهِقُةُ صَعُودا</w:t>
      </w:r>
      <w:r>
        <w:rPr>
          <w:rFonts w:eastAsia="Amiri" w:cs="Amiri" w:ascii="Amiri" w:hAnsi="Amiri"/>
          <w:color w:val="111111"/>
          <w:sz w:val="28"/>
          <w:szCs w:val="28"/>
          <w:rtl w:val="true"/>
          <w:lang w:bidi="ar-SA"/>
        </w:rPr>
        <w:t xml:space="preserve">» . </w:t>
      </w:r>
      <w:r>
        <w:rPr>
          <w:rStyle w:val="FootnoteAnchor"/>
          <w:rtl w:val="true"/>
        </w:rPr>
        <w:footnoteReference w:id="23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أکنافَ السَّماءِ لَخالیَةٌ مِن الأغنیاءِ ، و لَدُخولُ جَمَلٍ فی سَمِّ الخِیاطِ أیسَرُ مِن دُخولِ غَنیٍّ الجَنَّةَ </w:t>
      </w:r>
      <w:r>
        <w:rPr>
          <w:rFonts w:eastAsia="Amiri" w:cs="Amiri" w:ascii="Amiri" w:hAnsi="Amiri"/>
          <w:color w:val="111111"/>
          <w:sz w:val="28"/>
          <w:szCs w:val="28"/>
          <w:rtl w:val="true"/>
          <w:lang w:bidi="ar-SA"/>
        </w:rPr>
        <w:t xml:space="preserve">.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فی الأخبارِ الصَّحیحةِ أنَّ أبا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انتَهیتُ إلی رسولِ اللّهِ صلی الله علیه و آله و هو جالِسٌ فی ظِلّ الکعبَةِ ، فلمّا رَآنِی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الأخسَرُونَ و رَبِّ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الأکثَرُونَ أموالاً ، إلاّ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 هکذا مِن بینِ یدَیهِ و مِن خَلفِهِ و عن یَمینِهِ و عن شِمالِهِ ، و قلیلٌ ما هُم، ما مِن صاحِبِ إبِلٍ و لا بَقَرٍ و لا غَنَمٍ لا یُؤَدِّی زکاتَها إلاّ جاءَت یَومَ القِیامَةِ أعظَمَ ما کانَت و أسمَنَهُ ، تَنطَحُهُ بِقرُونِها ، و تَطَؤهُ بأظلافِها ، کُلَّما نَفِدَت اُخراها عادَت علَیهِ اُولاها حتّی یَقضیَ اللّهُ بینَ الناسِ </w:t>
      </w:r>
      <w:r>
        <w:rPr>
          <w:rFonts w:eastAsia="Amiri" w:cs="Amiri" w:ascii="Amiri" w:hAnsi="Amiri"/>
          <w:color w:val="111111"/>
          <w:sz w:val="28"/>
          <w:szCs w:val="28"/>
          <w:rtl w:val="true"/>
          <w:lang w:bidi="ar-SA"/>
        </w:rPr>
        <w:t xml:space="preserve">. </w:t>
      </w:r>
      <w:r>
        <w:rPr>
          <w:rStyle w:val="FootnoteAnchor"/>
          <w:rtl w:val="true"/>
        </w:rPr>
        <w:footnoteReference w:id="2375"/>
      </w:r>
      <w:r>
        <w:rPr>
          <w:rStyle w:val="FootnoteAnchor"/>
          <w:rtl w:val="true"/>
        </w:rPr>
        <w:footnoteReference w:id="2376"/>
      </w:r>
    </w:p>
    <w:p>
      <w:pPr>
        <w:pStyle w:val="BookText"/>
        <w:rPr/>
      </w:pPr>
      <w:r>
        <w:rPr>
          <w:rFonts w:eastAsia="Times New Roman" w:cs="Times New Roman" w:ascii="Times New Roman" w:hAnsi="Times New Roman"/>
          <w:color w:val="111111"/>
          <w:sz w:val="28"/>
          <w:szCs w:val="28"/>
          <w:lang w:val="en-US" w:bidi="en-US"/>
        </w:rPr>
        <w:t>3070</w:t>
      </w:r>
    </w:p>
    <w:p>
      <w:pPr>
        <w:pStyle w:val="BookText"/>
        <w:rPr/>
      </w:pPr>
      <w:r>
        <w:rPr>
          <w:rFonts w:ascii="IRNazanin" w:hAnsi="IRNazanin" w:eastAsia="IRNazanin"/>
          <w:color w:val="111111"/>
          <w:sz w:val="28"/>
          <w:sz w:val="28"/>
          <w:szCs w:val="28"/>
          <w:rtl w:val="true"/>
          <w:lang w:bidi="fa-IR"/>
        </w:rPr>
        <w:t>به پروردگار کعبه قسم ، زیانکاران همانانند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وا گذار با آن کس که خودم بتنهایی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دارایی بسیار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عیش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دارد که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زیرا او با آیات ما عناد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او را به بالا 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کرانه های آسمان از توانگران تُهی است و داخل شدنِ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سوراخ سوزن آسانتر است از داخل شدن توانگر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صحیح آمده است که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 خدا صلی الله علیه و آله که در سایه کعبه نشسته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کعبه قسم همانان هستند زیانکاران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مال و ثروت بیشتری دارند، مگر کسی که از پیش رو و پشت سر و از چپ و از راست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این افراد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شتردار و گاودار و گوسفند داری نیست که از پرداختن زکات آنها خودداری ورزد،مگر این که روز قیامت بزرگترین و فربه ترین آن دامها بیایند و او را شاخ و لگد زنند و آخرین رأس آنها که تمام شد، اوّلین آنها این کار را از سر گیرد، تا آن گاه که خداوند میان مردم داوری کند</w:t>
      </w:r>
      <w:r>
        <w:rPr>
          <w:rFonts w:eastAsia="IRNazanin" w:cs="IRNazanin"/>
          <w:color w:val="111111"/>
          <w:sz w:val="28"/>
          <w:szCs w:val="28"/>
          <w:rtl w:val="true"/>
          <w:lang w:bidi="fa-IR"/>
        </w:rPr>
        <w:t>.</w:t>
      </w:r>
      <w:bookmarkStart w:id="1637" w:name="pg11932_106279"/>
    </w:p>
    <w:p>
      <w:pPr>
        <w:pStyle w:val="Heading5"/>
        <w:numPr>
          <w:ilvl w:val="4"/>
          <w:numId w:val="1"/>
        </w:numPr>
        <w:rPr/>
      </w:pPr>
      <w:bookmarkStart w:id="1638" w:name="__RefHeading___Toc14508525_73709187"/>
      <w:bookmarkStart w:id="1639" w:name="_Toc675"/>
      <w:bookmarkEnd w:id="1637"/>
      <w:bookmarkEnd w:id="1638"/>
      <w:r>
        <w:rPr/>
        <w:t>3071</w:t>
      </w:r>
      <w:r>
        <w:rPr>
          <w:rtl w:val="true"/>
        </w:rPr>
        <w:t xml:space="preserve"> - </w:t>
      </w:r>
      <w:r>
        <w:rPr>
          <w:rtl w:val="true"/>
        </w:rPr>
        <w:t>مَن یُضاعَفُ لَهُ الأجرُ مِنِ الأغنِیاءِ</w:t>
      </w:r>
      <w:bookmarkEnd w:id="1639"/>
    </w:p>
    <w:p>
      <w:pPr>
        <w:pStyle w:val="Heading6"/>
        <w:numPr>
          <w:ilvl w:val="5"/>
          <w:numId w:val="1"/>
        </w:numPr>
        <w:rPr/>
      </w:pPr>
      <w:bookmarkStart w:id="1640" w:name="__RefHeading___Toc14508527_73709187"/>
      <w:bookmarkStart w:id="1641" w:name="_Toc676"/>
      <w:bookmarkEnd w:id="1640"/>
      <w:r>
        <w:rPr/>
        <w:t>3071</w:t>
      </w:r>
      <w:r>
        <w:rPr>
          <w:rtl w:val="true"/>
        </w:rPr>
        <w:t xml:space="preserve"> - </w:t>
      </w:r>
      <w:r>
        <w:rPr>
          <w:rtl w:val="true"/>
        </w:rPr>
        <w:t>توانگرانی که مزد دو چندان دارند</w:t>
      </w:r>
      <w:bookmarkEnd w:id="16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 فَأُولئِکَ لَهُمْ جَزاءُ الضِّعْفِ بِما عَمِلُوا وَ هُمْ فی الْغُرُفاتِ آمِنُونَ</w:t>
      </w:r>
      <w:r>
        <w:rPr>
          <w:rFonts w:eastAsia="Amiri" w:cs="Amiri" w:ascii="Amiri" w:hAnsi="Amiri"/>
          <w:color w:val="111111"/>
          <w:sz w:val="28"/>
          <w:szCs w:val="28"/>
          <w:rtl w:val="true"/>
          <w:lang w:bidi="ar-SA"/>
        </w:rPr>
        <w:t xml:space="preserve">» . </w:t>
      </w:r>
      <w:r>
        <w:rPr>
          <w:rStyle w:val="FootnoteAnchor"/>
          <w:rtl w:val="true"/>
        </w:rPr>
        <w:footnoteReference w:id="23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لَمّا ذُکِرَ عندَهُ مِن الأغنیاءِ مِن الشیعةِ، فکَأنَّهُ کَرِهَ ما سَمِعَ ما فیهِم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المؤمنُ غَنیّا رَحیما وَصُولاً لَهُ مَعروفٌ إلی أصحابِهِ ، أعطاهُ اللّهُ أجرَ ما یُنفِقُ فِی البِرِّ أجرَهُ مَرَّتَینِ ضِعفَینِ لأنَّ اللّهَتعالی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 فاُولئکَ لَهُم جَزاءُ الضِّعْفِ بِما عَمِلُوا و هُمْ فی الغُرُفاتِ آمِنونَ</w:t>
      </w:r>
      <w:r>
        <w:rPr>
          <w:rFonts w:eastAsia="Amiri" w:cs="Amiri" w:ascii="Amiri" w:hAnsi="Amiri"/>
          <w:color w:val="111111"/>
          <w:sz w:val="28"/>
          <w:szCs w:val="28"/>
          <w:rtl w:val="true"/>
          <w:lang w:bidi="ar-SA"/>
        </w:rPr>
        <w:t xml:space="preserve">» . </w:t>
      </w:r>
      <w:r>
        <w:rPr>
          <w:rStyle w:val="FootnoteAnchor"/>
          <w:rtl w:val="true"/>
        </w:rPr>
        <w:footnoteReference w:id="2378"/>
      </w:r>
    </w:p>
    <w:p>
      <w:pPr>
        <w:pStyle w:val="BookText"/>
        <w:rPr/>
      </w:pPr>
      <w:r>
        <w:rPr>
          <w:rFonts w:eastAsia="Times New Roman" w:cs="Times New Roman" w:ascii="Times New Roman" w:hAnsi="Times New Roman"/>
          <w:color w:val="111111"/>
          <w:sz w:val="28"/>
          <w:szCs w:val="28"/>
          <w:lang w:val="en-US" w:bidi="en-US"/>
        </w:rPr>
        <w:t>3071</w:t>
      </w:r>
    </w:p>
    <w:p>
      <w:pPr>
        <w:pStyle w:val="BookText"/>
        <w:rPr/>
      </w:pPr>
      <w:r>
        <w:rPr>
          <w:rFonts w:ascii="IRNazanin" w:hAnsi="IRNazanin" w:eastAsia="IRNazanin"/>
          <w:color w:val="111111"/>
          <w:sz w:val="28"/>
          <w:sz w:val="28"/>
          <w:szCs w:val="28"/>
          <w:rtl w:val="true"/>
          <w:lang w:bidi="fa-IR"/>
        </w:rPr>
        <w:t>توانگرانی که مزد دو چندان دارند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و فرزندانتان چیزی نیست که شما را به پیشگاه ما نزدیک گرداند، مگر کسانی که ایمان آورده و کارهای شایسته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برای آنچه کرده اند، دو برابر پاداش است و آنان در غرفه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چون در حضورش از شیعیان ثروتمند سخن به میان آمد و آن گاه که به نظر رسید ایشان از سخنانی که درباره آنها گفته شد، خوشش نیامده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مؤمن، ثروتمند و غم خوار و بخشنده باشد و به یارانش نیکی و احسان کند، خداوند مزد آنچه را در کارهای نیک انفاق می کند، دو برابر به او دهد؛ زیرا خداوند متعال در کتاب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و فرزندانتان چیزی نیست که شما را به پیشگاه ما نزدیک گرداند، مگر کسانی که ایمان آورده و کارهای شایسته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برای آنچه کرده اند دو برابر پاداش است و آنان در غرفه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w:t>
      </w:r>
      <w:bookmarkStart w:id="1642" w:name="pg11932_106280"/>
    </w:p>
    <w:p>
      <w:pPr>
        <w:pStyle w:val="BookText"/>
        <w:rPr/>
      </w:pPr>
      <w:bookmarkEnd w:id="1642"/>
      <w:r>
        <w:rPr>
          <w:rFonts w:ascii="Amiri" w:hAnsi="Amiri" w:eastAsia="Amiri" w:cs="Amiri"/>
          <w:color w:val="111111"/>
          <w:sz w:val="28"/>
          <w:sz w:val="28"/>
          <w:szCs w:val="28"/>
          <w:rtl w:val="true"/>
          <w:lang w:bidi="ar-SA"/>
        </w:rPr>
        <w:t>الإمامُ الصّادقُ علیه السلامـ لَمّا ذَکَرَ رجُلٌ عندَهُ الأغنیاءَ و وَقَعَ فیهِم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الغَنیَّ إذا کانَ وَصُولاً لِرَحِمِهِ بارّا بِإخوانِهِ ، أضعَفَ اللّهُ لَهُ الأجرَ ضِعفَینِ ؛ لأنَّ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فاُولئکَ لَهُم جَزاءُ الضِّعْفِ بِما عَمِلُوا و هُمْ فی الغُرُفاتِ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Fonts w:ascii="IRNazanin" w:hAnsi="IRNazanin" w:eastAsia="IRNazanin"/>
          <w:color w:val="111111"/>
          <w:sz w:val="28"/>
          <w:sz w:val="28"/>
          <w:szCs w:val="28"/>
          <w:rtl w:val="true"/>
          <w:lang w:bidi="fa-IR"/>
        </w:rPr>
        <w:t xml:space="preserve">امام صادق علیه السلامـ وقتی مردی در حضورش از توانگران سخن به میان آورد و از آنان بدگویی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چنانچه به خویشان خود رسیدگی کند و به برادرانش احسان نماید، خداوند دو برابر به او مزد می دهد؛ زیرا خدا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و فرزندانتان چیزی نیست که شما را به پیشگاه ما نزدیک گرداند، مگر کسانی که ایمان آورده و کارهای شایسته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برای آنچه کرده اند دو برابر پاداش است و آنان در غرفه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w:t>
      </w:r>
    </w:p>
    <w:p>
      <w:pPr>
        <w:pStyle w:val="Heading5"/>
        <w:numPr>
          <w:ilvl w:val="4"/>
          <w:numId w:val="1"/>
        </w:numPr>
        <w:rPr/>
      </w:pPr>
      <w:bookmarkStart w:id="1643" w:name="__RefHeading___Toc14508529_73709187"/>
      <w:bookmarkStart w:id="1644" w:name="_Toc677"/>
      <w:bookmarkEnd w:id="1643"/>
      <w:r>
        <w:rPr/>
        <w:t>3072</w:t>
      </w:r>
      <w:r>
        <w:rPr>
          <w:rtl w:val="true"/>
        </w:rPr>
        <w:t xml:space="preserve"> - </w:t>
      </w:r>
      <w:r>
        <w:rPr>
          <w:rtl w:val="true"/>
        </w:rPr>
        <w:t>مَسؤولِیَّةُ الأغنِیاءِ عَن جوعِ الفُقَراءِ</w:t>
      </w:r>
      <w:bookmarkEnd w:id="1644"/>
    </w:p>
    <w:p>
      <w:pPr>
        <w:pStyle w:val="Heading6"/>
        <w:numPr>
          <w:ilvl w:val="5"/>
          <w:numId w:val="1"/>
        </w:numPr>
        <w:rPr/>
      </w:pPr>
      <w:bookmarkStart w:id="1645" w:name="__RefHeading___Toc14508531_73709187"/>
      <w:bookmarkStart w:id="1646" w:name="_Toc678"/>
      <w:bookmarkEnd w:id="1645"/>
      <w:r>
        <w:rPr/>
        <w:t>3072</w:t>
      </w:r>
      <w:r>
        <w:rPr>
          <w:rtl w:val="true"/>
        </w:rPr>
        <w:t xml:space="preserve"> - </w:t>
      </w:r>
      <w:r>
        <w:rPr>
          <w:rtl w:val="true"/>
        </w:rPr>
        <w:t>مسئولیت توانگران در گرسنگی تهیدستان</w:t>
      </w:r>
      <w:bookmarkEnd w:id="16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فی أموالِ الأغنیاءِ أقواتَ الفُقَراءِ ، فما جاعَ فَقیرٌ إلاّ بما مُتِّعَ بهِ غَنیٌّ ، و اللّهُ تعالی سائلُهُم عن ذلکَ </w:t>
      </w:r>
      <w:r>
        <w:rPr>
          <w:rFonts w:eastAsia="Amiri" w:cs="Amiri" w:ascii="Amiri" w:hAnsi="Amiri"/>
          <w:color w:val="111111"/>
          <w:sz w:val="28"/>
          <w:szCs w:val="28"/>
          <w:rtl w:val="true"/>
          <w:lang w:bidi="ar-SA"/>
        </w:rPr>
        <w:t xml:space="preserve">. </w:t>
      </w:r>
      <w:r>
        <w:rPr>
          <w:rStyle w:val="FootnoteAnchor"/>
          <w:rtl w:val="true"/>
        </w:rPr>
        <w:footnoteReference w:id="2380"/>
      </w:r>
    </w:p>
    <w:p>
      <w:pPr>
        <w:pStyle w:val="BookText"/>
        <w:rPr/>
      </w:pPr>
      <w:r>
        <w:rPr>
          <w:rFonts w:eastAsia="Times New Roman" w:cs="Times New Roman" w:ascii="Times New Roman" w:hAnsi="Times New Roman"/>
          <w:color w:val="111111"/>
          <w:sz w:val="28"/>
          <w:szCs w:val="28"/>
          <w:lang w:val="en-US" w:bidi="en-US"/>
        </w:rPr>
        <w:t>3072</w:t>
      </w:r>
    </w:p>
    <w:p>
      <w:pPr>
        <w:pStyle w:val="BookText"/>
        <w:rPr/>
      </w:pPr>
      <w:r>
        <w:rPr>
          <w:rFonts w:ascii="IRNazanin" w:hAnsi="IRNazanin" w:eastAsia="IRNazanin"/>
          <w:color w:val="111111"/>
          <w:sz w:val="28"/>
          <w:sz w:val="28"/>
          <w:szCs w:val="28"/>
          <w:rtl w:val="true"/>
          <w:lang w:bidi="fa-IR"/>
        </w:rPr>
        <w:t>مسؤولیت توانگران در گرسنگی تهیدستان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خوراک تهیدستان را در اموال توانگران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تهیدستی گرسنه نماند، مگر به سبب این که ثروتمندی از حقّ او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در این باره از آنان بازخواست می کند</w:t>
      </w:r>
      <w:r>
        <w:rPr>
          <w:rFonts w:eastAsia="IRNazanin" w:cs="IRNazanin"/>
          <w:color w:val="111111"/>
          <w:sz w:val="28"/>
          <w:szCs w:val="28"/>
          <w:rtl w:val="true"/>
          <w:lang w:bidi="fa-IR"/>
        </w:rPr>
        <w:t>.</w:t>
      </w:r>
      <w:bookmarkStart w:id="1647" w:name="pg11932_106281"/>
    </w:p>
    <w:p>
      <w:pPr>
        <w:pStyle w:val="BookText"/>
        <w:rPr/>
      </w:pPr>
      <w:bookmarkEnd w:id="16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فَرَضَ علَی الأغنیاءِ فی أموالِهِم بقَدْرِ ما یَکفِی فُقَراءَهُم ، و إن جاعُوا وعَرُوا و جَهَدُوا فَبِمَنعِ الأغنیاءِ ، و حَقٌّ عَلَی اللّهِ أن یُحاسِبَهُم یَومَ القِیامَةِ و یُعذِّبَهُم علَیهِ </w:t>
      </w:r>
      <w:r>
        <w:rPr>
          <w:rFonts w:eastAsia="Amiri" w:cs="Amiri" w:ascii="Amiri" w:hAnsi="Amiri"/>
          <w:color w:val="111111"/>
          <w:sz w:val="28"/>
          <w:szCs w:val="28"/>
          <w:rtl w:val="true"/>
          <w:lang w:bidi="ar-SA"/>
        </w:rPr>
        <w:t xml:space="preserve">.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وِزرَ أعظَمُ مِن وِزرِ غَنیٍّ مَنَعَ المُحتاجَ </w:t>
      </w:r>
      <w:r>
        <w:rPr>
          <w:rFonts w:eastAsia="Amiri" w:cs="Amiri" w:ascii="Amiri" w:hAnsi="Amiri"/>
          <w:color w:val="111111"/>
          <w:sz w:val="28"/>
          <w:szCs w:val="28"/>
          <w:rtl w:val="true"/>
          <w:lang w:bidi="ar-SA"/>
        </w:rPr>
        <w:t xml:space="preserve">. </w:t>
      </w:r>
      <w:r>
        <w:rPr>
          <w:rStyle w:val="FootnoteAnchor"/>
          <w:rtl w:val="true"/>
        </w:rPr>
        <w:footnoteReference w:id="23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در اموال ثروتمندان به اندازه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دستانشان را کفایت کند، حق واجب فرموده است و اگر تهیدستان گرسنه و برهنه و رنجور شوند، به سبب آن است که ثروتمندان حقّ آنان را نداده اند و خدا حق دارد که روز قیامت ثروتمندان را بازخواست و برای این کار عذابشان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بزرگتر از گناه ثروتمندی نیست که نیازمند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کرده باشد</w:t>
      </w:r>
      <w:r>
        <w:rPr>
          <w:rFonts w:eastAsia="IRNazanin" w:cs="IRNazanin"/>
          <w:color w:val="111111"/>
          <w:sz w:val="28"/>
          <w:szCs w:val="28"/>
          <w:rtl w:val="true"/>
          <w:lang w:bidi="fa-IR"/>
        </w:rPr>
        <w:t>.</w:t>
      </w:r>
    </w:p>
    <w:p>
      <w:pPr>
        <w:pStyle w:val="Heading5"/>
        <w:numPr>
          <w:ilvl w:val="4"/>
          <w:numId w:val="1"/>
        </w:numPr>
        <w:rPr/>
      </w:pPr>
      <w:bookmarkStart w:id="1648" w:name="__RefHeading___Toc14508533_73709187"/>
      <w:bookmarkStart w:id="1649" w:name="_Toc679"/>
      <w:bookmarkEnd w:id="1648"/>
      <w:r>
        <w:rPr/>
        <w:t>3073</w:t>
      </w:r>
      <w:r>
        <w:rPr>
          <w:rtl w:val="true"/>
        </w:rPr>
        <w:t xml:space="preserve"> - </w:t>
      </w:r>
      <w:r>
        <w:rPr>
          <w:rtl w:val="true"/>
        </w:rPr>
        <w:t>النَّوادِرُ</w:t>
      </w:r>
      <w:bookmarkEnd w:id="1649"/>
    </w:p>
    <w:p>
      <w:pPr>
        <w:pStyle w:val="Heading6"/>
        <w:numPr>
          <w:ilvl w:val="5"/>
          <w:numId w:val="1"/>
        </w:numPr>
        <w:rPr/>
      </w:pPr>
      <w:bookmarkStart w:id="1650" w:name="__RefHeading___Toc14508535_73709187"/>
      <w:bookmarkStart w:id="1651" w:name="_Toc680"/>
      <w:bookmarkEnd w:id="1650"/>
      <w:r>
        <w:rPr/>
        <w:t>3073</w:t>
      </w:r>
      <w:r>
        <w:rPr>
          <w:rtl w:val="true"/>
        </w:rPr>
        <w:t xml:space="preserve"> - </w:t>
      </w:r>
      <w:r>
        <w:rPr>
          <w:rtl w:val="true"/>
        </w:rPr>
        <w:t>گوناگون</w:t>
      </w:r>
      <w:bookmarkEnd w:id="16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أقِلُّوا الدُّخولَ علَی الأغنیاءِ؛ فإنَّهُ أحری أن لا تَزدَرُوا نِعَمَ اللّهِ عَزَّ و جلَّ </w:t>
      </w:r>
      <w:r>
        <w:rPr>
          <w:rFonts w:eastAsia="Amiri" w:cs="Amiri" w:ascii="Amiri" w:hAnsi="Amiri"/>
          <w:color w:val="111111"/>
          <w:sz w:val="28"/>
          <w:szCs w:val="28"/>
          <w:rtl w:val="true"/>
          <w:lang w:bidi="ar-SA"/>
        </w:rPr>
        <w:t xml:space="preserve">.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أعظَمَکَ لإِکثارِکَ استَقَلَّکَ عِندَ إقلالِکَ </w:t>
      </w:r>
      <w:r>
        <w:rPr>
          <w:rFonts w:eastAsia="Amiri" w:cs="Amiri" w:ascii="Amiri" w:hAnsi="Amiri"/>
          <w:color w:val="111111"/>
          <w:sz w:val="28"/>
          <w:szCs w:val="28"/>
          <w:rtl w:val="true"/>
          <w:lang w:bidi="ar-SA"/>
        </w:rPr>
        <w:t xml:space="preserve">.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مِن الأغنیاءِ مَن یُواسِی و یُسعِفُ </w:t>
      </w:r>
      <w:r>
        <w:rPr>
          <w:rFonts w:eastAsia="Amiri" w:cs="Amiri" w:ascii="Amiri" w:hAnsi="Amiri"/>
          <w:color w:val="111111"/>
          <w:sz w:val="28"/>
          <w:szCs w:val="28"/>
          <w:rtl w:val="true"/>
          <w:lang w:bidi="ar-SA"/>
        </w:rPr>
        <w:t xml:space="preserve">.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غَنیٍّ یُستَغنی عَنهُ </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eastAsia="Times New Roman" w:cs="Times New Roman" w:ascii="Times New Roman" w:hAnsi="Times New Roman"/>
          <w:color w:val="111111"/>
          <w:sz w:val="28"/>
          <w:szCs w:val="28"/>
          <w:lang w:val="en-US" w:bidi="en-US"/>
        </w:rPr>
        <w:t>3073</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نزد توانگران روید؛ زیرا سزاوار است که نعمتهای خداوند عزّ و جلّ را خوار و حقیر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برای دارایی ات احترام کند، در هنگام نا داریت تو را خوار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اند توانگرانی،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 و کمک کنند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توانگری که از او اظهار بی نیازی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الشَّرِهُ فَقیرٌ </w:t>
      </w:r>
      <w:r>
        <w:rPr>
          <w:rFonts w:eastAsia="Amiri" w:cs="Amiri" w:ascii="Amiri" w:hAnsi="Amiri"/>
          <w:color w:val="111111"/>
          <w:sz w:val="28"/>
          <w:szCs w:val="28"/>
          <w:rtl w:val="true"/>
          <w:lang w:bidi="ar-SA"/>
        </w:rPr>
        <w:t xml:space="preserve">. </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استَغنی کَرُمَ علی أهلِهِ ، و مَنِ افتَقَرَ هانَ علَیهِم </w:t>
      </w:r>
      <w:r>
        <w:rPr>
          <w:rFonts w:eastAsia="Amiri" w:cs="Amiri" w:ascii="Amiri" w:hAnsi="Amiri"/>
          <w:color w:val="111111"/>
          <w:sz w:val="28"/>
          <w:szCs w:val="28"/>
          <w:rtl w:val="true"/>
          <w:lang w:bidi="ar-SA"/>
        </w:rPr>
        <w:t xml:space="preserve">. </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فِی الغُربَةِ وَطَنٌ ، و الفَقرُ فی الوطنِ غُربَةٌ </w:t>
      </w:r>
      <w:r>
        <w:rPr>
          <w:rFonts w:eastAsia="Amiri" w:cs="Amiri" w:ascii="Amiri" w:hAnsi="Amiri"/>
          <w:color w:val="111111"/>
          <w:sz w:val="28"/>
          <w:szCs w:val="28"/>
          <w:rtl w:val="true"/>
          <w:lang w:bidi="ar-SA"/>
        </w:rPr>
        <w:t xml:space="preserve">.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یُسَوِّدُ غَیرَ السَّیّدِ ، المالُ یُقَوِّی غَیرَ الأیِّد </w:t>
      </w:r>
      <w:r>
        <w:rPr>
          <w:rFonts w:eastAsia="Amiri" w:cs="Amiri" w:ascii="Amiri" w:hAnsi="Amiri"/>
          <w:color w:val="111111"/>
          <w:sz w:val="28"/>
          <w:szCs w:val="28"/>
          <w:rtl w:val="true"/>
          <w:lang w:bidi="ar-SA"/>
        </w:rPr>
        <w:t xml:space="preserve">.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لِلعَبدِ أن یَثِقَ بخَصلَتَینِ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و الغِنی، بَینا تَراهُ مُعافیً إذ سَقِمَ، و بَینا تَراهُ غَنِیّا إذِ افتَقَرَ </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مَع الأغنیاءِ أحَبُّ إلَیهِ مِن الذِّکرِ مَع الفُقَراءِ </w:t>
      </w:r>
      <w:r>
        <w:rPr>
          <w:rFonts w:eastAsia="Amiri" w:cs="Amiri" w:ascii="Amiri" w:hAnsi="Amiri"/>
          <w:color w:val="111111"/>
          <w:sz w:val="28"/>
          <w:szCs w:val="28"/>
          <w:rtl w:val="true"/>
          <w:lang w:bidi="ar-SA"/>
        </w:rPr>
        <w:t xml:space="preserve">.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الغِنی مِن الشُّکرِ ، إظهارُ التَّباؤسِ یَجلِبُ الفَقرَ </w:t>
      </w:r>
      <w:r>
        <w:rPr>
          <w:rFonts w:eastAsia="Amiri" w:cs="Amiri" w:ascii="Amiri" w:hAnsi="Amiri"/>
          <w:color w:val="111111"/>
          <w:sz w:val="28"/>
          <w:szCs w:val="28"/>
          <w:rtl w:val="true"/>
          <w:lang w:bidi="ar-SA"/>
        </w:rPr>
        <w:t xml:space="preserve">.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غَنِیٍّ أذَلُّ مِن نَقَدٍ ، رُبَّ فَقیرٍ أعَزُّ مِن أسَدٍ </w:t>
      </w:r>
      <w:r>
        <w:rPr>
          <w:rFonts w:eastAsia="Amiri" w:cs="Amiri" w:ascii="Amiri" w:hAnsi="Amiri"/>
          <w:color w:val="111111"/>
          <w:sz w:val="28"/>
          <w:szCs w:val="28"/>
          <w:rtl w:val="true"/>
          <w:lang w:bidi="ar-SA"/>
        </w:rPr>
        <w:t xml:space="preserve">. </w:t>
      </w:r>
      <w:r>
        <w:rPr>
          <w:rStyle w:val="FootnoteAnchor"/>
          <w:rtl w:val="true"/>
        </w:rPr>
        <w:footnoteReference w:id="23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حریص، نیازمند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توانگر باشد، نزد کسان خود گرامی است و هر که تهیدست باشد، نزد آنان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در غربتْ وطن است و فقر، در وطنْ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غیر آقا را آقایی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ناتوان را نیرومند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را نشاید که به دو خصلت اعتماد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توانگری؛ زیرا در حالی که او را تندرست می بینی، ناگهان بیمار می شود و در حالی که توانگرش می بینی، ناگهان تهیدست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به آخرت امید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با توانگران را از ذکر خدا با بینوایان دوست تر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توانگری گونه ای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نشان دادن، فقر می آورد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توانگری که از کَتَک </w:t>
      </w:r>
      <w:r>
        <w:rPr>
          <w:rStyle w:val="FootnoteAnchor"/>
          <w:rtl w:val="true"/>
        </w:rPr>
        <w:footnoteReference w:id="2395"/>
      </w:r>
      <w:r>
        <w:rPr>
          <w:rFonts w:ascii="IRNazanin" w:hAnsi="IRNazanin" w:eastAsia="IRNazanin"/>
          <w:color w:val="111111"/>
          <w:sz w:val="28"/>
          <w:sz w:val="28"/>
          <w:szCs w:val="28"/>
          <w:rtl w:val="true"/>
          <w:lang w:bidi="fa-IR"/>
        </w:rPr>
        <w:t>ذلیل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تهیدستی که از شیر عزیزتر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و الفَقرُ بعدَ العَرضِ علَی اللّهِ </w:t>
      </w:r>
      <w:r>
        <w:rPr>
          <w:rFonts w:eastAsia="Amiri" w:cs="Amiri" w:ascii="Amiri" w:hAnsi="Amiri"/>
          <w:color w:val="111111"/>
          <w:sz w:val="28"/>
          <w:szCs w:val="28"/>
          <w:rtl w:val="true"/>
          <w:lang w:bidi="ar-SA"/>
        </w:rPr>
        <w:t xml:space="preserve">. </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الرِّضا بالقَضاءِ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اعْصِمْنِی مِن أنْ أظُنَّ بِذِی عُدمٍ خَساسَةً، أو أظُنَّ بصاحِبِ ثَروَةٍ فَضلاً ؛ فإنَّ الشَّریفَ مَن شَرَّفَتهُ طاعَتُکَ ، و العَزیزَ مَن أعَزَّتهُ عِبادَتُکَ </w:t>
      </w:r>
      <w:r>
        <w:rPr>
          <w:rFonts w:eastAsia="Amiri" w:cs="Amiri" w:ascii="Amiri" w:hAnsi="Amiri"/>
          <w:color w:val="111111"/>
          <w:sz w:val="28"/>
          <w:szCs w:val="28"/>
          <w:rtl w:val="true"/>
          <w:lang w:bidi="ar-SA"/>
        </w:rPr>
        <w:t xml:space="preserve">. </w:t>
      </w:r>
      <w:r>
        <w:rPr>
          <w:rStyle w:val="FootnoteAnchor"/>
          <w:rtl w:val="true"/>
        </w:rPr>
        <w:footnoteReference w:id="23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کارها به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گردد، معلوم شود که چه کسی توانگر است و چه کسی تهیدست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آن حضرت درباره خرسندی به قضای الهی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مصون بدار از این که ناداری را پست انگارم یا ثروتمندی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ثروتش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شریف شمارم؛ زیرا شریف کسی است که طاعتِ تو او را شرافت بخشیده باشد و عزیز کسی است که بندگیِ تو او را عزّت داده باشد</w:t>
      </w:r>
      <w:r>
        <w:rPr>
          <w:rFonts w:eastAsia="IRNazanin" w:cs="IRNazanin"/>
          <w:color w:val="111111"/>
          <w:sz w:val="28"/>
          <w:szCs w:val="28"/>
          <w:rtl w:val="true"/>
          <w:lang w:bidi="fa-IR"/>
        </w:rPr>
        <w:t>.</w:t>
      </w:r>
      <w:bookmarkStart w:id="1652" w:name="pg11932_106284"/>
    </w:p>
    <w:p>
      <w:pPr>
        <w:pStyle w:val="Heading3"/>
        <w:numPr>
          <w:ilvl w:val="2"/>
          <w:numId w:val="1"/>
        </w:numPr>
        <w:rPr/>
      </w:pPr>
      <w:bookmarkStart w:id="1653" w:name="__RefHeading___Toc14508537_73709187"/>
      <w:bookmarkStart w:id="1654" w:name="_Toc681"/>
      <w:bookmarkEnd w:id="1652"/>
      <w:bookmarkEnd w:id="1653"/>
      <w:r>
        <w:rPr/>
        <w:t>398</w:t>
      </w:r>
      <w:r>
        <w:rPr>
          <w:rtl w:val="true"/>
        </w:rPr>
        <w:t xml:space="preserve"> - </w:t>
      </w:r>
      <w:r>
        <w:rPr>
          <w:rtl w:val="true"/>
        </w:rPr>
        <w:t>الغِناء</w:t>
      </w:r>
      <w:bookmarkEnd w:id="1654"/>
    </w:p>
    <w:p>
      <w:pPr>
        <w:pStyle w:val="Heading4"/>
        <w:numPr>
          <w:ilvl w:val="3"/>
          <w:numId w:val="1"/>
        </w:numPr>
        <w:rPr/>
      </w:pPr>
      <w:bookmarkStart w:id="1655" w:name="__RefHeading___Toc14508539_73709187"/>
      <w:bookmarkStart w:id="1656" w:name="_Toc682"/>
      <w:bookmarkEnd w:id="1655"/>
      <w:r>
        <w:rPr/>
        <w:t>398</w:t>
      </w:r>
      <w:r>
        <w:rPr>
          <w:rtl w:val="true"/>
        </w:rPr>
        <w:t xml:space="preserve"> - </w:t>
      </w:r>
      <w:r>
        <w:rPr>
          <w:rtl w:val="true"/>
        </w:rPr>
        <w:t>خُنیاگری</w:t>
      </w:r>
      <w:bookmarkEnd w:id="1656"/>
    </w:p>
    <w:p>
      <w:pPr>
        <w:pStyle w:val="Heading5"/>
        <w:numPr>
          <w:ilvl w:val="4"/>
          <w:numId w:val="1"/>
        </w:numPr>
        <w:rPr/>
      </w:pPr>
      <w:bookmarkStart w:id="1657" w:name="__RefHeading___Toc14508541_73709187"/>
      <w:bookmarkStart w:id="1658" w:name="_Toc683"/>
      <w:bookmarkEnd w:id="1657"/>
      <w:r>
        <w:rPr>
          <w:rtl w:val="true"/>
        </w:rPr>
        <w:t>اشاره</w:t>
      </w:r>
      <w:bookmarkEnd w:id="1658"/>
    </w:p>
    <w:p>
      <w:pPr>
        <w:pStyle w:val="BookText"/>
        <w:rPr/>
      </w:pPr>
      <w:r>
        <w:rPr>
          <w:rStyle w:val="FootnoteAnchor"/>
          <w:rtl w:val="true"/>
        </w:rPr>
        <w:footnoteReference w:id="239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جُوّز من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عن الغناء</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9"/>
      </w:r>
      <w:bookmarkStart w:id="1659" w:name="pg11932_106285"/>
    </w:p>
    <w:p>
      <w:pPr>
        <w:pStyle w:val="Heading5"/>
        <w:numPr>
          <w:ilvl w:val="4"/>
          <w:numId w:val="1"/>
        </w:numPr>
        <w:rPr/>
      </w:pPr>
      <w:bookmarkStart w:id="1660" w:name="__RefHeading___Toc14508543_73709187"/>
      <w:bookmarkStart w:id="1661" w:name="_Toc684"/>
      <w:bookmarkEnd w:id="1659"/>
      <w:bookmarkEnd w:id="1660"/>
      <w:r>
        <w:rPr/>
        <w:t>3074</w:t>
      </w:r>
      <w:r>
        <w:rPr>
          <w:rtl w:val="true"/>
        </w:rPr>
        <w:t xml:space="preserve"> - </w:t>
      </w:r>
      <w:r>
        <w:rPr>
          <w:rtl w:val="true"/>
        </w:rPr>
        <w:t>ذَمُّ الغِناءِ</w:t>
      </w:r>
      <w:bookmarkEnd w:id="1661"/>
    </w:p>
    <w:p>
      <w:pPr>
        <w:pStyle w:val="Heading6"/>
        <w:numPr>
          <w:ilvl w:val="5"/>
          <w:numId w:val="1"/>
        </w:numPr>
        <w:rPr/>
      </w:pPr>
      <w:bookmarkStart w:id="1662" w:name="__RefHeading___Toc14508545_73709187"/>
      <w:bookmarkStart w:id="1663" w:name="_Toc685"/>
      <w:bookmarkEnd w:id="1662"/>
      <w:r>
        <w:rPr/>
        <w:t>3074</w:t>
      </w:r>
      <w:r>
        <w:rPr>
          <w:rtl w:val="true"/>
        </w:rPr>
        <w:t xml:space="preserve"> - </w:t>
      </w:r>
      <w:r>
        <w:rPr>
          <w:rtl w:val="true"/>
        </w:rPr>
        <w:t>نکوهش خنیاگری</w:t>
      </w:r>
      <w:bookmarkEnd w:id="16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 </w:t>
      </w:r>
      <w:r>
        <w:rPr>
          <w:rStyle w:val="FootnoteAnchor"/>
          <w:rtl w:val="true"/>
        </w:rPr>
        <w:footnoteReference w:id="2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xml:space="preserve">» . </w:t>
      </w:r>
      <w:r>
        <w:rPr>
          <w:rStyle w:val="FootnoteAnchor"/>
          <w:rtl w:val="true"/>
        </w:rPr>
        <w:footnoteReference w:id="24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بَعَثَنَی رَحمَةً للعالَمینَ، و لأِمحَقَ المَعازِفَ و المَزامیرَ و اُمورَ الجاهِلیّةِ </w:t>
      </w:r>
      <w:r>
        <w:rPr>
          <w:rFonts w:eastAsia="Amiri" w:cs="Amiri" w:ascii="Amiri" w:hAnsi="Amiri"/>
          <w:color w:val="111111"/>
          <w:sz w:val="28"/>
          <w:szCs w:val="28"/>
          <w:rtl w:val="true"/>
          <w:lang w:bidi="ar-SA"/>
        </w:rPr>
        <w:t xml:space="preserve">.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استِماعَ المَعازِفِ و الغِناءِ ؛ فإنّهُما یُنبِتانِ النِّفاقَ فِی القَلبِ کما یُنبِتُ الماءُ البَقلَ </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صَوتانِ مَلعونانِ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مِزمارٌ عندَ نِعمَةٍ ، و رَنَّةٌ عندَ مُصیبَةٍ </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سنن أبی داوود عن شَیخٍ شَهِدَ أبا وائلٍ فی وَلِیمةٍ ، فَجَعَلُوا یَلعَبُونَ ، یَتَلَعَّبُونَ یُغَنُّونَ ، فَحَلَّ أبو وائلٍ حَبوَتَهُ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یُنبِتُ النِّفاقَ فِی القَلبِ </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eastAsia="Times New Roman" w:cs="Times New Roman" w:ascii="Times New Roman" w:hAnsi="Times New Roman"/>
          <w:color w:val="111111"/>
          <w:sz w:val="28"/>
          <w:szCs w:val="28"/>
          <w:lang w:val="en-US" w:bidi="en-US"/>
        </w:rPr>
        <w:t>3074</w:t>
      </w:r>
    </w:p>
    <w:p>
      <w:pPr>
        <w:pStyle w:val="BookText"/>
        <w:rPr/>
      </w:pPr>
      <w:r>
        <w:rPr>
          <w:rFonts w:ascii="IRNazanin" w:hAnsi="IRNazanin" w:eastAsia="IRNazanin"/>
          <w:color w:val="111111"/>
          <w:sz w:val="28"/>
          <w:sz w:val="28"/>
          <w:szCs w:val="28"/>
          <w:rtl w:val="true"/>
          <w:lang w:bidi="fa-IR"/>
        </w:rPr>
        <w:t>نکوهش خنیاگری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بتها دوری کنید و از گفتار باطل اجتناب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کسانی اند که سخن بیهوده را خریدارند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از راه خدا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به عنوان رحمتی برای جهانیان برانگیخت و من سازها و نی ها و کارهای جاهلی را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گوش دادن به سازها و آوازها؛ زیرا این دو نفاق را در دل می رویانند، همچنان که آب سبزه را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آوازند که در دنیا و آخرت لعنت 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نی به هنگام خوشی و شیون در مصیبت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به نقل از پیری که ابو وائل را در مجلس ولیمه ای دیده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مجلسیان شروع به لهو و لعب و پایکوبی و آوازه خوانی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وائل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خوانی نفاق در دل می 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مِمّا أوعَدَ اللّهُ عَزَّ و جلَّ علَیهِ النارَ ، و 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اُولئکَ لَهُم عَذابٌ مُهینٌ</w:t>
      </w:r>
      <w:r>
        <w:rPr>
          <w:rFonts w:eastAsia="Amiri" w:cs="Amiri" w:ascii="Amiri" w:hAnsi="Amiri"/>
          <w:color w:val="111111"/>
          <w:sz w:val="28"/>
          <w:szCs w:val="28"/>
          <w:rtl w:val="true"/>
          <w:lang w:bidi="ar-SA"/>
        </w:rPr>
        <w:t xml:space="preserve">» .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عنه علیه السلامـ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 xml:space="preserve">» </w:t>
      </w:r>
      <w:r>
        <w:rPr>
          <w:rStyle w:val="FootnoteAnchor"/>
          <w:rtl w:val="true"/>
        </w:rPr>
        <w:footnoteReference w:id="240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w:t>
      </w:r>
      <w:r>
        <w:rPr>
          <w:rFonts w:eastAsia="Amiri" w:cs="Amiri" w:ascii="Amiri" w:hAnsi="Amiri"/>
          <w:color w:val="111111"/>
          <w:sz w:val="28"/>
          <w:szCs w:val="28"/>
          <w:rtl w:val="true"/>
          <w:lang w:bidi="ar-SA"/>
        </w:rPr>
        <w:t xml:space="preserve">. </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بحار الأنوار عن عبد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علیهما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الأوثانِ الشِّطرَنجُ ، و قولُ الزُّورِ ،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الغِناءُ </w:t>
      </w:r>
      <w:r>
        <w:rPr>
          <w:rFonts w:eastAsia="Amiri" w:cs="Amiri" w:ascii="Amiri" w:hAnsi="Amiri"/>
          <w:color w:val="111111"/>
          <w:sz w:val="28"/>
          <w:szCs w:val="28"/>
          <w:rtl w:val="true"/>
          <w:lang w:bidi="ar-SA"/>
        </w:rPr>
        <w:t xml:space="preserve">.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جِیرانا و لَهُم جَوارٍ یَتَغَنَّینَ و یَضرِبنَ بِالعُودِ، فرُبّما دَخَلتُ المَخرَجَ فَاُطِیلُ الجُلوسَ استِماعا مِنِّی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شیءٌ آتِیهِ بِرِجلی إنّما هو سَماعٌ أسمَعُهُ بِاُذُنی ، 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اُولئکَ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2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کَأنّنی لم أسمَعْ بهذهِ الآیةِ مِن کتابِ اللّهِ عَزَّ و جلَّ مِن عَرَبیٍّ و لا 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أنّی قد تَرَکتُها ، و أنا أستَغفِرُ اللّهَ تعالی </w:t>
      </w:r>
      <w:r>
        <w:rPr>
          <w:rFonts w:eastAsia="Amiri" w:cs="Amiri" w:ascii="Amiri" w:hAnsi="Amiri"/>
          <w:color w:val="111111"/>
          <w:sz w:val="28"/>
          <w:szCs w:val="28"/>
          <w:rtl w:val="true"/>
          <w:lang w:bidi="ar-SA"/>
        </w:rPr>
        <w:t xml:space="preserve">. </w:t>
      </w:r>
      <w:r>
        <w:rPr>
          <w:rStyle w:val="FootnoteAnchor"/>
          <w:rtl w:val="true"/>
        </w:rPr>
        <w:footnoteReference w:id="241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آوازه خوانی از جمله گناهانی است که خداوند عزّ و جلّ برای آن وعده آتش داده است،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 کسانی هستند که سخن بیهوده را خریدارند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از راه خدا گمراه کنند و راه خدا را به ریشخند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خوار 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توصیف بندگان خدای رحمان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مجلس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آوازه 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عبد الأعلی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این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پلیدی بتها دوری کنید و از گفتار باطل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پلیدی بتها، شطرنج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باطل، آوازه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سخن بیهوده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کسانی هستند که سخن بیهوده را خریدارند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آوازه خوانی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امام صادق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دارم که آنان را کنیزکانی است که آواز می خوانند و عود می نوازند و گاهی اوقات من به مستراح می روم و برای این که ساز و آواز آنها را بشنوم نشستنم را طول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روی قصد آن جا نمی روم، بلکه آوازی است که با گوشم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از تو مگر نشنیده ای که خداوند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و چشم و دل ، از همه اینها بازخواست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آیه کتاب خداوند عزّ و جلّ را از هیچ عرب و عجمی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این عمل خود را ترک کردم و از خدای بزرگ آمرزش می 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لمّا سَأَلَهُ محمّدُ بنُ أبی عَبّادٍ عنِ السَّماعِ، و کانَ مُشتَهرا بالسَّماعِ، و شُربِ النَّبیذِ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الحِجازِ رَأیٌ فیهِ، و هُو فی حَیِّزِ الباطِلِ و اللَّهوِ، أ ما سَمِعتَ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 xml:space="preserve">»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سنن أبی داوود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ابنُ عُمَرَ مِزمارا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إصبَعَیهِ علی اُذُنَیهِ و نَأی عنِ الطریقِ ، و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نافِعُ ، هل تَسمَعُ شیئا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إصبَعَیهِ مِن اُذُنَیهِ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النبیِّ صلی الله علیه و آله فَسَمِعَ مِثلَ هذا فَصَنَعَ مثلَ هذا </w:t>
      </w:r>
      <w:r>
        <w:rPr>
          <w:rFonts w:eastAsia="Amiri" w:cs="Amiri" w:ascii="Amiri" w:hAnsi="Amiri"/>
          <w:color w:val="111111"/>
          <w:sz w:val="28"/>
          <w:szCs w:val="28"/>
          <w:rtl w:val="true"/>
          <w:lang w:bidi="ar-SA"/>
        </w:rPr>
        <w:t xml:space="preserve">. </w:t>
      </w:r>
      <w:r>
        <w:rPr>
          <w:rStyle w:val="FootnoteAnchor"/>
          <w:rtl w:val="true"/>
        </w:rPr>
        <w:footnoteReference w:id="2414"/>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سؤال محمّد بن ابی عبّاد که به آوازه خوانی و شرابخواری شهره بود و درباره آوازه خوانی سؤال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در این باره رأی و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عمل به منزله باطل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که خداوند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 لغو بگذرند، با بزرگواری می گذرند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به نقل از نافع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آواز نی ای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انگشتانش را در گوشهای خود کرد و دور شد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 شنوی؟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انگشتانش را از گوشهای خود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پیامبر صلی الله علیه و آله بودم که چنین صدایی را شنید و یک چنین کاری کرد</w:t>
      </w:r>
      <w:r>
        <w:rPr>
          <w:rFonts w:eastAsia="IRNazanin" w:cs="IRNazanin"/>
          <w:color w:val="111111"/>
          <w:sz w:val="28"/>
          <w:szCs w:val="28"/>
          <w:rtl w:val="true"/>
          <w:lang w:bidi="fa-IR"/>
        </w:rPr>
        <w:t>.</w:t>
      </w:r>
      <w:bookmarkStart w:id="1664" w:name="pg11932_106288"/>
    </w:p>
    <w:p>
      <w:pPr>
        <w:pStyle w:val="Heading5"/>
        <w:numPr>
          <w:ilvl w:val="4"/>
          <w:numId w:val="1"/>
        </w:numPr>
        <w:rPr/>
      </w:pPr>
      <w:bookmarkStart w:id="1665" w:name="__RefHeading___Toc14508547_73709187"/>
      <w:bookmarkStart w:id="1666" w:name="_Toc686"/>
      <w:bookmarkEnd w:id="1664"/>
      <w:bookmarkEnd w:id="1665"/>
      <w:r>
        <w:rPr/>
        <w:t>3075</w:t>
      </w:r>
      <w:r>
        <w:rPr>
          <w:rtl w:val="true"/>
        </w:rPr>
        <w:t xml:space="preserve"> - </w:t>
      </w:r>
      <w:r>
        <w:rPr>
          <w:rtl w:val="true"/>
        </w:rPr>
        <w:t>میراثُ الغِناءِ</w:t>
      </w:r>
      <w:bookmarkEnd w:id="1666"/>
    </w:p>
    <w:p>
      <w:pPr>
        <w:pStyle w:val="Heading6"/>
        <w:numPr>
          <w:ilvl w:val="5"/>
          <w:numId w:val="1"/>
        </w:numPr>
        <w:rPr/>
      </w:pPr>
      <w:bookmarkStart w:id="1667" w:name="__RefHeading___Toc14508549_73709187"/>
      <w:bookmarkStart w:id="1668" w:name="_Toc687"/>
      <w:bookmarkEnd w:id="1667"/>
      <w:r>
        <w:rPr/>
        <w:t>3075</w:t>
      </w:r>
      <w:r>
        <w:rPr>
          <w:rtl w:val="true"/>
        </w:rPr>
        <w:t xml:space="preserve"> - </w:t>
      </w:r>
      <w:r>
        <w:rPr>
          <w:rtl w:val="true"/>
        </w:rPr>
        <w:t>میراث خنیاگری</w:t>
      </w:r>
      <w:bookmarkEnd w:id="16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رُقْیَةُ الزِّنا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یُقسِینَ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اللهوِ ، و طَلَبُ الصَّیدِ ، و إتیانُ بابِ السُّلطانِ </w:t>
      </w:r>
      <w:r>
        <w:rPr>
          <w:rFonts w:eastAsia="Amiri" w:cs="Amiri" w:ascii="Amiri" w:hAnsi="Amiri"/>
          <w:color w:val="111111"/>
          <w:sz w:val="28"/>
          <w:szCs w:val="28"/>
          <w:rtl w:val="true"/>
          <w:lang w:bidi="ar-SA"/>
        </w:rPr>
        <w:t xml:space="preserve">. </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یُفسِدنَ القَلبَ و یُنبِتنَ النِّفاقَ فِی القَلبِ کما یُنبِتُ الماءُ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اللهوِ ، و البَذاءُ ، و إتیانُ بابِ السُّلطانِ ، و طَلَبُ الصَّیدِ </w:t>
      </w:r>
      <w:r>
        <w:rPr>
          <w:rFonts w:eastAsia="Amiri" w:cs="Amiri" w:ascii="Amiri" w:hAnsi="Amiri"/>
          <w:color w:val="111111"/>
          <w:sz w:val="28"/>
          <w:szCs w:val="28"/>
          <w:rtl w:val="true"/>
          <w:lang w:bidi="ar-SA"/>
        </w:rPr>
        <w:t xml:space="preserve">. </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یُنبِتُ النِّفاقَ فِی القَلبِ کما یُنبِتُ الماءُ الزَّرعَ </w:t>
      </w:r>
      <w:r>
        <w:rPr>
          <w:rFonts w:eastAsia="Amiri" w:cs="Amiri" w:ascii="Amiri" w:hAnsi="Amiri"/>
          <w:color w:val="111111"/>
          <w:sz w:val="28"/>
          <w:szCs w:val="28"/>
          <w:rtl w:val="true"/>
          <w:lang w:bidi="ar-SA"/>
        </w:rPr>
        <w:t xml:space="preserve">.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یُورِثُ النِّفاقَ </w:t>
      </w:r>
      <w:r>
        <w:rPr>
          <w:rFonts w:eastAsia="Amiri" w:cs="Amiri" w:ascii="Amiri" w:hAnsi="Amiri"/>
          <w:color w:val="111111"/>
          <w:sz w:val="28"/>
          <w:szCs w:val="28"/>
          <w:rtl w:val="true"/>
          <w:lang w:bidi="ar-SA"/>
        </w:rPr>
        <w:t xml:space="preserve">.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عُشُّ النِّفاقِ </w:t>
      </w:r>
      <w:r>
        <w:rPr>
          <w:rFonts w:eastAsia="Amiri" w:cs="Amiri" w:ascii="Amiri" w:hAnsi="Amiri"/>
          <w:color w:val="111111"/>
          <w:sz w:val="28"/>
          <w:szCs w:val="28"/>
          <w:rtl w:val="true"/>
          <w:lang w:bidi="ar-SA"/>
        </w:rPr>
        <w:t xml:space="preserve">. </w:t>
      </w:r>
      <w:r>
        <w:rPr>
          <w:rStyle w:val="FootnoteAnchor"/>
          <w:rtl w:val="true"/>
        </w:rPr>
        <w:footnoteReference w:id="2420"/>
      </w:r>
    </w:p>
    <w:p>
      <w:pPr>
        <w:pStyle w:val="BookText"/>
        <w:rPr/>
      </w:pPr>
      <w:r>
        <w:rPr>
          <w:rFonts w:eastAsia="Times New Roman" w:cs="Times New Roman" w:ascii="Times New Roman" w:hAnsi="Times New Roman"/>
          <w:color w:val="111111"/>
          <w:sz w:val="28"/>
          <w:szCs w:val="28"/>
          <w:lang w:val="en-US" w:bidi="en-US"/>
        </w:rPr>
        <w:t>3075</w:t>
      </w:r>
    </w:p>
    <w:p>
      <w:pPr>
        <w:pStyle w:val="BookText"/>
        <w:rPr/>
      </w:pPr>
      <w:r>
        <w:rPr>
          <w:rFonts w:ascii="IRNazanin" w:hAnsi="IRNazanin" w:eastAsia="IRNazanin"/>
          <w:color w:val="111111"/>
          <w:sz w:val="28"/>
          <w:sz w:val="28"/>
          <w:szCs w:val="28"/>
          <w:rtl w:val="true"/>
          <w:lang w:bidi="fa-IR"/>
        </w:rPr>
        <w:t>میراث خنیاگری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طلسم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دل را سخت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لهو، شکار کردن، و آمد و شد به دربار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دل را تباه می کند و نفاق در دل می رویاند، همچنان که آب درخت را می 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سخنان لهو و بیهوده، بد زبانی، آمد و شد به دربار سلطان و شکار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نفاق در دل می رویاند همچنان که آب، زراعت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از خود نفاق بر جای می گذارد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لانه نفاق است</w:t>
      </w:r>
      <w:r>
        <w:rPr>
          <w:rFonts w:eastAsia="IRNazanin" w:cs="IRNazanin"/>
          <w:color w:val="111111"/>
          <w:sz w:val="28"/>
          <w:szCs w:val="28"/>
          <w:rtl w:val="true"/>
          <w:lang w:bidi="fa-IR"/>
        </w:rPr>
        <w:t>.</w:t>
      </w:r>
      <w:bookmarkStart w:id="1669" w:name="pg11932_106289"/>
    </w:p>
    <w:p>
      <w:pPr>
        <w:pStyle w:val="Heading5"/>
        <w:numPr>
          <w:ilvl w:val="4"/>
          <w:numId w:val="1"/>
        </w:numPr>
        <w:rPr/>
      </w:pPr>
      <w:bookmarkStart w:id="1670" w:name="__RefHeading___Toc14508551_73709187"/>
      <w:bookmarkStart w:id="1671" w:name="_Toc688"/>
      <w:bookmarkEnd w:id="1669"/>
      <w:bookmarkEnd w:id="1670"/>
      <w:r>
        <w:rPr/>
        <w:t>3076</w:t>
      </w:r>
      <w:r>
        <w:rPr>
          <w:rtl w:val="true"/>
        </w:rPr>
        <w:t xml:space="preserve"> - </w:t>
      </w:r>
      <w:r>
        <w:rPr>
          <w:rtl w:val="true"/>
        </w:rPr>
        <w:t>المُغَنِّیَةُ</w:t>
      </w:r>
      <w:bookmarkEnd w:id="1671"/>
    </w:p>
    <w:p>
      <w:pPr>
        <w:pStyle w:val="Heading6"/>
        <w:numPr>
          <w:ilvl w:val="5"/>
          <w:numId w:val="1"/>
        </w:numPr>
        <w:rPr/>
      </w:pPr>
      <w:bookmarkStart w:id="1672" w:name="__RefHeading___Toc14508553_73709187"/>
      <w:bookmarkStart w:id="1673" w:name="_Toc689"/>
      <w:bookmarkEnd w:id="1672"/>
      <w:r>
        <w:rPr/>
        <w:t>3076</w:t>
      </w:r>
      <w:r>
        <w:rPr>
          <w:rtl w:val="true"/>
        </w:rPr>
        <w:t xml:space="preserve"> - </w:t>
      </w:r>
      <w:r>
        <w:rPr>
          <w:rtl w:val="true"/>
        </w:rPr>
        <w:t>زن خنیاگر</w:t>
      </w:r>
      <w:bookmarkEnd w:id="167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المُغَنِّیَةُ مَلعونَةٌ ، و مَن آواها و أکَلَ کَسبَها مَلعونٌ </w:t>
      </w:r>
      <w:r>
        <w:rPr>
          <w:rFonts w:eastAsia="Amiri" w:cs="Amiri" w:ascii="Amiri" w:hAnsi="Amiri"/>
          <w:color w:val="111111"/>
          <w:sz w:val="28"/>
          <w:szCs w:val="28"/>
          <w:rtl w:val="true"/>
          <w:lang w:bidi="ar-SA"/>
        </w:rPr>
        <w:t xml:space="preserve">. </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عنه علیه السلامـ لمّا سُئلَ عن بَیعِ الجَوارِی المُغَنِّیاتِ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شِراؤهُنَّ و بَیعُهُنَّ حَرامٌ ، و تَعلِیمُهُنّ کُفرٌ ، و استِماعُهُنَّ نِفاقٌ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ثَمَنَ الکلبِ و المُغَنِّیَةِ سُحتٌ </w:t>
      </w:r>
      <w:r>
        <w:rPr>
          <w:rFonts w:eastAsia="Amiri" w:cs="Amiri" w:ascii="Amiri" w:hAnsi="Amiri"/>
          <w:color w:val="111111"/>
          <w:sz w:val="28"/>
          <w:szCs w:val="28"/>
          <w:rtl w:val="true"/>
          <w:lang w:bidi="ar-SA"/>
        </w:rPr>
        <w:t xml:space="preserve">.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الإمامُ الرِّضا علیه السلامـ و قد سُئلَ عن شِراءِ المُغَنِّیَةِ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تَکونُ للرجُلِ الجاریَةُ تُلهِیهِ و ما ثَمَنُها إلاّ ثَمَنُ کَلبٍ ، و ثَمَنُ الکلبِ سُحتٌ ، و السُّحتُ فِی النارِ </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eastAsia="Times New Roman" w:cs="Times New Roman" w:ascii="Times New Roman" w:hAnsi="Times New Roman"/>
          <w:color w:val="111111"/>
          <w:sz w:val="28"/>
          <w:szCs w:val="28"/>
          <w:lang w:val="en-US" w:bidi="en-US"/>
        </w:rPr>
        <w:t>3076</w:t>
      </w:r>
    </w:p>
    <w:p>
      <w:pPr>
        <w:pStyle w:val="BookText"/>
        <w:rPr/>
      </w:pPr>
      <w:r>
        <w:rPr>
          <w:rFonts w:ascii="IRNazanin" w:hAnsi="IRNazanin" w:eastAsia="IRNazanin"/>
          <w:color w:val="111111"/>
          <w:sz w:val="28"/>
          <w:sz w:val="28"/>
          <w:szCs w:val="28"/>
          <w:rtl w:val="true"/>
          <w:lang w:bidi="fa-IR"/>
        </w:rPr>
        <w:t>زن خنیاگر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آوازه خوان ملعون است و هر کس به او جای دهد و از درآمد او بخورد،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فروش کنیزکان آوازه خوان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آنها حرام است و آموزش دادن به آنها کفر است و گوش دادن به آواز آنها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کنیزک آوازه خوان، حرام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پاسخ به سؤال از خریدن کنیز آوازه خوان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مردی کنیزی دارد که آن کنیز ، او را دچار لهو و غفلت می سازد و بهای آن ، چیزی جز بهای سگ نیست و بهای سگ، حرام است و حرام، در آتشِ دوزخ</w:t>
      </w:r>
      <w:r>
        <w:rPr>
          <w:rFonts w:eastAsia="IRNazanin" w:cs="IRNazanin"/>
          <w:color w:val="111111"/>
          <w:sz w:val="28"/>
          <w:szCs w:val="28"/>
          <w:rtl w:val="true"/>
          <w:lang w:bidi="fa-IR"/>
        </w:rPr>
        <w:t>.</w:t>
      </w:r>
      <w:bookmarkStart w:id="1674" w:name="pg11932_106290"/>
    </w:p>
    <w:p>
      <w:pPr>
        <w:pStyle w:val="Heading3"/>
        <w:numPr>
          <w:ilvl w:val="2"/>
          <w:numId w:val="1"/>
        </w:numPr>
        <w:rPr/>
      </w:pPr>
      <w:bookmarkStart w:id="1675" w:name="__RefHeading___Toc14508555_73709187"/>
      <w:bookmarkStart w:id="1676" w:name="_Toc690"/>
      <w:bookmarkEnd w:id="1674"/>
      <w:bookmarkEnd w:id="1675"/>
      <w:r>
        <w:rPr/>
        <w:t>399</w:t>
      </w:r>
      <w:r>
        <w:rPr>
          <w:rtl w:val="true"/>
        </w:rPr>
        <w:t xml:space="preserve"> - </w:t>
      </w:r>
      <w:r>
        <w:rPr>
          <w:rtl w:val="true"/>
        </w:rPr>
        <w:t>الغَیب</w:t>
      </w:r>
      <w:bookmarkEnd w:id="1676"/>
    </w:p>
    <w:p>
      <w:pPr>
        <w:pStyle w:val="Heading4"/>
        <w:numPr>
          <w:ilvl w:val="3"/>
          <w:numId w:val="1"/>
        </w:numPr>
        <w:rPr/>
      </w:pPr>
      <w:bookmarkStart w:id="1677" w:name="__RefHeading___Toc14508557_73709187"/>
      <w:bookmarkStart w:id="1678" w:name="_Toc691"/>
      <w:bookmarkEnd w:id="1677"/>
      <w:r>
        <w:rPr/>
        <w:t>399</w:t>
      </w:r>
      <w:r>
        <w:rPr>
          <w:rtl w:val="true"/>
        </w:rPr>
        <w:t xml:space="preserve"> - </w:t>
      </w:r>
      <w:r>
        <w:rPr>
          <w:rtl w:val="true"/>
        </w:rPr>
        <w:t>غیب</w:t>
      </w:r>
      <w:bookmarkEnd w:id="1678"/>
    </w:p>
    <w:p>
      <w:pPr>
        <w:pStyle w:val="Heading5"/>
        <w:numPr>
          <w:ilvl w:val="4"/>
          <w:numId w:val="1"/>
        </w:numPr>
        <w:rPr/>
      </w:pPr>
      <w:bookmarkStart w:id="1679" w:name="__RefHeading___Toc14508559_73709187"/>
      <w:bookmarkStart w:id="1680" w:name="_Toc692"/>
      <w:bookmarkEnd w:id="1679"/>
      <w:r>
        <w:rPr>
          <w:rtl w:val="true"/>
        </w:rPr>
        <w:t>اشاره</w:t>
      </w:r>
      <w:bookmarkEnd w:id="1680"/>
    </w:p>
    <w:p>
      <w:pPr>
        <w:pStyle w:val="BookText"/>
        <w:rPr/>
      </w:pPr>
      <w:r>
        <w:rPr>
          <w:rStyle w:val="FootnoteAnchor"/>
          <w:rtl w:val="true"/>
        </w:rPr>
        <w:footnoteReference w:id="2425"/>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26"/>
      </w:r>
      <w:bookmarkStart w:id="1681" w:name="pg11932_106291"/>
    </w:p>
    <w:p>
      <w:pPr>
        <w:pStyle w:val="Heading5"/>
        <w:numPr>
          <w:ilvl w:val="4"/>
          <w:numId w:val="1"/>
        </w:numPr>
        <w:rPr/>
      </w:pPr>
      <w:bookmarkStart w:id="1682" w:name="__RefHeading___Toc14508561_73709187"/>
      <w:bookmarkStart w:id="1683" w:name="_Toc693"/>
      <w:bookmarkEnd w:id="1681"/>
      <w:bookmarkEnd w:id="1682"/>
      <w:r>
        <w:rPr/>
        <w:t>3077</w:t>
      </w:r>
      <w:r>
        <w:rPr>
          <w:rtl w:val="true"/>
        </w:rPr>
        <w:t xml:space="preserve"> - </w:t>
      </w:r>
      <w:r>
        <w:rPr>
          <w:rtl w:val="true"/>
        </w:rPr>
        <w:t>إخبارُ النَّبِیِّ صلی الله علیه وآله بِالمُغَیَّباتِ</w:t>
      </w:r>
      <w:bookmarkEnd w:id="1683"/>
    </w:p>
    <w:p>
      <w:pPr>
        <w:pStyle w:val="Heading6"/>
        <w:numPr>
          <w:ilvl w:val="5"/>
          <w:numId w:val="1"/>
        </w:numPr>
        <w:rPr/>
      </w:pPr>
      <w:bookmarkStart w:id="1684" w:name="__RefHeading___Toc14508563_73709187"/>
      <w:bookmarkStart w:id="1685" w:name="_Toc694"/>
      <w:bookmarkEnd w:id="1684"/>
      <w:r>
        <w:rPr/>
        <w:t>3077</w:t>
      </w:r>
      <w:r>
        <w:rPr>
          <w:rtl w:val="true"/>
        </w:rPr>
        <w:t xml:space="preserve"> - </w:t>
      </w:r>
      <w:r>
        <w:rPr>
          <w:rtl w:val="true"/>
        </w:rPr>
        <w:t>اخبار غیبی پیامبرصلی الله علیه وآله</w:t>
      </w:r>
      <w:bookmarkEnd w:id="16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 فَاصْبِرْ إنَّ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2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 xml:space="preserve">» . </w:t>
      </w:r>
      <w:r>
        <w:rPr>
          <w:rStyle w:val="FootnoteAnchor"/>
          <w:rtl w:val="true"/>
        </w:rPr>
        <w:footnoteReference w:id="2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2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رُؤُوسَکُمْ وَ مُقَصِّرِینَ لا تَخافُونَ فَعَلِمَ ما لَمْ تَعْلَمُوا فَجَعَلَ مِنْ دُونِ ذلِکَ فَتْحا قَریبا</w:t>
      </w:r>
      <w:r>
        <w:rPr>
          <w:rFonts w:eastAsia="Amiri" w:cs="Amiri" w:ascii="Amiri" w:hAnsi="Amiri"/>
          <w:color w:val="111111"/>
          <w:sz w:val="28"/>
          <w:szCs w:val="28"/>
          <w:rtl w:val="true"/>
          <w:lang w:bidi="ar-SA"/>
        </w:rPr>
        <w:t xml:space="preserve">» . </w:t>
      </w:r>
      <w:r>
        <w:rPr>
          <w:rStyle w:val="FootnoteAnchor"/>
          <w:rtl w:val="true"/>
        </w:rPr>
        <w:footnoteReference w:id="2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یَعِدُکُمُ اللّهُ إحْدَی الطَّائِفَتَینِ أنَّها لَکُمْ وَ تَوَدُّونَ أنَّ غَیْرَ ذاتِ الشَّوکَةِ تَکُونُ لَکُمْ وَ یُرِیدُ اللّهُ أَنْ یُحِقَّ الْحَقَّ بِکَلِماتِهِ وَیَقْطَعَ دابِرَ الْکافِرِینَ</w:t>
      </w:r>
      <w:r>
        <w:rPr>
          <w:rFonts w:eastAsia="Amiri" w:cs="Amiri" w:ascii="Amiri" w:hAnsi="Amiri"/>
          <w:color w:val="111111"/>
          <w:sz w:val="28"/>
          <w:szCs w:val="28"/>
          <w:rtl w:val="true"/>
          <w:lang w:bidi="ar-SA"/>
        </w:rPr>
        <w:t xml:space="preserve">» . </w:t>
      </w:r>
      <w:r>
        <w:rPr>
          <w:rStyle w:val="FootnoteAnchor"/>
          <w:rtl w:val="true"/>
        </w:rPr>
        <w:footnoteReference w:id="2431"/>
      </w:r>
    </w:p>
    <w:p>
      <w:pPr>
        <w:pStyle w:val="BookText"/>
        <w:rPr/>
      </w:pPr>
      <w:r>
        <w:rPr>
          <w:rFonts w:eastAsia="Times New Roman" w:cs="Times New Roman" w:ascii="Times New Roman" w:hAnsi="Times New Roman"/>
          <w:color w:val="111111"/>
          <w:sz w:val="28"/>
          <w:szCs w:val="28"/>
          <w:lang w:val="en-US" w:bidi="en-US"/>
        </w:rPr>
        <w:t>3077</w:t>
      </w:r>
    </w:p>
    <w:p>
      <w:pPr>
        <w:pStyle w:val="BookText"/>
        <w:rPr/>
      </w:pPr>
      <w:r>
        <w:rPr>
          <w:rFonts w:ascii="IRNazanin" w:hAnsi="IRNazanin" w:eastAsia="IRNazanin"/>
          <w:color w:val="111111"/>
          <w:sz w:val="28"/>
          <w:sz w:val="28"/>
          <w:szCs w:val="28"/>
          <w:rtl w:val="true"/>
          <w:lang w:bidi="fa-IR"/>
        </w:rPr>
        <w:t>اخبار غیبی پیامبر صلی الله علیه و آله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آن را به تو وحی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نه تو آن را می دانستی و نه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شکیبا باش که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تقوا 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است و کسی را بر غیب خود آگاه نمی کند جز پیامبری را که از او خشنود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از پیش رو و از پشت سرش نگاهبانانی برخواهد گماشت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نزدیکترین سرزمین و بعد از شکستشان، در ظرف چند سالی، بزودی پیروز خواهند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گذشته و آینده از آنِ خداست و در آن روز است که مؤمنان از یاری خدا شاد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یاری می کند و اوست شکست ناپذیر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اش را خلاف نمی کند ولی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پیامبرش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کرده اید، با خاطری آسوده در مسجد الحرام در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که نمی دانستید دانست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وعده داد که از آنِ شما باشد و شما دوست داشتید که دسته بی سلاح برای شما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 خواست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کلمات خود ثابت و کافران را ریشه کن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 الْجَمْعُ وَ یُوَلُّونَ الدُّبُرَ</w:t>
      </w:r>
      <w:r>
        <w:rPr>
          <w:rFonts w:eastAsia="Amiri" w:cs="Amiri" w:ascii="Amiri" w:hAnsi="Amiri"/>
          <w:color w:val="111111"/>
          <w:sz w:val="28"/>
          <w:szCs w:val="28"/>
          <w:rtl w:val="true"/>
          <w:lang w:bidi="ar-SA"/>
        </w:rPr>
        <w:t xml:space="preserve">» . </w:t>
      </w:r>
      <w:r>
        <w:rPr>
          <w:rStyle w:val="FootnoteAnchor"/>
          <w:rtl w:val="true"/>
        </w:rPr>
        <w:footnoteReference w:id="2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 xml:space="preserve">» . </w:t>
      </w:r>
      <w:r>
        <w:rPr>
          <w:rStyle w:val="FootnoteAnchor"/>
          <w:rtl w:val="true"/>
        </w:rPr>
        <w:footnoteReference w:id="24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لَتَفتَحَنَّ عِصابَةٌ مِن المسلمینَ کَنزَ آلِ کِسری الذی فی الأبیضِ </w:t>
      </w:r>
      <w:r>
        <w:rPr>
          <w:rFonts w:eastAsia="Amiri" w:cs="Amiri" w:ascii="Amiri" w:hAnsi="Amiri"/>
          <w:color w:val="111111"/>
          <w:sz w:val="28"/>
          <w:szCs w:val="28"/>
          <w:rtl w:val="true"/>
          <w:lang w:bidi="ar-SA"/>
        </w:rPr>
        <w:t xml:space="preserve">.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عنه صلی الله علیه و آلهـ لِنِسائهِ و هُنَّ عِندَهُ جَمیعا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أیَّتُکُنَّ صاحِبَةُ الجَمَلِ الأدبَبِ </w:t>
      </w:r>
      <w:r>
        <w:rPr>
          <w:rStyle w:val="FootnoteAnchor"/>
          <w:rtl w:val="true"/>
        </w:rPr>
        <w:footnoteReference w:id="2435"/>
      </w:r>
      <w:r>
        <w:rPr>
          <w:rFonts w:ascii="Amiri" w:hAnsi="Amiri" w:eastAsia="Amiri" w:cs="Amiri"/>
          <w:color w:val="111111"/>
          <w:sz w:val="28"/>
          <w:sz w:val="28"/>
          <w:szCs w:val="28"/>
          <w:rtl w:val="true"/>
          <w:lang w:bidi="ar-SA"/>
        </w:rPr>
        <w:t>تَنبَحُها کِلابُ الحَوأبِ ، یُقتَلُ عن یَمِینِها و شِمالِها قَتلی کثیرَةٌ کُلُّهُم فِی النارِ ، و تَنجُو بعدَ ما کادَت ؟</w:t>
      </w:r>
      <w:r>
        <w:rPr>
          <w:rFonts w:eastAsia="Amiri" w:cs="Amiri" w:ascii="Amiri" w:hAnsi="Amiri"/>
          <w:color w:val="111111"/>
          <w:sz w:val="28"/>
          <w:szCs w:val="28"/>
          <w:rtl w:val="true"/>
          <w:lang w:bidi="ar-SA"/>
        </w:rPr>
        <w:t xml:space="preserve">!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إنَّکُم سَتُقاتِلُونَ بَنی الأصفَرِ ، و یُقاتلونَهُمُ الذینَ مِن بَعدِکُم ، حتّی یَخرُجَ إلَیهِم رَوقَةُ الإسلامِ أهلُ الحِجازِ الذینَ لا یَخافونَ فی اللّهِ لَومَةَ لائمٍ ، و یَفْتَتِحُونَ القُسطَنطینیَّةَ بالتَّسبیحِ و التَّکبیرِ ، فَیُصیبُونَ غنائمَ لم یُصِیبُوا مِثلَها </w:t>
      </w:r>
      <w:r>
        <w:rPr>
          <w:rFonts w:eastAsia="Amiri" w:cs="Amiri" w:ascii="Amiri" w:hAnsi="Amiri"/>
          <w:color w:val="111111"/>
          <w:sz w:val="28"/>
          <w:szCs w:val="28"/>
          <w:rtl w:val="true"/>
          <w:lang w:bidi="ar-SA"/>
        </w:rPr>
        <w:t xml:space="preserve">. </w:t>
      </w:r>
      <w:r>
        <w:rPr>
          <w:rStyle w:val="FootnoteAnchor"/>
          <w:rtl w:val="true"/>
        </w:rPr>
        <w:footnoteReference w:id="2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همگی انتقام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 و یاور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این جمع در هم شکسته شود و پشت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ریشخندگران را از تو برطرف خواهیم کرد؛ همانان که با خدا معبودی دیگر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دسته ای از مسلمانان،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کسری در ایران را فتح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همسران خود که همگی نزد آن حضرت جمع بودند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دانستم کدام یک از شما سواره آن شترِ پُر مویی </w:t>
      </w:r>
      <w:r>
        <w:rPr>
          <w:rStyle w:val="FootnoteAnchor"/>
          <w:rtl w:val="true"/>
        </w:rPr>
        <w:footnoteReference w:id="2438"/>
      </w:r>
      <w:r>
        <w:rPr>
          <w:rFonts w:ascii="IRNazanin" w:hAnsi="IRNazanin" w:eastAsia="IRNazanin"/>
          <w:color w:val="111111"/>
          <w:sz w:val="28"/>
          <w:sz w:val="28"/>
          <w:szCs w:val="28"/>
          <w:rtl w:val="true"/>
          <w:lang w:bidi="fa-IR"/>
        </w:rPr>
        <w:t>هستید که سگانِ حوأب بر او پارس می کنند و از چپ و راست او افراد زیادی کشته می شوند، که همگی در دوزخند و خودش از آن جنگ جانِ سالم به در می برد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شما با رومیان خواهید جنگید و افراد بعد از شما نیز با آنان خواهند جنگید، تا آن که زبدگان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 که در راه خدا از سرزنش هیچ سرزنشگری پروا ندارند، به سوی آنان گسیل می شوند و با بانگ تسبیح و تکبیر قسطنطنیه را می گشایند و غنایمی را به دست می آورند که مانند آن را به دست نیاورده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تُقاتِلوا قَوما صِغارَ الأعیُنِ عِراضَ الوُجوهِ ، کأنّ أعیُنَهُم حَدَقُ الجَرادِ ، کأنَّ وُجوهَهُمُ المَجانُّ المُطَرَّقَةُ </w:t>
      </w:r>
      <w:r>
        <w:rPr>
          <w:rFonts w:eastAsia="Amiri" w:cs="Amiri" w:ascii="Amiri" w:hAnsi="Amiri"/>
          <w:color w:val="111111"/>
          <w:sz w:val="28"/>
          <w:szCs w:val="28"/>
          <w:rtl w:val="true"/>
          <w:lang w:bidi="ar-SA"/>
        </w:rPr>
        <w:t xml:space="preserve">. </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یُقاتِلَ المُسلمونَ التُّرکَ قَوما وُجوهُهُم کالمَجانِّ المُطَرَّقَةِ ، یَلبَسونَ الشَّعرَ و یَمشُونَ فِی الشَّعرِ </w:t>
      </w:r>
      <w:r>
        <w:rPr>
          <w:rFonts w:eastAsia="Amiri" w:cs="Amiri" w:ascii="Amiri" w:hAnsi="Amiri"/>
          <w:color w:val="111111"/>
          <w:sz w:val="28"/>
          <w:szCs w:val="28"/>
          <w:rtl w:val="true"/>
          <w:lang w:bidi="ar-SA"/>
        </w:rPr>
        <w:t xml:space="preserve">.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یُقاتِلَ المُسلمونَ الیَهودَ ، فیَقتُلَهُمُ المُسلمونَ حتّی یَختَبئ الیَهودِیُّ وَراءَ الحَجَرِ و الشَّجَرِ ، فیقولَ الحَجَرُ و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مُسلمُ ، یا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یَهودِیٌّ خَلفِی فَتَعال فَاقتُلهُ </w:t>
      </w:r>
      <w:r>
        <w:rPr>
          <w:rFonts w:eastAsia="Amiri" w:cs="Amiri" w:ascii="Amiri" w:hAnsi="Amiri"/>
          <w:color w:val="111111"/>
          <w:sz w:val="28"/>
          <w:szCs w:val="28"/>
          <w:rtl w:val="true"/>
          <w:lang w:bidi="ar-SA"/>
        </w:rPr>
        <w:t xml:space="preserve">.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سَیَخرُجُ ناسٌ إلَی المَغرِبِ یَأتُونَ یَومَ القِیامَةِ و وُجوهُهُم علی ضَوءِ الشَّمسِ </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برپا نشود، تا آن که با مردمانی ریز چشم و صورت پهن بجنگید، چشمانشان مانند چشم ملخ سیاه است و صورتهایشان مانند سپرهای روکش شده و تُو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و چین خورده و زمخت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برپا نشود، تا آن که مسلمانان با ترکها بجنگند،مردمی که صورتهایشان مانند سپرهای روکش خورده و تُو بر تُو است، لباسهای مویی می پوشند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هایی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برپا نشود، تا این که مسلمانان با یهود بجنگند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یهود را می کُشند تا جایی که یهودی پشت سنگ و درخت پنهان می شود و آن سنگ و درخت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در پشت من پنهان است، بیا و او را بکش</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مردمی سوی مغرب گسیل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روز قیامت با چهره هایی مانند آفتاب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 الله علیه و آله یقول لا تَذهَبُ اللیالی و لا الأیّامُ حتّی یَجتَمِعَ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الاُمَّةِ علی رَجُلٍ واسِعِ السُّرْمِ ضَخْمِ البَلعومِ یَأکُلُ و لا یَشبَعُ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لَمعاویَةُ </w:t>
      </w:r>
      <w:r>
        <w:rPr>
          <w:rFonts w:eastAsia="Amiri" w:cs="Amiri" w:ascii="Amiri" w:hAnsi="Amiri"/>
          <w:color w:val="111111"/>
          <w:sz w:val="28"/>
          <w:szCs w:val="28"/>
          <w:rtl w:val="true"/>
          <w:lang w:bidi="ar-SA"/>
        </w:rPr>
        <w:t xml:space="preserve">.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کنز العمّال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الصادِقُ المَصدوقُ صلی الله علیه و آله أنّی لا أمُوتُ حتّی اُضرَبَ علی هذِهِ ـ و أشارَ إلی مُقَدَّمِ رَأسِهِ الأیسَرِ ـ فَتُخضَبُ هذهِ مِنها بِدَمٍ </w:t>
      </w:r>
      <w:r>
        <w:rPr>
          <w:rFonts w:eastAsia="Amiri" w:cs="Amiri" w:ascii="Amiri" w:hAnsi="Amiri"/>
          <w:color w:val="111111"/>
          <w:sz w:val="28"/>
          <w:szCs w:val="28"/>
          <w:rtl w:val="true"/>
          <w:lang w:bidi="ar-SA"/>
        </w:rPr>
        <w:t xml:space="preserve">. </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حَفَرَ رسولُ اللّهِ صلی الله علیه و آله الخَندَقَ مَرُّوا بِکُدیَةٍ </w:t>
      </w:r>
      <w:r>
        <w:rPr>
          <w:rStyle w:val="FootnoteAnchor"/>
          <w:rtl w:val="true"/>
        </w:rPr>
        <w:footnoteReference w:id="2446"/>
      </w:r>
      <w:r>
        <w:rPr>
          <w:rFonts w:ascii="Amiri" w:hAnsi="Amiri" w:eastAsia="Amiri" w:cs="Amiri"/>
          <w:color w:val="111111"/>
          <w:sz w:val="28"/>
          <w:sz w:val="28"/>
          <w:szCs w:val="28"/>
          <w:rtl w:val="true"/>
          <w:lang w:bidi="ar-SA"/>
        </w:rPr>
        <w:t xml:space="preserve">فَتَناوَلَ رسولُ اللّهِ صلی الله علیه و آله المِعوَلَ مِن یدِ أمیرِ المؤمنینَ علیه السلام أو مِن یَدِ سلمانَ رَضِیَ اللّهُ عَنهُ ، فَضَرَبَ بها ضَربَةً فَتَفَرَّقَت بثَلاثِ فِرَقٍ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عَلَیَّ فی ضَربَتِی هذهِ کُنوزُ کِسری و قَیصَرَ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یَعِدُنا بکُنوزِ کِسری و قَیصَرَ و ما یَقدِرُ أحَدُنا أن یَخرُجَ یَتَخَلّی </w:t>
      </w:r>
      <w:r>
        <w:rPr>
          <w:rFonts w:eastAsia="Amiri" w:cs="Amiri" w:ascii="Amiri" w:hAnsi="Amiri"/>
          <w:color w:val="111111"/>
          <w:sz w:val="28"/>
          <w:szCs w:val="28"/>
          <w:rtl w:val="true"/>
          <w:lang w:bidi="ar-SA"/>
        </w:rPr>
        <w:t xml:space="preserve">! </w:t>
      </w:r>
      <w:r>
        <w:rPr>
          <w:rStyle w:val="FootnoteAnchor"/>
          <w:rtl w:val="true"/>
        </w:rPr>
        <w:footnoteReference w:id="244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 الله علیه و آله شنیدم که فرمود شبها و روزها به سر نیاید، تا آن که این امّت بر گرد مردی فراهم آیند که روده ای فراخ و حلقی گشاد دارد و می خورد و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راستگویِ راست سخن، مرا خبر داد که من نخواهم مُرد تا آن که به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چپ سرش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خورد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آن رنگین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صلی الله علیه و آله خندق را حفر می کرد، مسلمانان به تخته سنگ سختی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کلنگ را از دست امیر المؤمنین علیه السلام یا از دست سلمان رضی الله عنه گرفت و بر آن ضربه ای زد که سه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 این ضربه ام گنجهای کسرا و قیصر برایم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به رفیق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جرأت ندارد برای قضای حاجت بیرون رود و او به ما وعده گنجهای کسرا و قیصر را می دهد</w:t>
      </w:r>
      <w:r>
        <w:rPr>
          <w:rFonts w:eastAsia="IRNazanin" w:cs="IRNazanin"/>
          <w:color w:val="111111"/>
          <w:sz w:val="28"/>
          <w:szCs w:val="28"/>
          <w:rtl w:val="true"/>
          <w:lang w:bidi="fa-IR"/>
        </w:rPr>
        <w:t xml:space="preserve">. </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خَرَجَت عائشةُ و طَلحُةُ و الزُّبیرُ مِن مَکَّةَ إلَی البصرةِ ، طَرَقَت ماءَ الحَوأبِ ـ و هُو ماءٌ لِبَنی عامِرِ بنِ صَعصَعَةَ ـ فَنَبَحَتهُمُ الکِلابُ ، فَنَفَرَت صِعابُ إبلِهِم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الحَوأبَ ، فما أکثَرَ کِلابَها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عائشةُ ذِکرَ الحَوأبِ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ماءُ الحَوأبِ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رُدُّونی رُدُّونی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فَسَألُوها ما شَأنُها ؟ ما بَدا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بِکِلابِ ماءٍ یُدعَی الحَوأبَ ، قد نَبَحَت بعضَ نِسائی ،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یا حُمَیراءُ أن تَکُونِیها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یَرحَمُکِ اللّهُ ، فإنّا قد جُزنا ماءَ الحَوأبِ بفَراسِخَ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عِندَکَ مَن یَشهَدُ بأنَّ هذهِ الکِلابَ النابِحَةَ لیسَت علی ماءِ الحَوأبِ ؟ فَلَفَّقَ لها الزُّبیرُ و طَلحَةُ خَمسینَ أعرابیّا جَعَلا لهم جُعلاً ، فَحَلَفُوا لها و شَهِدُوا أنَّ هذا الماءَ لیسَ بماءِ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هذهِ أوَّلَ شَهادَةِ زُورٍ فی الإسلامِ ، فَسارَت عائشةُ لِوَجهِها </w:t>
      </w:r>
      <w:r>
        <w:rPr>
          <w:rFonts w:eastAsia="Amiri" w:cs="Amiri" w:ascii="Amiri" w:hAnsi="Amiri"/>
          <w:color w:val="111111"/>
          <w:sz w:val="28"/>
          <w:szCs w:val="28"/>
          <w:rtl w:val="true"/>
          <w:lang w:bidi="ar-SA"/>
        </w:rPr>
        <w:t xml:space="preserve">. </w:t>
      </w:r>
      <w:r>
        <w:rPr>
          <w:rStyle w:val="FootnoteAnchor"/>
          <w:rtl w:val="true"/>
        </w:rPr>
        <w:footnoteReference w:id="2449"/>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عایشه و طلحه و زبیر مکّه را به سوی بصره ترک کردند، در راه به آبگاه حوأب ـ که آبگاهی است متعلّق به بنی عامر بن صعصعه ـ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سگها بر آنان پارس کردند و اشتران چموش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حوأب، چقدر سگ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چون نام حوأب 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آبگاه حوأب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چه اتفاقی افتاده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سگهای آبگاهی به نام حوأب را می بینم که بر یکی از همسران من پارس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ای حمیرا که تو آن زن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آبگاه حوأب فرسنگها گذشته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داری که شهادت دهد، این سگهای پارس کننده از آبگاه حوأب نیستند؟ زبیر و طلحه پنجاه عرب بادیه نشین را اجیر کردند و آنها برای عایشه قسم خوردند و گواهی دادند که این آبگاه، آبگاه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گواهی دروغ در اسلام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با شنیدن این گواهی به راه خود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التشریف بالمنن عن قیس بن أبی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عنِ النبیِّ صلی الله علیه و آله أنّه قالَ لأزواجِهِ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أیَّتُکُنَّ التی تَنبَحُها کِلابُ الحَوأبِ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عائشةُ نَبَحَتِ الکِلابُ، فَسَألَت عنهُ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أظُنُّنی إلاّ راجِعَةً،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المؤمنینَ، إنّما تُصلِحینَ بینَ الناسِ </w:t>
      </w:r>
      <w:r>
        <w:rPr>
          <w:rFonts w:eastAsia="Amiri" w:cs="Amiri" w:ascii="Amiri" w:hAnsi="Amiri"/>
          <w:color w:val="111111"/>
          <w:sz w:val="28"/>
          <w:szCs w:val="28"/>
          <w:rtl w:val="true"/>
          <w:lang w:bidi="ar-SA"/>
        </w:rPr>
        <w:t xml:space="preserve">! </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لَقِیَهُما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و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سَقِیفَةِ بنی ساعِدَةَ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تُحِبُّهُ یا زبیرُ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یَمنَعُنی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بکَ إذا قاتَلتَهُ و أنتَ ظالِمٌ لَهُ ؟</w:t>
      </w:r>
      <w:r>
        <w:rPr>
          <w:rFonts w:eastAsia="Amiri" w:cs="Amiri" w:ascii="Amiri" w:hAnsi="Amiri"/>
          <w:color w:val="111111"/>
          <w:sz w:val="28"/>
          <w:szCs w:val="28"/>
          <w:rtl w:val="true"/>
          <w:lang w:bidi="ar-SA"/>
        </w:rPr>
        <w:t xml:space="preserve">! </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کنز العمّال عن حُذَیفة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بالفِئَةِ التی فیها ابنُ سُمَیَّةَ ؛ فإنّی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الباغِیَةُ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علیٌّ علیه السلام للزُّبیرِ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 بِاللّهِ ، هل تَعلَمُ أنّی کنتُ أنا و أنتَ فی سَقیفَةِ بنی فُلانٍ تُعالِجُنی و اُعالِجُکَ ، فَمَرَّ بی رسولُ اللّهِ صلی الله علیه و آله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 تُحِبُّهُ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یَمنَعُنِی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لیُقاتِلَنّکَ و هُو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ذَکَّرتَنی ما قد نَسِیتُ ، فَوَلّی راجِعا </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Fonts w:ascii="IRNazanin" w:hAnsi="IRNazanin" w:eastAsia="IRNazanin"/>
          <w:color w:val="111111"/>
          <w:sz w:val="28"/>
          <w:sz w:val="28"/>
          <w:szCs w:val="28"/>
          <w:rtl w:val="true"/>
          <w:lang w:bidi="fa-IR"/>
        </w:rPr>
        <w:t>التشریف بالمننـ به نقل از قیس بن ابی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عایشه از پیامبر صلی الله علیه و آله نقل شده که آن حضرت به همسران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همان کسی است که سگهای حوأب بر او پارس می کنند؟ هنگامی که عایشه از این مکان عبور کرد، سگها بر او پارس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درباره نام این محل پرسید،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آبگاه حوأب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برای اصلاح میان مردم آمده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وقتی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سقیفه بنی ساعده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دوست داری ای زبیر؟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 نداشته باشم؟ 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 آن گاه که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حذیفه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بشتابید؛ زیرا از پیامبر خدا صلی الله علیه و آله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سرکش و یاغی به قتل می رسانند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زبیر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یادت هست که من و تو در سقیفه بنی فلان بودیم و با هم زور آزمایی می کردیم و پیامبر خدا صلی الله علیه و آله بر من گذشت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دوستش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نه؟ و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به ستم با تو خواهد جنگید؟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فراموش کرده بودم، به یادم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زبیر بازگشت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ادامه جنگ دست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الحسینُ علیه السلام علَی النبیِّ صلی الله علیه و آله و أنا جالِسَةٌ علَی البابِ ، فَتَطَلَّعتُ فَرَأیتُ فی کَفِّ النبیِّ صلی الله علیه و آله شَیئا یُقَلِّبُهُ و هُو نائمٌ علی بَطنِهِ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تَطَلَّعتُ فَرَأیتُکَ تُقَلِّبُ شیئا فی کَفِّکَ و الصَّبیُّ نائمٌ علی بَطنِکَ و دُموعُکَ تَسِیلُ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أتانی بالتُّربَةِ التی یُقتَلُ علَیها فَأخبَرَنِی أنَّ اُمَّتی یَقتُلُونَهُ </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کنز العمّال عن محمّد بن عَمرِو بنِ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مَع الحسینِ بنَهرِ کَربلاءَ ، فَنَظَرَ إلی شَمْرٍ ذِی الجَوشَنِ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أنظُرُ إلی کَلبٍ أبقَعَ یَلِغُ فی دِماءِ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شَمْرٌ أبرَصَ </w:t>
      </w:r>
      <w:r>
        <w:rPr>
          <w:rFonts w:eastAsia="Amiri" w:cs="Amiri" w:ascii="Amiri" w:hAnsi="Amiri"/>
          <w:color w:val="111111"/>
          <w:sz w:val="28"/>
          <w:szCs w:val="28"/>
          <w:rtl w:val="true"/>
          <w:lang w:bidi="ar-SA"/>
        </w:rPr>
        <w:t xml:space="preserve">. </w:t>
      </w:r>
      <w:r>
        <w:rPr>
          <w:rStyle w:val="FootnoteAnchor"/>
          <w:rtl w:val="true"/>
        </w:rPr>
        <w:footnoteReference w:id="2455"/>
      </w:r>
    </w:p>
    <w:p>
      <w:pPr>
        <w:pStyle w:val="BookText"/>
        <w:rPr/>
      </w:pPr>
      <w:r>
        <w:rPr>
          <w:rStyle w:val="FootnoteAnchor"/>
          <w:rtl w:val="true"/>
        </w:rPr>
        <w:footnoteReference w:id="2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پیامبر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در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روی شکم پیامبر صلی الله علیه و آله خوابیده و در دست پیامبر خدا چیزی است و آن را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سرک کشیدم و دیدم طفل روی شکم شما خوابیده و در دستتان چیزی هست و آن را زیر و رو می کنید و اشک می ریزید؟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آن خاکی که این کودک بر آن کشته می شود، برایم آورد و به من خبر داد که امّتم او را به قتل می رسانند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محمّد بن عمرو بن حسین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حسین علیه السلام در کنار نهر کربلا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شمر ذی الجوشن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سگِ پیسه ای را می بینم که در خون اهل بیت من زبان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 پیس بود</w:t>
      </w:r>
      <w:r>
        <w:rPr>
          <w:rFonts w:eastAsia="IRNazanin" w:cs="IRNazanin"/>
          <w:color w:val="111111"/>
          <w:sz w:val="28"/>
          <w:szCs w:val="28"/>
          <w:rtl w:val="true"/>
          <w:lang w:bidi="fa-IR"/>
        </w:rPr>
        <w:t>.</w:t>
      </w:r>
      <w:bookmarkStart w:id="1686" w:name="pg11932_106298"/>
    </w:p>
    <w:p>
      <w:pPr>
        <w:pStyle w:val="Heading5"/>
        <w:numPr>
          <w:ilvl w:val="4"/>
          <w:numId w:val="1"/>
        </w:numPr>
        <w:rPr/>
      </w:pPr>
      <w:bookmarkStart w:id="1687" w:name="__RefHeading___Toc14508565_73709187"/>
      <w:bookmarkStart w:id="1688" w:name="_Toc695"/>
      <w:bookmarkEnd w:id="1686"/>
      <w:bookmarkEnd w:id="1687"/>
      <w:r>
        <w:rPr/>
        <w:t>3078</w:t>
      </w:r>
      <w:r>
        <w:rPr>
          <w:rtl w:val="true"/>
        </w:rPr>
        <w:t xml:space="preserve"> - </w:t>
      </w:r>
      <w:r>
        <w:rPr>
          <w:rtl w:val="true"/>
        </w:rPr>
        <w:t>إخبارُ الإمامِ عَلِیٍّ علیه السلام بِالمُغَیَّباتِ</w:t>
      </w:r>
      <w:bookmarkEnd w:id="1688"/>
    </w:p>
    <w:p>
      <w:pPr>
        <w:pStyle w:val="Heading6"/>
        <w:numPr>
          <w:ilvl w:val="5"/>
          <w:numId w:val="1"/>
        </w:numPr>
        <w:rPr/>
      </w:pPr>
      <w:bookmarkStart w:id="1689" w:name="__RefHeading___Toc14508567_73709187"/>
      <w:bookmarkStart w:id="1690" w:name="_Toc696"/>
      <w:bookmarkEnd w:id="1689"/>
      <w:r>
        <w:rPr/>
        <w:t>3078</w:t>
      </w:r>
      <w:r>
        <w:rPr>
          <w:rtl w:val="true"/>
        </w:rPr>
        <w:t xml:space="preserve"> - </w:t>
      </w:r>
      <w:r>
        <w:rPr>
          <w:rtl w:val="true"/>
        </w:rPr>
        <w:t>اخبار غیبی امام علی علیه السلام</w:t>
      </w:r>
      <w:bookmarkEnd w:id="1690"/>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ـ فی ذمِّ أهلِ البصرةِ بعدَ وَقعَةِ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بمَسجِدِکُم کَجُؤْجُؤِ سَفینَةٍ قد بَعَثَ اللّهُ علَیها العَذابَ مِن فَوقِها و مِن تَحتِها ، و غَرِقَ مَن فی ضِمنِها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اَیمُ اللّهِ ، لَتَغرَقَنَّ بَلدَتُکُم حتّی کَأنِّی أنظُرُ إلی مَسجِدِها کَجُؤْجُؤِ سَفینَةٍ ، أو نَعامةٍ جاثِمَةٍ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کَجُؤجُؤِ طَیرٍ فی لُجَّةِ 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کأنّی أنظُرُ إلی قَریَتِکُم هذهِ قد طَبَّقَها الماءُ ، حتّی ما یُری مِنها إلاّ شُرَفَ المَسجِدِ ، کأنّهُ جُؤجُؤ طَیرٍ فی لُجَّةِ بَحرٍ </w:t>
      </w:r>
      <w:r>
        <w:rPr>
          <w:rFonts w:eastAsia="Amiri" w:cs="Amiri" w:ascii="Amiri" w:hAnsi="Amiri"/>
          <w:color w:val="111111"/>
          <w:sz w:val="28"/>
          <w:szCs w:val="28"/>
          <w:rtl w:val="true"/>
          <w:lang w:bidi="ar-SA"/>
        </w:rPr>
        <w:t xml:space="preserve">!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الإمامُ علیٌّ علیه السلامـ أیضا فیما یُخبِرُ بهِ عَنِ المَلاحِمِ بالبصرةِ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أحنَفُ ، کأنّی بهِ و قد سارَ بالجَیشِ الذی لا یکون لَهُ غُبارٌ و لا لَجَبٌ ، و لا قَعقَعَةُ لُجُمٍ و لا حَمحَمَةُ خَیلٍ ، یُثیرُونَ الأرضَ بأقدامِهِم کأنّها أقدامُ النَّعامِ </w:t>
      </w:r>
      <w:r>
        <w:rPr>
          <w:rFonts w:eastAsia="Amiri" w:cs="Amiri" w:ascii="Amiri" w:hAnsi="Amiri"/>
          <w:color w:val="111111"/>
          <w:sz w:val="28"/>
          <w:szCs w:val="28"/>
          <w:rtl w:val="true"/>
          <w:lang w:bidi="ar-SA"/>
        </w:rPr>
        <w:t xml:space="preserve">. </w:t>
      </w:r>
      <w:r>
        <w:rPr>
          <w:rStyle w:val="FootnoteAnchor"/>
          <w:rtl w:val="true"/>
        </w:rPr>
        <w:footnoteReference w:id="2459"/>
      </w:r>
    </w:p>
    <w:p>
      <w:pPr>
        <w:pStyle w:val="BookText"/>
        <w:rPr/>
      </w:pPr>
      <w:r>
        <w:rPr>
          <w:rFonts w:eastAsia="Times New Roman" w:cs="Times New Roman" w:ascii="Times New Roman" w:hAnsi="Times New Roman"/>
          <w:color w:val="111111"/>
          <w:sz w:val="28"/>
          <w:szCs w:val="28"/>
          <w:lang w:val="en-US" w:bidi="en-US"/>
        </w:rPr>
        <w:t>3078</w:t>
      </w:r>
    </w:p>
    <w:p>
      <w:pPr>
        <w:pStyle w:val="BookText"/>
        <w:rPr/>
      </w:pPr>
      <w:r>
        <w:rPr>
          <w:rFonts w:ascii="IRNazanin" w:hAnsi="IRNazanin" w:eastAsia="IRNazanin"/>
          <w:color w:val="111111"/>
          <w:sz w:val="28"/>
          <w:sz w:val="28"/>
          <w:szCs w:val="28"/>
          <w:rtl w:val="true"/>
          <w:lang w:bidi="fa-IR"/>
        </w:rPr>
        <w:t>اخبار غیبی امام علی علیه السلام</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بعد از جنگ جمل در نکوهش بصریان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مسجد شما را همچون دماغه کشتی ای می بینم که خداوند از بالا و پایین بر آن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فرستاده و همه سرنشینان آن، غرق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 آینه شهرتان غرق خواهد شد و گویی مسجد آن را می بینم که همچون دماغه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آب بیرون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شترمرغی است که روی سینه اش خفته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سینه پرنده ای در میان آب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 این شهر شما را می بینم که آب آن را فرا گرفته است، تا جایی که از آن تنها بلندیهای مسجد، همچون سینه پرنده ای در آب دریا، دیده می شود</w:t>
      </w:r>
      <w:r>
        <w:rPr>
          <w:rFonts w:eastAsia="IRNazanin" w:cs="IRNazanin"/>
          <w:color w:val="111111"/>
          <w:sz w:val="28"/>
          <w:szCs w:val="28"/>
          <w:rtl w:val="true"/>
          <w:lang w:bidi="fa-IR"/>
        </w:rPr>
        <w:t xml:space="preserve">! </w:t>
      </w:r>
      <w:r>
        <w:rPr>
          <w:rStyle w:val="FootnoteAnchor"/>
          <w:rtl w:val="true"/>
        </w:rPr>
        <w:footnoteReference w:id="246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نیز در پیشگویی از حوادثی که به سر بصره می آید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سپاهی را به حرکت در آورده است که نه گرد و غباری دارد و نه سر و صدایی و نه آواز بر هم خوردن لگامها و نه شیهه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گامهایشان، که گویی گامهای شترمرغان است، زمین را شیار می کنند</w:t>
      </w:r>
      <w:r>
        <w:rPr>
          <w:rFonts w:eastAsia="IRNazanin" w:cs="IRNazanin"/>
          <w:color w:val="111111"/>
          <w:sz w:val="28"/>
          <w:szCs w:val="28"/>
          <w:rtl w:val="true"/>
          <w:lang w:bidi="fa-IR"/>
        </w:rPr>
        <w:t xml:space="preserve">.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لکِ یا بصرَةُ عندَ ذلکَ مِن جَیشٍ مِن نِقَمِ اللّهِ لا رَهَجَ لَهُ و لا حِسَّ ، و سَیُبتَلی أهلُکِ بالمَوتِ الأحمَرِ ، و الجُوعِ الأغبَرِ </w:t>
      </w:r>
      <w:r>
        <w:rPr>
          <w:rFonts w:eastAsia="Amiri" w:cs="Amiri" w:ascii="Amiri" w:hAnsi="Amiri"/>
          <w:color w:val="111111"/>
          <w:sz w:val="28"/>
          <w:szCs w:val="28"/>
          <w:rtl w:val="true"/>
          <w:lang w:bidi="ar-SA"/>
        </w:rPr>
        <w:t xml:space="preserve">. </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عنه علیه السلامـ لمّا عَزَمَ علی حَربِ الخَوارجِ و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عَبَروا جِسرَ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w:t>
      </w:r>
      <w:r>
        <w:rPr>
          <w:rStyle w:val="FootnoteAnchor"/>
          <w:rtl w:val="true"/>
        </w:rPr>
        <w:footnoteReference w:id="2463"/>
      </w:r>
      <w:r>
        <w:rPr>
          <w:rFonts w:ascii="Amiri" w:hAnsi="Amiri" w:eastAsia="Amiri" w:cs="Amiri"/>
          <w:color w:val="111111"/>
          <w:sz w:val="28"/>
          <w:sz w:val="28"/>
          <w:szCs w:val="28"/>
          <w:rtl w:val="true"/>
          <w:lang w:bidi="ar-SA"/>
        </w:rPr>
        <w:t xml:space="preserve">، و اللّهِ لا یُفلِتُ مِنهُم عَشرَةٌ ، و لا یَهلِکُ مِنکُم عَشرَةٌ </w:t>
      </w:r>
      <w:r>
        <w:rPr>
          <w:rFonts w:eastAsia="Amiri" w:cs="Amiri" w:ascii="Amiri" w:hAnsi="Amiri"/>
          <w:color w:val="111111"/>
          <w:sz w:val="28"/>
          <w:szCs w:val="28"/>
          <w:rtl w:val="true"/>
          <w:lang w:bidi="ar-SA"/>
        </w:rPr>
        <w:t xml:space="preserve">. </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عنه علیه السلامـ فیما أخبَرَ به مِن فِتنَةِ المَغولِ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أراهُم قَوما کأنَّ وُجوهَهُمُ المَجانُّ المُطَرَّقَةُ ، یَلبَسونَ السَّرَقَ و الدِّیباجَ ، و یَعتَقِبُونَ الخَیلَ العِتاقَ ، و یکونُ هناکَ استِحرارُ قَتلٍ حتّی یَمشیَ المَجروحُ علَی المَقتولِ ، و یکونَ المُفلِتُ أقَلَّ مِن المَأسورِ </w:t>
      </w:r>
      <w:r>
        <w:rPr>
          <w:rFonts w:eastAsia="Amiri" w:cs="Amiri" w:ascii="Amiri" w:hAnsi="Amiri"/>
          <w:color w:val="111111"/>
          <w:sz w:val="28"/>
          <w:szCs w:val="28"/>
          <w:rtl w:val="true"/>
          <w:lang w:bidi="ar-SA"/>
        </w:rPr>
        <w:t xml:space="preserve">.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 xml:space="preserve">امام علی علیه السلامـ نیز در پیشگویی از حوادث بصره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وای بر تو، ای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از دستهای انتقام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آن را نه گرد و غباری است و نه بانگ و هیاهویی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زودا که ساکنان تو به مرگ سرخ و گرسنگی فرساینده،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هنگامی که آهنگ جنگ با خوارج کرد و به ایشان گفته شد که آنان از پل نهروان گذشتند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آنان این سوی آب است و به خدا سوگند که از آنان ده تن جان به در نبرند و از شما نیز ده تن کشته نشوند</w:t>
      </w:r>
      <w:r>
        <w:rPr>
          <w:rFonts w:eastAsia="IRNazanin" w:cs="IRNazanin"/>
          <w:color w:val="111111"/>
          <w:sz w:val="28"/>
          <w:szCs w:val="28"/>
          <w:rtl w:val="true"/>
          <w:lang w:bidi="fa-IR"/>
        </w:rPr>
        <w:t xml:space="preserve">. </w:t>
      </w:r>
      <w:r>
        <w:rPr>
          <w:rStyle w:val="FootnoteAnchor"/>
          <w:rtl w:val="true"/>
        </w:rPr>
        <w:footnoteReference w:id="2466"/>
      </w:r>
    </w:p>
    <w:p>
      <w:pPr>
        <w:pStyle w:val="BookText"/>
        <w:rPr/>
      </w:pPr>
      <w:r>
        <w:rPr>
          <w:rFonts w:ascii="IRNazanin" w:hAnsi="IRNazanin" w:eastAsia="IRNazanin"/>
          <w:color w:val="111111"/>
          <w:sz w:val="28"/>
          <w:sz w:val="28"/>
          <w:szCs w:val="28"/>
          <w:rtl w:val="true"/>
          <w:lang w:bidi="fa-IR"/>
        </w:rPr>
        <w:t xml:space="preserve">امام علی علیه السلام ـ در خبری درباره فتنه مغول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قومی را می بینم که صورتهایشان مانند سپرهایشان روکش شده و تُو بر تُوست، ابریشم و دیبا می پوشند و اسبان اصیل را یدک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سختی رخ می دهد، به طوری که زخمیان بر روی کشتگان راه می روند و گریختگان کمتر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اسیرانند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شِئتُ أن اُخبِرَ کلَّ رَجُلٍ مِنکُم بمَخرَجِهِ و مَولِجِهِ و جَمیعِ شَأنِهِ لفَعَلتُ،و لکنْ أخافُ أن تَکفُروا فِیَّ بِرَسولِ اللّهِ صلی الله علیه و آله ، ألاَ و إنّی مُفضِیهِ إلَی الخاصّةِ مِمّن یُؤمَنُ ذلکَ مِنهُ </w:t>
      </w:r>
      <w:r>
        <w:rPr>
          <w:rFonts w:eastAsia="Amiri" w:cs="Amiri" w:ascii="Amiri" w:hAnsi="Amiri"/>
          <w:color w:val="111111"/>
          <w:sz w:val="28"/>
          <w:szCs w:val="28"/>
          <w:rtl w:val="true"/>
          <w:lang w:bidi="ar-SA"/>
        </w:rPr>
        <w:t xml:space="preserve">. </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لکَأنِّی أنظُرُ إلی ضِلِّیلٍ </w:t>
      </w:r>
      <w:r>
        <w:rPr>
          <w:rStyle w:val="FootnoteAnchor"/>
          <w:rtl w:val="true"/>
        </w:rPr>
        <w:footnoteReference w:id="2468"/>
      </w:r>
      <w:r>
        <w:rPr>
          <w:rFonts w:ascii="Amiri" w:hAnsi="Amiri" w:eastAsia="Amiri" w:cs="Amiri"/>
          <w:color w:val="111111"/>
          <w:sz w:val="28"/>
          <w:sz w:val="28"/>
          <w:szCs w:val="28"/>
          <w:rtl w:val="true"/>
          <w:lang w:bidi="ar-SA"/>
        </w:rPr>
        <w:t xml:space="preserve">قد نَعَقَ بالشامِ ، و فَحَصَ بِرایاتِهِ فی ضَواحی کُوفانَ ، فإذا فَغَرَت فاغِرَتُهُ ، و اشتَدَّت شَکیمَتُهُ ، و ثَقُلَت فی الأرضِ وَطأتُهُ ، عَضَّتِ الفِتنَةُ أبناءَها بِأنیابِها </w:t>
      </w:r>
      <w:r>
        <w:rPr>
          <w:rFonts w:eastAsia="Amiri" w:cs="Amiri" w:ascii="Amiri" w:hAnsi="Amiri"/>
          <w:color w:val="111111"/>
          <w:sz w:val="28"/>
          <w:szCs w:val="28"/>
          <w:rtl w:val="true"/>
          <w:lang w:bidi="ar-SA"/>
        </w:rPr>
        <w:t xml:space="preserve">. </w:t>
      </w:r>
      <w:r>
        <w:rPr>
          <w:rStyle w:val="FootnoteAnchor"/>
          <w:rtl w:val="true"/>
        </w:rPr>
        <w:footnoteReference w:id="24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بخواهم به هر فردی از شما خبر دهم که از کجا بیرون می رود و از کجا داخل می شود و همه حالاتش را بیان کنم، این کار را می کنم اما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پیامبر بدانید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شوم به پیامبر خدا صلی الله علیه و آله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این اخبار را به خاصّگان خود، که بیم چنین انحرافی در آنها نمی رود، می رسانم </w:t>
      </w:r>
      <w:r>
        <w:rPr>
          <w:rFonts w:eastAsia="IRNazanin" w:cs="IRNazanin"/>
          <w:color w:val="111111"/>
          <w:sz w:val="28"/>
          <w:szCs w:val="28"/>
          <w:rtl w:val="true"/>
          <w:lang w:bidi="fa-IR"/>
        </w:rPr>
        <w:t xml:space="preserve">. </w:t>
      </w:r>
      <w:r>
        <w:rPr>
          <w:rStyle w:val="FootnoteAnchor"/>
          <w:rtl w:val="true"/>
        </w:rPr>
        <w:footnoteReference w:id="247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شخص بسیار گمراهی </w:t>
      </w:r>
      <w:r>
        <w:rPr>
          <w:rStyle w:val="FootnoteAnchor"/>
          <w:rtl w:val="true"/>
        </w:rPr>
        <w:footnoteReference w:id="2471"/>
      </w:r>
      <w:r>
        <w:rPr>
          <w:rFonts w:ascii="IRNazanin" w:hAnsi="IRNazanin" w:eastAsia="IRNazanin"/>
          <w:color w:val="111111"/>
          <w:sz w:val="28"/>
          <w:sz w:val="28"/>
          <w:szCs w:val="28"/>
          <w:rtl w:val="true"/>
          <w:lang w:bidi="fa-IR"/>
        </w:rPr>
        <w:t>را می بینم که در شام بانگ بر می زند و درفشهای خویش را در اطراف کوفه می 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شود و افسار گسیختگی و درنده خویی اش شدّت گیرد و گامهایش بر زمین سنگین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بیدادگریش به اوج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فرزندان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دندان گزد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سَیَظهَرُ علَیکُم بَعدِی رجُلٌ رَحْبُ البُلعُومِ مُندَحِقُ البَطنِ ، یَأکُلُ ما یَجِدُ، و یَطلُبُ ما لا یَجِدُ ، فاقتُلُوهُ و لن تَقتُلُوهُ </w:t>
      </w:r>
      <w:r>
        <w:rPr>
          <w:rFonts w:eastAsia="Amiri" w:cs="Amiri" w:ascii="Amiri" w:hAnsi="Amiri"/>
          <w:color w:val="111111"/>
          <w:sz w:val="28"/>
          <w:szCs w:val="28"/>
          <w:rtl w:val="true"/>
          <w:lang w:bidi="ar-SA"/>
        </w:rPr>
        <w:t xml:space="preserve">! </w:t>
      </w:r>
      <w:r>
        <w:rPr>
          <w:rStyle w:val="FootnoteAnchor"/>
          <w:rtl w:val="true"/>
        </w:rPr>
        <w:footnoteReference w:id="2472"/>
      </w:r>
    </w:p>
    <w:p>
      <w:pPr>
        <w:pStyle w:val="BookText"/>
        <w:rPr/>
      </w:pPr>
      <w:r>
        <w:rPr>
          <w:rFonts w:ascii="IRNazanin" w:hAnsi="IRNazanin" w:eastAsia="IRNazanin"/>
          <w:color w:val="111111"/>
          <w:sz w:val="28"/>
          <w:sz w:val="28"/>
          <w:szCs w:val="28"/>
          <w:rtl w:val="true"/>
          <w:lang w:bidi="fa-IR"/>
        </w:rPr>
        <w:t xml:space="preserve">و صاحبٍ لی بطنه کالهاویة کأنّ فی أحشائه معاویة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علی مِنبَرِ الکوفةِ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 اللّهُ الأفجَرَینِ مِن قُریشٍ ، بَنِی اُمَیَّةَ و بنی مُغیرَةَ ، أمّا بَنو مُغیرَةَ فَقَد أهلَکَهُمُ اللّهُ بالسَّیفِ یَومَ بَدرٍ ، و أمّا بَنو اُمیّةَ فَهَیهاتَ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الذی فَلَقَ الحَبَّةَ و بَرَأ النَّسَمةَ ، لو کانَ المُلکُ مِن وراءِ الجِبالِ لَیَثِبُوا علَیهِ حتّی یَصِلُوا </w:t>
      </w:r>
      <w:r>
        <w:rPr>
          <w:rFonts w:eastAsia="Amiri" w:cs="Amiri" w:ascii="Amiri" w:hAnsi="Amiri"/>
          <w:color w:val="111111"/>
          <w:sz w:val="28"/>
          <w:szCs w:val="28"/>
          <w:rtl w:val="true"/>
          <w:lang w:bidi="ar-SA"/>
        </w:rPr>
        <w:t xml:space="preserve">. </w:t>
      </w:r>
      <w:r>
        <w:rPr>
          <w:rStyle w:val="FootnoteAnchor"/>
          <w:rtl w:val="true"/>
        </w:rPr>
        <w:footnoteReference w:id="24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پس از من مردی فراخ حلق و برآمده شکم بر شما حکومت خواهد کرد که هر چه بیابد می خورد و آنچه ندارد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او را نخواهید کشت </w:t>
      </w:r>
      <w:r>
        <w:rPr>
          <w:rFonts w:eastAsia="IRNazanin" w:cs="IRNazanin"/>
          <w:color w:val="111111"/>
          <w:sz w:val="28"/>
          <w:szCs w:val="28"/>
          <w:rtl w:val="true"/>
          <w:lang w:bidi="fa-IR"/>
        </w:rPr>
        <w:t xml:space="preserve">. </w:t>
      </w:r>
      <w:r>
        <w:rPr>
          <w:rStyle w:val="FootnoteAnchor"/>
          <w:rtl w:val="true"/>
        </w:rPr>
        <w:footnoteReference w:id="2474"/>
      </w:r>
    </w:p>
    <w:p>
      <w:pPr>
        <w:pStyle w:val="BookText"/>
        <w:rPr/>
      </w:pPr>
      <w:r>
        <w:rPr>
          <w:rFonts w:ascii="IRNazanin" w:hAnsi="IRNazanin" w:eastAsia="IRNazanin"/>
          <w:color w:val="111111"/>
          <w:sz w:val="28"/>
          <w:sz w:val="28"/>
          <w:szCs w:val="28"/>
          <w:rtl w:val="true"/>
          <w:lang w:bidi="fa-IR"/>
        </w:rPr>
        <w:t>دوستی دارم که شکمش چون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در روده اش معاویه است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بر فراز منبر کوفه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لعنت کند دو گروه تبهکار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مغیره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 را که خداوند در جنگ بدر به ضرب شمشیرها به هلاکت رساند و اما بنی امیه،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اگر حکومت در آن سوی کوهها باشد، اینان به طرف آن خیز بر می دارند تا بدان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فَاُقسِمُ بِاللّهِ یا بَنی اُمَیَّةَ عمّا قَلیلٍ لَتَعرِفُنَّها فی أیدِی غیرِکُم و فی دارِ عَدُوِّکُم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لَیُسَلَّطَنَّ علَیکُم غُلامُ ثَقیفٍ الذَّیّالُ المَیَّالُ ، یَأکُلُ خَضِرَتَکُم ، و یُذِیبُ شَحمَتَکُم ، إیهٍ أبا وَذَحَةَ</w:t>
      </w:r>
      <w:r>
        <w:rPr>
          <w:rFonts w:eastAsia="Amiri" w:cs="Amiri" w:ascii="Amiri" w:hAnsi="Amiri"/>
          <w:color w:val="111111"/>
          <w:sz w:val="28"/>
          <w:szCs w:val="28"/>
          <w:rtl w:val="true"/>
          <w:lang w:bidi="ar-SA"/>
        </w:rPr>
        <w:t xml:space="preserve">!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إنّی دَعَوتُکُم إلَی الحَقِّ فَتَوَلَّیتُم عَنّی ، و ضَرَبتُکُم بالدِّرَّةِ فَأعیَیتُمُونِی ، أما إنّهُ سَیَلِیکُم بَعدِی وُلاةٌ لا یَرضُونَ مِنکُم بهذا حتّی یُعَذِّبُوکُم بِالسِّیاطِ و بالحَدِیدِ ، فأمّا أنا فلا اُعَذِّبُکُم بِهما ؛ إنّهُ مَن عَذَّبَ الناسَ فِی الدنیا عَذَّبَهُ اللّهُ فی الآخِرَةِ ، و آیَةُ ذلکَ أن یَأتِیَکُم صاحِبُ الیَمَنِ حتّی یَحُلَّ بَینَ أظهُرِکُم فَیَأخُذَ العُمّالَ و عُمّالَ العُمّالِ رجُلٌ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عَمرٍو ، یَأتِیکُم عندَ ذلکَ رَجُلٌ مِنّا أهلَ البیتِ فَانصُروهُ فإنّهُ داعٍ إلَی الحَقِّ </w:t>
      </w:r>
      <w:r>
        <w:rPr>
          <w:rFonts w:eastAsia="Amiri" w:cs="Amiri" w:ascii="Amiri" w:hAnsi="Amiri"/>
          <w:color w:val="111111"/>
          <w:sz w:val="28"/>
          <w:szCs w:val="28"/>
          <w:rtl w:val="true"/>
          <w:lang w:bidi="ar-SA"/>
        </w:rPr>
        <w:t xml:space="preserve">. </w:t>
      </w:r>
      <w:r>
        <w:rPr>
          <w:rStyle w:val="FootnoteAnchor"/>
          <w:rtl w:val="true"/>
        </w:rPr>
        <w:footnoteReference w:id="24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بنی امیه، بزودی خواهید دانست که این دنیا در دستان کسانی غیر از شما و در خانه دشمن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جوانی پُر نِخوت و منحرف و بیدادگر از بنی ثقیف بر شما مسلّط خواهد شد، که سبزه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خورد و پیه و چربی شما را می 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ای ابا وذحه</w:t>
      </w:r>
      <w:r>
        <w:rPr>
          <w:rFonts w:eastAsia="IRNazanin" w:cs="IRNazanin"/>
          <w:color w:val="111111"/>
          <w:sz w:val="28"/>
          <w:szCs w:val="28"/>
          <w:rtl w:val="true"/>
          <w:lang w:bidi="fa-IR"/>
        </w:rPr>
        <w:t xml:space="preserve">! </w:t>
      </w:r>
      <w:r>
        <w:rPr>
          <w:rStyle w:val="FootnoteAnchor"/>
          <w:rtl w:val="true"/>
        </w:rPr>
        <w:footnoteReference w:id="248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حق فرا خواندم ، اما شما از من روی 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شلاق تأدیب کردم لیکن مرا خسته و مانده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پس از من حکمرانانی بر شما حکومت خواهند کرد که به این حدّ درباره شما رضایت نمی دهند، بلکه با تازیانه ها 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تان می کنند ، اما من با این دو شما را شکنجه نمی دهم؛ زیرا هر کس مردم را در دنیا شکنجه دهد خداوند در آخرت شکنجه 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امر این است که فرمانروای یمن بیاید تا در میان شما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یوسف بن عمرو گویند، بیاید و کارگزاران و کارگزارانِ کارگزاران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خاندان ما قیام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یاری کنید، که او شما را به حق دعوت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إنّکُم سَتَلقَونَ بَعدِی ثَلاثا ، ذُلاًّ شامِلاً ، و سَیفا قاتِلاً ، و أثَرَةً یَتَّخِذُها الظالِمونَ علَیکُم سُنّةً ، فَسَتَذکُرونی عندَ تِلکَ الحالاتِ ، فَتَمَنَّونَ لو رَأیتُمونی و نَصَرتُمونِی و أهرَقتُم دِماءَکُم دُونَ دَمی ، فلا یُبعِدُ اللّهُ إلاّ مَن ظَلَمَ </w:t>
      </w:r>
      <w:r>
        <w:rPr>
          <w:rFonts w:eastAsia="Amiri" w:cs="Amiri" w:ascii="Amiri" w:hAnsi="Amiri"/>
          <w:color w:val="111111"/>
          <w:sz w:val="28"/>
          <w:szCs w:val="28"/>
          <w:rtl w:val="true"/>
          <w:lang w:bidi="ar-SA"/>
        </w:rPr>
        <w:t xml:space="preserve">.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أنَّکُم إنِ اتَّبَعتُم طالِعَ المَشرِقِ سَلَکَ بِکُم مَناهِجَ الرسولِ صلی الله علیه و آله ، فَتَداوَیتُم مِن العَمی و الصَّمَمِ و البَکَمِ ، و کُفِیتُمُ مَؤونَةَ الطَّلَبِ و التَّعسُّفِ ، و نَبَذتُمُ الثِّقلَ الفادِحَ عنِ الأعناقِ ، و لا یُبعِدُ اللّهُ إلاّ مَن أبی و ظَلَمَ </w:t>
      </w:r>
      <w:r>
        <w:rPr>
          <w:rFonts w:eastAsia="Amiri" w:cs="Amiri" w:ascii="Amiri" w:hAnsi="Amiri"/>
          <w:color w:val="111111"/>
          <w:sz w:val="28"/>
          <w:szCs w:val="28"/>
          <w:rtl w:val="true"/>
          <w:lang w:bidi="ar-SA"/>
        </w:rPr>
        <w:t xml:space="preserve">. </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کنز العمّال عن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فارَقَتِ الخَوارجُ علیّا خَرَجَ فی طَلَبِهِم و خَرَجنا مَعهُ ، فانتَهَینا إلی عَسکرِ القَومِ فإذا لَهُم دَوِیٌّ کَدَوِیِّ النَّحلِ مِن قِراءةِ القرآنِ ، و إذا فیهم أصحابُ النَّقباتِ و أصحابُ 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رَأیتُهُم دَخَلَنی مِن ذلکَ شِدّةٌ فَتَنَحَّیتُ فَرَکَزتُ رُمحِی و نَزَلتُ عن فَرَسی و وَضَعتُ بُرنُسی فَنَشَرتُ علَیهِ دِرعی و أخَذتُ بمِقوَدِ فَرَسِی فقُمتُ اُصَلِّی إلی رُمحِی و أنا أقولُ فی صَلاتی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کانَ قِتالُ هؤلاءِ القَومِ لکَ طاعَةً فَأْذَنْ لی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مَعصیَةً فَأرِنی بَراءَتَکَ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کذلکَ إذ أقبَلَ عَلِیُّ بنُ أبی طالبٍ علی بَغلَةِ رسولِ اللّهِ صلی الله علیه و آله ، فلمّا جاءَ إلَیَّ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باللّهِ یا جُندَبُ مِن شَرِّ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أسعی إلَیهِ ، و نَزَلَ فقامَ یُصَلِّی إذ أقبَلَ رجُلٌ علی بِرذَونٍ یُقَرِّبُ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حاجَةٌ فِی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قَطَعوا النَّهرَ فَذَهَبوا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آخَرُ أرفَعُ مِنهُ فِی الجَریِ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 قالَ أ لکَ حاجَةٌ فِی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فَذَهَبوا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فَذَهَبوا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 ثُمّ جاءَ آخَرُ یَستَحضِرُ بفَرَسِهِ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 حاجَةٌ فِی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فَذَهَبوا ، 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و لا یَقطَعونَهُ و لَیُقتَلُنَّ دونَهُ ، عَهدٌ مِن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قُمتُ فَأمسَکتُ لَهُ بالرِّکابِ ثُمّ رَکِبَ فَرَسَهُ ثُمّ رَجَعتُ إلی دِرعی فَلَبِستُها و إلی قَوسی فَعَلَّقتُها و خَرَجتُ اُسایرُهُ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جُندَبُ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فَأبعَثُ إلَیهِم رجُلاً یَقرَأُ المُصحَفَ یَدعُو إلی کتابِ اللّهِ رَبِّهِم و سُنَّةِ نَبِیِّهم فلا یُقبِلُ علَینا بوَجهِهِ حتی یَرشُقُوهُ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جُندَبُ ، أما إنّهُ لا یُقتَلُ مِنّا عَشرَةٌ و لا یَنجُو مِنهُم عَشرَهٌ، فانتَهَینا إلَی القَومِ و هُم فی مُعَسکَرِهِمُ الذی کانوا فیهِ لم یَبرَحُوا ، فَنادی عَلیٌّ فی أصحابِهِ فَصَفَّهُم ثُمّ أتَی الصَّفَّ مِن رأسِهِ ذا إلی رأسِهِ ذا مَرَّتَینِ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یَأخُذُ هذا المُصحَفَ فَیَمشی بهِ إلی هؤلاءِ القَومِ فَیَدعُوَهُم إلی کتابِ اللّهِ رَبِّهِم و سُنَّةِ نَبِیِّهِم و هُو مَقتولٌ و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یُجِبْهُ إلاّ شابٌّ مِن بَنی عامِرِ بنِ صَعصَعةَ ، فقالَ 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المُصحَفَ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مَقتولٌ و لَستَ مُقبِلاً علَینا بوَجهِکَ حتّی یَرشُقوکَ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الشابُّ بالمُصحَفِ إلَی القَومِ ، فلمّا دَنا مِنهُم حیثُ یَسمَعُونَ قامُوا و نَشِبُوا الفَتی قبلَ أن یَرجِعَ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إنسانٌ فأقبَلَ علَینا بوَجِهِهِ فَقَعَدَ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بِکَفِّی هذهِ بعدَ ما دَخَلَنی ما کانَ دَخَلَنی ثَمانیَةً قبلَ أن اُصَلِّیَ الظُّهرَ و ما قُتِلَ مِنّا عَشرَةٌ ، و لا نَجا مِنهُم عَشرَةٌ کما قالَ </w:t>
      </w:r>
      <w:r>
        <w:rPr>
          <w:rFonts w:eastAsia="Amiri" w:cs="Amiri" w:ascii="Amiri" w:hAnsi="Amiri"/>
          <w:color w:val="111111"/>
          <w:sz w:val="28"/>
          <w:szCs w:val="28"/>
          <w:rtl w:val="true"/>
          <w:lang w:bidi="ar-SA"/>
        </w:rPr>
        <w:t xml:space="preserve">. </w:t>
      </w:r>
      <w:r>
        <w:rPr>
          <w:rStyle w:val="FootnoteAnchor"/>
          <w:rtl w:val="true"/>
        </w:rPr>
        <w:footnoteReference w:id="24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بزودی پس از من با سه چیز روبه رو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ذلّتی همه گیر و شمشیری کُشنده و انحصار طلبی و تبعیضی که ستمگران درباره شما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شرایطی به یاد من خواهید افتاد و آرزو خواهید کرد که ای کاش مرا می دیدید و یاریم می دادید و خونتان را در راه من می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جز ستمگر را از رحمت خود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از مشرق ظهور می کند پیروی کنید، بی گمان شما را به راههای پیامبر خدا صلی الله علیه و آله ببرد و از کوری و کری و گنگی شفا یابید و از زحمتِ طلب و کجروی بی نیاز و آسوده گردید و بار سنگین و سخت را از گردنهای خویش فرو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جز کسی را که نافرمانی و ستم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و خیر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نگرداند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خوارج از علی جدا شدند، حضرت در طلب آنها بیرون رفت و ما نیز همراه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اردوگاه آن جماعت رسیدیم، دیدیم بر اثر تلاوت قرآن، از میانشان همهمه ای، مانند همهمه زنبوران در کندوی عسل،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افرادی بودند که دامن و کلاهْ برکی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وضع را مشاهده کردم، دلم گرفت و به کناری رفتم و نیزه ام را به زمین فرو بردم و از اسبم پیاده شدم و کلاه برکی خود را برداشتم و زرهم را روی آن پهن کردم و افسار اسبم را گرفتم و به سوی نیزه ام به نماز ایستادم و در نمازم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با این قوم فرمانبری از توست، به من اجازه بده و اگر معصیت و نافرمانی است، برائت خود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علی بن ابی طالب علیه السلام سوار بر استر پیامبر خدا صلی الله علیه و آله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من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خشم و نارضایی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آن حضرت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اسب پیاده شد و شروع به خواندن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مردی سوار بر یابو آمد و به حضرت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هنوز هم با این جماعت کار داری؟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دیگری شتابان تر از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هنوز هم با این جماعت کار داری؟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رودخانه را پشت سر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دیگری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رد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در حالی که اسبش را می تازاند،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با این جماعت کار داری؟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شده است؟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اند و نخواهند گذشت و در این سوی رودخانه کشته خواهند شد، این ، قولی است که خدا و پیامبرِ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برخاستم و برای امام رکاب گرفتم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خویش نشستند و من به طرف زره خود رفتم و آن را پوشیدم و کمانم را برداشتم و به دوشم آویختم و همراه حضرت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به سوی این جماعت می فرستم و برایشان قرآن می خواند و آنان را به کتابِ پروردگارشان، خدا و به سنّت پیامبرشان دعوت می کند، اما او به سوی ما بر نخواهد گشت مگر این که او را هدف تیر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ما ده نفر کشته نمی شوند و از آنها ده نفر نجات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خوارج رسیدیم دیدیم که همچنان در اردوگاه خود هستند و از جای خود تکان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یاران خود را صدا زد و آنان را به صف کرد و از اول تا آخر صف را، دوبار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قرآن را بگیرد و سوی این جماعت رَوَد و آنان را به کتابِ پروردگارشان، خدا و به سنّت پیامبرشان دعوت کند و او با این کار کشته می شود و بهشت از آنِ اوست؟ هیچ کس برنخاست مگر جوانی از بنی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کشته خواهی شد و به سوی ما نخواهی آمد مگر این که تو را آماج تیر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قرآن به دست سوی خوارج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آنها رفت، تا جایی که صدا را می شنیدند، از جای برخاستند و پیش از آن که برگردد، به طرف او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سوی آن جوان تیر انداخت و او به طرف ما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تردیدی که دچارش شده بودم، با همین دست خود پیش از آن که نماز ظهر را بخوانم، هشت نفر را کشتم و همچنان که علی گفته بود از ما ده نفر کشته نشد و از آنان ده نفر جان به در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کشف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الحلّی ـ فی باب إخبار أمیر المؤمنین علیه السلام بالمُغَیَّبات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إخبارُه علیه السلام بعِمارَة بغدادَ و مُلکِ بنی العبّاسِ و ذِکرِ أحوالِهِم و أخذِ المَغول المُلکَ مِنهُم رواه والِدی رحمه الله ، و کانَ ذلکَ سَببَ سلامةِ أهلِ الحِلَّةِ و الکوفةِ و المَشهَدَینِ الشَّریفَینِ مِن القَتلِ ؛ لأنّهُ لَمّا وَصَلَ السُّلطانُ هُولاکو إلی بغدادَ قَبلَ أن یَفتَحَها هَرَبَ أکثرُ أهلِ الحِلّةِ إلَی البَطائحِ إلاّ القلیلَ ، و کانَ مِن جُملَةِ القَلیلِ والِدی رحمه الله و السیّدُ مجدُ الدینِ بنُ طاووسٍ و الفَقیهُ ابنُ أبی العِزِّ ، فأجمَعَ رأیُهُم علی مُکاتَبَةِ السُّلطانِ بأنّهُم مُطیعونَ داخِلونَ تَحتَ الإیلیَّة ، و أنفَذوا بهِ شَخصا أعجَمیّا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السُّلطانُ إلَیهِم فَرمانا مَع شَخصَینِ أحَدُهما </w:t>
      </w:r>
      <w:r>
        <w:rPr>
          <w:rStyle w:val="FootnoteAnchor"/>
          <w:rtl w:val="true"/>
        </w:rPr>
        <w:footnoteReference w:id="2484"/>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 و الآخَرُ یقالُ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 الدِّین ، و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قُلوبُهُم کما وَرَدَت بهِ کُتُبُهم فیَحضُرونَ إلَینا ، فجاءَ الأمیرانِ فخافُوا لِعَدَمِ مَعرِفَتِهِم بما یَنتَهی الحالُ إلَیهِ ، فقالَ والِدی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وَحدی کفی؟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فأصعَدَ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بینَ یدَیهِ ـ و کانَ ذلکَ قبلَ فتحِ بغدادَ و قبلَ قتَلِ الخَلیفَةِ ـ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أقدَمتُم علی مُکاتَبَتی و الحُضورِ عِندی قبلَ أن تَعلموا ما یَنتَهی إلَیهِ أمری و أمرُ صاحِبِکُم ؟ و کیفَ تأمَنون ـ إن صالَحَنی و رَحَلتُ ـ نِقمتَهُ؟ فقالَ لَهُ 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أقدَمنا علی ذلکَ لأنّا رَوَینا عن إمامِنا علیِّ بنِ أبی طالبٍ علیه السلام أنّهُ قالَ فی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الزَّوراءُ ، و ما أدراکَ ما الزَّوراءُ ؟ أرضٌ ذاتُ أثلٍ ، یُشَیَّدُ فیها البُنیانُ ، و یَکثُرُ فیها السُّکّانُ ، و یَکونُ فیها مَحارِمُ </w:t>
      </w:r>
      <w:r>
        <w:rPr>
          <w:rStyle w:val="FootnoteAnchor"/>
          <w:rtl w:val="true"/>
        </w:rPr>
        <w:footnoteReference w:id="2485"/>
      </w:r>
      <w:r>
        <w:rPr>
          <w:rFonts w:ascii="Amiri" w:hAnsi="Amiri" w:eastAsia="Amiri" w:cs="Amiri"/>
          <w:color w:val="111111"/>
          <w:sz w:val="28"/>
          <w:sz w:val="28"/>
          <w:szCs w:val="28"/>
          <w:rtl w:val="true"/>
          <w:lang w:bidi="ar-SA"/>
        </w:rPr>
        <w:t xml:space="preserve">و خُزّانٌ ، یَتَّخِذُها وُلدُ العبّاسِ مَوطِنا ، و لِزُخرِفِهِم مَسکنا ، تَکونُ لَهُم دارَ لَهوٍ و لَعِبٍ ، یکونُ بها الجَورُ الجائرُ و الحَیفُ المُحیفُ و الأئمّةُ الفَجَرَةُ و القُرّاءُ الفَسَقَةُ و الوُزَراءُ الخَوَنَةُ ، تَخدِمُهُم أبناءُ فارِسَ و الرُّومِ ، لا یَأتَمِرُونَ بَینَهُم بمَعروفٍ إذا عَرَفُوهُ ، و لا یَنتَهونَ عن مُنکَرٍ إذا أنکَروهُ ، تَکتَفِی الرِّجالُ مِنهُم بالرِّجالِ و النِّساءُ بالنِّساءِ ، فعِندَ ذلکَ الغَمُّ الغَمیمُ و البُکاءُ الطَّویلُ و الوَیلُ و العَویلُ لأهلِ الزَّوراءِ مِن سَطَواتِ التُّرکِ ، و ما هُمُ التُّرکُ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صِغارُ الحَدَقِ وُجوهُهُم کالمَجانِّ المُطَرَّقَةِ ، لِباسُهُمُ الحَدیدُ ، جُردٌ مُردٌ ، یَقدُمُهُم مَلِکٌ یَأتی مِن حیثُ بَدا مُلکُهُم ، جَهوَرِیُّ الصَّوتِ قَویُّ الصَّولَةِ عالِی الهِمَّةِ لا یَمُرُّ بمَدینَةٍ إلاّ فَتَحَها ، و لا تُرفَعُ علَیهِ رایَةٌ إلاّ نَکَّسَها ، الوَیلُ الوَیلُ لِمَن ناواهُ ، فلا یَزالُ کذلکَ حتّی یَظفَرَ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وصَفَ لنا ذلکَ و وَجَدنا الصِّفاتِ فیکُم رَجَوناکَ فَقَصَدناکَ ، فطَیَّبَ قُلوبَهُم و کَتَبَ لَهُم فَرمانا باسمِ والِدی رحمه الله یُطَیِّبُ فیهِ قُلوبَ أهلِ الحِلَّةِ و أعمالِها </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ـ در باب اخبار غیبی امیر المؤمنین علیه السلام از آینده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اخبار، خبر دادن حضرت از ساخته شدن بغداد و حکومت بنی عباس و بیان اوضاع و احوال آنان و سقوط حکومت آنان به دست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پدرم رحمه الله نقل کرد و موجب نجات جان مردم حلّه و کوفه و نجف و کربلا شد؛ زیرا زمانی که هلاکو خان به بغداد رسید، پیش از فتح آن، بیشترِ اهالی حلّه،به سیلگاه های اطراف گریختند و تنها اندکی باقی ماندند که از جمله آنها پدر من رحمه الله بود و سیّد مجد الدین بن طاوس و فقیه ابن ابی العزّ، آنها به اتفاق آرا تصمیم گرفتند به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بنویسند و اظهار اطاعت و فرمانبرداری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نامه را به وسیله یک نفر غیر عرب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خان توسط دو نفر یکی به نام تُکْلم و دیگری به نام علاء الدین فرمانی برای علمای حلّه فرستاد و</w:t>
      </w:r>
    </w:p>
    <w:p>
      <w:pPr>
        <w:pStyle w:val="BookText"/>
        <w:rPr/>
      </w:pPr>
      <w:r>
        <w:rPr>
          <w:rFonts w:ascii="IRNazanin" w:hAnsi="IRNazanin" w:eastAsia="IRNazanin"/>
          <w:color w:val="111111"/>
          <w:sz w:val="28"/>
          <w:sz w:val="28"/>
          <w:szCs w:val="28"/>
          <w:rtl w:val="true"/>
          <w:lang w:bidi="fa-IR"/>
        </w:rPr>
        <w:t>به این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دلهایشان با آنچه در نامه شان نوشته یکی است، پس نزد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آمدند و از این که نمی دانستند کار به کجا خواهد کشید، بیمناک بودند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تنها بیایم کافی است؟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دو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حضور سلطان رسید ـ در این زمان هنوز بغداد فتح نشده و خلیفه به قتل نرسیده بود ـ او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جرأت کردید، پیش از آن که بدانید کار من با شما و خلیفه تان به کجا خواهد انجامید، به من نامه بنویسید و پیش من بیایید؟اگر خلیفه با من صلح کرد، چگونه از آتش خشم و انتقام او در امان خواهید بود؟ پدرم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رو جرأت این کار را به خود دادیم که از امام خود، علی بن ابی طالب علیه السلام ، روایت داریم که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و چه تو را از زوراء آگاه کرد؟ سرزمینی است دارای درختان شوره گز که ساختمانها در آن برافراشته می شود و جمعیت فراوانی در آن ساکن می شوند و دارای قرقگاهها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خزانه داران و آب انبارهاست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عباس آن جا را مرکز خود و خزانه زر و سیم خویش می کنند و خانه لهو و لعب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کانون ستمِ ستمگر و بیدادِ بیدادگر و پیشوایانِ نابکار و قاریان فاسد و وزیرانِ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و رومیان آنها را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با آن که بدانند خوب است، رفتار نمی کنند و از بدیها، با آن که بدانند بد است، خودداری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به مردان روی می آورند و زنان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اندوه سخت و گریه بسیار و وای و واویلا بر اهالی زوراء از حملات ترکها؛ این ترکها کیستند؟ مردمانی ریز چشمند و صورتهایشان مانند سپرهای روکش شده و تُو بر تُو، لباسشان آهن است، بدنها و صورتهایشان از مو تهی است، پیشوایشان سلطانی است که از مرکز فرمانرواییشان می آید؛ صدایی رسا دارد، پر صولت و بلند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شهری نمی گذرد مگر این که آن را فتح می کند؛ هیچ پرچمی در برابر او برافراشته نمی شود مگر این که آن را سرنگون می سازد؛ وای و وای بر کسی که با او مخالفت کند،اوبه شیوه خود ادامه می دهد تا آن که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اوصاف را برای ما بیان فرموده و ما آنها را در شما یافتیم و از این رو به تو امید بستیم و به سوی تو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به آنان آسایش خاطر داد و فرمانی به نام پدرم؛ برای اهالی حلّه نوشت و در آن به ساکنان حلّه و توابع آن اطمینان و آرامش دل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عن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علیّا علیه السلام لمّا وُلدَ لعبدِ اللّهِ بن عبّاس مَولودٌ فَقَدَه وَقتَ صلاةِ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ابنِ العَبّاسِ لم یَحضُرْ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وَلَدٌ ذَکَرٌ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بِنا إلَیهِ ،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 الواهِبَ ، و بُورِکَ لکَ فِی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أ وَ یَجُوزُ لی أن اُسَمِّیَهُ حتّی تُسَمِّیَهُ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إلَیَّ ، فَأخرَجَهُ ، فَأخَذَهُ فَحَنَّکَهُ و دَعا لَهُ ، ثمّ رَدَّهُ إلَیهِ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إلَیکَ أبا الأملاکِ ، و قد سَمَّیتُهُ عَلیّا ، و کَنَّیتُهُ أبا الحَسَنِ </w:t>
      </w:r>
      <w:r>
        <w:rPr>
          <w:rFonts w:eastAsia="Amiri" w:cs="Amiri" w:ascii="Amiri" w:hAnsi="Amiri"/>
          <w:color w:val="111111"/>
          <w:sz w:val="28"/>
          <w:szCs w:val="28"/>
          <w:rtl w:val="true"/>
          <w:lang w:bidi="ar-SA"/>
        </w:rPr>
        <w:t xml:space="preserve">. </w:t>
      </w:r>
      <w:r>
        <w:rPr>
          <w:rStyle w:val="FootnoteAnchor"/>
          <w:rtl w:val="true"/>
        </w:rPr>
        <w:footnoteReference w:id="2487"/>
      </w:r>
    </w:p>
    <w:p>
      <w:pPr>
        <w:pStyle w:val="BookText"/>
        <w:rPr/>
      </w:pPr>
      <w:r>
        <w:rPr>
          <w:rFonts w:ascii="IRNazanin" w:hAnsi="IRNazanin" w:eastAsia="IRNazanin"/>
          <w:color w:val="111111"/>
          <w:sz w:val="28"/>
          <w:sz w:val="28"/>
          <w:szCs w:val="28"/>
          <w:rtl w:val="true"/>
          <w:lang w:bidi="fa-IR"/>
        </w:rPr>
        <w:t>شرح نهج البلاغهـ به نقل از مبرّد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وقتی عبد اللّه بن عباس را که فرزندش به دنیا آمده بود در نماز ظهر مشاهده نکرد،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فرزند عباس حاضر 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پسری به او داده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نزد ابن عباس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و قدم نو رسیده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چه گذاشته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خود اجازه دهم نامی روی او بگذارم؟ شما برایش اسم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نوزاد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طفل را گرفت و کامش را برداشت و برایش دعا کرد و آن گاه او را به وی برگرداند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بگیرش ای پدر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علی و کنیه اش را ابو الحسن گذاشتم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حبیبِ بنِ أبی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 حَتّی تُدرِکَ فَتی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ما فَتی ثَقیفٍ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لَیُقالَنَّ 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اِکفِنا زاویَةً مِن زَوایا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یَملِکُ عِشرینَ أو بِضعا و عِشرینَ سَنَةً لا یَدَعُ للّهِِ مَعصیَةً إلاّ ارتَکَبَها </w:t>
      </w:r>
      <w:r>
        <w:rPr>
          <w:rFonts w:eastAsia="Amiri" w:cs="Amiri" w:ascii="Amiri" w:hAnsi="Amiri"/>
          <w:color w:val="111111"/>
          <w:sz w:val="28"/>
          <w:szCs w:val="28"/>
          <w:rtl w:val="true"/>
          <w:lang w:bidi="ar-SA"/>
        </w:rPr>
        <w:t xml:space="preserve">. </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شرح نهج البلاغة عن هرثمة بن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مَع علیٍّ علیه السلام صِفِّینَ ، فلَمّا نَزَلَ بِکَربلاءَ صَلّی بِنا ، فلمّا سَلَّمَ رَفَعَ إلَیهِ مِن تُربَتِها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لکِ یا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لَیُحشَرَنَّ مِنکِ قَومٌ یَدخُلُونَ الجَنَّةَ بغیرِ حِسابٍ </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ascii="IRNazanin" w:hAnsi="IRNazanin" w:eastAsia="IRNazanin"/>
          <w:color w:val="111111"/>
          <w:sz w:val="28"/>
          <w:sz w:val="28"/>
          <w:szCs w:val="28"/>
          <w:rtl w:val="true"/>
          <w:lang w:bidi="fa-IR"/>
        </w:rPr>
        <w:t>کنز العمّالـ به نقل از حبیب بن أبی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مردی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تا جوان ثقفی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ثقفی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گوشه های جهنّم را پر کن، او مردی است که بیست یا بیست و اندی سال فرمان می راند و در این مدت از ارتکاب هیچ معصیتی فرو گذار نمی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البلاغةـ به نقل از هرثمة بن سلیم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علیه السلام در جنگ صفین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کربلا فرود آمدیم، حضرت با ما نماز گزارد و بعد از آن که سلام نمازش را داد، مشتی از خاک آن جا برداشت و بویید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تو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تو گروهی محشور خواهند شد که بدون حسابرسی وارد بهشت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مشکاة الأنوار 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وَرائکم قَوما یَلقَونَ فِیَّ مِن الأذی و التَّشدیدِ و القَتلِ و التَّنکیلِ ما لم یَلقَهُ أحَدٌ فی الاُمَمِ السالِفَةِ ، ألا و إنَّ الصابِرَ مِنهُم المُوقِنَ بِی العارِفَ فَضلَ ما یُؤتی إلَیهِ فِیَّ ، لَمَعی فی دَرجَةٍ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تَنَفَّسَ الصُّعَداءَ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تلکَ الأنفُسِ الزاکیَةِ ، و القُلوبِ الرضیّةِ المَرْضیَّةِ ، اُولئکَ أخِلاّئی ، هُم مِنّی و أنا مِنهُم </w:t>
      </w:r>
      <w:r>
        <w:rPr>
          <w:rFonts w:eastAsia="Amiri" w:cs="Amiri" w:ascii="Amiri" w:hAnsi="Amiri"/>
          <w:color w:val="111111"/>
          <w:sz w:val="28"/>
          <w:szCs w:val="28"/>
          <w:rtl w:val="true"/>
          <w:lang w:bidi="ar-SA"/>
        </w:rPr>
        <w:t xml:space="preserve">.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التشریف بالمنن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وَقَفَ بالکوفةِ فِی المَوضِعِ الذی صُلِبَ فیهِ زیدُ بنُ علیٍّ علیه السلام فبَکی حتَّی اخضَلَّت لِحیَتُهُ و بَکی الناسُ لبُکائهِ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مِمَّ بُکاؤکَ ؛ فقد أبکَیتَ أصحابَکَ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أبکی إنّ رجُلاً مِن وُلدِی یُصلَبُ فی هذا المَوضِعِ </w:t>
      </w:r>
      <w:r>
        <w:rPr>
          <w:rFonts w:eastAsia="Amiri" w:cs="Amiri" w:ascii="Amiri" w:hAnsi="Amiri"/>
          <w:color w:val="111111"/>
          <w:sz w:val="28"/>
          <w:szCs w:val="28"/>
          <w:rtl w:val="true"/>
          <w:lang w:bidi="ar-SA"/>
        </w:rPr>
        <w:t xml:space="preserve">. </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لأهلِ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کما ائتَمَنتُهُم فَخانُونی ، و نَصَحتُ لَهُم فَغَشُّونِی ، فَسَلِّطْ علَیهِم فَتی ثَقیفٍ الذَّیّالَ المَیّالَ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خَضِرَتَها ، و یَلبَسُ فَروَتَها ، یَحکُمُ فیها بحُکمِ الجاهِلیَّةِ ـ قالَ الحسنُ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الحَجّاجُ یومَئذٍ </w:t>
      </w:r>
      <w:r>
        <w:rPr>
          <w:rFonts w:eastAsia="Amiri" w:cs="Amiri" w:ascii="Amiri" w:hAnsi="Amiri"/>
          <w:color w:val="111111"/>
          <w:sz w:val="28"/>
          <w:szCs w:val="28"/>
          <w:rtl w:val="true"/>
          <w:lang w:bidi="ar-SA"/>
        </w:rPr>
        <w:t xml:space="preserve">. </w:t>
      </w:r>
      <w:r>
        <w:rPr>
          <w:rStyle w:val="FootnoteAnchor"/>
          <w:rtl w:val="true"/>
        </w:rPr>
        <w:footnoteReference w:id="2492"/>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مردمی خواهند آمد که در راه من چنان آزار و سختی و کشتار و شکنجه ای می بینند، که در میان امّتهای پیشین احدی چنان رنجی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آنان که شکیبایی ورزند و به حقانیت من یقین داشته باشند و ثوابی را که در راه من به آنها داده می شود بشناسند، با من هم درجه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آه سردی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درد، از آن جانهای پاک و دلهای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صمیمی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هستند و من از آنهایم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التشریف بالمنن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در کوفه،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دار آویخته شد، ایستاد و چنان گریست که محاسن مبارکش تر شد و مردم از گریه اش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گریه تان چیست، که یارانت را به گریه انداختی؟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 گریم که مردی از فرزندان من در این نقطه به دار آویخته خواهد 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مردم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اعتماد کردم و آنها به من خیانت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آنان خیرخواهی کردم و آنان با من دغلکاری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پر نخوت بیدادگرِ منحرفِ ثقیف را بر آنان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سبزه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می خورد و پوستین آن را می پوشد و به شیوه جاهلیت در میان آنان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حجّاج هنوز متولّد نشده بود</w:t>
      </w:r>
      <w:r>
        <w:rPr>
          <w:rFonts w:eastAsia="IRNazanin" w:cs="IRNazanin"/>
          <w:color w:val="111111"/>
          <w:sz w:val="28"/>
          <w:szCs w:val="28"/>
          <w:rtl w:val="true"/>
          <w:lang w:bidi="fa-IR"/>
        </w:rPr>
        <w:t>.</w:t>
      </w:r>
      <w:bookmarkStart w:id="1691" w:name="pg11932_106311"/>
    </w:p>
    <w:p>
      <w:pPr>
        <w:pStyle w:val="Heading5"/>
        <w:numPr>
          <w:ilvl w:val="4"/>
          <w:numId w:val="1"/>
        </w:numPr>
        <w:rPr/>
      </w:pPr>
      <w:bookmarkStart w:id="1692" w:name="__RefHeading___Toc14508569_73709187"/>
      <w:bookmarkStart w:id="1693" w:name="_Toc697"/>
      <w:bookmarkEnd w:id="1691"/>
      <w:bookmarkEnd w:id="1692"/>
      <w:r>
        <w:rPr/>
        <w:t>3079</w:t>
      </w:r>
      <w:r>
        <w:rPr>
          <w:rtl w:val="true"/>
        </w:rPr>
        <w:t xml:space="preserve"> - </w:t>
      </w:r>
      <w:r>
        <w:rPr>
          <w:rtl w:val="true"/>
        </w:rPr>
        <w:t xml:space="preserve">ما رُویَ فِی المُغَیَّباتِ بِلَفظِ </w:t>
      </w:r>
      <w:r>
        <w:rPr>
          <w:rtl w:val="true"/>
        </w:rPr>
        <w:t>«</w:t>
      </w:r>
      <w:r>
        <w:rPr>
          <w:rtl w:val="true"/>
        </w:rPr>
        <w:t>سَیأتی</w:t>
      </w:r>
      <w:r>
        <w:rPr>
          <w:rtl w:val="true"/>
        </w:rPr>
        <w:t>»</w:t>
      </w:r>
      <w:bookmarkEnd w:id="1693"/>
    </w:p>
    <w:p>
      <w:pPr>
        <w:pStyle w:val="Heading6"/>
        <w:numPr>
          <w:ilvl w:val="5"/>
          <w:numId w:val="1"/>
        </w:numPr>
        <w:rPr/>
      </w:pPr>
      <w:bookmarkStart w:id="1694" w:name="__RefHeading___Toc14508571_73709187"/>
      <w:bookmarkStart w:id="1695" w:name="_Toc698"/>
      <w:bookmarkEnd w:id="1694"/>
      <w:r>
        <w:rPr/>
        <w:t>3079</w:t>
      </w:r>
      <w:r>
        <w:rPr>
          <w:rtl w:val="true"/>
        </w:rPr>
        <w:t xml:space="preserve"> - </w:t>
      </w:r>
      <w:r>
        <w:rPr>
          <w:rtl w:val="true"/>
        </w:rPr>
        <w:t xml:space="preserve">روایاتی که با عبارت </w:t>
      </w:r>
      <w:r>
        <w:rPr>
          <w:rtl w:val="true"/>
        </w:rPr>
        <w:t>«</w:t>
      </w:r>
      <w:r>
        <w:rPr>
          <w:rtl w:val="true"/>
        </w:rPr>
        <w:t>به زودی می آید</w:t>
      </w:r>
      <w:r>
        <w:rPr>
          <w:rtl w:val="true"/>
        </w:rPr>
        <w:t>»</w:t>
      </w:r>
      <w:r>
        <w:rPr>
          <w:rtl w:val="true"/>
        </w:rPr>
        <w:t>از حوادث آینده خبر می دهند</w:t>
      </w:r>
      <w:bookmarkEnd w:id="16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علی اُمَّتِی زَمانٌ لا یَبقی مِن القرآنِ إلاّ رَسمُهُ ، و لا مِنَ الإسلامِ إلاّ اسمُهُ ، یُسَمَّونَ بهِ و هُم أبعَدُ الناسِ مِنهُ ، مَساجِدُهُم عامِرَةٌ و هِی خَرابٌ مِن الهُدی ، فُقَهاءُ ذلکَ الزَّمانِ شَرُّ فُقَهاءَ تحتَ ظِلِّ السماءِ ، مِنهُم خَرَجَتِ الفِتنَةُ و إلَیهِم تَعُودُ </w:t>
      </w:r>
      <w:r>
        <w:rPr>
          <w:rFonts w:eastAsia="Amiri" w:cs="Amiri" w:ascii="Amiri" w:hAnsi="Amiri"/>
          <w:color w:val="111111"/>
          <w:sz w:val="28"/>
          <w:szCs w:val="28"/>
          <w:rtl w:val="true"/>
          <w:lang w:bidi="ar-SA"/>
        </w:rPr>
        <w:t xml:space="preserve">.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علی اُمَّتِی زمانٌ تَخبُثُ فیهِ سَرائرُهُم ، و تَحسُنُ فیهِ عَلانِیَتُهُم طَمَعا فِی الدنیا ، لا یُریدُونَ بهِ ما عندَ اللّهِ رَبِّهِم ، یکونُ دِینُهُم رِیاءً ، لا یُخالِطُهُم خَوفٌ ، یَعُمُّهُمُ اللّهُ مِنهُ بعِقابٍ فَیَدعُونَهُ دُعاءَ الغَریقِ فلا یَستَجِیبُ لَهُم </w:t>
      </w:r>
      <w:r>
        <w:rPr>
          <w:rFonts w:eastAsia="Amiri" w:cs="Amiri" w:ascii="Amiri" w:hAnsi="Amiri"/>
          <w:color w:val="111111"/>
          <w:sz w:val="28"/>
          <w:szCs w:val="28"/>
          <w:rtl w:val="true"/>
          <w:lang w:bidi="ar-SA"/>
        </w:rPr>
        <w:t xml:space="preserve">! </w:t>
      </w:r>
      <w:r>
        <w:rPr>
          <w:rStyle w:val="FootnoteAnchor"/>
          <w:rtl w:val="true"/>
        </w:rPr>
        <w:footnoteReference w:id="2494"/>
      </w:r>
    </w:p>
    <w:p>
      <w:pPr>
        <w:pStyle w:val="BookText"/>
        <w:rPr/>
      </w:pPr>
      <w:r>
        <w:rPr>
          <w:rFonts w:eastAsia="Times New Roman" w:cs="Times New Roman" w:ascii="Times New Roman" w:hAnsi="Times New Roman"/>
          <w:color w:val="111111"/>
          <w:sz w:val="28"/>
          <w:szCs w:val="28"/>
          <w:lang w:val="en-US" w:bidi="en-US"/>
        </w:rPr>
        <w:t>3079</w:t>
      </w:r>
    </w:p>
    <w:p>
      <w:pPr>
        <w:pStyle w:val="BookText"/>
        <w:rPr/>
      </w:pPr>
      <w:r>
        <w:rPr>
          <w:rFonts w:ascii="IRNazanin" w:hAnsi="IRNazanin" w:eastAsia="IRNazanin"/>
          <w:color w:val="111111"/>
          <w:sz w:val="28"/>
          <w:sz w:val="28"/>
          <w:szCs w:val="28"/>
          <w:rtl w:val="true"/>
          <w:lang w:bidi="fa-IR"/>
        </w:rPr>
        <w:t xml:space="preserve">روایاتی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آینده خبر می دهند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روزگاری بر امّت من فرا می رسد که از قرآن جز نوشته هایش و از اسلام جز نامش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مسلمان می نامند در حالی که دورترین مردم از اسلامند؛ مسجدهایشان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 است، اما از هدایت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بدترین فقیهانِ زیر این آسمان کبودند، فتنه و گمراهی از آنها بر می 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زمانی بر امّت من می آید که درونهایشان پلید است و ظاهرشان را نیکو می سازند و انگیزه شان در این ظاهر سازی طمع دنیاست، نه کسب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رضایت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دینشان ریایی است و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آنها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کیفری از خود را شامل حال همه آنها می کند و آنها او را مانند دعای غریق می خوانند، اما دعایشان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اجابت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علَی الناسِ زَمانٌ لا یُنالُ المُلکُ فیهِ إلاّ بالقَتلِ و التَّجَبُّرِ ، و لا الغِنی إلاّ بالغَصبِ و البُخلِ ، و لا المَحَبَّةُ إلاّ باستِخراجِ الدِّینِ و اتِّباعِ الهَوی ، فَمَن أدرَکَ ذلکَ الزمانَ فَصَبرَ علَی الفَقرِ و هُو یَقدِرُ علَی الغِنی ، و صَبَرَ علَی البِغْضَةِ و هُو یَقدِرُ علَی المَحَبَّةِ ، و صَبَرَ علَی الذُلِّ و هُو یَقدِرُ علَی العِزِّ ، آتاهُ اللّهُ ثَوابَ خَمسینَ صِدِّیقا مِمَّن صَدَّقَ بی </w:t>
      </w:r>
      <w:r>
        <w:rPr>
          <w:rFonts w:eastAsia="Amiri" w:cs="Amiri" w:ascii="Amiri" w:hAnsi="Amiri"/>
          <w:color w:val="111111"/>
          <w:sz w:val="28"/>
          <w:szCs w:val="28"/>
          <w:rtl w:val="true"/>
          <w:lang w:bidi="ar-SA"/>
        </w:rPr>
        <w:t xml:space="preserve">.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مِن بَعدی أقوامٌ یَأکُلُونَ طَیِّباتِ الطَّعامِ و ألوانَها ، و یَرکَبُونَ الدَّوابَّ ، و یَتَزَیَّنُونَ بِزینَةِ المرأةِ لِزَوجِها ، و یَتَبرَّجونَ تَبَرُّجَ النِّساءِ ، و زِیُّهُم مِثلُ زِیِّ المُلوکِ الجَبابِرَةِ ، هُم مُنافِقُو هذهِ الاُمَّةِ فی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مَحاریبُهُم نِساؤهُم ، و شَرَفُهُم الدَّراهِمُ و الدَّنانیر </w:t>
      </w:r>
      <w:r>
        <w:rPr>
          <w:rFonts w:eastAsia="Amiri" w:cs="Amiri" w:ascii="Amiri" w:hAnsi="Amiri"/>
          <w:color w:val="111111"/>
          <w:sz w:val="28"/>
          <w:szCs w:val="28"/>
          <w:rtl w:val="true"/>
          <w:lang w:bidi="ar-SA"/>
        </w:rPr>
        <w:t xml:space="preserve">.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بَعدَکُم قَومٌ یَأکُلُونَ أطائبَ الدّنیا و ألوانَها ، و یَنکِحُونَ أجمَلَ النِّساءِ و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عاکِفینَ علَی الدنیا یَغدُونَ و یَروحونَ إلَیها ، اتَّخَذُوها آلِهَةً مِن دُونِ إلهِهِم </w:t>
      </w:r>
      <w:r>
        <w:rPr>
          <w:rFonts w:eastAsia="Amiri" w:cs="Amiri" w:ascii="Amiri" w:hAnsi="Amiri"/>
          <w:color w:val="111111"/>
          <w:sz w:val="28"/>
          <w:szCs w:val="28"/>
          <w:rtl w:val="true"/>
          <w:lang w:bidi="ar-SA"/>
        </w:rPr>
        <w:t xml:space="preserve">. </w:t>
      </w:r>
      <w:r>
        <w:rPr>
          <w:rStyle w:val="FootnoteAnchor"/>
          <w:rtl w:val="true"/>
        </w:rPr>
        <w:footnoteReference w:id="249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روزگاری بر مردم فرا می رسد که در آن، حکومت جز با کشتار و خود کامگی، و ثروت و توانگری جز با غصب و بخل ورزی، و محبوبیّت جز با کنار گذاشتن دین و پیروی از هوا و هوس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پس،هر کس آن زمان را درک کند و با آن که می تواند توانگر شود بر فقر و تهیدستی صبر کند و با آن که می تواند محبوبیّت را به دست آورد، بر بغض و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ورزد و با آن که می تواند قدرت به چنگ آورد، بر ضعف و برکناری از قدرت صبر کند، خداوند ثواب پنجاه صدّیق از صدّیقانی که مرا تصدیق کرده اند به او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مردمانی می آیند که غذاهای لذیذ و رنگارنگ می خورند و مرکبها سوار می شوند و مانند زن که خودش را برای شوهرش بزک می کند، خویشتن را می آرایند و مانند زنان خود آرایی و جلوه گری می کنند و هیأتشان هیأت سلاطین متکبّر و گردن 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منافقان آخر الزمان این 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زنانشان است و شرافت و شخصیتشان درهم و دینار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بعد از شما مردمی می آیند، که غذاهای خوش مزه و رنگارنگ دنیا را می خورند و با زنان زیبا روی و رنگارنگ ازدواج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سخت می چسبند و روز و شب رو سوی آن دارند و به جای خدایشان، دنیا را به خدایی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فی آخِرِ الزَّمانِ عُلَماءُ یُزَهِّدُونَ فِی الدنیا و لا یَزهَدُونَ ، و یُرَغِّبونَ فی الآخِرَةِ و لا یَرغَبُونَ ، و یَنهَونَ عنِ الدُّخولِ علَی الوُلاةِ و لا یَنتَهُونَ ، و یُباعِدُونَ الفُقَراءَ ، و یُقَرِّبونَ الأغنیاءَ ، اُولئکَ هُمُ الجَبّارُونَ أعداءُ اللّهِ </w:t>
      </w:r>
      <w:r>
        <w:rPr>
          <w:rFonts w:eastAsia="Amiri" w:cs="Amiri" w:ascii="Amiri" w:hAnsi="Amiri"/>
          <w:color w:val="111111"/>
          <w:sz w:val="28"/>
          <w:szCs w:val="28"/>
          <w:rtl w:val="true"/>
          <w:lang w:bidi="ar-SA"/>
        </w:rPr>
        <w:t xml:space="preserve">. </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زَمانٌ علی اُمَّتی یَفِرُّونَ مِن العُلَماءِ کما یَفِرُّ الغَنَمُ عنِ الذِّئبِ ، فَإذا کانَ کذلِکَ ابتَلاهُمُ اللّهُ تعالی بثلاثةِ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البَرَکَةَ مِن أموالِهِم ، 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علَیهِم سُلطانا جائرا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مِن الدنیا بلا إیمانٍ </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علَیکُم زَمانٌ یُکفَأُ فیهِ الإسلامُ کما یُکفَأُ الإناءُ بما فیهِ </w:t>
      </w:r>
      <w:r>
        <w:rPr>
          <w:rFonts w:eastAsia="Amiri" w:cs="Amiri" w:ascii="Amiri" w:hAnsi="Amiri"/>
          <w:color w:val="111111"/>
          <w:sz w:val="28"/>
          <w:szCs w:val="28"/>
          <w:rtl w:val="true"/>
          <w:lang w:bidi="ar-SA"/>
        </w:rPr>
        <w:t xml:space="preserve">. </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عَلَیکُم مِن بَعدی زَمانٌ لیسَ فی ذلکَ الزَّمانِ شَیءٌ أخفی من الحَقِّ و لا أظهَرَ من الباطِلِ و لا أکثَرَ من الکَذِبِ علَی اللّهِ تَعالی و رَسولِهِ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50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آخر الزمان علمایی می آیند که مردم را به دل برکندن از دنیا می خوانند، اما خود زهد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ترغیب می کنند و خود بدان رغبت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 شدن به دستگاه حکمرانان نهی می کنند، اما خود از این کار خودداری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تهیدستان دوری می کنند و به ثروتمندان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جبّارانِ دشمن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زمانی بر امّتم فرا می رسد، که از علمایشان می گریزند همان گونه که گوسفند از گرگ می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شد خداوند متعال آنها را به سه چیز گرفتار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برکت را از اموال ایشان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پادشاهی ستمگر را بر آنان مسلّط می گرداند و سوم این که بی ایمان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زمانی بر شما فرا می رسد که در آن زمان اسلام واژگون می شود، همچنان که ظرف واژگون می شود و آنچه در آن است می ریزد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زمانی بر شما می آید که در آن زمان چیزی نا پیداتر از حق، و پیداتر از باطل، و شایعتر از دروغ بستن به خداوند متعال و رسول او صلی الله علیه و آله نیست</w:t>
      </w:r>
      <w:r>
        <w:rPr>
          <w:rFonts w:eastAsia="IRNazanin" w:cs="IRNazanin"/>
          <w:color w:val="111111"/>
          <w:sz w:val="28"/>
          <w:szCs w:val="28"/>
          <w:rtl w:val="true"/>
          <w:lang w:bidi="fa-IR"/>
        </w:rPr>
        <w:t>.</w:t>
      </w:r>
      <w:bookmarkStart w:id="1696" w:name="pg11932_106314"/>
    </w:p>
    <w:p>
      <w:pPr>
        <w:pStyle w:val="BookText"/>
        <w:rPr/>
      </w:pPr>
      <w:bookmarkEnd w:id="169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علَیکُم زَمانٌ لا یَنجُو فیهِ مِن ذَوی الدِّینِ إلاّ مَن ظَنُّوا أنّهُ أبلَهُ ، و صَبَّرَ نفسَهُ علی أن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أبلَهُ لا عَقلَ لَهُ </w:t>
      </w:r>
      <w:r>
        <w:rPr>
          <w:rFonts w:eastAsia="Amiri" w:cs="Amiri" w:ascii="Amiri" w:hAnsi="Amiri"/>
          <w:color w:val="111111"/>
          <w:sz w:val="28"/>
          <w:szCs w:val="28"/>
          <w:rtl w:val="true"/>
          <w:lang w:bidi="ar-SA"/>
        </w:rPr>
        <w:t xml:space="preserve">. </w:t>
      </w:r>
      <w:r>
        <w:rPr>
          <w:rStyle w:val="FootnoteAnchor"/>
          <w:rtl w:val="true"/>
        </w:rPr>
        <w:footnoteReference w:id="250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زمانی بر شما بیاید که در آن، از دین داران تنها کسی نجات یابد که مردم گمان برند او ابله است و خود را در برابر این جمله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ابله و بی خرد است، به شکیبایی وا دارد</w:t>
      </w:r>
      <w:r>
        <w:rPr>
          <w:rFonts w:eastAsia="IRNazanin" w:cs="IRNazanin"/>
          <w:color w:val="111111"/>
          <w:sz w:val="28"/>
          <w:szCs w:val="28"/>
          <w:rtl w:val="true"/>
          <w:lang w:bidi="fa-IR"/>
        </w:rPr>
        <w:t>.</w:t>
      </w:r>
    </w:p>
    <w:p>
      <w:pPr>
        <w:pStyle w:val="Heading5"/>
        <w:numPr>
          <w:ilvl w:val="4"/>
          <w:numId w:val="1"/>
        </w:numPr>
        <w:rPr/>
      </w:pPr>
      <w:bookmarkStart w:id="1697" w:name="__RefHeading___Toc14508573_73709187"/>
      <w:bookmarkStart w:id="1698" w:name="_Toc699"/>
      <w:bookmarkEnd w:id="1697"/>
      <w:r>
        <w:rPr/>
        <w:t>3080</w:t>
      </w:r>
      <w:r>
        <w:rPr>
          <w:rtl w:val="true"/>
        </w:rPr>
        <w:t xml:space="preserve"> - </w:t>
      </w:r>
      <w:r>
        <w:rPr>
          <w:rtl w:val="true"/>
        </w:rPr>
        <w:t xml:space="preserve">ما رُویَ فِی المُغَیَّباتِ بِلَفظِ </w:t>
      </w:r>
      <w:r>
        <w:rPr>
          <w:rtl w:val="true"/>
        </w:rPr>
        <w:t>«</w:t>
      </w:r>
      <w:r>
        <w:rPr>
          <w:rtl w:val="true"/>
        </w:rPr>
        <w:t>یَأتی</w:t>
      </w:r>
      <w:r>
        <w:rPr>
          <w:rtl w:val="true"/>
        </w:rPr>
        <w:t>»</w:t>
      </w:r>
      <w:bookmarkEnd w:id="1698"/>
    </w:p>
    <w:p>
      <w:pPr>
        <w:pStyle w:val="Heading6"/>
        <w:numPr>
          <w:ilvl w:val="5"/>
          <w:numId w:val="1"/>
        </w:numPr>
        <w:rPr/>
      </w:pPr>
      <w:bookmarkStart w:id="1699" w:name="__RefHeading___Toc14508575_73709187"/>
      <w:bookmarkStart w:id="1700" w:name="_Toc700"/>
      <w:bookmarkEnd w:id="1699"/>
      <w:r>
        <w:rPr/>
        <w:t>3080</w:t>
      </w:r>
      <w:r>
        <w:rPr>
          <w:rtl w:val="true"/>
        </w:rPr>
        <w:t xml:space="preserve"> - </w:t>
      </w:r>
      <w:r>
        <w:rPr>
          <w:rtl w:val="true"/>
        </w:rPr>
        <w:t xml:space="preserve">روایاتی که با عبارت </w:t>
      </w:r>
      <w:r>
        <w:rPr>
          <w:rtl w:val="true"/>
        </w:rPr>
        <w:t>«</w:t>
      </w:r>
      <w:r>
        <w:rPr>
          <w:rtl w:val="true"/>
        </w:rPr>
        <w:t>می آید</w:t>
      </w:r>
      <w:r>
        <w:rPr>
          <w:rtl w:val="true"/>
        </w:rPr>
        <w:t xml:space="preserve">» </w:t>
      </w:r>
      <w:r>
        <w:rPr>
          <w:rtl w:val="true"/>
        </w:rPr>
        <w:t>ازحوادث آینده خبر می دهند</w:t>
      </w:r>
      <w:bookmarkEnd w:id="17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زَمانٌ علی اُمَّتی اُمَراؤهُم یکونُونَ علَی الجَورِ ، و عُلَماؤهُم علَی الطَّمَعِ ، و عُبّادُهُم علَی الرِّیاءِ ، و تُجّارُهُم علَی أکلِ الرِّبا ، و نِساؤهُم علَی زِینَةِ الدنیا ، و غِلمانُهُم فِی التَّزویجِ،فعِندَ ذلکَ کَسادُ اُمَّتی ککَسادِ الأسواقِ </w:t>
      </w:r>
      <w:r>
        <w:rPr>
          <w:rFonts w:eastAsia="Amiri" w:cs="Amiri" w:ascii="Amiri" w:hAnsi="Amiri"/>
          <w:color w:val="111111"/>
          <w:sz w:val="28"/>
          <w:szCs w:val="28"/>
          <w:rtl w:val="true"/>
          <w:lang w:bidi="ar-SA"/>
        </w:rPr>
        <w:t xml:space="preserve">.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لا یُبالی الرجُلُ ما تَلِفَ مِن دینِهِ إذا سَلِمَت لَهُ دُنیاهُ </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یکونُ الناسُ فیه ذِئابا ، فَمَن لم یکن ذِئبا أکَلَتهُ الذِّئابُ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إذا سَمِعتَ باسمِ رَجُلٍ خَیرٌ مِن أن تَلقاهُ ، فإذا لَقِیتَهُ خَیرٌ مِن أن تُجَرِّبَهُ ، و لو جَرَّبتَهُ أظهَرَ لکَ أحوالاً ، دِینُهُم دَراهِمُهُم ، و هِمَّتُهُم بُطونُهُم ، و قِبلَتُهُم نِساؤهُم ، یَرکَعونَ للرَّغیفِ و یَسجُدُونَ للدِّرهَمِ ، حَیاری سُکاری لا مُسلِمینَ و لا نَصاری</w:t>
      </w:r>
      <w:r>
        <w:rPr>
          <w:rFonts w:eastAsia="Amiri" w:cs="Amiri" w:ascii="Amiri" w:hAnsi="Amiri"/>
          <w:color w:val="111111"/>
          <w:sz w:val="28"/>
          <w:szCs w:val="28"/>
          <w:rtl w:val="true"/>
          <w:lang w:bidi="ar-SA"/>
        </w:rPr>
        <w:t xml:space="preserve">! </w:t>
      </w:r>
      <w:r>
        <w:rPr>
          <w:rStyle w:val="FootnoteAnchor"/>
          <w:rtl w:val="true"/>
        </w:rPr>
        <w:footnoteReference w:id="2506"/>
      </w:r>
    </w:p>
    <w:p>
      <w:pPr>
        <w:pStyle w:val="BookText"/>
        <w:rPr/>
      </w:pPr>
      <w:r>
        <w:rPr>
          <w:rFonts w:eastAsia="Times New Roman" w:cs="Times New Roman" w:ascii="Times New Roman" w:hAnsi="Times New Roman"/>
          <w:color w:val="111111"/>
          <w:sz w:val="28"/>
          <w:szCs w:val="28"/>
          <w:lang w:val="en-US" w:bidi="en-US"/>
        </w:rPr>
        <w:t>3080</w:t>
      </w:r>
    </w:p>
    <w:p>
      <w:pPr>
        <w:pStyle w:val="BookText"/>
        <w:rPr/>
      </w:pPr>
      <w:r>
        <w:rPr>
          <w:rFonts w:ascii="IRNazanin" w:hAnsi="IRNazanin" w:eastAsia="IRNazanin"/>
          <w:color w:val="111111"/>
          <w:sz w:val="28"/>
          <w:sz w:val="28"/>
          <w:szCs w:val="28"/>
          <w:rtl w:val="true"/>
          <w:lang w:bidi="fa-IR"/>
        </w:rPr>
        <w:t xml:space="preserve">روایاتی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آینده خبر می دهند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 من می آید که زمام دارانشان ستمگرند و عُلمایشان طمعکار و عابدانشان ریاکار و بازرگانانشان ربا خوار و زنانشان در پی زیور دنیا و پسرانشان در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مانند کسادی بازارها، کساد و بی رونق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 آید که اگر دنیایِ مرد به سلامت باشد، از بین رفتن دینش برای او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 آید که در آن زمان مردم گرگ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گرگ نباشد، گرگها او را می خورند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می آید که اگر نام کسی را بشنوی بهتر از این است که او را ببینی و اگر او را ببینی بهتر از این است که وی را بیازمایی؛ چه اگر او را بیازمایی حالاتی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آنها درهم هایشان است و همّ و غمشان شکمهایشان و قبله شان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گرده ای نان، خم می شوند و برای درهم به خاک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اند و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مسلمانند و نه ترسا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الصابِرُ علی دِینِهِ مِثلُ القابِضِ علَی الجَمرَةِ بِکَفِّهِ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فی ذلکَ الزَّمانِ ذِئبا و إلاّ أکَلَتهُ الذِّئابُ</w:t>
      </w:r>
      <w:r>
        <w:rPr>
          <w:rFonts w:eastAsia="Amiri" w:cs="Amiri" w:ascii="Amiri" w:hAnsi="Amiri"/>
          <w:color w:val="111111"/>
          <w:sz w:val="28"/>
          <w:szCs w:val="28"/>
          <w:rtl w:val="true"/>
          <w:lang w:bidi="ar-SA"/>
        </w:rPr>
        <w:t xml:space="preserve">) . </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بَعَثَنی بالحَقِّ لَیأتی علَی الناسِ زَمانٌ یَستَحِلُّونَ الخَمرَ یُسَمُّونَهُ النَّبیذَ ، علَیهِم لَعنَةُ اللّهِ و المَلائکةِ و الناسِ أجمَعینَ </w:t>
      </w:r>
      <w:r>
        <w:rPr>
          <w:rFonts w:eastAsia="Amiri" w:cs="Amiri" w:ascii="Amiri" w:hAnsi="Amiri"/>
          <w:color w:val="111111"/>
          <w:sz w:val="28"/>
          <w:szCs w:val="28"/>
          <w:rtl w:val="true"/>
          <w:lang w:bidi="ar-SA"/>
        </w:rPr>
        <w:t xml:space="preserve">. </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یَخلُقُ القرآنُ فی قُلوبِ الرِّجالِ کما تَخلُقُ الثِّیابُ علَی الأبدانِ </w:t>
      </w:r>
      <w:r>
        <w:rPr>
          <w:rFonts w:eastAsia="Amiri" w:cs="Amiri" w:ascii="Amiri" w:hAnsi="Amiri"/>
          <w:color w:val="111111"/>
          <w:sz w:val="28"/>
          <w:szCs w:val="28"/>
          <w:rtl w:val="true"/>
          <w:lang w:bidi="ar-SA"/>
        </w:rPr>
        <w:t xml:space="preserve">. </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زَمانٌ علی اُمَّتی لا یَعرِفُونَ العُلَماءَ إلاّ بثَوبٍ حَسَنٍ ، و لا یَعرِفُونَ القرآنَ إلاّ بصَوتٍ حَسَنٍ ، و لا یَعبُدُونَ اللّهَ إلاّ فی شَهرِ رَمَضانَ ، فإذا کانَ کذلِکَ سَلَّطَ اللّهُ علَیهِم سُلطانا لا عِلمَ لَهُ ، و لا حِلمَ لَهُ ، و لا رَحمَ لَهُ </w:t>
      </w:r>
      <w:r>
        <w:rPr>
          <w:rFonts w:eastAsia="Amiri" w:cs="Amiri" w:ascii="Amiri" w:hAnsi="Amiri"/>
          <w:color w:val="111111"/>
          <w:sz w:val="28"/>
          <w:szCs w:val="28"/>
          <w:rtl w:val="true"/>
          <w:lang w:bidi="ar-SA"/>
        </w:rPr>
        <w:t xml:space="preserve">. </w:t>
      </w:r>
      <w:r>
        <w:rPr>
          <w:rStyle w:val="FootnoteAnchor"/>
          <w:rtl w:val="true"/>
        </w:rPr>
        <w:footnoteReference w:id="251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می آید که شکیبایِ بر دین، مانند کسی است که اخگری را در کف خویش گرفته باشد؛ در آن زمان اگر انسان گرگ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گرگها او را می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مرا به حق برانگیخت، قطعا زمانی بر مردم فرا رسد، که شراب را حلال شمرند و نام نبیذ روی آن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همه فرشتگان و مردم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مردم بیاید که قرآن در دلهای مردم کهنه و فرسوده شود، همچنان که لباسها بر بدنها کهنه و فرسوده می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زمانی بر امّت من بیاید که علما را جز به لباس نیکو نشناسند و قرآن را جز به صدای خوش و خدا را جز در ماه رمضان عبادت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زمانی فرا رسد، خداوند فرمانروایی بر آنان مسلّط گرداند که نه علم دارد و نه بردباری و نه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عَضُوضٌ ، یَعَضُّ المُوسِرُ فیهِ علی ما فی یَدَیهِ و لم یُؤمَرْ بذلکَ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xml:space="preserve">» </w:t>
      </w:r>
      <w:r>
        <w:rPr>
          <w:rStyle w:val="FootnoteAnchor"/>
          <w:rtl w:val="true"/>
        </w:rPr>
        <w:footnoteReference w:id="2511"/>
      </w:r>
      <w:r>
        <w:rPr>
          <w:rFonts w:ascii="Amiri" w:hAnsi="Amiri" w:eastAsia="Amiri" w:cs="Amiri"/>
          <w:color w:val="111111"/>
          <w:sz w:val="28"/>
          <w:sz w:val="28"/>
          <w:szCs w:val="28"/>
          <w:rtl w:val="true"/>
          <w:lang w:bidi="ar-SA"/>
        </w:rPr>
        <w:t xml:space="preserve">تُنهَدُ فیهِ الأشرارُ ، و تُستَذَلُّ الأخیارُ ، و یُبایَعُ المُضطَرُّونَ ، و قد نَهی رسولُ اللّهِ عن بَیعِ المُضطَرِّینَ </w:t>
      </w:r>
      <w:r>
        <w:rPr>
          <w:rFonts w:eastAsia="Amiri" w:cs="Amiri" w:ascii="Amiri" w:hAnsi="Amiri"/>
          <w:color w:val="111111"/>
          <w:sz w:val="28"/>
          <w:szCs w:val="28"/>
          <w:rtl w:val="true"/>
          <w:lang w:bidi="ar-SA"/>
        </w:rPr>
        <w:t xml:space="preserve">.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لا یُقَرَّبُ فیهِ إلاّ الماحِلُ ، و لا یُظَرَّفُ فیهِ إلا الفاجِرُ ، و لا یُضَعَّفُ فیهِ إلاّ المُنصِفُ ، یَعُدُّونَ الصَّدقَةَ فیهِ غُرما ، و صِلَةَ الرَّحِمِ مَنّا ، و العِبادَةَ استِطالَةً علَی الناسِ</w:t>
      </w:r>
      <w:r>
        <w:rPr>
          <w:rFonts w:eastAsia="Amiri" w:cs="Amiri" w:ascii="Amiri" w:hAnsi="Amiri"/>
          <w:color w:val="111111"/>
          <w:sz w:val="28"/>
          <w:szCs w:val="28"/>
          <w:rtl w:val="true"/>
          <w:lang w:bidi="ar-SA"/>
        </w:rPr>
        <w:t xml:space="preserve">! </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لیسَ فیهِ شیءٌ أعَزَّ مِن أخٍ أنِیسٍ، و کَسبِ دِرهَمِ حلالٍ </w:t>
      </w:r>
      <w:r>
        <w:rPr>
          <w:rFonts w:eastAsia="Amiri" w:cs="Amiri" w:ascii="Amiri" w:hAnsi="Amiri"/>
          <w:color w:val="111111"/>
          <w:sz w:val="28"/>
          <w:szCs w:val="28"/>
          <w:rtl w:val="true"/>
          <w:lang w:bidi="ar-SA"/>
        </w:rPr>
        <w:t xml:space="preserve">. </w:t>
      </w:r>
      <w:r>
        <w:rPr>
          <w:rStyle w:val="FootnoteAnchor"/>
          <w:rtl w:val="true"/>
        </w:rPr>
        <w:footnoteReference w:id="251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دشوار و گزنده بر مردم بیاید که در آن، توانگر، مال خویش را به دندان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این کار فرمان داده نشده، بلکه خداوند سبحان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کردن به یکدیگر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بَدان بلند پایه گردند و نیکان به ضعف و خواری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مردمان مضطرّ و درمانده معامله شود در حالی که پیامبر خدا از معامله با درماندگان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بیاید، که در آن زمان جز سخنْ چین، کسی مقرّب و محبوب نباشد و جز نابکار را زیرک نشمرند و جز منصف را ناتوان و زبون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خسارت می شمارند و صله رحم را منّتی که بر خویشان می نهند و عبادت را مایه برتری بر مردم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 آید، که در آن زمان چیزی کمیابتر از برادریْ همدم و به دست آوردن درهمی حلال نیست</w:t>
      </w:r>
      <w:r>
        <w:rPr>
          <w:rFonts w:eastAsia="IRNazanin" w:cs="IRNazanin"/>
          <w:color w:val="111111"/>
          <w:sz w:val="28"/>
          <w:szCs w:val="28"/>
          <w:rtl w:val="true"/>
          <w:lang w:bidi="fa-IR"/>
        </w:rPr>
        <w:t>.</w:t>
      </w:r>
      <w:bookmarkStart w:id="1701" w:name="pg11932_106317"/>
    </w:p>
    <w:p>
      <w:pPr>
        <w:pStyle w:val="BookText"/>
        <w:rPr/>
      </w:pPr>
      <w:bookmarkEnd w:id="170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مَن سَألَ النّاسَ عاشَ و مَن سَکَتَ ماتَ </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 آید که هر کس دست خواهش به سوی مردم دراز کند زنده می ماند و هر کس خاموش ماند می میرد</w:t>
      </w:r>
      <w:r>
        <w:rPr>
          <w:rFonts w:eastAsia="IRNazanin" w:cs="IRNazanin"/>
          <w:color w:val="111111"/>
          <w:sz w:val="28"/>
          <w:szCs w:val="28"/>
          <w:rtl w:val="true"/>
          <w:lang w:bidi="fa-IR"/>
        </w:rPr>
        <w:t>.</w:t>
      </w:r>
    </w:p>
    <w:p>
      <w:pPr>
        <w:pStyle w:val="Heading5"/>
        <w:numPr>
          <w:ilvl w:val="4"/>
          <w:numId w:val="1"/>
        </w:numPr>
        <w:rPr/>
      </w:pPr>
      <w:bookmarkStart w:id="1702" w:name="__RefHeading___Toc14508577_73709187"/>
      <w:bookmarkStart w:id="1703" w:name="_Toc701"/>
      <w:bookmarkEnd w:id="1702"/>
      <w:r>
        <w:rPr/>
        <w:t>3081</w:t>
      </w:r>
      <w:r>
        <w:rPr>
          <w:rtl w:val="true"/>
        </w:rPr>
        <w:t xml:space="preserve"> - </w:t>
      </w:r>
      <w:r>
        <w:rPr>
          <w:rtl w:val="true"/>
        </w:rPr>
        <w:t>النَّبِیُّ یَعلَمُ الغَیبَ بِتَعلیمِ اللَّهِ</w:t>
      </w:r>
      <w:bookmarkEnd w:id="1703"/>
    </w:p>
    <w:p>
      <w:pPr>
        <w:pStyle w:val="Heading6"/>
        <w:numPr>
          <w:ilvl w:val="5"/>
          <w:numId w:val="1"/>
        </w:numPr>
        <w:rPr/>
      </w:pPr>
      <w:bookmarkStart w:id="1704" w:name="__RefHeading___Toc14508579_73709187"/>
      <w:bookmarkStart w:id="1705" w:name="_Toc702"/>
      <w:bookmarkEnd w:id="1704"/>
      <w:r>
        <w:rPr/>
        <w:t>3081</w:t>
      </w:r>
      <w:r>
        <w:rPr>
          <w:rtl w:val="true"/>
        </w:rPr>
        <w:t xml:space="preserve"> - </w:t>
      </w:r>
      <w:r>
        <w:rPr>
          <w:rtl w:val="true"/>
        </w:rPr>
        <w:t>پیامبر با تعلیم خداوند، از غیب خبر دارد</w:t>
      </w:r>
      <w:bookmarkEnd w:id="17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 xml:space="preserve">» . </w:t>
      </w:r>
      <w:r>
        <w:rPr>
          <w:rStyle w:val="FootnoteAnchor"/>
          <w:rtl w:val="true"/>
        </w:rPr>
        <w:footnoteReference w:id="25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ضَلَّت ناقَتُهُ ، فقالَ الناسُ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یُخبِرُنا عن السَّماءِ و لا یُخبِرُنا عَن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علَیهِ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ناقَتُکَ فی وادِی کذا و کذا ، مَلفوفٌ خِطامُها بشَجَرَةِ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 فَحَمِدَ اللّهَ و أثنی علَیهِ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أکثَرتُم عَلَیَّ فی ناقَتی ، ألا و ما أعطانیَ اللّهُ خَیرٌ مِمّا أخَذَ مِنّی ، ألا و إنَّ ناقَتی فی وادِی کذا و کذا ، مَلفوفٌ خِطامُها بشَجَرةِ کذا و کذا ، فَابتَدَرَها الناسُ فَوَجَدوها کما قالَ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517"/>
      </w:r>
    </w:p>
    <w:p>
      <w:pPr>
        <w:pStyle w:val="BookText"/>
        <w:rPr/>
      </w:pPr>
      <w:r>
        <w:rPr>
          <w:rFonts w:eastAsia="Times New Roman" w:cs="Times New Roman" w:ascii="Times New Roman" w:hAnsi="Times New Roman"/>
          <w:color w:val="111111"/>
          <w:sz w:val="28"/>
          <w:szCs w:val="28"/>
          <w:lang w:val="en-US" w:bidi="en-US"/>
        </w:rPr>
        <w:t>3081</w:t>
      </w:r>
    </w:p>
    <w:p>
      <w:pPr>
        <w:pStyle w:val="BookText"/>
        <w:rPr/>
      </w:pPr>
      <w:r>
        <w:rPr>
          <w:rFonts w:ascii="IRNazanin" w:hAnsi="IRNazanin" w:eastAsia="IRNazanin"/>
          <w:color w:val="111111"/>
          <w:sz w:val="28"/>
          <w:sz w:val="28"/>
          <w:szCs w:val="28"/>
          <w:rtl w:val="true"/>
          <w:lang w:bidi="fa-IR"/>
        </w:rPr>
        <w:t>پیامبر با تعلیم خداوند، از غیب خبر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است و کسی را بر غیب خود آگاه نمی کند ،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پیامبر خدا صلی الله علیه و آله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از آسمان خبر می دهد، اما از شترش خبرمان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بر حضرت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ات در فلان و بهمان درّه است و مهارش به چنین و چنان درخت پیچ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صلی الله علیه و آله منبر رفت و خدا را حمد و ثنا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من حرفها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آنچه خداوند به من داد، بهتر از آن چیزی است که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ناقه من در چنین و چنان وادی است و مهارش به چنین و چنان درخت پیچ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طرف ناقه شتافتند و دیدند همان گونه است که پیامبر خدا صلی الله علیه و آله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ضَلَّت ناقَةُ رسولِ اللّهِ صلی الله علیه و آله فی غَزوَةِ تَبُوکَ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یُحَدِّثُنا عَنِ الغَیبِ و لا یَعلَمُ مَکانَ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جَبرَئیلُ علیه السلام فَأخبَرَهُ بما قالوا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ناقَتَکَ فی شِعْبِ کذا ، مُتَعَلِّقٌ زِمامُها بشَجَرَةِ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ناقَتی بِشِعبِ کذا ، فَبادَرُوا إلَیها حتّی أتَوها </w:t>
      </w:r>
      <w:r>
        <w:rPr>
          <w:rFonts w:eastAsia="Amiri" w:cs="Amiri" w:ascii="Amiri" w:hAnsi="Amiri"/>
          <w:color w:val="111111"/>
          <w:sz w:val="28"/>
          <w:szCs w:val="28"/>
          <w:rtl w:val="true"/>
          <w:lang w:bidi="ar-SA"/>
        </w:rPr>
        <w:t xml:space="preserve">.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افتُقِدَت، فَأرجَفَ </w:t>
      </w:r>
      <w:r>
        <w:rPr>
          <w:rStyle w:val="FootnoteAnchor"/>
          <w:rtl w:val="true"/>
        </w:rPr>
        <w:footnoteReference w:id="2519"/>
      </w:r>
      <w:r>
        <w:rPr>
          <w:rFonts w:ascii="Amiri" w:hAnsi="Amiri" w:eastAsia="Amiri" w:cs="Amiri"/>
          <w:color w:val="111111"/>
          <w:sz w:val="28"/>
          <w:sz w:val="28"/>
          <w:szCs w:val="28"/>
          <w:rtl w:val="true"/>
          <w:lang w:bidi="ar-SA"/>
        </w:rPr>
        <w:t xml:space="preserve">المُنافقونَ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یُخبِرُنا بأسرارِ السَّماءِ و لا یَدرِی أینَ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صلی الله علیه و آله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إن اُخبِرْکُم بِلَطائفِ السَّماءِ لکنِّی لا أعلَمُ مِن ذلکَ إلاّ ما عَلَّمَنی اللّهُ ، فلمّا وَسوَسَ إلَیهِمُ الشیطانُ بذلکَ دَلَّهُم علی حالِها ، و وَصَفَ لَهُمُ الشَّجرَةَ التی هِی مُتَعَلِّقَةٌ بها ، فَأتَوها فَوَجَدُوها علی ما وَصَفَ قد تَعَلَّقَ خِطامُها بِشَجَرَةٍ أشارَ إلَیها </w:t>
      </w:r>
      <w:r>
        <w:rPr>
          <w:rFonts w:eastAsia="Amiri" w:cs="Amiri" w:ascii="Amiri" w:hAnsi="Amiri"/>
          <w:color w:val="111111"/>
          <w:sz w:val="28"/>
          <w:szCs w:val="28"/>
          <w:rtl w:val="true"/>
          <w:lang w:bidi="ar-SA"/>
        </w:rPr>
        <w:t xml:space="preserve">. </w:t>
      </w:r>
      <w:r>
        <w:rPr>
          <w:rStyle w:val="FootnoteAnchor"/>
          <w:rtl w:val="true"/>
        </w:rPr>
        <w:footnoteReference w:id="252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 ناقه پیامبر خدا صلی الله علیه و آله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غیب می گوید اما جای شترش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صلی الله علیه و آله فرود آمد و گفته منافقان را به اطلاع حضرت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ات در فلان درّه می باشد و مهارش به درخت تنومندی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ندای نماز جماعت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من در فلان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طرف آن شتافتند و شتر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پیامبر صلی الله علیه و آله گم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دست به تبلیغات سوء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اسرار آسمان به ما خبر می دهد، اما نمی داند ناقه اش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سخن را شنید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از اسرار آسمان به شما خبر می دهم، اما از این اسرار جز آن چه را که خداوند به من آموخته باشد،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در این باره دستخوش وسوسه شیطان شدند، پیامبر آنان را از حال ناقه خود آگاهانید و نشانیهای درختی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به آن گره خورده بود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دیدند که ماده شتر، همان گونه که پیامبر فرموده بود، مهارش به درختی با همان نشانیها آویخته شده است</w:t>
      </w:r>
      <w:r>
        <w:rPr>
          <w:rFonts w:eastAsia="IRNazanin" w:cs="IRNazanin"/>
          <w:color w:val="111111"/>
          <w:sz w:val="28"/>
          <w:szCs w:val="28"/>
          <w:rtl w:val="true"/>
          <w:lang w:bidi="fa-IR"/>
        </w:rPr>
        <w:t>.</w:t>
      </w:r>
      <w:bookmarkStart w:id="1706" w:name="pg11932_106319"/>
    </w:p>
    <w:p>
      <w:pPr>
        <w:pStyle w:val="Heading5"/>
        <w:numPr>
          <w:ilvl w:val="4"/>
          <w:numId w:val="1"/>
        </w:numPr>
        <w:rPr/>
      </w:pPr>
      <w:bookmarkStart w:id="1707" w:name="__RefHeading___Toc14508581_73709187"/>
      <w:bookmarkStart w:id="1708" w:name="_Toc703"/>
      <w:bookmarkEnd w:id="1706"/>
      <w:bookmarkEnd w:id="1707"/>
      <w:r>
        <w:rPr/>
        <w:t>3082</w:t>
      </w:r>
      <w:r>
        <w:rPr>
          <w:rtl w:val="true"/>
        </w:rPr>
        <w:t xml:space="preserve"> - </w:t>
      </w:r>
      <w:r>
        <w:rPr>
          <w:rtl w:val="true"/>
        </w:rPr>
        <w:t>الإمامُ وعِلمُ الغَیبِ</w:t>
      </w:r>
      <w:bookmarkEnd w:id="1708"/>
    </w:p>
    <w:p>
      <w:pPr>
        <w:pStyle w:val="Heading6"/>
        <w:numPr>
          <w:ilvl w:val="5"/>
          <w:numId w:val="1"/>
        </w:numPr>
        <w:rPr/>
      </w:pPr>
      <w:bookmarkStart w:id="1709" w:name="__RefHeading___Toc14508583_73709187"/>
      <w:bookmarkStart w:id="1710" w:name="_Toc704"/>
      <w:bookmarkEnd w:id="1709"/>
      <w:r>
        <w:rPr/>
        <w:t>3082</w:t>
      </w:r>
      <w:r>
        <w:rPr>
          <w:rtl w:val="true"/>
        </w:rPr>
        <w:t xml:space="preserve"> - </w:t>
      </w:r>
      <w:r>
        <w:rPr>
          <w:rtl w:val="true"/>
        </w:rPr>
        <w:t>امام و علم غیب</w:t>
      </w:r>
      <w:bookmarkEnd w:id="17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ما بَیْنَ أیْدِیهِمْ وَ ما خَلْفَهُمْ وَ لا یُحِیطُونَ بِشَیْءٍ مِنْ عِلْمِهِ إلاَّ بِما شاءَ </w:t>
      </w:r>
      <w:r>
        <w:rPr>
          <w:rFonts w:eastAsia="Amiri" w:cs="Amiri" w:ascii="Amiri" w:hAnsi="Amiri"/>
          <w:color w:val="111111"/>
          <w:sz w:val="28"/>
          <w:szCs w:val="28"/>
          <w:rtl w:val="true"/>
          <w:lang w:bidi="ar-SA"/>
        </w:rPr>
        <w:t xml:space="preserve">» . </w:t>
      </w:r>
      <w:r>
        <w:rPr>
          <w:rStyle w:val="FootnoteAnchor"/>
          <w:rtl w:val="true"/>
        </w:rPr>
        <w:footnoteReference w:id="25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لَمّا قالَ لَهُ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کَلبِیّا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اُعطِیتَ یا أمیرَ المؤمنینَ عِلمَ الغَیبِ ، فَضَحِکَ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کَلبٍ، لیسَ هُو بعِلمِ غَیبٍ ، و إنّما هُو تَعَلُّمٌ مِن ذِی عِلمٍ ، و إنَّما عِلمُ الغَیبِ عِلمُ الساعَةِ ، و 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یُنَزِّلُ الغَیثَ و یَعْلَمُ ما فی الأرْحامِ</w:t>
      </w:r>
      <w:r>
        <w:rPr>
          <w:rFonts w:eastAsia="Amiri" w:cs="Amiri" w:ascii="Amiri" w:hAnsi="Amiri"/>
          <w:color w:val="111111"/>
          <w:sz w:val="28"/>
          <w:szCs w:val="28"/>
          <w:rtl w:val="true"/>
          <w:lang w:bidi="ar-SA"/>
        </w:rPr>
        <w:t xml:space="preserve">» </w:t>
      </w:r>
      <w:r>
        <w:rPr>
          <w:rStyle w:val="FootnoteAnchor"/>
          <w:rtl w:val="true"/>
        </w:rPr>
        <w:footnoteReference w:id="2522"/>
      </w:r>
      <w:r>
        <w:rPr>
          <w:rFonts w:ascii="Amiri" w:hAnsi="Amiri" w:eastAsia="Amiri" w:cs="Amiri"/>
          <w:color w:val="111111"/>
          <w:sz w:val="28"/>
          <w:sz w:val="28"/>
          <w:szCs w:val="28"/>
          <w:rtl w:val="true"/>
          <w:lang w:bidi="ar-SA"/>
        </w:rPr>
        <w:t xml:space="preserve">فَیَعلَمُ اللّهُ سبحانَهُ ما فی الأرحامِ مِن ذَکَرٍ أو اُنثی ، و قَبیحٍ أو جَمیلٍ ، و سَخیٍّ أو بَخیلٍ ، و شَقیٍّ أو سَعیدٍ ، و مَن یکونُ فِی النارِ حَطبا ، أو فِی الجِنانِ للنَّبیِّینَ مُرافِقا ، فهذا عِلمُ الغَیبِ الذی لا یَعلَمُهُ أحَدٌ إلاّ اللّهُ ، و ما سِوی ذلکَ فَعِلمٌ عَلَّمَهُ اللّهُ نَبِیَّهُ فَعَلَّمَنیهِ ، و دَعا لِی بأن یَعِیَهُ صَدرِی ، و تَضطَمَّ علَیهِ جَوانِحی </w:t>
      </w:r>
      <w:r>
        <w:rPr>
          <w:rFonts w:eastAsia="Amiri" w:cs="Amiri" w:ascii="Amiri" w:hAnsi="Amiri"/>
          <w:color w:val="111111"/>
          <w:sz w:val="28"/>
          <w:szCs w:val="28"/>
          <w:rtl w:val="true"/>
          <w:lang w:bidi="ar-SA"/>
        </w:rPr>
        <w:t xml:space="preserve">. </w:t>
      </w:r>
      <w:r>
        <w:rPr>
          <w:rStyle w:val="FootnoteAnchor"/>
          <w:rtl w:val="true"/>
        </w:rPr>
        <w:footnoteReference w:id="2523"/>
      </w:r>
    </w:p>
    <w:p>
      <w:pPr>
        <w:pStyle w:val="BookText"/>
        <w:rPr/>
      </w:pPr>
      <w:r>
        <w:rPr>
          <w:rFonts w:eastAsia="Times New Roman" w:cs="Times New Roman" w:ascii="Times New Roman" w:hAnsi="Times New Roman"/>
          <w:color w:val="111111"/>
          <w:sz w:val="28"/>
          <w:szCs w:val="28"/>
          <w:lang w:val="en-US" w:bidi="en-US"/>
        </w:rPr>
        <w:t>3082</w:t>
      </w:r>
    </w:p>
    <w:p>
      <w:pPr>
        <w:pStyle w:val="BookText"/>
        <w:rPr/>
      </w:pPr>
      <w:r>
        <w:rPr>
          <w:rFonts w:ascii="IRNazanin" w:hAnsi="IRNazanin" w:eastAsia="IRNazanin"/>
          <w:color w:val="111111"/>
          <w:sz w:val="28"/>
          <w:sz w:val="28"/>
          <w:szCs w:val="28"/>
          <w:rtl w:val="true"/>
          <w:lang w:bidi="fa-IR"/>
        </w:rPr>
        <w:t>امام و علم غیب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پیش روی آنان و آنچه در پشت سرشان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احاطه نمی یابند مگر به آن چه او خود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وقتی یکی از یاران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به تو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خنده ای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نیست، بلکه بر اثر فرا گرفتن از صاحب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علم داشتن به زمان قیامت است و آنچه خداوند سبحان آنها را بر شمرده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علم قیامت نزد خداست و باران فرو می فرستد و آنچه را که در زهدانهاست،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می داند که جنینی که در زهدانها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 پسر است یا دختر، زشت است یا زیبا، بخشنده است یا بخیل، بدبخت است یا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داند که چه کسی هیزم آتش جهنم است، یا در بهشت یار و همراه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علم غیبی که هیچ کس جز خداوند 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اینها دانشی است که خداوند به پیامبرش آموخت و او هم آنها را به من یاد داد و برایم دعا کرد که سینه ام آن را نگه دارد و پهلوهایم آن را در میان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یَعلَمُ الإمامُ بالغَیبِ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إذا أرادَ أن یَعلَمَ الشیءَ أعلَمَهُ اللّهُ ذلکَ </w:t>
      </w:r>
      <w:r>
        <w:rPr>
          <w:rFonts w:eastAsia="Amiri" w:cs="Amiri" w:ascii="Amiri" w:hAnsi="Amiri"/>
          <w:color w:val="111111"/>
          <w:sz w:val="28"/>
          <w:szCs w:val="28"/>
          <w:rtl w:val="true"/>
          <w:lang w:bidi="ar-SA"/>
        </w:rPr>
        <w:t xml:space="preserve">. </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الإمامُ الکاظمُ علیه السلامـ لَمّا سَألَهُ رَجُلٌ مِن أهلِ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الغَیبَ؟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یُبسَطُ لَنا العِلمُ فَنَعلَمُ ، و یُقبَضُ عنّا فلا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عَزَّ و جلَّ أسَرَّهُ إلی جَبرَئیلَ علیه السلام ، و أسَرَّهُ جَبرَئیلُ إلی محمّدٍ صلی الله علیه و آله ، و أسَرَّهُ محمّدٌ إلی مَن شاءَ اللّهُ </w:t>
      </w:r>
      <w:r>
        <w:rPr>
          <w:rFonts w:eastAsia="Amiri" w:cs="Amiri" w:ascii="Amiri" w:hAnsi="Amiri"/>
          <w:color w:val="111111"/>
          <w:sz w:val="28"/>
          <w:szCs w:val="28"/>
          <w:rtl w:val="true"/>
          <w:lang w:bidi="ar-SA"/>
        </w:rPr>
        <w:t xml:space="preserve">. </w:t>
      </w:r>
      <w:r>
        <w:rPr>
          <w:rStyle w:val="FootnoteAnchor"/>
          <w:rtl w:val="true"/>
        </w:rPr>
        <w:footnoteReference w:id="2525"/>
      </w:r>
    </w:p>
    <w:p>
      <w:pPr>
        <w:pStyle w:val="BookText"/>
        <w:rPr/>
      </w:pPr>
      <w:r>
        <w:rPr>
          <w:rStyle w:val="FootnoteAnchor"/>
          <w:rtl w:val="true"/>
        </w:rPr>
        <w:footnoteReference w:id="2526"/>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آیا امام غیب می داند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هرگاه بخواهد چیزی را بداند، خداوند آن را به او می آموزد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 پاسخ به مردی از ایرانیان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غیب می دانید؟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گشوده شود، می دانیم و هرگاه بر ما بسته شود،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راز خدای عزّ و جلّ است که آن را با جبرئیل علیه السلام در میان گذاشت و جبرئیل با محمّد صلی الله علیه و آله در میان گذاشت و محمّد با هر که خواست آن را در میان نهاد</w:t>
      </w:r>
      <w:r>
        <w:rPr>
          <w:rFonts w:eastAsia="IRNazanin" w:cs="IRNazanin"/>
          <w:color w:val="111111"/>
          <w:sz w:val="28"/>
          <w:szCs w:val="28"/>
          <w:rtl w:val="true"/>
          <w:lang w:bidi="fa-IR"/>
        </w:rPr>
        <w:t>.</w:t>
      </w:r>
      <w:bookmarkStart w:id="1711" w:name="pg11932_106322"/>
    </w:p>
    <w:p>
      <w:pPr>
        <w:pStyle w:val="Heading3"/>
        <w:numPr>
          <w:ilvl w:val="2"/>
          <w:numId w:val="1"/>
        </w:numPr>
        <w:rPr/>
      </w:pPr>
      <w:bookmarkStart w:id="1712" w:name="__RefHeading___Toc14508585_73709187"/>
      <w:bookmarkStart w:id="1713" w:name="_Toc705"/>
      <w:bookmarkEnd w:id="1711"/>
      <w:bookmarkEnd w:id="1712"/>
      <w:r>
        <w:rPr/>
        <w:t>400</w:t>
      </w:r>
      <w:r>
        <w:rPr>
          <w:rtl w:val="true"/>
        </w:rPr>
        <w:t xml:space="preserve"> - </w:t>
      </w:r>
      <w:r>
        <w:rPr>
          <w:rtl w:val="true"/>
        </w:rPr>
        <w:t>الغِیبة</w:t>
      </w:r>
      <w:bookmarkEnd w:id="1713"/>
    </w:p>
    <w:p>
      <w:pPr>
        <w:pStyle w:val="Heading4"/>
        <w:numPr>
          <w:ilvl w:val="3"/>
          <w:numId w:val="1"/>
        </w:numPr>
        <w:rPr/>
      </w:pPr>
      <w:bookmarkStart w:id="1714" w:name="__RefHeading___Toc14508587_73709187"/>
      <w:bookmarkStart w:id="1715" w:name="_Toc706"/>
      <w:bookmarkEnd w:id="1714"/>
      <w:r>
        <w:rPr/>
        <w:t>400</w:t>
      </w:r>
      <w:r>
        <w:rPr>
          <w:rtl w:val="true"/>
        </w:rPr>
        <w:t xml:space="preserve"> - </w:t>
      </w:r>
      <w:r>
        <w:rPr>
          <w:rtl w:val="true"/>
        </w:rPr>
        <w:t>غیبت</w:t>
      </w:r>
      <w:bookmarkEnd w:id="1715"/>
    </w:p>
    <w:p>
      <w:pPr>
        <w:pStyle w:val="Heading5"/>
        <w:numPr>
          <w:ilvl w:val="4"/>
          <w:numId w:val="1"/>
        </w:numPr>
        <w:rPr/>
      </w:pPr>
      <w:bookmarkStart w:id="1716" w:name="__RefHeading___Toc14508589_73709187"/>
      <w:bookmarkStart w:id="1717" w:name="_Toc707"/>
      <w:bookmarkEnd w:id="1716"/>
      <w:r>
        <w:rPr>
          <w:rtl w:val="true"/>
        </w:rPr>
        <w:t>اشاره</w:t>
      </w:r>
      <w:bookmarkEnd w:id="1717"/>
    </w:p>
    <w:p>
      <w:pPr>
        <w:pStyle w:val="BookText"/>
        <w:rPr/>
      </w:pPr>
      <w:r>
        <w:rPr>
          <w:rStyle w:val="FootnoteAnchor"/>
          <w:rtl w:val="true"/>
        </w:rPr>
        <w:footnoteReference w:id="252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الغِیبة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مأثورة فی ذمّ الغیبة</w:t>
      </w:r>
      <w:r>
        <w:rPr>
          <w:rFonts w:eastAsia="IRNazanin" w:cs="IRNazanin"/>
          <w:color w:val="111111"/>
          <w:sz w:val="28"/>
          <w:szCs w:val="28"/>
          <w:rtl w:val="true"/>
          <w:lang w:bidi="fa-IR"/>
        </w:rPr>
        <w:t>».</w:t>
      </w:r>
    </w:p>
    <w:p>
      <w:pPr>
        <w:pStyle w:val="BookText"/>
        <w:rPr/>
      </w:pPr>
      <w:r>
        <w:rPr>
          <w:rStyle w:val="FootnoteAnchor"/>
          <w:rtl w:val="true"/>
        </w:rPr>
        <w:footnoteReference w:id="252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bookmarkStart w:id="1718" w:name="pg11932_106323"/>
    </w:p>
    <w:p>
      <w:pPr>
        <w:pStyle w:val="Heading5"/>
        <w:numPr>
          <w:ilvl w:val="4"/>
          <w:numId w:val="1"/>
        </w:numPr>
        <w:rPr/>
      </w:pPr>
      <w:bookmarkStart w:id="1719" w:name="__RefHeading___Toc14508591_73709187"/>
      <w:bookmarkStart w:id="1720" w:name="_Toc708"/>
      <w:bookmarkEnd w:id="1718"/>
      <w:bookmarkEnd w:id="1719"/>
      <w:r>
        <w:rPr/>
        <w:t>3083</w:t>
      </w:r>
      <w:r>
        <w:rPr>
          <w:rtl w:val="true"/>
        </w:rPr>
        <w:t xml:space="preserve"> - </w:t>
      </w:r>
      <w:r>
        <w:rPr>
          <w:rtl w:val="true"/>
        </w:rPr>
        <w:t>النَّهیُ عنِ الغیبةِ</w:t>
      </w:r>
      <w:bookmarkEnd w:id="1720"/>
    </w:p>
    <w:p>
      <w:pPr>
        <w:pStyle w:val="Heading6"/>
        <w:numPr>
          <w:ilvl w:val="5"/>
          <w:numId w:val="1"/>
        </w:numPr>
        <w:rPr/>
      </w:pPr>
      <w:bookmarkStart w:id="1721" w:name="__RefHeading___Toc14508593_73709187"/>
      <w:bookmarkStart w:id="1722" w:name="_Toc709"/>
      <w:bookmarkEnd w:id="1721"/>
      <w:r>
        <w:rPr/>
        <w:t>3083</w:t>
      </w:r>
      <w:r>
        <w:rPr>
          <w:rtl w:val="true"/>
        </w:rPr>
        <w:t xml:space="preserve"> - </w:t>
      </w:r>
      <w:r>
        <w:rPr>
          <w:rtl w:val="true"/>
        </w:rPr>
        <w:t>نهی از غیبت</w:t>
      </w:r>
      <w:bookmarkEnd w:id="17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 </w:t>
      </w:r>
      <w:r>
        <w:rPr>
          <w:rStyle w:val="FootnoteAnchor"/>
          <w:rtl w:val="true"/>
        </w:rPr>
        <w:footnoteReference w:id="25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خُطبَةِ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دِماءَکُم و أموالَکُم و أعراضَکُم علَیکُم حَرامٌ ، کَحُرمَةِ یَومِکُم هذا فی شَهرِکُم هذا فی بَلَدِکُم هذا ، إنَّ اللّهَ حَرَّمَ الغِیبَةَ کما حَرَّمَ المالَ و الدمَ </w:t>
      </w:r>
      <w:r>
        <w:rPr>
          <w:rFonts w:eastAsia="Amiri" w:cs="Amiri" w:ascii="Amiri" w:hAnsi="Amiri"/>
          <w:color w:val="111111"/>
          <w:sz w:val="28"/>
          <w:szCs w:val="28"/>
          <w:rtl w:val="true"/>
          <w:lang w:bidi="ar-SA"/>
        </w:rPr>
        <w:t xml:space="preserve">.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عنه صلی الله علیه و آلهـ لَمّا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صَفِیَّةَ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قَصیرَةً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کَلِمَةً لو مُزِجَت بماءِ البَحرِ لَمَزَجَتهُ </w:t>
      </w:r>
      <w:r>
        <w:rPr>
          <w:rFonts w:eastAsia="Amiri" w:cs="Amiri" w:ascii="Amiri" w:hAnsi="Amiri"/>
          <w:color w:val="111111"/>
          <w:sz w:val="28"/>
          <w:szCs w:val="28"/>
          <w:rtl w:val="true"/>
          <w:lang w:bidi="ar-SA"/>
        </w:rPr>
        <w:t xml:space="preserve">. </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لیلةَ اُسرِیَ بی علی قَومٍ یَخمِشُونَ وُجوهَهُم بأظفارِهمِ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مَن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یَغتابُونَ الناسَ و یَقَعُونَ فی أعراضِهِم </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Fonts w:eastAsia="Times New Roman" w:cs="Times New Roman" w:ascii="Times New Roman" w:hAnsi="Times New Roman"/>
          <w:color w:val="111111"/>
          <w:sz w:val="28"/>
          <w:szCs w:val="28"/>
          <w:lang w:val="en-US" w:bidi="en-US"/>
        </w:rPr>
        <w:t>3083</w:t>
      </w:r>
    </w:p>
    <w:p>
      <w:pPr>
        <w:pStyle w:val="BookText"/>
        <w:rPr/>
      </w:pPr>
      <w:r>
        <w:rPr>
          <w:rFonts w:ascii="IRNazanin" w:hAnsi="IRNazanin" w:eastAsia="IRNazanin"/>
          <w:color w:val="111111"/>
          <w:sz w:val="28"/>
          <w:sz w:val="28"/>
          <w:szCs w:val="28"/>
          <w:rtl w:val="true"/>
          <w:lang w:bidi="fa-IR"/>
        </w:rPr>
        <w:t>نهی از غیبت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غیبت نکنید؛ آیا کسی از شما دوست دارد که گوشت برادر مرده اش را بخورد؟ آن را ناخوش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که خدا توبه 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خطبه حجة الوداع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خونها و اموال و اَعراض شما بر شما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همچون حرمت این روزِ شما در این ماهِ شما در این شهرِ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غیبت را حرام کرد، همچنان که مال و خون را حرام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عایشه که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صفیّه همین بس که چنین و چنان است و مقصودش این بود که قد کوتاه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سخنی گفتی که اگر با آب دریا آمیخته شود، آن را می آلاید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مردمی را دیدم که چهره های خود را با ناخنهایشان می خراشند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از مردم غیبت می کنند و آبرویشان را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بی مَرَرتُ بقَومٍ لَهُم أظفارٌ مِن نُحاسٍ ، یَخمِشُونَ وُجوهَهُم و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لُحومَ الناسِ و یَقَعونَ فی أعراضِهِم </w:t>
      </w:r>
      <w:r>
        <w:rPr>
          <w:rFonts w:eastAsia="Amiri" w:cs="Amiri" w:ascii="Amiri" w:hAnsi="Amiri"/>
          <w:color w:val="111111"/>
          <w:sz w:val="28"/>
          <w:szCs w:val="28"/>
          <w:rtl w:val="true"/>
          <w:lang w:bidi="ar-SA"/>
        </w:rPr>
        <w:t xml:space="preserve">.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الغِیبَةِ أحَبُّ إلَی اللّهِ عَزَّ و جلَّ مِن عَشرَةِ آلافِ رَکعَةٍ تَطَوُّعا </w:t>
      </w:r>
      <w:r>
        <w:rPr>
          <w:rFonts w:eastAsia="Amiri" w:cs="Amiri" w:ascii="Amiri" w:hAnsi="Amiri"/>
          <w:color w:val="111111"/>
          <w:sz w:val="28"/>
          <w:szCs w:val="28"/>
          <w:rtl w:val="true"/>
          <w:lang w:bidi="ar-SA"/>
        </w:rPr>
        <w:t xml:space="preserve">. </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أشَدُّ مِن الزِّنا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یَزنی ثُمّ یَتوبُ فَیَتُوبُ اللّهُ علَیهِ ، و إنّ صاحِبَ الغِیبَةِ لا یُغفَرُ لَهُ حتّی یَغفِرَ لَهُ صاحِبُهُ </w:t>
      </w:r>
      <w:r>
        <w:rPr>
          <w:rFonts w:eastAsia="Amiri" w:cs="Amiri" w:ascii="Amiri" w:hAnsi="Amiri"/>
          <w:color w:val="111111"/>
          <w:sz w:val="28"/>
          <w:szCs w:val="28"/>
          <w:rtl w:val="true"/>
          <w:lang w:bidi="ar-SA"/>
        </w:rPr>
        <w:t xml:space="preserve">. </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جُهدُ العاجِزِ </w:t>
      </w:r>
      <w:r>
        <w:rPr>
          <w:rFonts w:eastAsia="Amiri" w:cs="Amiri" w:ascii="Amiri" w:hAnsi="Amiri"/>
          <w:color w:val="111111"/>
          <w:sz w:val="28"/>
          <w:szCs w:val="28"/>
          <w:rtl w:val="true"/>
          <w:lang w:bidi="ar-SA"/>
        </w:rPr>
        <w:t xml:space="preserve">. </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آیَةُ المُنافِقِ </w:t>
      </w:r>
      <w:r>
        <w:rPr>
          <w:rFonts w:eastAsia="Amiri" w:cs="Amiri" w:ascii="Amiri" w:hAnsi="Amiri"/>
          <w:color w:val="111111"/>
          <w:sz w:val="28"/>
          <w:szCs w:val="28"/>
          <w:rtl w:val="true"/>
          <w:lang w:bidi="ar-SA"/>
        </w:rPr>
        <w:t xml:space="preserve">. </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تَجعَلَ مَرکَبَکَ لِسانَکَ فی غِیبَةِ إخوانِکَ ، أو تَقولَ ما یَصیرُ علَیکَ حُجّةً ، و فی الإساءَةِ إلَیکَ عِلّةً </w:t>
      </w:r>
      <w:r>
        <w:rPr>
          <w:rFonts w:eastAsia="Amiri" w:cs="Amiri" w:ascii="Amiri" w:hAnsi="Amiri"/>
          <w:color w:val="111111"/>
          <w:sz w:val="28"/>
          <w:szCs w:val="28"/>
          <w:rtl w:val="true"/>
          <w:lang w:bidi="ar-SA"/>
        </w:rPr>
        <w:t xml:space="preserve">. </w:t>
      </w:r>
      <w:r>
        <w:rPr>
          <w:rStyle w:val="FootnoteAnchor"/>
          <w:rtl w:val="true"/>
        </w:rPr>
        <w:footnoteReference w:id="253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معراج بُرده شدم، بر مردمی گذشتم که ناخنهایی از مس داشتند و چهره ها و سینه های خود را ناخن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ای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گوشتِ مردم را می خورند و با آبروی آنها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نکردن نزد خداوند عزّ و جلّ، محبوبتر از ده هزار رکعت نماز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بدتر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 می کند و سپس توبه می نماید و خدا توبه اش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غیبتگر آمرزیده نمی شود، تا زمانی که غیبت شونده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کار شخص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نشانه منافق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زبانت را در غیبت کردن از برادرانت مرکب خویش سازی، یا چیزی بگویی که حجّتی بر ضدّ تو شود و بهانه ای برای بدی کردن به تو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الغِیبةَ ؛ فإنّها تُمَقِّتُکَ إلَی اللّهِ و الناسِ ، و تُحبِطُ أجرَکَ </w:t>
      </w:r>
      <w:r>
        <w:rPr>
          <w:rFonts w:eastAsia="Amiri" w:cs="Amiri" w:ascii="Amiri" w:hAnsi="Amiri"/>
          <w:color w:val="111111"/>
          <w:sz w:val="28"/>
          <w:szCs w:val="28"/>
          <w:rtl w:val="true"/>
          <w:lang w:bidi="ar-SA"/>
        </w:rPr>
        <w:t xml:space="preserve">.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صانَ لِسانَهُ عنِ الغِیبَةِ </w:t>
      </w:r>
      <w:r>
        <w:rPr>
          <w:rFonts w:eastAsia="Amiri" w:cs="Amiri" w:ascii="Amiri" w:hAnsi="Amiri"/>
          <w:color w:val="111111"/>
          <w:sz w:val="28"/>
          <w:szCs w:val="28"/>
          <w:rtl w:val="true"/>
          <w:lang w:bidi="ar-SA"/>
        </w:rPr>
        <w:t xml:space="preserve">. </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تُعَوِّدْ نفسَکَ الغِیبَةَ ؛ فإنّ مُعتادَها عَظیمُ الجُرمِ </w:t>
      </w:r>
      <w:r>
        <w:rPr>
          <w:rFonts w:eastAsia="Amiri" w:cs="Amiri" w:ascii="Amiri" w:hAnsi="Amiri"/>
          <w:color w:val="111111"/>
          <w:sz w:val="28"/>
          <w:szCs w:val="28"/>
          <w:rtl w:val="true"/>
          <w:lang w:bidi="ar-SA"/>
        </w:rPr>
        <w:t xml:space="preserve">. </w:t>
      </w:r>
      <w:r>
        <w:rPr>
          <w:rStyle w:val="FootnoteAnchor"/>
          <w:rtl w:val="true"/>
        </w:rPr>
        <w:footnoteReference w:id="2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الخَلائقِ إلَی اللّهِ المُغتابُ </w:t>
      </w:r>
      <w:r>
        <w:rPr>
          <w:rFonts w:eastAsia="Amiri" w:cs="Amiri" w:ascii="Amiri" w:hAnsi="Amiri"/>
          <w:color w:val="111111"/>
          <w:sz w:val="28"/>
          <w:szCs w:val="28"/>
          <w:rtl w:val="true"/>
          <w:lang w:bidi="ar-SA"/>
        </w:rPr>
        <w:t xml:space="preserve">. </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أقبَحِ اللُّؤمِ غِیبَةُ الأخیارِ </w:t>
      </w:r>
      <w:r>
        <w:rPr>
          <w:rFonts w:eastAsia="Amiri" w:cs="Amiri" w:ascii="Amiri" w:hAnsi="Amiri"/>
          <w:color w:val="111111"/>
          <w:sz w:val="28"/>
          <w:szCs w:val="28"/>
          <w:rtl w:val="true"/>
          <w:lang w:bidi="ar-SA"/>
        </w:rPr>
        <w:t xml:space="preserve">.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عنه علیه السلامـ فِی النَّهیِ عن غِیبَةِ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یَنبَغِی لأهلِ العِصمَةِ و المَصنوعِ إلَیهِم فِی السلامَةِ أن یَرحَموا أهلَ الذُّنوبِ و المَعصیَةِ ، و یکونَ الشُّکرُ هُو الغالِبَ علَیهِم ، و الحاجِزَ لَهُم عَنهُم ، فکیفَ بالعائبِ الذی عابَ أخاهُ و عَیَّرَهُ بِبَلواهُ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ذَکَرَ مَوضِعَ سَترِ اللّهِ علَیهِ مِن ذُنوبِهِ ممّا هُو أعظَمُ مِن الذَّنبِ الذی عابَهُ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یَذُمُّهُ بذَنبٍ قد رَکِبَ مِثلَهُ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یَکُنْ رَکِبَ ذلکَ الذَّنبَ بعَینِهِ فَقد عَصَی اللّهَ فیما سِواهُ مِمّا هو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ایمُ اللّهِ ، لَئن لم یَکُن عَصاهُ فِی الکبیرِ و عَصاهُ فِی الصغیرِ لَجَراءَتُهُ علی عَیبِ الناسِ أکبَرُ </w:t>
      </w:r>
      <w:r>
        <w:rPr>
          <w:rFonts w:eastAsia="Amiri" w:cs="Amiri" w:ascii="Amiri" w:hAnsi="Amiri"/>
          <w:color w:val="111111"/>
          <w:sz w:val="28"/>
          <w:szCs w:val="28"/>
          <w:rtl w:val="true"/>
          <w:lang w:bidi="ar-SA"/>
        </w:rPr>
        <w:t xml:space="preserve">! </w:t>
      </w:r>
      <w:r>
        <w:rPr>
          <w:rStyle w:val="FootnoteAnchor"/>
          <w:rtl w:val="true"/>
        </w:rPr>
        <w:footnoteReference w:id="254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کردن بپرهیز؛ که این کار ، تو را نزد خدا و مردم مبغوض می سازد و پاداشت را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زبانش را از غیبت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غیبت کردن عادت مده؛ زیرا شخص معتاد به غیبت گویی گناهش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مردم نزد خدا، غیبتگر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 ترین فرو مایگیها، غیبت کردن از نیکان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نهی از غیبت کردن از مردم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پاکدامن و برخوردار از نعمت پرهیزگاری باید و بجاست که با گنه ورزان و معصیت کاران مهربان و دلسوز باشند و سپاسگزاری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 پاکدامنی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چیره باشد و مانع غیبت آنها از گنهکاران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چه رسد به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برادر خویش عیبجویی می کند و او را به گناهش سرزنش می نماید؟ مگر به یاد نمی آورد مقام ستّاری خدا را که گناه او را پوشاند، گناهی که بزرگتر از گناه آن برادری است که او را بدان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خاطر گناهی نکوهش می کند که خودش چونان گناهی را مرتکب شده است؟ و اگر عین آن گناه را نکرده باشد، بی گمان با گناهی بزرگتر از آن،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با گناه بزرگی خدا را نافرمانی نکرده، و در گناه کوچکی او را نافرمانی کرده باشد، بی گمان همین گستاخی او در عیب گویی از مردم بزرگترین گناه است</w:t>
      </w:r>
      <w:r>
        <w:rPr>
          <w:rFonts w:eastAsia="IRNazanin" w:cs="IRNazanin"/>
          <w:color w:val="111111"/>
          <w:sz w:val="28"/>
          <w:szCs w:val="28"/>
          <w:rtl w:val="true"/>
          <w:lang w:bidi="fa-IR"/>
        </w:rPr>
        <w:t>!</w:t>
      </w:r>
      <w:bookmarkStart w:id="1723" w:name="pg11932_106326"/>
    </w:p>
    <w:p>
      <w:pPr>
        <w:pStyle w:val="BookText"/>
        <w:rPr/>
      </w:pPr>
      <w:bookmarkEnd w:id="172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تَغتَبْ فتُغتَبُ ، و لا تَحفِرْ لِأخِیکَ حُفرَةً فَتَقَعَ فیها ؛ فإنَّکَ کما تَدینُ تُدانُ </w:t>
      </w:r>
      <w:r>
        <w:rPr>
          <w:rFonts w:eastAsia="Amiri" w:cs="Amiri" w:ascii="Amiri" w:hAnsi="Amiri"/>
          <w:color w:val="111111"/>
          <w:sz w:val="28"/>
          <w:szCs w:val="28"/>
          <w:rtl w:val="true"/>
          <w:lang w:bidi="ar-SA"/>
        </w:rPr>
        <w:t xml:space="preserve">.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المُغتابُ فی السلامَةِ </w:t>
      </w:r>
      <w:r>
        <w:rPr>
          <w:rFonts w:eastAsia="Amiri" w:cs="Amiri" w:ascii="Amiri" w:hAnsi="Amiri"/>
          <w:color w:val="111111"/>
          <w:sz w:val="28"/>
          <w:szCs w:val="28"/>
          <w:rtl w:val="true"/>
          <w:lang w:bidi="ar-SA"/>
        </w:rPr>
        <w:t xml:space="preserve">.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مَنِ اغتابَ أخاهُ </w:t>
      </w:r>
      <w:r>
        <w:rPr>
          <w:rFonts w:eastAsia="Amiri" w:cs="Amiri" w:ascii="Amiri" w:hAnsi="Amiri"/>
          <w:color w:val="111111"/>
          <w:sz w:val="28"/>
          <w:szCs w:val="28"/>
          <w:rtl w:val="true"/>
          <w:lang w:bidi="ar-SA"/>
        </w:rPr>
        <w:t xml:space="preserve">. </w:t>
      </w:r>
      <w:r>
        <w:rPr>
          <w:rStyle w:val="FootnoteAnchor"/>
          <w:rtl w:val="true"/>
        </w:rPr>
        <w:footnoteReference w:id="254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نکن، که از تو غیبت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برادرت چاه مکن که خود در آن می افتی؛ زیرا به هر دست بدهی، با همان دست پس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نباید چشمِ طمع به سلامت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از برادرش غیبت کند</w:t>
      </w:r>
      <w:r>
        <w:rPr>
          <w:rFonts w:eastAsia="IRNazanin" w:cs="IRNazanin"/>
          <w:color w:val="111111"/>
          <w:sz w:val="28"/>
          <w:szCs w:val="28"/>
          <w:rtl w:val="true"/>
          <w:lang w:bidi="fa-IR"/>
        </w:rPr>
        <w:t>.</w:t>
      </w:r>
    </w:p>
    <w:p>
      <w:pPr>
        <w:pStyle w:val="Heading5"/>
        <w:numPr>
          <w:ilvl w:val="4"/>
          <w:numId w:val="1"/>
        </w:numPr>
        <w:rPr/>
      </w:pPr>
      <w:bookmarkStart w:id="1724" w:name="__RefHeading___Toc14508595_73709187"/>
      <w:bookmarkStart w:id="1725" w:name="_Toc710"/>
      <w:bookmarkEnd w:id="1724"/>
      <w:r>
        <w:rPr/>
        <w:t>3084</w:t>
      </w:r>
      <w:r>
        <w:rPr>
          <w:rtl w:val="true"/>
        </w:rPr>
        <w:t xml:space="preserve"> - </w:t>
      </w:r>
      <w:r>
        <w:rPr>
          <w:rtl w:val="true"/>
        </w:rPr>
        <w:t>عاقِبَةُ الغیبَةِ</w:t>
      </w:r>
      <w:bookmarkEnd w:id="1725"/>
    </w:p>
    <w:p>
      <w:pPr>
        <w:pStyle w:val="Heading6"/>
        <w:numPr>
          <w:ilvl w:val="5"/>
          <w:numId w:val="1"/>
        </w:numPr>
        <w:rPr/>
      </w:pPr>
      <w:bookmarkStart w:id="1726" w:name="__RefHeading___Toc14508597_73709187"/>
      <w:bookmarkStart w:id="1727" w:name="_Toc711"/>
      <w:bookmarkEnd w:id="1726"/>
      <w:r>
        <w:rPr/>
        <w:t>3084</w:t>
      </w:r>
      <w:r>
        <w:rPr>
          <w:rtl w:val="true"/>
        </w:rPr>
        <w:t xml:space="preserve"> - </w:t>
      </w:r>
      <w:r>
        <w:rPr>
          <w:rtl w:val="true"/>
        </w:rPr>
        <w:t>فرجام غیبت</w:t>
      </w:r>
      <w:bookmarkEnd w:id="17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الغِیبَةَ ؛ فإنّها إدامُ کِلابِ النارِ </w:t>
      </w:r>
      <w:r>
        <w:rPr>
          <w:rFonts w:eastAsia="Amiri" w:cs="Amiri" w:ascii="Amiri" w:hAnsi="Amiri"/>
          <w:color w:val="111111"/>
          <w:sz w:val="28"/>
          <w:szCs w:val="28"/>
          <w:rtl w:val="true"/>
          <w:lang w:bidi="ar-SA"/>
        </w:rPr>
        <w:t xml:space="preserve">.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قُوتُ کِلابِ النارِ </w:t>
      </w:r>
      <w:r>
        <w:rPr>
          <w:rFonts w:eastAsia="Amiri" w:cs="Amiri" w:ascii="Amiri" w:hAnsi="Amiri"/>
          <w:color w:val="111111"/>
          <w:sz w:val="28"/>
          <w:szCs w:val="28"/>
          <w:rtl w:val="true"/>
          <w:lang w:bidi="ar-SA"/>
        </w:rPr>
        <w:t xml:space="preserve">.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الإمامُ الحسینُ علیه السلامـ لِرجُلٍ اغتابَ عِندَهُ رجُلاً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کُفَّ عنِ الغِیبَةِ؛ فإنّها إدامُ کِلابِ النارِ </w:t>
      </w:r>
      <w:r>
        <w:rPr>
          <w:rFonts w:eastAsia="Amiri" w:cs="Amiri" w:ascii="Amiri" w:hAnsi="Amiri"/>
          <w:color w:val="111111"/>
          <w:sz w:val="28"/>
          <w:szCs w:val="28"/>
          <w:rtl w:val="true"/>
          <w:lang w:bidi="ar-SA"/>
        </w:rPr>
        <w:t xml:space="preserve">. </w:t>
      </w:r>
      <w:r>
        <w:rPr>
          <w:rStyle w:val="FootnoteAnchor"/>
          <w:rtl w:val="true"/>
        </w:rPr>
        <w:footnoteReference w:id="2550"/>
      </w:r>
    </w:p>
    <w:p>
      <w:pPr>
        <w:pStyle w:val="BookText"/>
        <w:rPr/>
      </w:pPr>
      <w:r>
        <w:rPr>
          <w:rFonts w:eastAsia="Times New Roman" w:cs="Times New Roman" w:ascii="Times New Roman" w:hAnsi="Times New Roman"/>
          <w:color w:val="111111"/>
          <w:sz w:val="28"/>
          <w:szCs w:val="28"/>
          <w:lang w:val="en-US" w:bidi="en-US"/>
        </w:rPr>
        <w:t>3084</w:t>
      </w:r>
    </w:p>
    <w:p>
      <w:pPr>
        <w:pStyle w:val="BookText"/>
        <w:rPr/>
      </w:pPr>
      <w:r>
        <w:rPr>
          <w:rFonts w:ascii="IRNazanin" w:hAnsi="IRNazanin" w:eastAsia="IRNazanin"/>
          <w:color w:val="111111"/>
          <w:sz w:val="28"/>
          <w:sz w:val="28"/>
          <w:szCs w:val="28"/>
          <w:rtl w:val="true"/>
          <w:lang w:bidi="fa-IR"/>
        </w:rPr>
        <w:t>فرجام غیبت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کردن دوری کن؛ زیرا غیبت نواله سگهای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خورش سگهای دوزخ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السلامـ به مردی که در حضور ایشان از دیگری غیبت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غیبت بردار؛ زیرا غیبت خورش سگهای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الغِیبَةَ ؛ فإنّها إدامُ کِلابِ النارِ </w:t>
      </w:r>
      <w:r>
        <w:rPr>
          <w:rFonts w:eastAsia="Amiri" w:cs="Amiri" w:ascii="Amiri" w:hAnsi="Amiri"/>
          <w:color w:val="111111"/>
          <w:sz w:val="28"/>
          <w:szCs w:val="28"/>
          <w:rtl w:val="true"/>
          <w:lang w:bidi="ar-SA"/>
        </w:rPr>
        <w:t xml:space="preserve">.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لَمّا سَمِعَ رجُلاً یَغتابُ آخَرَ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شیءٍ إداما ، و إدامُ کِلابِ الناسِ الغِیبَةُ </w:t>
      </w:r>
      <w:r>
        <w:rPr>
          <w:rFonts w:eastAsia="Amiri" w:cs="Amiri" w:ascii="Amiri" w:hAnsi="Amiri"/>
          <w:color w:val="111111"/>
          <w:sz w:val="28"/>
          <w:szCs w:val="28"/>
          <w:rtl w:val="true"/>
          <w:lang w:bidi="ar-SA"/>
        </w:rPr>
        <w:t xml:space="preserve">. </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یَنسُبُکَ إلی أنّکَ ضالٌّ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رَعَیتَ حقَّ مُجالَسَةِ الرجُلِ حیثُ نَقَلتَ إلَینا حَدیثَهُ ، و لا أدَّیتَ حَقِّی حیثُ أبلَغتَنی عن أخی ما لَستُ أعلَمُهُ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 الغِیبَةَ فإنّها إدامُ کِلابِ النارِ ، وَ اعلَمْ أنّ مَن أکثَرَ مِن ذِکرِ عُیوبِ الناسِ شَهِدَ علَیهِ الإکثارُ أنّهُ إنّما یَطلُبُها بقَدرِ ما فیهِ </w:t>
      </w:r>
      <w:r>
        <w:rPr>
          <w:rFonts w:eastAsia="Amiri" w:cs="Amiri" w:ascii="Amiri" w:hAnsi="Amiri"/>
          <w:color w:val="111111"/>
          <w:sz w:val="28"/>
          <w:szCs w:val="28"/>
          <w:rtl w:val="true"/>
          <w:lang w:bidi="ar-SA"/>
        </w:rPr>
        <w:t xml:space="preserve">.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الغِیبَةَ ؛ فإنّها إدامُ کِلابِ النارِ </w:t>
      </w:r>
      <w:r>
        <w:rPr>
          <w:rFonts w:eastAsia="Amiri" w:cs="Amiri" w:ascii="Amiri" w:hAnsi="Amiri"/>
          <w:color w:val="111111"/>
          <w:sz w:val="28"/>
          <w:szCs w:val="28"/>
          <w:rtl w:val="true"/>
          <w:lang w:bidi="ar-SA"/>
        </w:rPr>
        <w:t xml:space="preserve">. </w:t>
      </w:r>
      <w:r>
        <w:rPr>
          <w:rStyle w:val="FootnoteAnchor"/>
          <w:rtl w:val="true"/>
        </w:rPr>
        <w:footnoteReference w:id="2554"/>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غیبت، که آن خورش سگهای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وقتی شنید که مردی غیبت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نانخورشی دارد و نانخورشِ مردمان سگ صفت،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علی بن الحسین علیهما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نسبت می دهد که گمراه و بدعت گذار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همنشینی با آن مرد را پاس نداشتی؛ زیرا سخن او را به ما منتقل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نیز به جا نیاوردی زیرا از برادرم چیزی به من رساندی که من آن را نمی دانستم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غیبت بپرهیز، که آن نواله سگهای دوزخ است و بدان کسی که از مردم زیاد عیب گویی کند، این عیب گویی زیاد بر این نکته گواهی دهد که او این عیبها را به همان اندازه ای که در خودش هست،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اندازه عیب دارد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بپرهیز، که آن نانخورش سگهای دوزخ است</w:t>
      </w:r>
      <w:r>
        <w:rPr>
          <w:rFonts w:eastAsia="IRNazanin" w:cs="IRNazanin"/>
          <w:color w:val="111111"/>
          <w:sz w:val="28"/>
          <w:szCs w:val="28"/>
          <w:rtl w:val="true"/>
          <w:lang w:bidi="fa-IR"/>
        </w:rPr>
        <w:t>.</w:t>
      </w:r>
      <w:bookmarkStart w:id="1728" w:name="pg11932_106328"/>
    </w:p>
    <w:p>
      <w:pPr>
        <w:pStyle w:val="Heading5"/>
        <w:numPr>
          <w:ilvl w:val="4"/>
          <w:numId w:val="1"/>
        </w:numPr>
        <w:rPr/>
      </w:pPr>
      <w:bookmarkStart w:id="1729" w:name="__RefHeading___Toc14508599_73709187"/>
      <w:bookmarkStart w:id="1730" w:name="_Toc712"/>
      <w:bookmarkEnd w:id="1728"/>
      <w:bookmarkEnd w:id="1729"/>
      <w:r>
        <w:rPr/>
        <w:t>3085</w:t>
      </w:r>
      <w:r>
        <w:rPr>
          <w:rtl w:val="true"/>
        </w:rPr>
        <w:t xml:space="preserve"> - </w:t>
      </w:r>
      <w:r>
        <w:rPr>
          <w:rtl w:val="true"/>
        </w:rPr>
        <w:t>الغیبَةُ و إشاعَةُ الفاحِشَةِ</w:t>
      </w:r>
      <w:bookmarkEnd w:id="1730"/>
    </w:p>
    <w:p>
      <w:pPr>
        <w:pStyle w:val="Heading6"/>
        <w:numPr>
          <w:ilvl w:val="5"/>
          <w:numId w:val="1"/>
        </w:numPr>
        <w:rPr/>
      </w:pPr>
      <w:bookmarkStart w:id="1731" w:name="__RefHeading___Toc14508601_73709187"/>
      <w:bookmarkStart w:id="1732" w:name="_Toc713"/>
      <w:bookmarkEnd w:id="1731"/>
      <w:r>
        <w:rPr/>
        <w:t>3085</w:t>
      </w:r>
      <w:r>
        <w:rPr>
          <w:rtl w:val="true"/>
        </w:rPr>
        <w:t xml:space="preserve"> - </w:t>
      </w:r>
      <w:r>
        <w:rPr>
          <w:rtl w:val="true"/>
        </w:rPr>
        <w:t>غیبت و شایع کردن زشتکاری</w:t>
      </w:r>
      <w:bookmarkEnd w:id="17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الاْخِرَةِ وَ اللّهُ یَعْلَمُ وَ أنْتُمْ لا تَعْلَمُونَ</w:t>
      </w:r>
      <w:r>
        <w:rPr>
          <w:rFonts w:eastAsia="Amiri" w:cs="Amiri" w:ascii="Amiri" w:hAnsi="Amiri"/>
          <w:color w:val="111111"/>
          <w:sz w:val="28"/>
          <w:szCs w:val="28"/>
          <w:rtl w:val="true"/>
          <w:lang w:bidi="ar-SA"/>
        </w:rPr>
        <w:t xml:space="preserve">» . </w:t>
      </w:r>
      <w:r>
        <w:rPr>
          <w:rStyle w:val="FootnoteAnchor"/>
          <w:rtl w:val="true"/>
        </w:rPr>
        <w:footnoteReference w:id="25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مُؤمِنٍ ما رَأتهُ عَیناهُ و سَمِعَتهُ اُذُناهُ ، فهُو مِن الذینَ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الاْخِرَةِ وَ اللّهُ یَعْلَمُ وَ أنْتُمْ لا تَعْلَمُونَ</w:t>
      </w:r>
      <w:r>
        <w:rPr>
          <w:rFonts w:eastAsia="Amiri" w:cs="Amiri" w:ascii="Amiri" w:hAnsi="Amiri"/>
          <w:color w:val="111111"/>
          <w:sz w:val="28"/>
          <w:szCs w:val="28"/>
          <w:rtl w:val="true"/>
          <w:lang w:bidi="ar-SA"/>
        </w:rPr>
        <w:t xml:space="preserve">» . </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الإمامُ الکاظمُ علیه السلامـ فی خِطابِهِ إلی محمّدِ بنِ الفُضَیلِ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کَذِّبْ سَمعَکَ و بَصَرَکَ عن أخیکَ ، و إن شَهِدَ عِندَکَ خَمسونَ قَسامَةً و قالَ لکَ قَولاً فَصَدِّقْهُ و کَذِّبْهُم ، و لا تُذیعَنَّ علَیهِ شیئا تَشینُهُ بهِ ، و تَهدِمُ بهِ مُرُوءَتَهُ ، فیَکونَ مِن الذینَ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الاْخِرَةِ وَ اللّهُ یَعْلَمُ وَ أنْتُمْ لا تَعْلَمُونَ</w:t>
      </w:r>
      <w:r>
        <w:rPr>
          <w:rFonts w:eastAsia="Amiri" w:cs="Amiri" w:ascii="Amiri" w:hAnsi="Amiri"/>
          <w:color w:val="111111"/>
          <w:sz w:val="28"/>
          <w:szCs w:val="28"/>
          <w:rtl w:val="true"/>
          <w:lang w:bidi="ar-SA"/>
        </w:rPr>
        <w:t xml:space="preserve">» . </w:t>
      </w:r>
      <w:r>
        <w:rPr>
          <w:rStyle w:val="FootnoteAnchor"/>
          <w:rtl w:val="true"/>
        </w:rPr>
        <w:footnoteReference w:id="2557"/>
      </w:r>
    </w:p>
    <w:p>
      <w:pPr>
        <w:pStyle w:val="BookText"/>
        <w:rPr/>
      </w:pPr>
      <w:r>
        <w:rPr>
          <w:rFonts w:eastAsia="Times New Roman" w:cs="Times New Roman" w:ascii="Times New Roman" w:hAnsi="Times New Roman"/>
          <w:color w:val="111111"/>
          <w:sz w:val="28"/>
          <w:szCs w:val="28"/>
          <w:lang w:val="en-US" w:bidi="en-US"/>
        </w:rPr>
        <w:t>3085</w:t>
      </w:r>
    </w:p>
    <w:p>
      <w:pPr>
        <w:pStyle w:val="BookText"/>
        <w:rPr/>
      </w:pPr>
      <w:r>
        <w:rPr>
          <w:rFonts w:ascii="IRNazanin" w:hAnsi="IRNazanin" w:eastAsia="IRNazanin"/>
          <w:color w:val="111111"/>
          <w:sz w:val="28"/>
          <w:sz w:val="28"/>
          <w:szCs w:val="28"/>
          <w:rtl w:val="true"/>
          <w:lang w:bidi="fa-IR"/>
        </w:rPr>
        <w:t>غیبت و شایع کردن زشت کاری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زشت کاری در میان آنان که ایمان آورده اند شیوع پیدا کند، برای آنان در دنیا و آخرت عذابی پر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درباره مؤمن چیزی را که با چشمهای خود دیده و با گوشهای خود شنیده است بازگو کند، از شمارِ کسانی است که خدای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زشت کاری در میان آنان که ایمان آورده اند شیوع پیدا کند، برای آنان در دنیا و آخرت عذابی پر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و شما نمی دانید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به محمّد بن فُضیل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خود را نسبت به برادرت دروغگو شمار و اگر پنجاه قسم یاد کننده نزد تو شهادت دهند و برادرت سخنی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خلاف آنچه آنها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سخن او را باور کن و سخن آنان را باور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برادرت، مطلبی را که او را بد نام کنی و شخصیّتش را از بین ببری شایع مکن تا در زمره کسانی قرار گیری که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زشت کاری در میان آنان که ایمان آورده اند شیوع پیدا کند، برای آنان در دنیا و آخرت عذابی پر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و شما نمی 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ذَوُو العُیوبِ یُحِبُّونَ إشاعَةَ مَعایبِ الناسِ؛ لِیَتَّسِعَ لَهُمُ العُذرُ فی مَعایبِهِم </w:t>
      </w:r>
      <w:r>
        <w:rPr>
          <w:rFonts w:eastAsia="Amiri" w:cs="Amiri" w:ascii="Amiri" w:hAnsi="Amiri"/>
          <w:color w:val="111111"/>
          <w:sz w:val="28"/>
          <w:szCs w:val="28"/>
          <w:rtl w:val="true"/>
          <w:lang w:bidi="ar-SA"/>
        </w:rPr>
        <w:t xml:space="preserve">. </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الجعفریّات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وَجَدتُ مؤمنا علی فاحِشَةٍ لَسَتَرتُهُ بثَوبِی ـ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بثَوبِهِ هکذا ـ </w:t>
      </w:r>
      <w:r>
        <w:rPr>
          <w:rFonts w:eastAsia="Amiri" w:cs="Amiri" w:ascii="Amiri" w:hAnsi="Amiri"/>
          <w:color w:val="111111"/>
          <w:sz w:val="28"/>
          <w:szCs w:val="28"/>
          <w:rtl w:val="true"/>
          <w:lang w:bidi="ar-SA"/>
        </w:rPr>
        <w:t xml:space="preserve">. </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مستدرک الوسائل عن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 رَجُلاً علی فاحِشَةٍ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رَأیتَهُ ثانیا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أستُرُهُ بِإزارِی و رِدائی ، إلی ثلاثِ مَرّاتٍ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فَتی إلاّ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اُستُروا علی إخوانِکُم </w:t>
      </w:r>
      <w:r>
        <w:rPr>
          <w:rFonts w:eastAsia="Amiri" w:cs="Amiri" w:ascii="Amiri" w:hAnsi="Amiri"/>
          <w:color w:val="111111"/>
          <w:sz w:val="28"/>
          <w:szCs w:val="28"/>
          <w:rtl w:val="true"/>
          <w:lang w:bidi="ar-SA"/>
        </w:rPr>
        <w:t xml:space="preserve">. </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الیَقینَ بالشکِّ، و المَکشوفَ بالخَفیِّ ، و لا تَحکُمْ علی ما لم تَرَهُ بما یُروی لکَ عَنهُ ، و قد عَظَّمَ اللّهُ عَزَّ و جلَّ أمرَ الغِیبَةِ و سُوءِ الظَّنِّ بإخوانِکَ المُؤمِنینَ </w:t>
      </w:r>
      <w:r>
        <w:rPr>
          <w:rFonts w:eastAsia="Amiri" w:cs="Amiri" w:ascii="Amiri" w:hAnsi="Amiri"/>
          <w:color w:val="111111"/>
          <w:sz w:val="28"/>
          <w:szCs w:val="28"/>
          <w:rtl w:val="true"/>
          <w:lang w:bidi="ar-SA"/>
        </w:rPr>
        <w:t xml:space="preserve">. </w:t>
      </w:r>
      <w:r>
        <w:rPr>
          <w:rStyle w:val="FootnoteAnchor"/>
          <w:rtl w:val="true"/>
        </w:rPr>
        <w:footnoteReference w:id="2561"/>
      </w:r>
    </w:p>
    <w:p>
      <w:pPr>
        <w:pStyle w:val="BookText"/>
        <w:rPr/>
      </w:pPr>
      <w:r>
        <w:rPr>
          <w:rStyle w:val="FootnoteAnchor"/>
          <w:rtl w:val="true"/>
        </w:rPr>
        <w:footnoteReference w:id="256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عیب دارند، علاقه مند به شایع کردن عیبهای مردم هستند ، تا جایِ عذر و بهانه برای عیبهای خودشان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در حال ارتکاب فحشایی ببینم با جامه خود او را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جامه اش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را در حال ارتکاب فحشایی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او را دیدی؟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با اِزار و ردایم او را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جز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 خود پرده پوشی کنید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یقین را با شک از دست ده و نه آشکار را با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آنچه خود ندیده ای، بر اساس گفته دیگران ، داوری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موضوع غیبت و بدگمانی به برادران مؤمنت را با اهمیت قرار داده است</w:t>
      </w:r>
      <w:r>
        <w:rPr>
          <w:rFonts w:eastAsia="IRNazanin" w:cs="IRNazanin"/>
          <w:color w:val="111111"/>
          <w:sz w:val="28"/>
          <w:szCs w:val="28"/>
          <w:rtl w:val="true"/>
          <w:lang w:bidi="fa-IR"/>
        </w:rPr>
        <w:t>.</w:t>
      </w:r>
      <w:bookmarkStart w:id="1733" w:name="pg11932_106330"/>
    </w:p>
    <w:p>
      <w:pPr>
        <w:pStyle w:val="Heading5"/>
        <w:numPr>
          <w:ilvl w:val="4"/>
          <w:numId w:val="1"/>
        </w:numPr>
        <w:rPr/>
      </w:pPr>
      <w:bookmarkStart w:id="1734" w:name="__RefHeading___Toc14508603_73709187"/>
      <w:bookmarkStart w:id="1735" w:name="_Toc714"/>
      <w:bookmarkEnd w:id="1733"/>
      <w:bookmarkEnd w:id="1734"/>
      <w:r>
        <w:rPr/>
        <w:t>3086</w:t>
      </w:r>
      <w:r>
        <w:rPr>
          <w:rtl w:val="true"/>
        </w:rPr>
        <w:t xml:space="preserve"> - </w:t>
      </w:r>
      <w:r>
        <w:rPr>
          <w:rtl w:val="true"/>
        </w:rPr>
        <w:t>الغیبَةُ وَالدِّینُ</w:t>
      </w:r>
      <w:bookmarkEnd w:id="1735"/>
    </w:p>
    <w:p>
      <w:pPr>
        <w:pStyle w:val="Heading6"/>
        <w:numPr>
          <w:ilvl w:val="5"/>
          <w:numId w:val="1"/>
        </w:numPr>
        <w:rPr/>
      </w:pPr>
      <w:bookmarkStart w:id="1736" w:name="__RefHeading___Toc14508605_73709187"/>
      <w:bookmarkStart w:id="1737" w:name="_Toc715"/>
      <w:bookmarkEnd w:id="1736"/>
      <w:r>
        <w:rPr/>
        <w:t>3086</w:t>
      </w:r>
      <w:r>
        <w:rPr>
          <w:rtl w:val="true"/>
        </w:rPr>
        <w:t xml:space="preserve"> - </w:t>
      </w:r>
      <w:r>
        <w:rPr>
          <w:rtl w:val="true"/>
        </w:rPr>
        <w:t>غیبت و دین</w:t>
      </w:r>
      <w:bookmarkEnd w:id="17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أسرَعُ فی دِینِ الرجُلِ المُسلمِ مِن الآکِلَةِ فی جَوفِهِ </w:t>
      </w:r>
      <w:r>
        <w:rPr>
          <w:rFonts w:eastAsia="Amiri" w:cs="Amiri" w:ascii="Amiri" w:hAnsi="Amiri"/>
          <w:color w:val="111111"/>
          <w:sz w:val="28"/>
          <w:szCs w:val="28"/>
          <w:rtl w:val="true"/>
          <w:lang w:bidi="ar-SA"/>
        </w:rPr>
        <w:t xml:space="preserve">. </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مُسلِما أو مُسلمَةً لم یَقبَلِ اللّهُ صَلاتَهُ و لا صیامَهُ أربَعینَ یَوما و لَیلةً ، إلاّ أن یَغفِرَ لَهُ صاحِبُهُ </w:t>
      </w:r>
      <w:r>
        <w:rPr>
          <w:rFonts w:eastAsia="Amiri" w:cs="Amiri" w:ascii="Amiri" w:hAnsi="Amiri"/>
          <w:color w:val="111111"/>
          <w:sz w:val="28"/>
          <w:szCs w:val="28"/>
          <w:rtl w:val="true"/>
          <w:lang w:bidi="ar-SA"/>
        </w:rPr>
        <w:t xml:space="preserve">. </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بأحَدٍ یَومَ القِیامَةِ یُوقَفُ بینَ یَدَیِ اللّهِ و یُدفَعُ إلَیهِ کتابُهُ فلا یَری حَسَناتِهِ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لیسَ هذا کتابِی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لا أری فیها طاعَتی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لا یَضِلُّ و لا یَنسی ، ذَهَبَ عَمَلُکَ بِاغتِیابِ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یُؤتی بآخَرَ و یُدفَعُ إلَیهِ کتابُهُ فَیَری فیهِ طاعاتٍ کثیرَةً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ما هذا کتابِی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ما عَمِلتُ هذهِ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فلانا اغتابَکَ فَدُفِعَت حَسَناتُهُ إلَیکَ </w:t>
      </w:r>
      <w:r>
        <w:rPr>
          <w:rFonts w:eastAsia="Amiri" w:cs="Amiri" w:ascii="Amiri" w:hAnsi="Amiri"/>
          <w:color w:val="111111"/>
          <w:sz w:val="28"/>
          <w:szCs w:val="28"/>
          <w:rtl w:val="true"/>
          <w:lang w:bidi="ar-SA"/>
        </w:rPr>
        <w:t xml:space="preserve">. </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لَیُؤتی کتابَهُ مَنشورا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فأینَ حَسَناتٌ کذا و کذا عَمِلتُها لَیسَت فی صَحِیفَتی؟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مُحِیَت باغتِیابِکَ الناسَ </w:t>
      </w:r>
      <w:r>
        <w:rPr>
          <w:rFonts w:eastAsia="Amiri" w:cs="Amiri" w:ascii="Amiri" w:hAnsi="Amiri"/>
          <w:color w:val="111111"/>
          <w:sz w:val="28"/>
          <w:szCs w:val="28"/>
          <w:rtl w:val="true"/>
          <w:lang w:bidi="ar-SA"/>
        </w:rPr>
        <w:t xml:space="preserve">. </w:t>
      </w:r>
      <w:r>
        <w:rPr>
          <w:rStyle w:val="FootnoteAnchor"/>
          <w:rtl w:val="true"/>
        </w:rPr>
        <w:footnoteReference w:id="2566"/>
      </w:r>
    </w:p>
    <w:p>
      <w:pPr>
        <w:pStyle w:val="BookText"/>
        <w:rPr/>
      </w:pPr>
      <w:r>
        <w:rPr>
          <w:rFonts w:eastAsia="Times New Roman" w:cs="Times New Roman" w:ascii="Times New Roman" w:hAnsi="Times New Roman"/>
          <w:color w:val="111111"/>
          <w:sz w:val="28"/>
          <w:szCs w:val="28"/>
          <w:lang w:val="en-US" w:bidi="en-US"/>
        </w:rPr>
        <w:t>3086</w:t>
      </w:r>
    </w:p>
    <w:p>
      <w:pPr>
        <w:pStyle w:val="BookText"/>
        <w:rPr/>
      </w:pPr>
      <w:r>
        <w:rPr>
          <w:rFonts w:ascii="IRNazanin" w:hAnsi="IRNazanin" w:eastAsia="IRNazanin"/>
          <w:color w:val="111111"/>
          <w:sz w:val="28"/>
          <w:sz w:val="28"/>
          <w:szCs w:val="28"/>
          <w:rtl w:val="true"/>
          <w:lang w:bidi="fa-IR"/>
        </w:rPr>
        <w:t>غیبت و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 زودتر کارگر می افتد تا بیماری خوره در اندرون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مرد یا زن مسلمانی غیبت کند، خداوند تا چهل شبانه روز نماز و روزه او را نپذیرد مگر این که غیبت شونده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فردی را می آورند و او را در پیشگاه خدا نگه می دارند و کار نامه اش را به او می دهند، اما حسنات خود را در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نامه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آن طاعات خود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نه خطا می کند و نه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به سبب غیبت کردن از مردم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را می آورند و کار نامه اش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طاعت بسیاری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نامه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این طاعات را به جا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غیبت کرد و من حسنات او را به تو دادم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نامه گشوده شده مرد را به او می دهند و او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 و بهمان کارهای نیکی که کرده ام کجاست؟ در کار نامه 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کردن از مردم، آنها را نابود کردی</w:t>
      </w:r>
      <w:r>
        <w:rPr>
          <w:rFonts w:eastAsia="IRNazanin" w:cs="IRNazanin"/>
          <w:color w:val="111111"/>
          <w:sz w:val="28"/>
          <w:szCs w:val="28"/>
          <w:rtl w:val="true"/>
          <w:lang w:bidi="fa-IR"/>
        </w:rPr>
        <w:t>.</w:t>
      </w:r>
      <w:bookmarkStart w:id="1738" w:name="pg11932_106331"/>
    </w:p>
    <w:p>
      <w:pPr>
        <w:pStyle w:val="BookText"/>
        <w:rPr/>
      </w:pPr>
      <w:bookmarkEnd w:id="173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مُسلما فی شَهرِ رَمَضانَ لم یُؤجَرْ علی صِیامِهِ </w:t>
      </w:r>
      <w:r>
        <w:rPr>
          <w:rFonts w:eastAsia="Amiri" w:cs="Amiri" w:ascii="Amiri" w:hAnsi="Amiri"/>
          <w:color w:val="111111"/>
          <w:sz w:val="28"/>
          <w:szCs w:val="28"/>
          <w:rtl w:val="true"/>
          <w:lang w:bidi="ar-SA"/>
        </w:rPr>
        <w:t xml:space="preserve">.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یَسُوءَنَّکَ ما یَقولُ الناسُ فیکَ ؛ فإنّهُ إن کانَ کما یَقولونَ کانَ ذَنبا عُجِّلَت عُقوبَتُهُ ، و إنْ کانَ علی خِلافِ ما قالوا کانَت حَسَنةً لم تَعمَلْها </w:t>
      </w:r>
      <w:r>
        <w:rPr>
          <w:rFonts w:eastAsia="Amiri" w:cs="Amiri" w:ascii="Amiri" w:hAnsi="Amiri"/>
          <w:color w:val="111111"/>
          <w:sz w:val="28"/>
          <w:szCs w:val="28"/>
          <w:rtl w:val="true"/>
          <w:lang w:bidi="ar-SA"/>
        </w:rPr>
        <w:t xml:space="preserve">. </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رَوی علی مُؤمِنٍ رِوایَةً یُریدُ بها شَینَهُ و هَدمَ مُرُوَّتِهِ لِیَسقُطَ مِن أعیُنِ الناسِ ، أخرَجَهُ اللّهُ عَزَّ و جلَّ مِن وَلایَتِهِ إلی وَلایَةِ الشیطانِ </w:t>
      </w:r>
      <w:r>
        <w:rPr>
          <w:rFonts w:eastAsia="Amiri" w:cs="Amiri" w:ascii="Amiri" w:hAnsi="Amiri"/>
          <w:color w:val="111111"/>
          <w:sz w:val="28"/>
          <w:szCs w:val="28"/>
          <w:rtl w:val="true"/>
          <w:lang w:bidi="ar-SA"/>
        </w:rPr>
        <w:t xml:space="preserve">. </w:t>
      </w:r>
      <w:r>
        <w:rPr>
          <w:rStyle w:val="FootnoteAnchor"/>
          <w:rtl w:val="true"/>
        </w:rPr>
        <w:footnoteReference w:id="256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ماه رمضان از مسلمانی غیبت کند، برای روزه اش مزدی دریافت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مردم درباره تو می گویند ناراحت نشو؛ زیرا اگر چنان باشد که آنها می گویند در کیفر گناه تو تعجیل شده است، و اگر چنان نباشد که آنها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حسنه ای باشد که تو انجامش نداده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برای تو فراهم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علیه یک مؤمن مطلبی نقل کند که بخواهد با آن او را بد نام سازد و شخصیتش را از بین ببرد، تا بدین سبب از چشم مردم بیفتد، خداوند عزّ و جلّ او را از ولایت خود به سوی ولایت شیطان اخراج کند</w:t>
      </w:r>
      <w:r>
        <w:rPr>
          <w:rFonts w:eastAsia="IRNazanin" w:cs="IRNazanin"/>
          <w:color w:val="111111"/>
          <w:sz w:val="28"/>
          <w:szCs w:val="28"/>
          <w:rtl w:val="true"/>
          <w:lang w:bidi="fa-IR"/>
        </w:rPr>
        <w:t>.</w:t>
      </w:r>
    </w:p>
    <w:p>
      <w:pPr>
        <w:pStyle w:val="Heading5"/>
        <w:numPr>
          <w:ilvl w:val="4"/>
          <w:numId w:val="1"/>
        </w:numPr>
        <w:rPr/>
      </w:pPr>
      <w:bookmarkStart w:id="1739" w:name="__RefHeading___Toc14508607_73709187"/>
      <w:bookmarkStart w:id="1740" w:name="_Toc716"/>
      <w:bookmarkEnd w:id="1739"/>
      <w:r>
        <w:rPr/>
        <w:t>3087</w:t>
      </w:r>
      <w:r>
        <w:rPr>
          <w:rtl w:val="true"/>
        </w:rPr>
        <w:t xml:space="preserve"> - </w:t>
      </w:r>
      <w:r>
        <w:rPr>
          <w:rtl w:val="true"/>
        </w:rPr>
        <w:t>تَفسیرُ الغیبَةِ</w:t>
      </w:r>
      <w:bookmarkEnd w:id="1740"/>
    </w:p>
    <w:p>
      <w:pPr>
        <w:pStyle w:val="Heading6"/>
        <w:numPr>
          <w:ilvl w:val="5"/>
          <w:numId w:val="1"/>
        </w:numPr>
        <w:rPr/>
      </w:pPr>
      <w:bookmarkStart w:id="1741" w:name="__RefHeading___Toc14508609_73709187"/>
      <w:bookmarkStart w:id="1742" w:name="_Toc717"/>
      <w:bookmarkEnd w:id="1741"/>
      <w:r>
        <w:rPr/>
        <w:t>3087</w:t>
      </w:r>
      <w:r>
        <w:rPr>
          <w:rtl w:val="true"/>
        </w:rPr>
        <w:t xml:space="preserve"> - </w:t>
      </w:r>
      <w:r>
        <w:rPr>
          <w:rtl w:val="true"/>
        </w:rPr>
        <w:t>معنای غیبت</w:t>
      </w:r>
      <w:bookmarkEnd w:id="17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أن تَذکُرَ الرجُلَ بما فیهِ مِن خَلفِهِ </w:t>
      </w:r>
      <w:r>
        <w:rPr>
          <w:rFonts w:eastAsia="Amiri" w:cs="Amiri" w:ascii="Amiri" w:hAnsi="Amiri"/>
          <w:color w:val="111111"/>
          <w:sz w:val="28"/>
          <w:szCs w:val="28"/>
          <w:rtl w:val="true"/>
          <w:lang w:bidi="ar-SA"/>
        </w:rPr>
        <w:t xml:space="preserve">. </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رجُلاً بما فیهِ فَقدِ اغتابَهُ </w:t>
      </w:r>
      <w:r>
        <w:rPr>
          <w:rFonts w:eastAsia="Amiri" w:cs="Amiri" w:ascii="Amiri" w:hAnsi="Amiri"/>
          <w:color w:val="111111"/>
          <w:sz w:val="28"/>
          <w:szCs w:val="28"/>
          <w:rtl w:val="true"/>
          <w:lang w:bidi="ar-SA"/>
        </w:rPr>
        <w:t xml:space="preserve">.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ذِکرُکَ أخاکَ بما یَکرَهُ </w:t>
      </w:r>
      <w:r>
        <w:rPr>
          <w:rFonts w:eastAsia="Amiri" w:cs="Amiri" w:ascii="Amiri" w:hAnsi="Amiri"/>
          <w:color w:val="111111"/>
          <w:sz w:val="28"/>
          <w:szCs w:val="28"/>
          <w:rtl w:val="true"/>
          <w:lang w:bidi="ar-SA"/>
        </w:rPr>
        <w:t xml:space="preserve">. </w:t>
      </w:r>
      <w:r>
        <w:rPr>
          <w:rStyle w:val="FootnoteAnchor"/>
          <w:rtl w:val="true"/>
        </w:rPr>
        <w:footnoteReference w:id="2572"/>
      </w:r>
    </w:p>
    <w:p>
      <w:pPr>
        <w:pStyle w:val="BookText"/>
        <w:rPr/>
      </w:pPr>
      <w:r>
        <w:rPr>
          <w:rFonts w:eastAsia="Times New Roman" w:cs="Times New Roman" w:ascii="Times New Roman" w:hAnsi="Times New Roman"/>
          <w:color w:val="111111"/>
          <w:sz w:val="28"/>
          <w:szCs w:val="28"/>
          <w:lang w:val="en-US" w:bidi="en-US"/>
        </w:rPr>
        <w:t>3087</w:t>
      </w:r>
    </w:p>
    <w:p>
      <w:pPr>
        <w:pStyle w:val="BookText"/>
        <w:rPr/>
      </w:pPr>
      <w:r>
        <w:rPr>
          <w:rFonts w:ascii="IRNazanin" w:hAnsi="IRNazanin" w:eastAsia="IRNazanin"/>
          <w:color w:val="111111"/>
          <w:sz w:val="28"/>
          <w:sz w:val="28"/>
          <w:szCs w:val="28"/>
          <w:rtl w:val="true"/>
          <w:lang w:bidi="fa-IR"/>
        </w:rPr>
        <w:t>معنای غیبت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آن است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هست، پشت سر او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کسی چیزی بگوید که در وجود او هست، غیبتش کرده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است که از برادرت چیزی بگویی، که خوش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کَرِهتَ أن تُواجِهَ أخاکَ فهُو غِیبَةٌ </w:t>
      </w:r>
      <w:r>
        <w:rPr>
          <w:rFonts w:eastAsia="Amiri" w:cs="Amiri" w:ascii="Amiri" w:hAnsi="Amiri"/>
          <w:color w:val="111111"/>
          <w:sz w:val="28"/>
          <w:szCs w:val="28"/>
          <w:rtl w:val="true"/>
          <w:lang w:bidi="ar-SA"/>
        </w:rPr>
        <w:t xml:space="preserve">.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بحار الأنوار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أبا ذرٍّ، إیّاکَ و الغِیبَةَ؛ فإنَّ الغِیبَةَ أشَدُّ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الغِیبَةُ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ذِکرُکَ أخاکَ بما یَکرَهُ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فإن کانَ فیهِ ذاکَ الذی یُذکَرُ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أنَّکَ إذا ذَکَرتَهُ بما هو فیهِ فقدِ اغتَبتَهُ ، و إذا ذَکَرتَهُ بما لیسَ فیهِ فَقَد بَهَتَّهُ </w:t>
      </w:r>
      <w:r>
        <w:rPr>
          <w:rFonts w:eastAsia="Amiri" w:cs="Amiri" w:ascii="Amiri" w:hAnsi="Amiri"/>
          <w:color w:val="111111"/>
          <w:sz w:val="28"/>
          <w:szCs w:val="28"/>
          <w:rtl w:val="true"/>
          <w:lang w:bidi="ar-SA"/>
        </w:rPr>
        <w:t xml:space="preserve">.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ما الغِیبَةُ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ذِکرُکَ أخاکَ بما یَکرَهُ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فی أخِی 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فیهِ ما تَقولُ فقدِ اغتَبتَهُ ، و إنْ لم یکُن فیهِ ما تَقولُ فقد بَهَتَّهُ </w:t>
      </w:r>
      <w:r>
        <w:rPr>
          <w:rFonts w:eastAsia="Amiri" w:cs="Amiri" w:ascii="Amiri" w:hAnsi="Amiri"/>
          <w:color w:val="111111"/>
          <w:sz w:val="28"/>
          <w:szCs w:val="28"/>
          <w:rtl w:val="true"/>
          <w:lang w:bidi="ar-SA"/>
        </w:rPr>
        <w:t xml:space="preserve">. </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أن تقولَ فی أخیکَ ما هُو فیهِ مِمّا قد سَتَرَهُ اللّهُ علَیهِ ، فأمّا إذا قلتَ ما لیسَ فیهِ فذلکَ قولُ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خوش نداری رو به روی برادرت بگویی، آن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خدا صلی الله علیه و آله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توصیه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بپرهیز که غیبت بدتر از زناست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این است که از برادرت چیزی بگویی که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او گفته می شود در او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آنچه در او هست بگویی غیبتش کرده ای و اگر آنچه در او نیست بگویی، به او بهتان زده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غیبت چیست؟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برادرت چیزی بگویی که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می گویم در برادرم بود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 گویی در او باشد، غیبتش کرده ای و اگر آنچه می گویی در او نباشد، به وی بهتان زده ای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است که درباره برادرت چیزی بگویی که در او هست، اما خداوند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چیزی بگویی که در او نیست، این مشمول این سخن خداوند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بهتان یا گناهی آشکار به دوش کشید</w:t>
      </w:r>
      <w:r>
        <w:rPr>
          <w:rFonts w:eastAsia="IRNazanin" w:cs="IRNazanin"/>
          <w:color w:val="111111"/>
          <w:sz w:val="28"/>
          <w:szCs w:val="28"/>
          <w:rtl w:val="true"/>
          <w:lang w:bidi="fa-IR"/>
        </w:rPr>
        <w:t>».</w:t>
      </w:r>
      <w:bookmarkStart w:id="1743" w:name="pg11932_106333"/>
    </w:p>
    <w:p>
      <w:pPr>
        <w:pStyle w:val="BookText"/>
        <w:rPr/>
      </w:pPr>
      <w:bookmarkEnd w:id="17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أن تقولَ فی أخیکَ ما سَتَرَهُ اللّهُ علَیهِ ، و أمّا الأمرُ الظاهِرُ فیهِ مِثلُ الحِدَّةِ و العَجَلَةِ فلا </w:t>
      </w:r>
      <w:r>
        <w:rPr>
          <w:rFonts w:eastAsia="Amiri" w:cs="Amiri" w:ascii="Amiri" w:hAnsi="Amiri"/>
          <w:color w:val="111111"/>
          <w:sz w:val="28"/>
          <w:szCs w:val="28"/>
          <w:rtl w:val="true"/>
          <w:lang w:bidi="ar-SA"/>
        </w:rPr>
        <w:t xml:space="preserve">. </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رجُلاً مِن خَلفِهِ بما هُو فیهِ ممّا عَرَفَهُ الناسُ لم یَغتَبْهُ ، و مَن ذَکَرَهُ مِن خَلفِهِ بما هُو فیهِ ممّا لا یَعرِفُهُ الناسُ اغتابَهُ </w:t>
      </w:r>
      <w:r>
        <w:rPr>
          <w:rFonts w:eastAsia="Amiri" w:cs="Amiri" w:ascii="Amiri" w:hAnsi="Amiri"/>
          <w:color w:val="111111"/>
          <w:sz w:val="28"/>
          <w:szCs w:val="28"/>
          <w:rtl w:val="true"/>
          <w:lang w:bidi="ar-SA"/>
        </w:rPr>
        <w:t xml:space="preserve">. </w:t>
      </w:r>
      <w:r>
        <w:rPr>
          <w:rStyle w:val="FootnoteAnchor"/>
          <w:rtl w:val="true"/>
        </w:rPr>
        <w:footnoteReference w:id="2579"/>
      </w:r>
    </w:p>
    <w:p>
      <w:pPr>
        <w:pStyle w:val="BookText"/>
        <w:rPr/>
      </w:pPr>
      <w:r>
        <w:rPr>
          <w:rStyle w:val="FootnoteAnchor"/>
          <w:rtl w:val="true"/>
        </w:rPr>
        <w:footnoteReference w:id="2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آن است که درباره برادرت چیزی بگویی که خداوند آن را پوشیده نگه داشته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آشکاری چون تندخویی و شتابزدگی،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پشت سر دیگری چیزی بگوید که در او هست و مردم هم آن را می دانند غیبتش نکرده است، اما اگر کسی پشت سرش چیزی را بگوید که در او هست ولی مردم نمی دانند، غیبتش کرده است</w:t>
      </w:r>
      <w:r>
        <w:rPr>
          <w:rFonts w:eastAsia="IRNazanin" w:cs="IRNazanin"/>
          <w:color w:val="111111"/>
          <w:sz w:val="28"/>
          <w:szCs w:val="28"/>
          <w:rtl w:val="true"/>
          <w:lang w:bidi="fa-IR"/>
        </w:rPr>
        <w:t>.</w:t>
      </w:r>
    </w:p>
    <w:p>
      <w:pPr>
        <w:pStyle w:val="Heading5"/>
        <w:numPr>
          <w:ilvl w:val="4"/>
          <w:numId w:val="1"/>
        </w:numPr>
        <w:rPr/>
      </w:pPr>
      <w:bookmarkStart w:id="1744" w:name="__RefHeading___Toc14508611_73709187"/>
      <w:bookmarkStart w:id="1745" w:name="_Toc718"/>
      <w:bookmarkEnd w:id="1744"/>
      <w:r>
        <w:rPr/>
        <w:t>3088</w:t>
      </w:r>
      <w:r>
        <w:rPr>
          <w:rtl w:val="true"/>
        </w:rPr>
        <w:t xml:space="preserve"> - </w:t>
      </w:r>
      <w:r>
        <w:rPr>
          <w:rtl w:val="true"/>
        </w:rPr>
        <w:t>مَن یَحرُمُ اغتِیابُهُ</w:t>
      </w:r>
      <w:bookmarkEnd w:id="1745"/>
    </w:p>
    <w:p>
      <w:pPr>
        <w:pStyle w:val="Heading6"/>
        <w:numPr>
          <w:ilvl w:val="5"/>
          <w:numId w:val="1"/>
        </w:numPr>
        <w:rPr/>
      </w:pPr>
      <w:bookmarkStart w:id="1746" w:name="__RefHeading___Toc14508613_73709187"/>
      <w:bookmarkStart w:id="1747" w:name="_Toc719"/>
      <w:bookmarkEnd w:id="1746"/>
      <w:r>
        <w:rPr/>
        <w:t>3088</w:t>
      </w:r>
      <w:r>
        <w:rPr>
          <w:rtl w:val="true"/>
        </w:rPr>
        <w:t xml:space="preserve"> - </w:t>
      </w:r>
      <w:r>
        <w:rPr>
          <w:rtl w:val="true"/>
        </w:rPr>
        <w:t>کسی که غیبتش حرام است</w:t>
      </w:r>
      <w:bookmarkEnd w:id="17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الناسَ فلم یَظلِمْهُم ، و حَدَّثَهُم فلم یَکذِبْهُم ، و وَعَدَهُم فلم یُخلِفْهُم ، فهُو ممَّن کَمُلَت مُرُوءَتُهُ ، و ظَهَرَت عَدالَتُهُ ، و وَجَبَت اُخُوَّتُهُ ، و حَرُمَت غِیبَتُهُ </w:t>
      </w:r>
      <w:r>
        <w:rPr>
          <w:rFonts w:eastAsia="Amiri" w:cs="Amiri" w:ascii="Amiri" w:hAnsi="Amiri"/>
          <w:color w:val="111111"/>
          <w:sz w:val="28"/>
          <w:szCs w:val="28"/>
          <w:rtl w:val="true"/>
          <w:lang w:bidi="ar-SA"/>
        </w:rPr>
        <w:t xml:space="preserve">. </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أوجَبنَ لَهُ أربَعا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حَدَّثَهُم لم یَکذِبْهم، و إذا خالَطَهُم لم یَظلِمْهُم ، و إذا وَعَدَهُم لم یُخلِفْهُم ، وَجَبَ أن یَظهَرَ فِی الناسِ عَدالَتُهُ ، و یَظهَرَ فیهِم مُرُوَّتُهُ ، و أن تَحرُمَ علَیهِم غِیبَتُهُ ، و أن تَجِبَ علَیهِم اُخُوَّتُهُ </w:t>
      </w:r>
      <w:r>
        <w:rPr>
          <w:rFonts w:eastAsia="Amiri" w:cs="Amiri" w:ascii="Amiri" w:hAnsi="Amiri"/>
          <w:color w:val="111111"/>
          <w:sz w:val="28"/>
          <w:szCs w:val="28"/>
          <w:rtl w:val="true"/>
          <w:lang w:bidi="ar-SA"/>
        </w:rPr>
        <w:t xml:space="preserve">. </w:t>
      </w:r>
      <w:r>
        <w:rPr>
          <w:rStyle w:val="FootnoteAnchor"/>
          <w:rtl w:val="true"/>
        </w:rPr>
        <w:footnoteReference w:id="2582"/>
      </w:r>
    </w:p>
    <w:p>
      <w:pPr>
        <w:pStyle w:val="BookText"/>
        <w:rPr/>
      </w:pPr>
      <w:r>
        <w:rPr>
          <w:rFonts w:eastAsia="Times New Roman" w:cs="Times New Roman" w:ascii="Times New Roman" w:hAnsi="Times New Roman"/>
          <w:color w:val="111111"/>
          <w:sz w:val="28"/>
          <w:szCs w:val="28"/>
          <w:lang w:val="en-US" w:bidi="en-US"/>
        </w:rPr>
        <w:t>3088</w:t>
      </w:r>
    </w:p>
    <w:p>
      <w:pPr>
        <w:pStyle w:val="BookText"/>
        <w:rPr/>
      </w:pPr>
      <w:r>
        <w:rPr>
          <w:rFonts w:ascii="IRNazanin" w:hAnsi="IRNazanin" w:eastAsia="IRNazanin"/>
          <w:color w:val="111111"/>
          <w:sz w:val="28"/>
          <w:sz w:val="28"/>
          <w:szCs w:val="28"/>
          <w:rtl w:val="true"/>
          <w:lang w:bidi="fa-IR"/>
        </w:rPr>
        <w:t>کسی که غیبتش حرام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مردم معامله کند و به آنان ستم نکند و با آنان سخن بگوید و دروغ نگوید و وعده شان دهد و خُلفِ وعده نکند، او از کسانی است که مروّتش کامل و عدالتش آشکار است و برادری کردن با او واجب و غیبت کردنش حرام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در هر کس باشد چهار چیز را بر مردم در قبال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به مردم سخنی بگوید، دروغ نگوید و هرگاه با آنان رفت و آمد داشته باشد، به ایشان ستم نکند و هرگاه وعده شان دهد خُلفِ وعده نکند، لازم است که عدالتش در میان مردم آشکار شود و مروّتش در میان آنان هویدا گردد و غیبت از او بر مردم حرام باشد و برادری کردن با او بر آنان واجب آید</w:t>
      </w:r>
      <w:r>
        <w:rPr>
          <w:rFonts w:eastAsia="IRNazanin" w:cs="IRNazanin"/>
          <w:color w:val="111111"/>
          <w:sz w:val="28"/>
          <w:szCs w:val="28"/>
          <w:rtl w:val="true"/>
          <w:lang w:bidi="fa-IR"/>
        </w:rPr>
        <w:t>.</w:t>
      </w:r>
      <w:bookmarkStart w:id="1748" w:name="pg11932_106334"/>
    </w:p>
    <w:p>
      <w:pPr>
        <w:pStyle w:val="BookText"/>
        <w:rPr/>
      </w:pPr>
      <w:bookmarkEnd w:id="17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تَرَهُ بِعَینِکَ یَرتَکِبُ ذَنبا أو لم یَشهَدْ علَیهِ بذلکَ شاهِدانِ فهُو مِن أهلِ العَدالَةِ و السَّترِ ، و شَهادَتُهُ مَقبولَةٌ ، و إن کانَ فی نفسِهِ مُذنِبا ، و مَنِ اغتابَهُ بما فیهِ فهُو خارِجٌ عن وَلایَةِ اللّهِ عَزَّ و جلَّ ، داخِلٌ فی وَلایَةِ الشیطانِ </w:t>
      </w:r>
      <w:r>
        <w:rPr>
          <w:rFonts w:eastAsia="Amiri" w:cs="Amiri" w:ascii="Amiri" w:hAnsi="Amiri"/>
          <w:color w:val="111111"/>
          <w:sz w:val="28"/>
          <w:szCs w:val="28"/>
          <w:rtl w:val="true"/>
          <w:lang w:bidi="ar-SA"/>
        </w:rPr>
        <w:t xml:space="preserve">. </w:t>
      </w:r>
      <w:r>
        <w:rPr>
          <w:rStyle w:val="FootnoteAnchor"/>
          <w:rtl w:val="true"/>
        </w:rPr>
        <w:footnoteReference w:id="258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چشم خود ندیده ای گناهی کرده یا دو شاهد گواهی نداده اند که مرتکب گناهی شده، او عادل و پاکدامن به شمار می آید و شهادتش پذیرفته است، هر چند به نظر خودش گنهکار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آنچه در این شخص وجود دارد غیبت کند، از ولایت خداوند عزّ و جلّ بیرون است و داخل ولایت شیطان می باشد</w:t>
      </w:r>
      <w:r>
        <w:rPr>
          <w:rFonts w:eastAsia="IRNazanin" w:cs="IRNazanin"/>
          <w:color w:val="111111"/>
          <w:sz w:val="28"/>
          <w:szCs w:val="28"/>
          <w:rtl w:val="true"/>
          <w:lang w:bidi="fa-IR"/>
        </w:rPr>
        <w:t>.</w:t>
      </w:r>
    </w:p>
    <w:p>
      <w:pPr>
        <w:pStyle w:val="Heading5"/>
        <w:numPr>
          <w:ilvl w:val="4"/>
          <w:numId w:val="1"/>
        </w:numPr>
        <w:rPr/>
      </w:pPr>
      <w:bookmarkStart w:id="1749" w:name="__RefHeading___Toc14508615_73709187"/>
      <w:bookmarkStart w:id="1750" w:name="_Toc720"/>
      <w:bookmarkEnd w:id="1749"/>
      <w:r>
        <w:rPr/>
        <w:t>3089</w:t>
      </w:r>
      <w:r>
        <w:rPr>
          <w:rtl w:val="true"/>
        </w:rPr>
        <w:t xml:space="preserve"> - </w:t>
      </w:r>
      <w:r>
        <w:rPr>
          <w:rtl w:val="true"/>
        </w:rPr>
        <w:t>مَن یَجوزُ اغتِیابُهُ</w:t>
      </w:r>
      <w:bookmarkEnd w:id="1750"/>
    </w:p>
    <w:p>
      <w:pPr>
        <w:pStyle w:val="Heading6"/>
        <w:numPr>
          <w:ilvl w:val="5"/>
          <w:numId w:val="1"/>
        </w:numPr>
        <w:rPr/>
      </w:pPr>
      <w:bookmarkStart w:id="1751" w:name="__RefHeading___Toc14508617_73709187"/>
      <w:bookmarkStart w:id="1752" w:name="_Toc721"/>
      <w:bookmarkEnd w:id="1751"/>
      <w:r>
        <w:rPr/>
        <w:t>3089</w:t>
      </w:r>
      <w:r>
        <w:rPr>
          <w:rtl w:val="true"/>
        </w:rPr>
        <w:t xml:space="preserve"> - </w:t>
      </w:r>
      <w:r>
        <w:rPr>
          <w:rtl w:val="true"/>
        </w:rPr>
        <w:t>کسی که غیبتش رواست</w:t>
      </w:r>
      <w:bookmarkEnd w:id="17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 </w:t>
      </w:r>
      <w:r>
        <w:rPr>
          <w:rStyle w:val="FootnoteAnchor"/>
          <w:rtl w:val="true"/>
        </w:rPr>
        <w:footnoteReference w:id="2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 </w:t>
      </w:r>
      <w:r>
        <w:rPr>
          <w:rStyle w:val="FootnoteAnchor"/>
          <w:rtl w:val="true"/>
        </w:rPr>
        <w:footnoteReference w:id="25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لَیست غِیبَتُهُم 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المُعلِنُ بِفِسقِهِ ، و الإمامُ الکَذّابُ إن أحسَنتَ لم یَشکُرْ و إن أسَأتَ لم یَغفِرْ، و المُتَفَکِّهونَ بالاُمَّهاتِ ، و الخارِجُ عنِ الجَماعَةِ الطاعِنُ علی اُمَّتِی الشاهِرُ علَیها بسَیفِهِ </w:t>
      </w:r>
      <w:r>
        <w:rPr>
          <w:rFonts w:eastAsia="Amiri" w:cs="Amiri" w:ascii="Amiri" w:hAnsi="Amiri"/>
          <w:color w:val="111111"/>
          <w:sz w:val="28"/>
          <w:szCs w:val="28"/>
          <w:rtl w:val="true"/>
          <w:lang w:bidi="ar-SA"/>
        </w:rPr>
        <w:t xml:space="preserve">. </w:t>
      </w:r>
      <w:r>
        <w:rPr>
          <w:rStyle w:val="FootnoteAnchor"/>
          <w:rtl w:val="true"/>
        </w:rPr>
        <w:footnoteReference w:id="2586"/>
      </w:r>
    </w:p>
    <w:p>
      <w:pPr>
        <w:pStyle w:val="BookText"/>
        <w:rPr/>
      </w:pPr>
      <w:r>
        <w:rPr>
          <w:rFonts w:eastAsia="Times New Roman" w:cs="Times New Roman" w:ascii="Times New Roman" w:hAnsi="Times New Roman"/>
          <w:color w:val="111111"/>
          <w:sz w:val="28"/>
          <w:szCs w:val="28"/>
          <w:lang w:val="en-US" w:bidi="en-US"/>
        </w:rPr>
        <w:t>3089</w:t>
      </w:r>
    </w:p>
    <w:p>
      <w:pPr>
        <w:pStyle w:val="BookText"/>
        <w:rPr/>
      </w:pPr>
      <w:r>
        <w:rPr>
          <w:rFonts w:ascii="IRNazanin" w:hAnsi="IRNazanin" w:eastAsia="IRNazanin"/>
          <w:color w:val="111111"/>
          <w:sz w:val="28"/>
          <w:sz w:val="28"/>
          <w:szCs w:val="28"/>
          <w:rtl w:val="true"/>
          <w:lang w:bidi="fa-IR"/>
        </w:rPr>
        <w:t>کسی که غیبتش رواست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بانگ برداشتن به بد زبانی را دوست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او ستم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 خورنده فرومایه ای فرمان مبر که عیب جوست و برای خبر چینی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نفرند که غیبت کردن از آنها غیبت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 که فسق خود را آشکار می سازد، پیشوای دروغگویی که اگر خوبی کنی، سپاسگزاری نمی کند و اگر بدی کنی، نمی بخشد، کسانی که از سر خنده و شوخی فحش مادر می دهند و کسی که از جماعت مسلمانان کناره گیرد و بر امّت من عیب گیرد و به روی آنها شمشیر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لیسَ علَیهِم 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جَهَرَ بِفِسقِهِ ، و مَن جارَ فی حُکمِهِ ، و مَن خالَفَ قولُهُ فِعلَهُ </w:t>
      </w:r>
      <w:r>
        <w:rPr>
          <w:rFonts w:eastAsia="Amiri" w:cs="Amiri" w:ascii="Amiri" w:hAnsi="Amiri"/>
          <w:color w:val="111111"/>
          <w:sz w:val="28"/>
          <w:szCs w:val="28"/>
          <w:rtl w:val="true"/>
          <w:lang w:bidi="ar-SA"/>
        </w:rPr>
        <w:t xml:space="preserve">. </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تَحرُمُ علَیکَ أعراضُهُم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 بالفِسقِ ، و الإمامُ الجائرُ ، و المُبتَدِعُ </w:t>
      </w:r>
      <w:r>
        <w:rPr>
          <w:rFonts w:eastAsia="Amiri" w:cs="Amiri" w:ascii="Amiri" w:hAnsi="Amiri"/>
          <w:color w:val="111111"/>
          <w:sz w:val="28"/>
          <w:szCs w:val="28"/>
          <w:rtl w:val="true"/>
          <w:lang w:bidi="ar-SA"/>
        </w:rPr>
        <w:t xml:space="preserve">. </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للفاسِقِ غِیبَةٌ </w:t>
      </w:r>
      <w:r>
        <w:rPr>
          <w:rFonts w:eastAsia="Amiri" w:cs="Amiri" w:ascii="Amiri" w:hAnsi="Amiri"/>
          <w:color w:val="111111"/>
          <w:sz w:val="28"/>
          <w:szCs w:val="28"/>
          <w:rtl w:val="true"/>
          <w:lang w:bidi="ar-SA"/>
        </w:rPr>
        <w:t xml:space="preserve">. </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للفاجِرِ غِیبَةٌ </w:t>
      </w:r>
      <w:r>
        <w:rPr>
          <w:rFonts w:eastAsia="Amiri" w:cs="Amiri" w:ascii="Amiri" w:hAnsi="Amiri"/>
          <w:color w:val="111111"/>
          <w:sz w:val="28"/>
          <w:szCs w:val="28"/>
          <w:rtl w:val="true"/>
          <w:lang w:bidi="ar-SA"/>
        </w:rPr>
        <w:t xml:space="preserve">. </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حَیاءَ لَهُ لا غِیبَةَ لَهُ </w:t>
      </w:r>
      <w:r>
        <w:rPr>
          <w:rFonts w:eastAsia="Amiri" w:cs="Amiri" w:ascii="Amiri" w:hAnsi="Amiri"/>
          <w:color w:val="111111"/>
          <w:sz w:val="28"/>
          <w:szCs w:val="28"/>
          <w:rtl w:val="true"/>
          <w:lang w:bidi="ar-SA"/>
        </w:rPr>
        <w:t xml:space="preserve">. </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تَرعَوُونَ عن ذِکرِ الفاجِرِ أن تَذکُرُوهُ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فَاذکُروهُ یَعرِفْهُ الناسُ </w:t>
      </w:r>
      <w:r>
        <w:rPr>
          <w:rFonts w:eastAsia="Amiri" w:cs="Amiri" w:ascii="Amiri" w:hAnsi="Amiri"/>
          <w:color w:val="111111"/>
          <w:sz w:val="28"/>
          <w:szCs w:val="28"/>
          <w:rtl w:val="true"/>
          <w:lang w:bidi="ar-SA"/>
        </w:rPr>
        <w:t xml:space="preserve">. </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تَرعَوُونَ عن ذِکرِ الفاجِرِ حتّی یَعرِفَهُ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الفاجِرَ بما فیهِ یَحذَرْهُ الناسُ </w:t>
      </w:r>
      <w:r>
        <w:rPr>
          <w:rFonts w:eastAsia="Amiri" w:cs="Amiri" w:ascii="Amiri" w:hAnsi="Amiri"/>
          <w:color w:val="111111"/>
          <w:sz w:val="28"/>
          <w:szCs w:val="28"/>
          <w:rtl w:val="true"/>
          <w:lang w:bidi="ar-SA"/>
        </w:rPr>
        <w:t xml:space="preserve">. </w:t>
      </w:r>
      <w:r>
        <w:rPr>
          <w:rStyle w:val="FootnoteAnchor"/>
          <w:rtl w:val="true"/>
        </w:rPr>
        <w:footnoteReference w:id="259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بدگویی از آنها غیبت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خود را آشکارا کند، کسی که در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ورزد و کسی که گفتارش خلاف کردارش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آبرو و حیثیت آنها بر تو حرمت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کننده به گناه، پیشوایِ ستمگر و بدعت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غیبت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 غیبت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حیا ندارد، غیبتی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بردن نام فاجر خودداری می ورزید؟ نامش را ببرید، تا مردم او را بشناسند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بردن نام فاجر که مردم او را بشناسند باز می ایستید؟ فاجر را با اعمال و کردارش معرفی کنید، تا مردم از او بر حذر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مَتی تَرعَوُونَ عن ذِکرِ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اِهتِکُوهُ حتّی یَحذَرَهُ الناسُ </w:t>
      </w:r>
      <w:r>
        <w:rPr>
          <w:rFonts w:eastAsia="Amiri" w:cs="Amiri" w:ascii="Amiri" w:hAnsi="Amiri"/>
          <w:color w:val="111111"/>
          <w:sz w:val="28"/>
          <w:szCs w:val="28"/>
          <w:rtl w:val="true"/>
          <w:lang w:bidi="ar-SA"/>
        </w:rPr>
        <w:t xml:space="preserve">. </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الفاسِقُ لا غِیبَةَ لَهُ </w:t>
      </w:r>
      <w:r>
        <w:rPr>
          <w:rFonts w:eastAsia="Amiri" w:cs="Amiri" w:ascii="Amiri" w:hAnsi="Amiri"/>
          <w:color w:val="111111"/>
          <w:sz w:val="28"/>
          <w:szCs w:val="28"/>
          <w:rtl w:val="true"/>
          <w:lang w:bidi="ar-SA"/>
        </w:rPr>
        <w:t xml:space="preserve">.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لَیست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هَویً مُبتَدِعٌ ، و الإمامُ الجائرُ ، و الفاسِقُ المُعلِنُ الفِسقَ </w:t>
      </w:r>
      <w:r>
        <w:rPr>
          <w:rFonts w:eastAsia="Amiri" w:cs="Amiri" w:ascii="Amiri" w:hAnsi="Amiri"/>
          <w:color w:val="111111"/>
          <w:sz w:val="28"/>
          <w:szCs w:val="28"/>
          <w:rtl w:val="true"/>
          <w:lang w:bidi="ar-SA"/>
        </w:rPr>
        <w:t xml:space="preserve">. </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جاهَرَ الفاسِقُ بفِسقِهِ فلا حُرمَةَ لَهُ و لا غِیبَةَ </w:t>
      </w:r>
      <w:r>
        <w:rPr>
          <w:rFonts w:eastAsia="Amiri" w:cs="Amiri" w:ascii="Amiri" w:hAnsi="Amiri"/>
          <w:color w:val="111111"/>
          <w:sz w:val="28"/>
          <w:szCs w:val="28"/>
          <w:rtl w:val="true"/>
          <w:lang w:bidi="ar-SA"/>
        </w:rPr>
        <w:t xml:space="preserve">. </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أضافَ قَوما فَأساءَ ضیافَتَهُم فهُو مِمَّن ظَلَمَ ، فلا جُناحَ علَیهِم فیما قالوا فیهِ </w:t>
      </w:r>
      <w:r>
        <w:rPr>
          <w:rFonts w:eastAsia="Amiri" w:cs="Amiri" w:ascii="Amiri" w:hAnsi="Amiri"/>
          <w:color w:val="111111"/>
          <w:sz w:val="28"/>
          <w:szCs w:val="28"/>
          <w:rtl w:val="true"/>
          <w:lang w:bidi="ar-SA"/>
        </w:rPr>
        <w:t xml:space="preserve">. </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الضَّیفَ یَنزِلُ بالرَّجُلِ فلا یُحسِنُ ضِیافَتَهُ ، فلا جُناحَ علَیهِ أن یَذکُرَ سُوءَ فِعلِهِ </w:t>
      </w:r>
      <w:r>
        <w:rPr>
          <w:rFonts w:eastAsia="Amiri" w:cs="Amiri" w:ascii="Amiri" w:hAnsi="Amiri"/>
          <w:color w:val="111111"/>
          <w:sz w:val="28"/>
          <w:szCs w:val="28"/>
          <w:rtl w:val="true"/>
          <w:lang w:bidi="ar-SA"/>
        </w:rPr>
        <w:t xml:space="preserve">. </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ألقی جِلبابَ الحَیاءِ فلا غِیبَةَ لَهُ </w:t>
      </w:r>
      <w:r>
        <w:rPr>
          <w:rFonts w:eastAsia="Amiri" w:cs="Amiri" w:ascii="Amiri" w:hAnsi="Amiri"/>
          <w:color w:val="111111"/>
          <w:sz w:val="28"/>
          <w:szCs w:val="28"/>
          <w:rtl w:val="true"/>
          <w:lang w:bidi="ar-SA"/>
        </w:rPr>
        <w:t xml:space="preserve">. </w:t>
      </w:r>
      <w:r>
        <w:rPr>
          <w:rStyle w:val="FootnoteAnchor"/>
          <w:rtl w:val="true"/>
        </w:rPr>
        <w:footnoteReference w:id="260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از بردن نام فاجر خودداری می کنید؟ رسوایش سازید، تا مردم از او بر 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غیبت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حرمتی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گرای بدعت گذار، پیشوایِ ستمگر و گنهکاری که علنی گناه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فاسق آشکارا گناه کند، نه حرمتی دارد و نه غیبتی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بانگ برداشتن به بد زبانی را دوست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ستم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عدّه ای را میهمان کند و از آنها بد پذیرایی نماید، از کسانی است که ستم کرده است و اشکالی ندارد که میهمانان از او چیزی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 بیان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بر مردی وارد می شود و او بخوبی پذیراییش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این رفتار بد میزبان یاد کند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پرده حیا را دور افکند، غیبت ندارد</w:t>
      </w:r>
      <w:r>
        <w:rPr>
          <w:rFonts w:eastAsia="IRNazanin" w:cs="IRNazanin"/>
          <w:color w:val="111111"/>
          <w:sz w:val="28"/>
          <w:szCs w:val="28"/>
          <w:rtl w:val="true"/>
          <w:lang w:bidi="fa-IR"/>
        </w:rPr>
        <w:t>.</w:t>
      </w:r>
    </w:p>
    <w:p>
      <w:pPr>
        <w:pStyle w:val="BookText"/>
        <w:rPr/>
      </w:pP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کلامُ الشهیدِ الثانی فی الأعذارِ المُرَخِّصَةِ للغِیبةِ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 المرخِّص فی ذکر مَساءة الغَیر هو غرض صحیح فِی الشرع لا یمکن التوصُّل إلیه إلاّ به ، فیدفع ذلک إثم الغیبة ، و قد حصروها فی عشرة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 فإنَّ من ذکر قاضیا بالظُّلم و الخیانة ، و أخذِ الرشوة ، کان مغتابا عاصیا ، و أمّا المظلوم من جهة القاضی فله أن یتظلَّم إلی من یرجو منه إزالة ظلمه ، و ینسبَ القاضی إلَی الظلم ؛ إذ لا یمکنه استیفاء حقِّه إلاّ به ، و قد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الحَقِّ مَقالٌ ، 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الغَنِیِّ ظُلمٌ ، 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الواجِدِ یُحِلُّ عِرضَهُ و عُقوبَتَهُ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علی تغییر المنکر ، و ردِّ المعاصی إلی نهج الصلاح ، و مرجع الأمر فی هذا إلَی القصد الصحیح ، فان لم یکن ذلک هو المقصود کان حراما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الاستِفتاءُ ، کما تقول للمُفتی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ظلمنی أبی و أخی ، فکیف طریقی فِی الخلاص ؟ و الأسلم فی هذا التعریض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قولک فی رجل ظلمه أبوه أو أخوه ؟ و قد روی أنَّ هندا قالت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سفیانَ رَجُلٌ شحیحٌ لا یُعطِینی ما یَکفِینی أنا و وُلْدِی أ فآخُذُ مِن غیرِ عِلمِهِ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خُذِی ما یَکفِیکِ و وُلدَکِ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فذَکَرتِ الشُّحَّ لها و لولدها و لم یزجرها رسول اللّه صلی الله علیه و آله ، إذ کان قصدها الاستفتاء </w:t>
      </w:r>
      <w:r>
        <w:rPr>
          <w:rFonts w:eastAsia="Amiri" w:cs="Amiri" w:ascii="Amiri" w:hAnsi="Amiri"/>
          <w:color w:val="111111"/>
          <w:sz w:val="28"/>
          <w:szCs w:val="28"/>
          <w:rtl w:val="true"/>
          <w:lang w:bidi="ar-SA"/>
        </w:rPr>
        <w:t xml:space="preserve">. </w:t>
      </w:r>
      <w:r>
        <w:rPr>
          <w:rStyle w:val="FootnoteAnchor"/>
          <w:rtl w:val="true"/>
        </w:rPr>
        <w:footnoteReference w:id="2602"/>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تحذیر المسلم من الوقوع فِی الخطر و الشرِّ ، و نُصح المستشیر ، فإذا رأیت متفقِّها یتلبَّس بما لیس من أهله فلک أن تنبِّه الناس علی نقصه و قصوره عمّا یؤهِّل نفسه له ، و تنبیههم علَی الخطر اللاحق لهم بالانقیاد إلیه ، و کذلک إذا رأیت رجلاً یتردَّد إلی فاسق یُخفی أمره ، و خِفتَ علیه من الوقوع بسبب الصُّحبة فیما لا یوافق الشرع ، فلک أن تنبِّهه علی فسقه مهما کان الباعث لک الخوف علی إفشاء البدعة و سرایة الفسق ، و ذلک موضع الغرور و الخدیعة من الشیطان ؛ إذ قد یکون الباعث لک علی ذلک هو الحسد له علی تلک المنزلة فیلبِّس علیک الشیطان ذلک بإظهار الشَّفقة علَی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لتقتصر علَی العیب المنوط به ذلک الأمر ، فلا تذکر فی عیب التزویج ما یُخِلُّ بالشرکة أو المضاربة أو السفر مثلا ، بل تذکر فی کلِّ أمر ما یتعلَّق بذلک الأمر ، و لا تتجاوزه قاصدا نصح المستشیر لا الوقیعة ، و لو علم أنّه یترک التزویج بمجرَّد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لک ، فهو الواجب ، فإن علم أنّه لا ینزجر إلاّ بالتصریح بعیبه فله أن یصرِّح به ، 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تَرعَوُون عن ذِکرِ الفاجِرِ حتّی یَعرِفَهُ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اذکُرُوهُ بما فیه یَحذَرْهُ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صلی الله علیه و آله لفاطمةَ بنتِ قیسٍ حینَ شاوَرَتهُ فی خُطّابِها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معاویةُ فَرَجُلٌ صُعلوکٌ لا مالَ لَهُ ، و أمّا أبو جَهمٍ فلا یَضَعُ العَصا عن عاتِقِهِ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للشاهد و الراوی ، و من ثمَّ وَضعَ العلماء کتبَ الرجال و قسَّموهم إلَی الثِّقات و المجروحین ، و ذکروا أسباب الجرح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إخلاص النصیحة فی ذلک کما مرَّ ، بأن یقصد فی ذلک حفظ أموال المسلمین و ضبط السُّنَّة و حمایتها عن الکذب ، و لا یکون حامله العداوة و التعصُّب ، و لیس له إلاّ ذکر ما یحلُّ بالشهادة و الروایة منه ، و لا یتعرَّض لغیر ذلک مثل کونه ابن مُلاعَنة و شُبهة ، إلاّ أن یکون متظاهرا بالمعصیة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المَقول فیه مستحقّا لذلک لتظاهره بسببه ، کالفاسق المتظاهر بفسقه ، بحیث لا یستنکف من أن یُذکَر بذلک الفعل الذی یرتکبه ، فیذکر بما هو فیه لا بغیره،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ألقی جِلبابَ الحَیاءِ عن وَجهِهِ فلا غِیبةَ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ظاهر الخبر جواز غیبته و إن استنکف عن ذکر ذلک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جواز اغتیاب مطلق الفاسق احتمال ناشٍ من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بمنع أصل الحدیث ، أو بحمله علی فاسق خاصٍّ ، أو بحمله علَی النَّهی و إن کان بصورة الخبر ، و هذا هو الأجود إلاّ أن یتعلَّق بذلک غرض دینیٌّ و مقصد صحیح یعود علَی المغتاب بأن یرجو ارتداعه عن معصیته بذلک ، فیلحق بباب 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الإنسان معروفا باسم یُعرِب عن غِیبته کالأعرج و الأعمش فلا إثم علی من یقول ذلک ،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الزناد الأعرج و سلیمان الأعمش و ما یجری مجراه ، فقد نقل العلماء ذلک لضرورة التعریف ، و لأنّه صار بحیث لا یکرهه صاحبه لو علمه بعد أن صار مشهورا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 ما ذکره العلماء المعتمدون من ذلک یجوز التعویل فیه علی حکایتهم ، و أمّا ما ذکره عن الأحیاء فمشروط بعلم رضا المنسوب إلیه لعموم النهی ، و حینئذٍ یخرج عن کونه غِیبة ، و کیف کان فلو وجد عنه معدلاً و أمکنه التعریف بعبارة اُخری فهو أولی ، و لذلک یقال للأعمی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عُدولا عن اسم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اطَّلع العدد الذین یثبت بهم الحدُّ أو التعزیر علی فاحشة جاز ذکرها عند الحکّام بصورة الشهادة فی حضرة الفاعل و غیبته ، و لا یجوز التعرُّض لها فی غیر ذلک إلاّ أن یتَّجه فیه أحد الوجوه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اثنان من رجل معصیة شاهداها فأجری أحدهما ذِکرها فی غیبة ذلک العاصی جاز ؛ لأنّه لا یؤثِّر عند السامع شیئا ، و إن کان الأولی تنزیه النفس و اللسان عن ذلک لغیر غرض من الأغراض المذکورة ، خصوصا مع احتمال نسیان المَقول له لذلک المعصیة ، أو خوف اشتهارها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أحدٌ مغتابا لآخر و هو لا یعلم استحقاقَ المقول عنه للغیبة و لا عدمه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نهی القائل ، لإمکان استحقاق المقول عنه ، فیحمل فعل القائل علَی الصحّة ما لم یعلم فساده ؛ لأنَّ ردعه یستلزم انتهاک حرمته ، و هو أحد المُحرَّمَین ، و الأولی التنبیه علی ذلک إلی أن یتحقَّق المخرج عنه ؛ لعموم الأدلَّة و ترک الاستفصال فیها ، و هو دلیل إرادة العموم حذرا من الإغراء بالجهل ، و لأنّ ذلک لو تمَّ لتمشّی فیمن یعلم عدم استحقاق المقول عنه بالنسبة إلَی السامع ، لاحتمال اطِّلاع القائل علی ما یوجب تسویغ مقاله ، و هو هدم قاعدة النهی عن الغیبة ، و هذا الفرد یستثنی من جهة سماع الغیبة و قد تقدَّم أنّه إحدَی الغِیبتَین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فالتحرُّز عنها من دون وجه راجح فی فعلها فضلاً عن الإباحة أولی ، لتتَّسم النفس بالأخلاق الفاضلة، و یؤیِّدُه إطلاق النهی فیما تقدَّم لقولِهِ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تَدرُونَ ما الغِیبةُ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ذِکرُکَ أخاکَ بما یَکرَهُ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مع رُجحانها کردِّ المُبتَدِعة ، و زَجرِ الفَسَقة ، و التَّنفیر عنهم ، و التحذیر من اتِّباعهم ، فذلک یوصف بالوجوب مع إمکانه فضلاً من غیره ، و المُعتمَد فی ذلک کلِّه علَی المقاصد ، فلا یغفل المتیقِّظ عن ملاحظة مقصده و إصلاحه ، و اللّه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ملخَّص کلامه نوَّر اللّه ضریحه </w:t>
      </w:r>
      <w:r>
        <w:rPr>
          <w:rFonts w:eastAsia="Amiri" w:cs="Amiri" w:ascii="Amiri" w:hAnsi="Amiri"/>
          <w:color w:val="111111"/>
          <w:sz w:val="28"/>
          <w:szCs w:val="28"/>
          <w:rtl w:val="true"/>
          <w:lang w:bidi="ar-SA"/>
        </w:rPr>
        <w:t xml:space="preserve">. </w:t>
      </w:r>
      <w:r>
        <w:rPr>
          <w:rStyle w:val="FootnoteAnchor"/>
          <w:rtl w:val="true"/>
        </w:rPr>
        <w:footnoteReference w:id="2603"/>
      </w:r>
      <w:r>
        <w:rPr>
          <w:rFonts w:ascii="IRNazanin" w:hAnsi="IRNazanin" w:eastAsia="IRNazanin"/>
          <w:color w:val="111111"/>
          <w:sz w:val="28"/>
          <w:sz w:val="28"/>
          <w:szCs w:val="28"/>
          <w:rtl w:val="true"/>
          <w:lang w:bidi="fa-IR"/>
        </w:rPr>
        <w:t xml:space="preserve">و قال الشهید رفع اللّه درجته فی قواعده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محرَّمة بنصِّ الکتاب العزیز و الأخبار ، و هی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هو معلوم و خفیٌّ و هو کثیر ، کما فِی التعریض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أحضر مجلس الحکّام ، أنا لا آکل أموال الأیتام أو فلان ، و یشیر بذلک إلی من یفعل ذلک ، أو الحمد للّه الذی نزَّهنا عن کذا یأتی به فی معرض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الخفیِّ الإیماء و الإشارة إلی نقص فِی الغیر و إن کان حاضرا ، و منه لو فعل کذا کان خیرا ، و لو لم یفعل کذا لکان حسنا ، و منه التنقّص بمستحقِّ الغیبة لینبِّه به علی عیوب آخر غیر مستحقٍّ للغیبة ، أمّا ما یخطر فِی النفس من نقائص الغیر فلا یعدُّ غیبة ؛ لأنَّ اللّه تعالی عفا عن حدیث النفس ، و من الأخفی أن یذمَّ نفسه بطرائق غیر محمودة فیه أو لیس متَّصفا بها لینبِّه علی عورات غیره ، و قد جوِّزت صورة الغیبة فی مواضع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المَقول فیه مستحقّا لذلک ، لتظاهره بسببه ، کالکافر و الفاسق المتظاهر ، فیذکره بما هو فیه لا بغیره ، و منع بعض الناس من ذکر الفاسق و أوجب التعزیر بقذفه بذلک الفسق ، و قد روی الأصحاب تجویز ذلک ، قال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صحَّ أمکن حمله علَی النهی أی خبر یراد به النهی ، أمّا من یتفکَّه بالفسق و یتبجَّح به فی شعره أو کلامه فیجوز حکایة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شکایة المتظلِّم بصورة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النصیحة للمستشیر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للشاهد و الرّاوی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المُبتَدِعة و تصانیفهم الفاسدة و آرائهم المُضلَّة ، و لیقتصر علی ذلک القدر ، قال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منهم و لا شیعة له تُعظِّمه و لا خلَّف کتبا تُقرأ و لا ما یخشی إفساده لغیره ، فالأولی أن یُستَر بستر اللّه عَزَّ و جلَّ ، و لا یُذکر له عیب البتَّة ، و حسابه علَی اللّه عَزَّ و جلَّ ، و 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مَحاسِنَ مَوتاکُم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فی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فی مَوتاکُم إلاّ خَیرا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العَددُ الذین یَثبُت بهم الحدُّ أو التعزیر علی فاحشة جاز ذِکرُها عند الحکّام بصورة الشهادة فی حضرة الفاعل و غیبته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اثنان من رجل معصیة شاهداها ، فأجری أحدهما ذکرَها فی غیبة ذلک العاصی جاز ؛ لأنّه لا یؤثِّر عند السامع شیئا ، و الأولی التنزُّه عن هذا ؛ لأنّه ذکر له بما یکره لو کان حاضرا ، و لأنّه ربّما ذکَّر أحدهما صاحبه بعد نسیانه ، أو کان سببا لاشتهارها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البهائیُّ روَّح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جُوِّزت الغیبة فی عشرة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 و النهی عن المنکر ، و شکایة المتظلِّم ، و نُصح المُستشیر ، و جرح الشاهد و الراوی ، و تفضیل بعض العلماء و الصنّاع علی بعض ، و غیبة المتظاهر بالفسق الغیر المستنکف علی قول ، و ذکر المشتهر بوصف ممیِّز له کالأعور و الأعرج مع عدم قصد الاحتقار و الذمِّ ، و ذکره عند من یعرفه بذلک بشرط عدم سماع غیره علی قول ، و التنبیه علَی الخطاء فِی المسائل العلمیَّة و نحوها بقصد أن لا یتَّبعه أحد فیها </w:t>
      </w:r>
      <w:r>
        <w:rPr>
          <w:rFonts w:eastAsia="IRNazanin" w:cs="IRNazanin"/>
          <w:color w:val="111111"/>
          <w:sz w:val="28"/>
          <w:szCs w:val="28"/>
          <w:rtl w:val="true"/>
          <w:lang w:bidi="fa-IR"/>
        </w:rPr>
        <w:t xml:space="preserve">. </w:t>
      </w:r>
      <w:r>
        <w:rPr>
          <w:rStyle w:val="FootnoteAnchor"/>
          <w:rtl w:val="true"/>
        </w:rPr>
        <w:footnoteReference w:id="2604"/>
      </w:r>
    </w:p>
    <w:p>
      <w:pPr>
        <w:pStyle w:val="BookText"/>
        <w:rPr/>
      </w:pPr>
      <w:r>
        <w:rPr>
          <w:rFonts w:ascii="IRNazanin" w:hAnsi="IRNazanin" w:eastAsia="IRNazanin"/>
          <w:color w:val="111111"/>
          <w:sz w:val="28"/>
          <w:sz w:val="28"/>
          <w:szCs w:val="28"/>
          <w:rtl w:val="true"/>
          <w:lang w:bidi="fa-IR"/>
        </w:rPr>
        <w:t xml:space="preserve">گفتار شهید ثانی درباره مجوّزهای غیبت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مجوّز یاد کردن بدی دیگران، دنبال کردن هدف و غرضی است که از نظر شرع درست و موجّه باشد و جز با این هدف نمی توان به آن مجوّز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مجوّز، گناه غیبت را منتفی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مجوّزها را در ده مورد منحصر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حق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قاضی به عنوان حق کش و خائن و رشوه گیر یاد کند، غیبتگر و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قاضی ظلم و حق کشی دیده است، حق دارد برای رفع ظلم قاضی، به کسی که امید به کمک او دارد دادخواهی و تظلم کند و به قاضی نسبت ظلم و حق کشی بدهد؛ زیرا برای گرفتن حقِ خود راهی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می 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ورزیدن و امروز و فردا کردن شخص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پرداخت حقِ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و امروز و فردا کردن شخص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بدهی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کیفر او را حلال و روا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برای برطرف ساختن منکر و زشت کاری و برگرداندن گنهکار به جاده صلاح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در این کار همان قصد و نیّتِ درستْ است و اگر مقصود این نباشد که</w:t>
      </w:r>
    </w:p>
    <w:p>
      <w:pPr>
        <w:pStyle w:val="BookText"/>
        <w:rPr/>
      </w:pPr>
      <w:r>
        <w:rPr>
          <w:rFonts w:ascii="IRNazanin" w:hAnsi="IRNazanin" w:eastAsia="IRNazanin"/>
          <w:color w:val="111111"/>
          <w:sz w:val="28"/>
          <w:sz w:val="28"/>
          <w:szCs w:val="28"/>
          <w:rtl w:val="true"/>
          <w:lang w:bidi="fa-IR"/>
        </w:rPr>
        <w:t>گفتیم، غیبت کردن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به مفتی و فقیه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برادرم به من ظلم کرده اند؛ حالا برای نجات از این ظلم چه باید بکنم؟ بهتر آن است که این امر به صورت کنایه و اشاره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درباره کسی که پدر یا برادرش در حقِ او ظلم کنند چیست؟ روایت شده که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مرد خسیسی است و به اندازه کافی به من و بچه هایم خرجی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بدون اطّلاعش از او چیزی بردارم؟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رفع حاجت تو و فرزندانت را بکند،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از ابو سفیان با صفت بخل و خسّت ورزیدن نسبت به خود و فرزندانش یاد می کند و پیامبر خدا صلی الله علیه و آله هم او را نهی نفرمود؛ زیرا قصدش استفتا بوده است</w:t>
      </w:r>
      <w:r>
        <w:rPr>
          <w:rFonts w:eastAsia="IRNazanin" w:cs="IRNazanin"/>
          <w:color w:val="111111"/>
          <w:sz w:val="28"/>
          <w:szCs w:val="28"/>
          <w:rtl w:val="true"/>
          <w:lang w:bidi="fa-IR"/>
        </w:rPr>
        <w:t xml:space="preserve">. </w:t>
      </w:r>
      <w:r>
        <w:rPr>
          <w:rStyle w:val="FootnoteAnchor"/>
          <w:rtl w:val="true"/>
        </w:rPr>
        <w:footnoteReference w:id="2605"/>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مسلمان از افتادن در ورطه خطر و بدی و راهنمایی کردن مشورت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شخص فقیه نمایی را دیدی که جامه ای را پوشیده است که شایستگی آن را ندارد، حق داری مردم را نسبت به عدم شایستگی او به چنین مقامی متنبّه کنی و پیامد خطرناک پیروی از چنین کسی را به آنان گوشزد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دیدی کسی با فردی فاسق و نابکار اما ظاهِر الصلاح رفت و آمد دارد و تو بیم آن داری که به سبب همنشینی با او به کارهای خلاف شرع کشیده شود، می توانی فاسق بودن آن شخص را به او گوشزد کنی به شرط آن که انگیزه تو ترس از رواج بدعت و سرایت فسق و گناه باشد؛ چرا که این جا، جای فریبکاری و نیرنگ شیطان است؛ چون ممکن است انگیزه تو از این کار حسادت کردن به مقام و منزلت او باشد، ولی شیطان کار را بر تو مشتبه و چنین وانمود کند که قصد خیرخواهی و دلسوزی برای مردم را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عیب باید به گفتن همان عیبی که به موضوع مربوط می شود بسنده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زمینه ازدواج با تو مشورت کرد، عیبی را که مثلاً به کار مشارکت یا مضاربه یا سفر لطمه می زند نگویی، بلکه در هر چیزی عیب مربوط به همان موضوع را بیان کنی و از آن فراتر نروی و قصدت راهنمایی مشورت کننده باشد، نه بدگویی 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 که مشورت کننده به صرف این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به صلاح تو نیست، از آن ازدواج دست می کشد، در همین حدّ واجب است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بدانی که فقط در صورتی از ازدواج صرف نظر می کند که به عیب طرف تصریح کنی، حق داری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از ترس این که مردم شخص فاجر را بشناسند از بردن نام او خودداری می کنید؟ نام او را با عیبهایش بگویید تا مردم از وی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فاطمه دختر قیس، که در امر خواستگاری خود با حضرت مشورت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آدم فقیر و ناداری است و ابو جهم چوبش را از دوشش فرو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شاهد و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علما کتابهای رجال نوشته اند و راویان و رجال حدیث را به موثّق و نا موثّق تقسیم کرده اند و علّت یا علل نا موثق بودن آنها را غالباً ذکر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نیز همچنان که گذشت، اخلاص و خیرخواهی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حفظ اموال مسلمانان و پاسداری از سنّت و محافظت آن از دروغ باشد و انگیزه اش دشمنی و تعصّب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فقط باید معایبی را که به موضوع شهادت و روایت از راوی مربوط می شود، ذکر کند و به عیوب دیگری مانند این که نطفه حرام یا شبهه است، نپردازد مگر این که، همچنان که خواهیم گفت، متظاهر به فسق و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 که از او بد گفته می شود، به دلیل تظاهر به امری، سزاوار آن باشد، مانند فاسق و گنهکاری که آشکارا گناه می کند به طوری که ابایی ندارد از این که گفته شود مرتکب فلان خلاف و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باید همان عیب او را گفت، نه معایب و گناهان دیگرش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خبر ندارد و تظاهر به آنها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نقاب شرم و حیا را از چهره خود بیندازد، غیبت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خبر گویای جایز بودن غیبت چنین کسی است، هرچند از ذکر گناهی که کرده است او را ننگ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جواز غیبت کردن از مطلق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تظاهر به فسق بکند و چه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احتمالی است که از این فرمایش پیامبر صلی الله علیه و آله ناشی می شود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را غیبتی نیست اما این احتمال، با ردّ اصل حدیث یا حمل آن بر فاسقی خاصّ یا حملش بر نهی، هر چند به صورت خبری است، مردود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شقّ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آن بر نهی از غیبت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مگر این که پای هدفی دینی و غرض درستی نسبت به غیبت شونده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غیبت از فاسق امیدوار باشد که از معصیت دست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غیبت از او، به موضوع نهی از منکر ارتباط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به نامی مشهور و شناخته شده باشد که غیبت او را آشکار و علنی می سازد، مانند لنگ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که با این اوصاف از او یاد کند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الزناد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القابی از این قبیل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روی ناچاری در معرفی اشخاص، این القاب و اسامی را نقل کرده اند؛ همچنین به این دلیل که این القاب چندان شهرت یافته است که اگر شخص متّصف به آنها بشنود،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القاب و نامهایی از این قبیل را که علمای مورد اعتماد ذکر کرده اند، می توان از قول آنان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کار بردن این نامها درباره اشخاصی که زنده هستند، مشروط به این است که بدانیم از به کار بردن آنها درباره خود راضی هستند؛ چرا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تنابذوا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رضایت شخص، مسأله غیبت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بتوان به جای آن القاب تعبیرات ضدّ آنها را به کار برد و با عبارات دیگری معرفی کرد، بهتر است این کار صورت گیرد، مثلاً به جای کور تعبیر روشندل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ای که به واسطه شهادت آنها حدّ یا تعزیر ثابت می شود، فحشایی را مشاهده کرده باشند، می توانند نزد قاضی در حضور مرتکب آن فحشا و یا در غیاب او به صورت شهادت از آن عمل زشت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دیگری، غیر از دادگاه، یاد کردن از آن خلافْ جایز نیست، مگر پای وجوه و دلایل دیگری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اگر دو نفر، شاهدِ سر زدن معصیتی از مردی باشند و در غیاب آن شخص درباره آن گناه دو نفری با هم صحبت کنند اشکالی ندارد؛ زیرا تأثیری به حال شنونده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بهتر است، چنانچه یکی از اغراض و اهداف پیش گفته را دنبال نمی کنند، نفسْ و زبان خود را از بیان آن گناه پاک نگه دارند، مخصوصاً که احتمال دارد طرف مقابل آن گناه را فراموش کرده باشد، یا بیم آن رود که از بین آن دو نفر به میان مردم سرایت کند و شایع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بشنود که دیگری غیبتِ شخصی را می کند و نداند که آن شخص سزاوار غیبت هست یا نه، گفته شده است که واجب نیست گوینده را از غیبت کردن نهی کند؛ چون امکان دارد که غیبت شونده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نداند حرفهای او نادرست و بی اساس است، باید کار گوینده را حمل بر صحّت کند؛ چرا که نهی کردن او از غیبت مستلزم هتک حرمت اوست و این خود</w:t>
      </w:r>
    </w:p>
    <w:p>
      <w:pPr>
        <w:pStyle w:val="BookText"/>
        <w:rPr/>
      </w:pPr>
      <w:r>
        <w:rPr>
          <w:rFonts w:ascii="IRNazanin" w:hAnsi="IRNazanin" w:eastAsia="IRNazanin"/>
          <w:color w:val="111111"/>
          <w:sz w:val="28"/>
          <w:sz w:val="28"/>
          <w:szCs w:val="28"/>
          <w:rtl w:val="true"/>
          <w:lang w:bidi="fa-IR"/>
        </w:rPr>
        <w:t>یکی از امور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نسبت به غیبت نکردن توجّه و تذکّر دهد؛ زیرا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دارند و در آنها تفصیل داده نشده است و همین خود، نشانگر اراده عمومیت است تا مبادا اغراء به جهل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چنانچه دلیلی که موجب رجحان غیبت کردن شود، چه رسد به مباح بودن آن، وجود نداشته باشد، بهتر است از غیبت خویشتنداری شود تا نفْس به اخلاق پسندیده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سخن، اطلاق نهی از غیبت است که قبلاً از قول پیامبر خدا آوردیم و گفتیم که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غیبت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او بهتر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کردن از برادرت به چیزی که او را ناخوش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مرجّحی برای غیبت وجود داشته باشد، مانند مبارزه با بدعت گذاران و باز داشتن گنهکاران و فاسقان از ارتکاب گناه و فسق و بر حذر داشتن مردم از آنان،در این صورت چنانچه امکان نهی از غیبت وجود داشته باشد، این 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ملاک در همه این موارد، هدف و غرض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هوشیار بود و هدف و غرض از غیبت و این را که قصد از آن اصلاح باشد همواره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توفیق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سخن شهید ثانی، نوّر 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که خداوند بر درجاتش بیفزاید، در کتاب قواعد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 کریم و اخبار، غیبت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آشکارا، که معلوم است و غیبت ناپیدا، که موارد آن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مثلاً کسی با کنایه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محفل دولتمردان حاضر نمی شوم، من مال یتیم خور یا مال مردم خور نیستم و اشاره به کسی داشته باشد که این کارها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را از فلان چیز پاک نگه داشت و با این شکر کردن به دیگری کنایه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غیبت کردنهای ناپیدا، ایما و اشاره کردن به عیب و نقص در دیگری است، گر چه آن فرد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جمله است، عباراتی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می کرد بهتر بود و خوب بود این 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نوع غیبت است که کسی نقایص و معایب شخص مستحقِ غیبت را بگوید، تا بدین وسیله عیبهای کس دیگری را که مستحق غیبت نیست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خطور نقایص و عیبهای دیگران در ذهن و خاطر آدمی، غیبت به شمار نمی آید؛ زیرا خداوند متعال خطورات ذهنی را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آنها کسی را کیفر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مخفی ترین نوع غیبتها این است که کسی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صفات ناپسندی که دارد یا در وجود او نیست، نکوهش کند تا بدین وسیله به عیبهای دیگران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کردن در هفت مورد، جایز دانسته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غیبت شونده، به علّت تظاهر به آنچه موجب غیبت شده، سزاوار غیبت باشد، مانند کافر و فاسقِ متظاهِر به کفر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فقط می توان همان صفاتی را که در او هست و به آنها تظاهر می کند یاد کرد، نه صفات دیگر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تظاهر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اسم بردن از فاسق را منع کرده اند و نسبت دادن فسق را به او موجب تعزیر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گفته 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فاسق یا درباره فاسق ،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این حدیث درست باشد، می توان آن را حمل بر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جمله خبری است در معنای نهی و مقصود از آن نهی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در اشعار و گفته های خود به صورت مزاح و شوخی از فسق و گناه سخن بگوید، نقل سخنان او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ستمدیده داد خواه از نوع ظلمی که به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کردن مشورت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شاهد و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بردن از بدعت گذاران و نوشته های فاسد و آرای گمراه کننده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به همین مقدار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بمیرد و پیروانی نداشته باشد که بزرگش کنند و کتابها و نوشته هایی که خوانده شوند و نیز چیزی که بیم آن رود دیگران را به فساد کشاند از خود باقی نگذارد، بهتر آن است که همچنان که خداوند عزّ و جلّ عیب پوش است، عیبهایش پوشیده نگه داشته شود و هرگز از او عیب گویی نشود و حسابش با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مردگان خود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مردگان خود جز به خوبی، یاد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ای که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حدّ یا تعزیر ثابت می شود، بر کار زشت و گناهی آگاه شوند، می توانند نزد قاضی، چه در حضور شخص گنهکار و چه در غیاب او، به صورت شهادت از آن گناه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هرگاه دو نفر، شاهدِ سر زدن گناهی از یک نفر باشند، یکی از آنها می تواند، در غیاب آن گناهکار، با رفیقش که شاهد آن گناه بوده از آن گناه صحبت به میان آورد؛ زیرا چنین کاری تأثیری به حال شنونده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بهتر است از این کار خودداری شود؛ زیرا اولاً چیزی گفته است که اگر غیبت شونده حضور داشت، از شنیدن آن ناراحت می 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رفیقش آن گناه را فراموش کرده باشد و او با بیان آن به یادش آورده است، یا ممکن است سبب شیوع یافتن آن گناه 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بهایی،که خداوند روحش را شاد گرداند،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در ده جا جایز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نهی از منکر کردن، شکایتِ داد خواه، راهنماییِ مشورت کننده، جرح شاهد و راوی، برتری دادن بعضی از علما و صنعتگران بر برخی دیگر، به قولی ، غیبت کسی که به فسق تظاهر می کند و از ذکر آن ننگ ندارد، اسم بردن از کسی که به صفتی شهرت دارد و آن صفت موجب تمیز و شناسایی اوست؛ مانند یک چشم و لنگ، در صورتی که قصد تحقیر و نکوهش در کار نباشد و به قولی، اسم بردن از چنین شخصی نزد کسی که او را با آن خصوصیت می شناسد به شرط آن که کسی دیگر نشنود مُجاز است و نشان دادن خطاها و اشتباهات در مسائل علمی و امثال آن به این قصد و نیّت که کسی در آن مسائل از او پیروی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قصد تخریب و کوبیدن آن شخص</w:t>
      </w:r>
      <w:r>
        <w:rPr>
          <w:rFonts w:eastAsia="IRNazanin" w:cs="IRNazanin"/>
          <w:color w:val="111111"/>
          <w:sz w:val="28"/>
          <w:szCs w:val="28"/>
          <w:rtl w:val="true"/>
          <w:lang w:bidi="fa-IR"/>
        </w:rPr>
        <w:t>].</w:t>
      </w:r>
      <w:bookmarkStart w:id="1753" w:name="pg11932_106347"/>
    </w:p>
    <w:p>
      <w:pPr>
        <w:pStyle w:val="Heading5"/>
        <w:numPr>
          <w:ilvl w:val="4"/>
          <w:numId w:val="1"/>
        </w:numPr>
        <w:rPr/>
      </w:pPr>
      <w:bookmarkStart w:id="1754" w:name="__RefHeading___Toc14508619_73709187"/>
      <w:bookmarkStart w:id="1755" w:name="_Toc722"/>
      <w:bookmarkEnd w:id="1753"/>
      <w:bookmarkEnd w:id="1754"/>
      <w:r>
        <w:rPr/>
        <w:t>3090</w:t>
      </w:r>
      <w:r>
        <w:rPr>
          <w:rtl w:val="true"/>
        </w:rPr>
        <w:t xml:space="preserve"> - </w:t>
      </w:r>
      <w:r>
        <w:rPr>
          <w:rtl w:val="true"/>
        </w:rPr>
        <w:t>أصلُ الغیبَةِ</w:t>
      </w:r>
      <w:bookmarkEnd w:id="1755"/>
    </w:p>
    <w:p>
      <w:pPr>
        <w:pStyle w:val="Heading6"/>
        <w:numPr>
          <w:ilvl w:val="5"/>
          <w:numId w:val="1"/>
        </w:numPr>
        <w:rPr/>
      </w:pPr>
      <w:bookmarkStart w:id="1756" w:name="__RefHeading___Toc14508621_73709187"/>
      <w:bookmarkStart w:id="1757" w:name="_Toc723"/>
      <w:bookmarkEnd w:id="1756"/>
      <w:r>
        <w:rPr/>
        <w:t>3090</w:t>
      </w:r>
      <w:r>
        <w:rPr>
          <w:rtl w:val="true"/>
        </w:rPr>
        <w:t xml:space="preserve"> - </w:t>
      </w:r>
      <w:r>
        <w:rPr>
          <w:rtl w:val="true"/>
        </w:rPr>
        <w:t>منشأ غیبت</w:t>
      </w:r>
      <w:bookmarkEnd w:id="1757"/>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الغِیبَةِ تَتَنوَّعُ بعَشرَةِ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غَیظٍ ، و مَساءَةُ قَومٍ ، و تُهمَةٌ ، و تَصدیقُ خَبرٍ بلا کَشفِهِ ، و سُوءُ ظَنٍّ ، و حَسَدٌ ، و سُخریَةٌ ، و تَعجُّبٌ ، و تَبَرُّمٌ ، و تَزیِینٌ ، فإن أرَدتَ السلامَةَ فاذکُرِ الخالِقَ لا المَخلوقَ ، فَیَصِیرَ لکَ مَکانَ الغِیبَةِ عِبرَةً ، و مَکانَ الإثمِ ثوابا </w:t>
      </w:r>
      <w:r>
        <w:rPr>
          <w:rFonts w:eastAsia="Amiri" w:cs="Amiri" w:ascii="Amiri" w:hAnsi="Amiri"/>
          <w:color w:val="111111"/>
          <w:sz w:val="28"/>
          <w:szCs w:val="28"/>
          <w:rtl w:val="true"/>
          <w:lang w:bidi="ar-SA"/>
        </w:rPr>
        <w:t xml:space="preserve">. </w:t>
      </w:r>
      <w:r>
        <w:rPr>
          <w:rStyle w:val="FootnoteAnchor"/>
          <w:rtl w:val="true"/>
        </w:rPr>
        <w:footnoteReference w:id="2606"/>
      </w:r>
    </w:p>
    <w:p>
      <w:pPr>
        <w:pStyle w:val="BookText"/>
        <w:rPr/>
      </w:pPr>
      <w:r>
        <w:rPr>
          <w:rStyle w:val="FootnoteAnchor"/>
          <w:rtl w:val="true"/>
        </w:rPr>
        <w:footnoteReference w:id="26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3090</w:t>
      </w:r>
    </w:p>
    <w:p>
      <w:pPr>
        <w:pStyle w:val="BookText"/>
        <w:rPr/>
      </w:pPr>
      <w:r>
        <w:rPr>
          <w:rFonts w:eastAsia="Times New Roman" w:cs="Times New Roman" w:ascii="Times New Roman" w:hAnsi="Times New Roman"/>
          <w:color w:val="111111"/>
          <w:sz w:val="28"/>
          <w:szCs w:val="28"/>
          <w:lang w:val="en-US" w:bidi="en-US"/>
        </w:rPr>
        <w:t>3090</w:t>
      </w:r>
    </w:p>
    <w:p>
      <w:pPr>
        <w:pStyle w:val="BookText"/>
        <w:rPr/>
      </w:pPr>
      <w:r>
        <w:rPr>
          <w:rFonts w:ascii="IRNazanin" w:hAnsi="IRNazanin" w:eastAsia="IRNazanin"/>
          <w:color w:val="111111"/>
          <w:sz w:val="28"/>
          <w:sz w:val="28"/>
          <w:szCs w:val="28"/>
          <w:rtl w:val="true"/>
          <w:lang w:bidi="fa-IR"/>
        </w:rPr>
        <w:t>منشأ غیبت</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غیبت به ده قسم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خشم، همراهی نشان دادن با عدّه ای، متّهم و بد نام بودن، تصدیق کردن یک خبر، بی آن که حقیقت آن بر وی معلوم باشد، بدگمانی، حسادت، ریشخند کردن،تعجّب و شگفتی، دلگیری و خود را خوب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خواهان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تنها به یاد آفریدگار باش و آفریدگان را فراموش کن، تا به جای غیبت کردن عبرت نصیبت شود و به جای گناه ثواب</w:t>
      </w:r>
      <w:r>
        <w:rPr>
          <w:rFonts w:eastAsia="IRNazanin" w:cs="IRNazanin"/>
          <w:color w:val="111111"/>
          <w:sz w:val="28"/>
          <w:szCs w:val="28"/>
          <w:rtl w:val="true"/>
          <w:lang w:bidi="fa-IR"/>
        </w:rPr>
        <w:t>.</w:t>
      </w:r>
    </w:p>
    <w:p>
      <w:pPr>
        <w:pStyle w:val="Heading5"/>
        <w:numPr>
          <w:ilvl w:val="4"/>
          <w:numId w:val="1"/>
        </w:numPr>
        <w:rPr/>
      </w:pPr>
      <w:bookmarkStart w:id="1758" w:name="__RefHeading___Toc14508623_73709187"/>
      <w:bookmarkStart w:id="1759" w:name="_Toc724"/>
      <w:bookmarkEnd w:id="1758"/>
      <w:r>
        <w:rPr/>
        <w:t>3091</w:t>
      </w:r>
      <w:r>
        <w:rPr>
          <w:rtl w:val="true"/>
        </w:rPr>
        <w:t xml:space="preserve"> - </w:t>
      </w:r>
      <w:r>
        <w:rPr>
          <w:rtl w:val="true"/>
        </w:rPr>
        <w:t>أقسامُ الغیبَةِ</w:t>
      </w:r>
      <w:bookmarkEnd w:id="1759"/>
    </w:p>
    <w:p>
      <w:pPr>
        <w:pStyle w:val="Heading6"/>
        <w:numPr>
          <w:ilvl w:val="5"/>
          <w:numId w:val="1"/>
        </w:numPr>
        <w:rPr/>
      </w:pPr>
      <w:bookmarkStart w:id="1760" w:name="__RefHeading___Toc14508625_73709187"/>
      <w:bookmarkStart w:id="1761" w:name="_Toc725"/>
      <w:bookmarkEnd w:id="1760"/>
      <w:r>
        <w:rPr/>
        <w:t>3091</w:t>
      </w:r>
      <w:r>
        <w:rPr>
          <w:rtl w:val="true"/>
        </w:rPr>
        <w:t xml:space="preserve"> - </w:t>
      </w:r>
      <w:r>
        <w:rPr>
          <w:rtl w:val="true"/>
        </w:rPr>
        <w:t>انواع غیبت</w:t>
      </w:r>
      <w:bookmarkEnd w:id="17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اُحِبُّ أنّی حَکَیتُ إنسانا و أنَّ لی کذا و کذا </w:t>
      </w:r>
      <w:r>
        <w:rPr>
          <w:rFonts w:eastAsia="Amiri" w:cs="Amiri" w:ascii="Amiri" w:hAnsi="Amiri"/>
          <w:color w:val="111111"/>
          <w:sz w:val="28"/>
          <w:szCs w:val="28"/>
          <w:rtl w:val="true"/>
          <w:lang w:bidi="ar-SA"/>
        </w:rPr>
        <w:t xml:space="preserve">. </w:t>
      </w:r>
      <w:r>
        <w:rPr>
          <w:rStyle w:val="FootnoteAnchor"/>
          <w:rtl w:val="true"/>
        </w:rPr>
        <w:footnoteReference w:id="2608"/>
      </w:r>
    </w:p>
    <w:p>
      <w:pPr>
        <w:pStyle w:val="BookText"/>
        <w:rPr/>
      </w:pPr>
      <w:r>
        <w:rPr>
          <w:rFonts w:eastAsia="Times New Roman" w:cs="Times New Roman" w:ascii="Times New Roman" w:hAnsi="Times New Roman"/>
          <w:color w:val="111111"/>
          <w:sz w:val="28"/>
          <w:szCs w:val="28"/>
          <w:lang w:val="en-US" w:bidi="en-US"/>
        </w:rPr>
        <w:t>3091</w:t>
      </w:r>
    </w:p>
    <w:p>
      <w:pPr>
        <w:pStyle w:val="BookText"/>
        <w:rPr/>
      </w:pPr>
      <w:r>
        <w:rPr>
          <w:rFonts w:ascii="IRNazanin" w:hAnsi="IRNazanin" w:eastAsia="IRNazanin"/>
          <w:color w:val="111111"/>
          <w:sz w:val="28"/>
          <w:sz w:val="28"/>
          <w:szCs w:val="28"/>
          <w:rtl w:val="true"/>
          <w:lang w:bidi="fa-IR"/>
        </w:rPr>
        <w:t>انواع غیبت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خوش ندارم ادای کسی را در بیاورم،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الترغیب و الترهیب عن عَمرُو بن شُعَیبٍـ عن أبیهِ عن جدِّهِ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ذَکَرُوا عندَ رسولِ اللّهِ صلی الله علیه و آله رجُلاً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 حتّی یُطعَمَ ، و لا یَرحَلُ حتی یُرحَلَ لَهُ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اغتَبتُمُوهُ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إنّما حَدَّثْنا بما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إذا ذَکَرتَ أخاکَ بما فیهِ </w:t>
      </w:r>
      <w:r>
        <w:rPr>
          <w:rFonts w:eastAsia="Amiri" w:cs="Amiri" w:ascii="Amiri" w:hAnsi="Amiri"/>
          <w:color w:val="111111"/>
          <w:sz w:val="28"/>
          <w:szCs w:val="28"/>
          <w:rtl w:val="true"/>
          <w:lang w:bidi="ar-SA"/>
        </w:rPr>
        <w:t xml:space="preserve">. </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الغِیبَةِ أن تقولَ فی أخیکَ ما سَتَرَهُ اللّهُ علَیهِ </w:t>
      </w:r>
      <w:r>
        <w:rPr>
          <w:rFonts w:eastAsia="Amiri" w:cs="Amiri" w:ascii="Amiri" w:hAnsi="Amiri"/>
          <w:color w:val="111111"/>
          <w:sz w:val="28"/>
          <w:szCs w:val="28"/>
          <w:rtl w:val="true"/>
          <w:lang w:bidi="ar-SA"/>
        </w:rPr>
        <w:t xml:space="preserve">. </w:t>
      </w:r>
      <w:r>
        <w:rPr>
          <w:rStyle w:val="FootnoteAnchor"/>
          <w:rtl w:val="true"/>
        </w:rPr>
        <w:footnoteReference w:id="2610"/>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الثانی رضوان اللّه علیه فی ذکر أقسام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أنّ المراد منها ذِکرُ أخیک بما یکرهه منه لو بلغه أو الإعلام به أو التنبیه علیه ، کان ذلک شاملاً لما یتعلَّق بنُقصانٍ فی بدنه أو نسبه أو خلقه أو فعله أو قوله أو دینه أو دنیاه ، حتّی فی ثوبه و داره ، و قد أشار الصادق علیه السلام إلی ذلک ـ أی فی مصباح الشریعة ـ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الغِیبَةِ تَقَعُ بذِکرِ عَیبٍ فِی الخُلقِ و الفِعلِ و المُعامَلَةِ و المَذهَبِ و الجَهلِ و 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فالبدن کذکرک فیه العمش و الحول و العور و القرع و القصر و الطّول و السّواد و الصّفرة و جمیع ما یتصوّر أن یوصف به ممّا یکرهه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النّسب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فاسقٌ أو خبیث ، أو خسیس ، أو إسکاف ، أو حائک ، أو نحو ذلک ممّا یکرهه کیف کان ، و أمّا الخُلق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سیّء الخُلق بخیل متکبّر مُراءٍ شدید الغضب جبان ضعیف القلب 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أفعاله المتعلّقة بالدّین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 کذّاب ، شارب ، خائن ، ظالم ، متهاون بالصلاة ، لا یحسن الرکوع و السجود ، و لا یحترز من النجاسات ، لیس بارّا بوالدیه ، لا یحرس نفسه من الغیبة و التعرّض لأعراض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فعله المتعلّق بالدنیا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الأدب ، متهاون بالناس ، لا یری لأحد علیه حقّا ، کثیر الکلام ، کثیر الأکل ، نؤوم ، یجلس فی غیر موضعه ، و نحو ذلک ، و أمّا فی ثوبه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واسع الکمّ ، طویل الذّیل ، وسخ الثیاب ،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ذلک لا یقصر علی اللسان ، بل التلفّظِ به إنّما حُرّم لأنّ فیه تفهیم الغیر نقصان أخیک و تعریفه بما یکرهه ، فالتّعریض کالتّصریح ، و الفعل فیه کالقول و الإشارة و الإیماء و الغمز و الرّمز و الکنیة و الحرکة ، و کلّ ما یُفهم المقصود داخل فِی الغیبة ، مساوٍ للّسان فِی المعنی الذی حُرّم التلفّظ به لأجله ، و من ذلک ما روی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علینا امرأة فلمّا ولّت أومأتُ بیدی أی قصیرة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اغتَبتِیها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المحاکاة بأن تمشی متعارجا أو کما یمشی فهو غیبة ، بل أشدّ من الغیبة ؛ لأنّه أعظم فِی التصویر و التفهیم ، و کذلک الغیبة بالکتاب فإنّ الکتاب ـ کما قیل ـ أحد اللّسانین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ذکر المصنّف شخصا معیّنا و تهجین کلامه فِی الکتاب إلاّ أن یقترن به شیء من الأعذار المحوجة إلی ذکره کمسائل الاجتهاد التی لا یتمّ الغرض من الفتوی و إقامة الدلائل علی المطلوب إلاّ بتزییف کلام الغیر 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الاقتصار علی ما تندفع به الحاجة فی ذلک ، و لیس 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کذا ما لم یصرّح بشخص معیّن ، و منها أن یقول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مرّ بنا الیوم أو بعض من رأیناه حالُهُ کذا ، إذا کان المخاطب یفهم منه شخصا معیّنا ؛ لأنّ المحذور تفهیمه دون ما به التفهیم ، فأمّا إذا لم یفهمه عینه جاز ، کان رسول اللّه صلی الله علیه و آله إذا کره من إنسان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یفعلونَ کذا و کذا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أخبث أنواع الغیبة غیبة المتسمّین بالفهم و العلم المرائین ؛ فإنّهم یفهمون المقصود علی صفة أهل الصلاح و التقوی لیُظهروا من أنفسهم التعفّف عن الغیبة و یفهمون المقصود ، و لا یدرون بجهلهم أنّهم جمعوا بین فاحشتین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الریاء و الغیبة ، و ذلک مثل أن یذکر عنده إنسان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یبتلنا بحبّ الریاسة أو بحبّ الدّنیا أو بالتکیّف بالکیفیّة الفلانیّة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قلّة الحیاء أو من سوء التوفیق ، أو نسأل اللّه أن یعصمنا من کذا ، بل مجرّد الحمد علی شیء إذا علم منه اتّصاف المحدّث عنه بما ینافیه و نحو ذلک فإنّه یغتابه بلفظ الدعاء و سمت أهل الصلاح ، و إنّما قصده أن یذکر عیبه بضرب من الکلام المشتمل علی الغیبة و الریاء و دعوی الخلاص من الرذائل ، و هو عنوان الوقوع فیها ، بل فی أفحشها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أنّه قد یقدِّم مدح من یرید غیبته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أحوال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یقصّر فِی العبادات ، و لکن قد اعتراه فتور و ابتلی بما نبتلی به کلّنا ، و هو قلّة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 نفسه بالذمّ و مقصوده أن یذمّ غیره ، و أن یمدح نفسه بالتشبّه بالصالحین فی ذمّ أنفسهم ، فیکون مغتابا مرائیا مزکّیا نفسه فیجمع بین ثلاث فواحش ، و هو یظنّ بجهله أنّه من الصالحین المتعفّفین عن الغیبة ، هکذا یلعب الشیطان بأهل الجهل إذا اشتغلوا بالعلم أو العمل، من غیر أن یتقنوا الطریق ، فیتعبهم و یُحبِط بمکائده عملهم و یضحک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أن یذکر ذاکرٌ عیب إنسان فلا یتنبّه له بعض الحاضرین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أعجب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یصغی الغافل إلی المغتاب و یعلمَ ما یقوله ، فیذکرَ اللّه سبحانه و یستعملَ اسمَه آلة له فی تحقیق خبثه و باطله ، و هو یمنّ علی اللّه بذکره جهلاً منه و غرورا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من فلان کذا و ابتلی بکذا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لصاحبنا أو صدیقنا کذا تاب اللّه علینا 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الدعاء و التألّم و الصداقة و الصّحبة ، و اللّه مطّلع علی خبث سریرته و فساد ضمیره ، و هو بجهله لا یدری أنّه قد تعرّض لمقتٍ أعظم ممّا یتعرّض له الجهّال إذا جاهروا بالغیبة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أقسامها الخفیّة الإصغاء إلی الغیبة علی سبیل التعجّب ؛ فإنّه إنّما یُظهر التعجّب لیزید نشاطَ المغتاب فِی الغیبة فیزید فیها ، فکأنّه یستخرج منه الغیبة بهذا الطریق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ممّا ذکرتَه ما کنت أعلم بذلک إلی الآن ، ما کنت أعرف من فلان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تصدیق المغتاب و استدعاءَ الزیادة منه باللّطف ، و التصدیق للغیبة غیبة ، بل الإصغاء إلیها بل السکوت عند سماعها </w:t>
      </w:r>
      <w:r>
        <w:rPr>
          <w:rFonts w:eastAsia="IRNazanin" w:cs="IRNazanin"/>
          <w:color w:val="111111"/>
          <w:sz w:val="28"/>
          <w:szCs w:val="28"/>
          <w:rtl w:val="true"/>
          <w:lang w:bidi="fa-IR"/>
        </w:rPr>
        <w:t xml:space="preserve">......... . </w:t>
      </w:r>
      <w:r>
        <w:rPr>
          <w:rStyle w:val="FootnoteAnchor"/>
          <w:rtl w:val="true"/>
        </w:rPr>
        <w:footnoteReference w:id="2611"/>
      </w:r>
    </w:p>
    <w:p>
      <w:pPr>
        <w:pStyle w:val="BookText"/>
        <w:rPr/>
      </w:pPr>
      <w:r>
        <w:rPr>
          <w:rFonts w:ascii="IRNazanin" w:hAnsi="IRNazanin" w:eastAsia="IRNazanin"/>
          <w:color w:val="111111"/>
          <w:sz w:val="28"/>
          <w:sz w:val="28"/>
          <w:szCs w:val="28"/>
          <w:rtl w:val="true"/>
          <w:lang w:bidi="fa-IR"/>
        </w:rPr>
        <w:t>الترغیب و الترهیبـ به نقل از عمرو بن شعیب از پدرش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خدا صلی الله علیه و آله از مردی سخن به میان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غذا را در دهانش بگذارند و جهاز شترش را برای او ببندند </w:t>
      </w:r>
      <w:r>
        <w:rPr>
          <w:rFonts w:eastAsia="IRNazanin" w:cs="IRNazanin"/>
          <w:color w:val="111111"/>
          <w:sz w:val="28"/>
          <w:szCs w:val="28"/>
          <w:rtl w:val="true"/>
          <w:lang w:bidi="fa-IR"/>
        </w:rPr>
        <w:t xml:space="preserve">. </w:t>
      </w:r>
      <w:r>
        <w:rPr>
          <w:rStyle w:val="FootnoteAnchor"/>
          <w:rtl w:val="true"/>
        </w:rPr>
        <w:footnoteReference w:id="2612"/>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را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غیبت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درباره برادرت آن بگویی که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 های غیبت آن است که درباره برادرت چیزی بگویی که خدا نسبت به او پرده پوشی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رضوان اللّه علیه، در بیان اقسام غیبت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که مراد از غیبت این است که درباره برادرت چیزی بگویی که اگر به گوش او برسد، یا به خودش بگویی، یا به او گوشزد کنی ناراحت می شود، اینک بدان که این غیبت شامل ذکر عیب و نقص جسمی، خانوادگی، اخلاقی، رفتاری، گفتاری، دینی و دنیایی او و حتّی معایب لباس و خانه اش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مصباح الشریعة به این موارد اشاره کرده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عیب جسمی و رفتاری و معاملاتی و مذهبی و بی سوادی و امثال اینها، غیبت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معایب جسمی ، مانند این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چشمانش عیبناک است، لوچ است، یک چشم است، کچل است، قد کوتاه است، قد دراز است، سیاه است، زرد است و خصوصیات دیگری از این قبیل که از شنیدن آنها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معایب نژادی و خانوادگی، مانند این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فاسق یا پلید یا خسیس یا پینه دوز یا بافنده است، و هر چیز دیگری از این دست که خوشش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معایب اخلاقی مانند این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 است، بخیل است، متکبّر است، ریاکار است، بد خشم است، ترسوست، بُزدل است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معایب رفتاری که به مسائل دینی مربوط می شود، مثل این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 دروغگوست، شراب خوار است، خیانتکار است، ستمگر و حق کش است، به نماز اهمیتی نمی دهد، رکوع و سجده را خوب بلد نیست، از نجاست پرهیز نمی کند، به پدر و مادرش نیکی نمی کند، از غیبت و آبرو ریزی خودداری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معایب رفتاری مربوط به مسائل دنیوی مانند این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است، مردم را تحقیر می کند، برای هیچ کس بر خود حقّی قائل نیست ، پُر حرف است، پُر خور است، پُر خواب است، جای نشستنش را در مجالس بلد نیست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عیب گویی از لباس او عبارت از این است که مثلاً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آستینهایش گشاد است، دراز دامن است ، لباسهایش کثیف و چرکین است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غیبت کردن به زبان منحصر نمی شود بلکه غیبت زبانی از این رو حرام شده که سبب فهماندن عیب و نقص برادرت به دیگران و معرفی کردن او به صفاتی است که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گوشه و کنایه زدن نیز مانند آشکارا گفتن است و با عمل این کار را کردن، مانند گفتن و اشاره و ایما و چشم و ابرو جنباندن و کنایه زدن و حرکات دست است و خلاصه هر عمل و حرکتی که رساننده مقصود باشد، داخل در غیبت می باشد و با غیبت زبانی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من با دستم اشاره ای کردم که یعنی قد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ادای رفتار دیگران را در آوردن، مانند این که در راه رفتن ادای افراد لنگ را درآوری، این نیز غیبت و بلکه بدتر از غیبت است؛ زیرا این عمل به مراتب گویاتر از گفتار زبانی طرف را معرفی و مقصودت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و نوشته نیز غیبت تحقق می یابد؛ زیرا همچنان که گفته اند، کتاب و نوشته، یکی از دو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کتابی این است که نویسنده در کتاب خود از شخص معینی نام ببرد و از سخنان او عیب و ایراد بگیرد مگر این که در سخنان او عذرهایی باشد که لازم آورد نام او برده شود، مانند مسائل مربوط به اجتهاد که برای رسیدن به فتوا و اقامه دلیل بر مطلوب، لازم است سست و بی پایه بودنِ سخنان دیگری بیان شود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نیز باید به همان اندازه ای که نیاز برطرف شود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شخصی در کتاب 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چنین گفته اند و شخص معینی را نام نبرد، این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شخصی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امروز از کنار ما گذشت یا فردی که امروز او را دیدیم چنین و چنان است و مخاطب بفهمد که آن شخص کیست این کار غیبت است؛ زیرا آنچه منع شده است، صِرف فهماندن و معرفی کردن است و فرقی نمی کند که از چه راهی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نحوه بیان ما، شخص معیّنی فهمیده نشود،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هرگاه رفتار ناخوشایندی از کسی می دید،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عدّه ای چنین و چنان می کنند؟ و شخص معینی را نام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زشت ترین و پلیدترین انواع غیبت، آن است که افراد متّصف به فهم و دانش اما ریاکار غیبت کنند؛ زیرا این اشخاص در زیر نقاب پاکدامنی و پرهیزگاری، مقصود خود را می فهمانند تا هم دامن خود را از غیبت پاک نشان دهند و هم مقصودشان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نادانان نمی دانند که با این عمل خود، همزمان دو کار زشت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حضور چنین شخصی از کسی سخن به میان می آید و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را به ریاست طلبی یا دنیا دوستی یافلان خصوصیت مبتلا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بی شرمی و بی توفیقی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فلان چیز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مجرد حمد و شکر گفتن خدا برای چیزی، اگر از آن فهمیده شود که شخصی که صحبتِ او در میان بوده است، صفتی مخالف آن چیز را دارد، این خود غیبت است که شخص با عبارت دعا و در لباس اهل صلاح و پاکی کرده و قصدی جز این ندارد که در قالب نوعی گفتار ، عیب او را بگوید؛ گفتاری که، هم غیبت در آن هست هم ریا و هم ادّعای دور بودن از رذایل؛ که این ادعا خود، نقطه افتادن در ورطه رذایل و بلکه در زشت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موارد غیبت این است که گاهی اوقات فرد از کسی که می خواهد غیبتش کند در ابتدا تعریف و تمجید می نماید، مثلاً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کوتاهی نمی کند، اما گاه دستخوش سستی در عبادت می شود و مثل همه ما کم صبر و حوصله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کننده خودش را نکوهش می کند، اما مقصودش این است که، هم دیگری را نکوهش کند و هم به تقلید از پارسایان، که خودشان را نکوهش می کنند، خویشتن را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 غیبتگر است هم ریاکار و هم خود ستا و بنا بر این همزمان، سه گناه و زشت کاری را در خود فراهم آورده است، ولی از روی نادانی گمان می کند که از افراد پاکدامن و مبرّا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این چنین افراد نادان را به بازی می گیرد؛ افرادی را که خود را به علم یا عمل مشغول داشته اند، اما راه را به درستی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این افراد را تعقیب می کند و با مکر و دسیسه های خود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باد فنا می دهد و به آنان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انواع غیبت این است که شخصی از کسی عیب گویی کند و بعضی حضّار به او توجه نکنند و او برای جلب توجه آنها و این که به سخنان او گوش کنند،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یاد می کند و نام او را ابزاری برای تحقّق بخشیدن نیّت باطل و پلید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جهل و غفلت بر خدا منّت می نهد که ذکر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جمله غیبت است این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چنین خطایی سر زد و به فلان بلا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 یا دوست ما، فلان کار نادرست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دعا و همدردی و دوستی و رفاقت می کند، اما خدا از نیّت پلید و باطن نادرست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نادان نمی داند که خود را در معرض خشم الهی قرار داده است که به مراتب بزرگتر از خشمی است که خداوند بر افراد بی اطلاع و نادانی که آشکارا غیبت می کنند،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غیبتِ ناپیدا گوش دادن به غیبت است، با اظهار تعجّب و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 از اظهار تعجّب این است که شخص غیبت کننده را به نشاط آورد تا بیشتر غیبت کند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با این روش از دهان او غیبت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حرفهایی که زدی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فلانی چنین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 خواهد سخنان غیبت کننده را تصدیق کند و با چرب زبانی کاری کند که بیشتر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تصدیقِ غیبت، خود غیبت است، حتی گوش کردن به غیبت و بلکه سکوت کردن هنگام شنیدنِ غیبت نیز غیبت است </w:t>
      </w:r>
      <w:r>
        <w:rPr>
          <w:rFonts w:eastAsia="IRNazanin" w:cs="IRNazanin"/>
          <w:color w:val="111111"/>
          <w:sz w:val="28"/>
          <w:szCs w:val="28"/>
          <w:rtl w:val="true"/>
          <w:lang w:bidi="fa-IR"/>
        </w:rPr>
        <w:t>.........</w:t>
      </w:r>
      <w:bookmarkStart w:id="1762" w:name="pg11932_106354"/>
    </w:p>
    <w:p>
      <w:pPr>
        <w:pStyle w:val="Heading5"/>
        <w:numPr>
          <w:ilvl w:val="4"/>
          <w:numId w:val="1"/>
        </w:numPr>
        <w:rPr/>
      </w:pPr>
      <w:bookmarkStart w:id="1763" w:name="__RefHeading___Toc14508627_73709187"/>
      <w:bookmarkStart w:id="1764" w:name="_Toc726"/>
      <w:bookmarkEnd w:id="1762"/>
      <w:bookmarkEnd w:id="1763"/>
      <w:r>
        <w:rPr/>
        <w:t>3092</w:t>
      </w:r>
      <w:r>
        <w:rPr>
          <w:rtl w:val="true"/>
        </w:rPr>
        <w:t xml:space="preserve"> - </w:t>
      </w:r>
      <w:r>
        <w:rPr>
          <w:rtl w:val="true"/>
        </w:rPr>
        <w:t>سَماعُ الغیبَةِ</w:t>
      </w:r>
      <w:bookmarkEnd w:id="1764"/>
    </w:p>
    <w:p>
      <w:pPr>
        <w:pStyle w:val="Heading6"/>
        <w:numPr>
          <w:ilvl w:val="5"/>
          <w:numId w:val="1"/>
        </w:numPr>
        <w:rPr/>
      </w:pPr>
      <w:bookmarkStart w:id="1765" w:name="__RefHeading___Toc14508629_73709187"/>
      <w:bookmarkStart w:id="1766" w:name="_Toc727"/>
      <w:bookmarkEnd w:id="1765"/>
      <w:r>
        <w:rPr/>
        <w:t>3092</w:t>
      </w:r>
      <w:r>
        <w:rPr>
          <w:rtl w:val="true"/>
        </w:rPr>
        <w:t xml:space="preserve"> - </w:t>
      </w:r>
      <w:r>
        <w:rPr>
          <w:rtl w:val="true"/>
        </w:rPr>
        <w:t>گوش دادن به غیبت</w:t>
      </w:r>
      <w:bookmarkEnd w:id="17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السامِعُ لِلغِیبَةِ کالمُغتابِ </w:t>
      </w:r>
      <w:r>
        <w:rPr>
          <w:rFonts w:eastAsia="Amiri" w:cs="Amiri" w:ascii="Amiri" w:hAnsi="Amiri"/>
          <w:color w:val="111111"/>
          <w:sz w:val="28"/>
          <w:szCs w:val="28"/>
          <w:rtl w:val="true"/>
          <w:lang w:bidi="ar-SA"/>
        </w:rPr>
        <w:t xml:space="preserve">. </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عنه علیه السلامـ و قد نَظَرَ إلی رجُلٍ یَغتابُ رجُلاً عندَ 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نَزِّهْ سَمعَکَ عن مِثلِ هذا ؛ فإنّهُ نَظَرَ إلی أخبَثِ ما فی وِعائهِ فَأفرَغَهُ فی وِعائکَ </w:t>
      </w:r>
      <w:r>
        <w:rPr>
          <w:rFonts w:eastAsia="Amiri" w:cs="Amiri" w:ascii="Amiri" w:hAnsi="Amiri"/>
          <w:color w:val="111111"/>
          <w:sz w:val="28"/>
          <w:szCs w:val="28"/>
          <w:rtl w:val="true"/>
          <w:lang w:bidi="ar-SA"/>
        </w:rPr>
        <w:t xml:space="preserve">! </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السَّمعِ تَنزیهُهُ عن سَماعِ الغِیبَةِ، و سَماعِ ما لا یَحِلُّ سَماعُهُ </w:t>
      </w:r>
      <w:r>
        <w:rPr>
          <w:rFonts w:eastAsia="Amiri" w:cs="Amiri" w:ascii="Amiri" w:hAnsi="Amiri"/>
          <w:color w:val="111111"/>
          <w:sz w:val="28"/>
          <w:szCs w:val="28"/>
          <w:rtl w:val="true"/>
          <w:lang w:bidi="ar-SA"/>
        </w:rPr>
        <w:t xml:space="preserve">. </w:t>
      </w:r>
      <w:r>
        <w:rPr>
          <w:rStyle w:val="FootnoteAnchor"/>
          <w:rtl w:val="true"/>
        </w:rPr>
        <w:footnoteReference w:id="2615"/>
      </w:r>
    </w:p>
    <w:p>
      <w:pPr>
        <w:pStyle w:val="BookText"/>
        <w:rPr/>
      </w:pPr>
      <w:r>
        <w:rPr>
          <w:rStyle w:val="FootnoteAnchor"/>
          <w:rtl w:val="true"/>
        </w:rPr>
        <w:footnoteReference w:id="26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3092</w:t>
      </w:r>
    </w:p>
    <w:p>
      <w:pPr>
        <w:pStyle w:val="BookText"/>
        <w:rPr/>
      </w:pPr>
      <w:r>
        <w:rPr>
          <w:rFonts w:ascii="IRNazanin" w:hAnsi="IRNazanin" w:eastAsia="IRNazanin"/>
          <w:color w:val="111111"/>
          <w:sz w:val="28"/>
          <w:sz w:val="28"/>
          <w:szCs w:val="28"/>
          <w:rtl w:val="true"/>
          <w:lang w:bidi="fa-IR"/>
        </w:rPr>
        <w:t>گوش دادن به غیبت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غیبت، مانند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وقتی ملاحظه کرد که شخصی در حضور فرزند بزرگوارش حسن علیه السلام از کسی غیبت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از چنین کسی به دور دار؛ زیرا او به پلید و نجس ترین چیزهایی که در ظرف خود دارد نگریسته و آنها را در ظرف تو خالی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گوش این است که آن را از شنیدن غیبت و شنیدن هر آنچه شنیدنش روا نیست، دور نگه داری</w:t>
      </w:r>
      <w:r>
        <w:rPr>
          <w:rFonts w:eastAsia="IRNazanin" w:cs="IRNazanin"/>
          <w:color w:val="111111"/>
          <w:sz w:val="28"/>
          <w:szCs w:val="28"/>
          <w:rtl w:val="true"/>
          <w:lang w:bidi="fa-IR"/>
        </w:rPr>
        <w:t>.</w:t>
      </w:r>
    </w:p>
    <w:p>
      <w:pPr>
        <w:pStyle w:val="Heading5"/>
        <w:numPr>
          <w:ilvl w:val="4"/>
          <w:numId w:val="1"/>
        </w:numPr>
        <w:rPr/>
      </w:pPr>
      <w:bookmarkStart w:id="1767" w:name="__RefHeading___Toc14508631_73709187"/>
      <w:bookmarkStart w:id="1768" w:name="_Toc728"/>
      <w:bookmarkEnd w:id="1767"/>
      <w:r>
        <w:rPr/>
        <w:t>3093</w:t>
      </w:r>
      <w:r>
        <w:rPr>
          <w:rtl w:val="true"/>
        </w:rPr>
        <w:t xml:space="preserve"> - </w:t>
      </w:r>
      <w:r>
        <w:rPr>
          <w:rtl w:val="true"/>
        </w:rPr>
        <w:t>ثَوابُ رَدِّ الغیبَةِ</w:t>
      </w:r>
      <w:bookmarkEnd w:id="1768"/>
    </w:p>
    <w:p>
      <w:pPr>
        <w:pStyle w:val="Heading6"/>
        <w:numPr>
          <w:ilvl w:val="5"/>
          <w:numId w:val="1"/>
        </w:numPr>
        <w:rPr/>
      </w:pPr>
      <w:bookmarkStart w:id="1769" w:name="__RefHeading___Toc14508633_73709187"/>
      <w:bookmarkStart w:id="1770" w:name="_Toc729"/>
      <w:bookmarkEnd w:id="1769"/>
      <w:r>
        <w:rPr/>
        <w:t>3093</w:t>
      </w:r>
      <w:r>
        <w:rPr>
          <w:rtl w:val="true"/>
        </w:rPr>
        <w:t xml:space="preserve"> - </w:t>
      </w:r>
      <w:r>
        <w:rPr>
          <w:rtl w:val="true"/>
        </w:rPr>
        <w:t>ثواب ردّ غیبت</w:t>
      </w:r>
      <w:bookmarkEnd w:id="17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تَطَوَّلَ علی أخِیهِ فی غِیبةٍ سَمِعَها فیهِ فی مَجلِسٍ فَرَدَّها عَنهُ ، رَدَّ اللّهُ عَنهُ ألفَ بابٍ مِن السُّوءِ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6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اُغتِیبَ عِندَهُ أخوهُ المسلمُ، فاستَطاعَ نَصرَهُ فلم یَنصُرْهُ، خَذَلَهُ اللّهُ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618"/>
      </w:r>
    </w:p>
    <w:p>
      <w:pPr>
        <w:pStyle w:val="BookText"/>
        <w:rPr/>
      </w:pPr>
      <w:r>
        <w:rPr>
          <w:rFonts w:eastAsia="Times New Roman" w:cs="Times New Roman" w:ascii="Times New Roman" w:hAnsi="Times New Roman"/>
          <w:color w:val="111111"/>
          <w:sz w:val="28"/>
          <w:szCs w:val="28"/>
          <w:lang w:val="en-US" w:bidi="en-US"/>
        </w:rPr>
        <w:t>3093</w:t>
      </w:r>
    </w:p>
    <w:p>
      <w:pPr>
        <w:pStyle w:val="BookText"/>
        <w:rPr/>
      </w:pPr>
      <w:r>
        <w:rPr>
          <w:rFonts w:ascii="IRNazanin" w:hAnsi="IRNazanin" w:eastAsia="IRNazanin"/>
          <w:color w:val="111111"/>
          <w:sz w:val="28"/>
          <w:sz w:val="28"/>
          <w:szCs w:val="28"/>
          <w:rtl w:val="true"/>
          <w:lang w:bidi="fa-IR"/>
        </w:rPr>
        <w:t>ثواب ردّ غیبت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مجلسی بشنود که از برادرش غیبت می شود و آن را از او دفع کند، خداوند هزار باب بدی را در دنیا و آخرت از او دفع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حضور کسی از برادر مسلمانش غیبت شود و او بتواند یاریش دهد اما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برنخیزد، خداوند در دنیا و آخرت تنهایش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أخیهِ غِیبَةً سَمِعَها فی مَجلِسٍ ، رَدَّ اللّهُ عَزَّ و جلَّ عنهُ ألفَ بابٍ مِن الشرِّ فِی الدنیا و الآخِرَةِ ، فإن لم یَرُدَّ عَنهُ و أعجَبَهُ کانَ علَیهِ کَوِزرِ مَنِ اغتابَ </w:t>
      </w:r>
      <w:r>
        <w:rPr>
          <w:rFonts w:eastAsia="Amiri" w:cs="Amiri" w:ascii="Amiri" w:hAnsi="Amiri"/>
          <w:color w:val="111111"/>
          <w:sz w:val="28"/>
          <w:szCs w:val="28"/>
          <w:rtl w:val="true"/>
          <w:lang w:bidi="ar-SA"/>
        </w:rPr>
        <w:t xml:space="preserve">. </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ذَبَّ عن عِرضِ أخیهِ بالغِیبَةِ کانَ حقّا علَی اللّهِ أن یُعتِقَهُ مِن النارِ </w:t>
      </w:r>
      <w:r>
        <w:rPr>
          <w:rFonts w:eastAsia="Amiri" w:cs="Amiri" w:ascii="Amiri" w:hAnsi="Amiri"/>
          <w:color w:val="111111"/>
          <w:sz w:val="28"/>
          <w:szCs w:val="28"/>
          <w:rtl w:val="true"/>
          <w:lang w:bidi="ar-SA"/>
        </w:rPr>
        <w:t xml:space="preserve">.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اغتِیبَ عندَهُ أخوهُ المسلمُ فلم یَنصُرْهُ ، و هُو یَستَطیعُ نَصرَهُ ، أدرَکَهُ إثمُهُ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فِی الرجُلِ و أنتَ فی مَلَأٍ ، فکُن للرجُلِ ناصِرا ، و للقَومِ زاجِرا ، و قُمْ عَنهُم </w:t>
      </w:r>
      <w:r>
        <w:rPr>
          <w:rFonts w:eastAsia="Amiri" w:cs="Amiri" w:ascii="Amiri" w:hAnsi="Amiri"/>
          <w:color w:val="111111"/>
          <w:sz w:val="28"/>
          <w:szCs w:val="28"/>
          <w:rtl w:val="true"/>
          <w:lang w:bidi="ar-SA"/>
        </w:rPr>
        <w:t xml:space="preserve">. </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اغتِیبَ عِندَهُ أخوهُ المؤمنُ فَنَصَرَهُ و أعانَهُ ، نَصَرَهُ اللّه فِی الدنیا و الآخِرَةِ ، و مَن اغتِیبَ عِندَهُ أخوهُ المؤمنُ فلم یَنصُرْهُ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یَدفَعْ عَنهُ ـ و هُو یَقدِرُ علی نُصرَتِهِ و عَونِهِ ـ إلاّ خَفَضَهُ اللّهُ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623"/>
      </w:r>
      <w:r>
        <w:rPr>
          <w:rStyle w:val="FootnoteAnchor"/>
          <w:rtl w:val="true"/>
        </w:rPr>
        <w:footnoteReference w:id="2624"/>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مجلسی غیبتی درباره برادر خود بشنود و آن را از او دفع کند، خداوند عزّ و جلّ هزار چشمه شرّ و بدی را در دنیا و آخرت از او دفع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غیبت را از او دفع نگرداند و خوشحال هم بشود، گناهش همچون گناهِ کسی است که غیبت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غیاب برادرش از آبروی او دفاع کند، بر خداست که او را از آتش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حضورش از برادر مسلمان او غیبت شود و با آن که می تواند به یاری او برخیزد یاریش ندهد، گناهش در دنیا و آخرت دامنگیرش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جمعی بودی و از کسی غیبت شد، به یاری آن مرد برخیز و آن جمع را از غیبت کردن باز دار و از میانشان برخیز و برو</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حضور او از برادر مؤمنش غیبت شود و او به یاریش برخیزد، خداوند در دنیا و آخرت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حضور او از برادر مؤمنش غیبت شود و او ـ با آن که می تواند یاریش کند ـ به یاری وی برنخیزد و از وی دفاع نکند، خداوند او را در دنیا و آخرت پست گرداند</w:t>
      </w:r>
      <w:r>
        <w:rPr>
          <w:rFonts w:eastAsia="IRNazanin" w:cs="IRNazanin"/>
          <w:color w:val="111111"/>
          <w:sz w:val="28"/>
          <w:szCs w:val="28"/>
          <w:rtl w:val="true"/>
          <w:lang w:bidi="fa-IR"/>
        </w:rPr>
        <w:t>.</w:t>
      </w:r>
      <w:bookmarkStart w:id="1771" w:name="pg11932_106356"/>
    </w:p>
    <w:p>
      <w:pPr>
        <w:pStyle w:val="Heading5"/>
        <w:numPr>
          <w:ilvl w:val="4"/>
          <w:numId w:val="1"/>
        </w:numPr>
        <w:rPr/>
      </w:pPr>
      <w:bookmarkStart w:id="1772" w:name="__RefHeading___Toc14508635_73709187"/>
      <w:bookmarkStart w:id="1773" w:name="_Toc730"/>
      <w:bookmarkEnd w:id="1771"/>
      <w:bookmarkEnd w:id="1772"/>
      <w:r>
        <w:rPr/>
        <w:t>3094</w:t>
      </w:r>
      <w:r>
        <w:rPr>
          <w:rtl w:val="true"/>
        </w:rPr>
        <w:t xml:space="preserve"> - </w:t>
      </w:r>
      <w:r>
        <w:rPr>
          <w:rtl w:val="true"/>
        </w:rPr>
        <w:t>کَفّارَةُ الاغتِیابِ</w:t>
      </w:r>
      <w:bookmarkEnd w:id="1773"/>
    </w:p>
    <w:p>
      <w:pPr>
        <w:pStyle w:val="Heading6"/>
        <w:numPr>
          <w:ilvl w:val="5"/>
          <w:numId w:val="1"/>
        </w:numPr>
        <w:rPr/>
      </w:pPr>
      <w:bookmarkStart w:id="1774" w:name="__RefHeading___Toc14508637_73709187"/>
      <w:bookmarkStart w:id="1775" w:name="_Toc731"/>
      <w:bookmarkEnd w:id="1774"/>
      <w:r>
        <w:rPr/>
        <w:t>3094</w:t>
      </w:r>
      <w:r>
        <w:rPr>
          <w:rtl w:val="true"/>
        </w:rPr>
        <w:t xml:space="preserve"> - </w:t>
      </w:r>
      <w:r>
        <w:rPr>
          <w:rtl w:val="true"/>
        </w:rPr>
        <w:t>کفّاره غیبت کردن</w:t>
      </w:r>
      <w:bookmarkEnd w:id="1775"/>
    </w:p>
    <w:p>
      <w:pPr>
        <w:pStyle w:val="BookText"/>
        <w:rPr/>
      </w:pPr>
      <w:r>
        <w:rPr>
          <w:rFonts w:ascii="Amiri" w:hAnsi="Amiri" w:eastAsia="Amiri" w:cs="Amiri"/>
          <w:color w:val="111111"/>
          <w:sz w:val="28"/>
          <w:sz w:val="28"/>
          <w:szCs w:val="28"/>
          <w:rtl w:val="true"/>
          <w:lang w:bidi="ar-SA"/>
        </w:rPr>
        <w:t>رسولُ اللّهِ صلی الله علیه و آلهـ و قد سُئلَ عن کَفّارَةِ الاغتِیابِ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اللّهَ لِمَنِ اغتَبتَهُ کُلَّما ذَکَرتَهُ </w:t>
      </w:r>
      <w:r>
        <w:rPr>
          <w:rFonts w:eastAsia="Amiri" w:cs="Amiri" w:ascii="Amiri" w:hAnsi="Amiri"/>
          <w:color w:val="111111"/>
          <w:sz w:val="28"/>
          <w:szCs w:val="28"/>
          <w:rtl w:val="true"/>
          <w:lang w:bidi="ar-SA"/>
        </w:rPr>
        <w:t xml:space="preserve">. </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الاغتِیابِ أن تَستَغفِرَ لِمَنِ اغتَبتَهُ </w:t>
      </w:r>
      <w:r>
        <w:rPr>
          <w:rFonts w:eastAsia="Amiri" w:cs="Amiri" w:ascii="Amiri" w:hAnsi="Amiri"/>
          <w:color w:val="111111"/>
          <w:sz w:val="28"/>
          <w:szCs w:val="28"/>
          <w:rtl w:val="true"/>
          <w:lang w:bidi="ar-SA"/>
        </w:rPr>
        <w:t xml:space="preserve">. </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مَنِ اغتَبتَ أن تَستَغفِرَ لَهُ </w:t>
      </w:r>
      <w:r>
        <w:rPr>
          <w:rFonts w:eastAsia="Amiri" w:cs="Amiri" w:ascii="Amiri" w:hAnsi="Amiri"/>
          <w:color w:val="111111"/>
          <w:sz w:val="28"/>
          <w:szCs w:val="28"/>
          <w:rtl w:val="true"/>
          <w:lang w:bidi="ar-SA"/>
        </w:rPr>
        <w:t xml:space="preserve">. </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اغتابَ أحَدُکُم أخاهُ فلْیَستَغفِرِ اللّهَ ؛ فإنَّها کفّارَةٌ لَهُ </w:t>
      </w:r>
      <w:r>
        <w:rPr>
          <w:rFonts w:eastAsia="Amiri" w:cs="Amiri" w:ascii="Amiri" w:hAnsi="Amiri"/>
          <w:color w:val="111111"/>
          <w:sz w:val="28"/>
          <w:szCs w:val="28"/>
          <w:rtl w:val="true"/>
          <w:lang w:bidi="ar-SA"/>
        </w:rPr>
        <w:t xml:space="preserve">. </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کفّارَةِ الغِیبَةِ أن تَستَغفِرَ لِمَنِ اغتَبتَهُ </w:t>
      </w:r>
      <w:r>
        <w:rPr>
          <w:rFonts w:eastAsia="Amiri" w:cs="Amiri" w:ascii="Amiri" w:hAnsi="Amiri"/>
          <w:color w:val="111111"/>
          <w:sz w:val="28"/>
          <w:szCs w:val="28"/>
          <w:rtl w:val="true"/>
          <w:lang w:bidi="ar-SA"/>
        </w:rPr>
        <w:t xml:space="preserve">. </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أخاهُ المسلمَ ، فَاستَغفَرَ لَهُ ، فإنّها کَفّارَةٌ </w:t>
      </w:r>
      <w:r>
        <w:rPr>
          <w:rFonts w:eastAsia="Amiri" w:cs="Amiri" w:ascii="Amiri" w:hAnsi="Amiri"/>
          <w:color w:val="111111"/>
          <w:sz w:val="28"/>
          <w:szCs w:val="28"/>
          <w:rtl w:val="true"/>
          <w:lang w:bidi="ar-SA"/>
        </w:rPr>
        <w:t xml:space="preserve">. </w:t>
      </w:r>
      <w:r>
        <w:rPr>
          <w:rStyle w:val="FootnoteAnchor"/>
          <w:rtl w:val="true"/>
        </w:rPr>
        <w:footnoteReference w:id="2630"/>
      </w:r>
    </w:p>
    <w:p>
      <w:pPr>
        <w:pStyle w:val="BookText"/>
        <w:rPr/>
      </w:pPr>
      <w:r>
        <w:rPr>
          <w:rStyle w:val="FootnoteAnchor"/>
          <w:rtl w:val="true"/>
        </w:rPr>
        <w:footnoteReference w:id="26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3094</w:t>
      </w:r>
    </w:p>
    <w:p>
      <w:pPr>
        <w:pStyle w:val="BookText"/>
        <w:rPr/>
      </w:pPr>
      <w:r>
        <w:rPr>
          <w:rFonts w:ascii="IRNazanin" w:hAnsi="IRNazanin" w:eastAsia="IRNazanin"/>
          <w:color w:val="111111"/>
          <w:sz w:val="28"/>
          <w:sz w:val="28"/>
          <w:szCs w:val="28"/>
          <w:rtl w:val="true"/>
          <w:lang w:bidi="fa-IR"/>
        </w:rPr>
        <w:t>کفّاره غیبت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کفّاره غیبت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این است که هرگاه به یاد کسی که از او غیبت کرده ای افتادی، از خداوند برایش آمرزش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غیبت این است که برای شخصی که از او غیبت کرده ای، آمرزش بطلبی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غیبتش را کرده ای، این است که برایش آمرزش بطلبی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غیبت برادرش را کرد، از خداوند آمرزش بطلبد؛ زیرا این کفّاره گناه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کفّاره های غیبت، این است که برای شخصی که غیبتش را کرده ای آمرزش بطلبی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برادر مسلمان خود غیبت کند، برایش آمرزش بطلبد که این خود کفّاره ای است</w:t>
      </w:r>
      <w:r>
        <w:rPr>
          <w:rFonts w:eastAsia="IRNazanin" w:cs="IRNazanin"/>
          <w:color w:val="111111"/>
          <w:sz w:val="28"/>
          <w:szCs w:val="28"/>
          <w:rtl w:val="true"/>
          <w:lang w:bidi="fa-IR"/>
        </w:rPr>
        <w:t>.</w:t>
      </w:r>
      <w:bookmarkStart w:id="1776" w:name="pg11932_106358"/>
    </w:p>
    <w:p>
      <w:pPr>
        <w:pStyle w:val="Heading3"/>
        <w:numPr>
          <w:ilvl w:val="2"/>
          <w:numId w:val="1"/>
        </w:numPr>
        <w:rPr/>
      </w:pPr>
      <w:bookmarkStart w:id="1777" w:name="__RefHeading___Toc14508639_73709187"/>
      <w:bookmarkStart w:id="1778" w:name="_Toc732"/>
      <w:bookmarkEnd w:id="1776"/>
      <w:bookmarkEnd w:id="1777"/>
      <w:r>
        <w:rPr/>
        <w:t>401</w:t>
      </w:r>
      <w:r>
        <w:rPr>
          <w:rtl w:val="true"/>
        </w:rPr>
        <w:t xml:space="preserve"> - </w:t>
      </w:r>
      <w:r>
        <w:rPr>
          <w:rtl w:val="true"/>
        </w:rPr>
        <w:t>الغیرة</w:t>
      </w:r>
      <w:bookmarkEnd w:id="1778"/>
    </w:p>
    <w:p>
      <w:pPr>
        <w:pStyle w:val="Heading4"/>
        <w:numPr>
          <w:ilvl w:val="3"/>
          <w:numId w:val="1"/>
        </w:numPr>
        <w:rPr/>
      </w:pPr>
      <w:bookmarkStart w:id="1779" w:name="__RefHeading___Toc14508641_73709187"/>
      <w:bookmarkStart w:id="1780" w:name="_Toc733"/>
      <w:bookmarkEnd w:id="1779"/>
      <w:r>
        <w:rPr/>
        <w:t>401</w:t>
      </w:r>
      <w:r>
        <w:rPr>
          <w:rtl w:val="true"/>
        </w:rPr>
        <w:t xml:space="preserve"> - </w:t>
      </w:r>
      <w:r>
        <w:rPr>
          <w:rtl w:val="true"/>
        </w:rPr>
        <w:t>غیرت</w:t>
      </w:r>
      <w:bookmarkEnd w:id="1780"/>
    </w:p>
    <w:p>
      <w:pPr>
        <w:pStyle w:val="Heading5"/>
        <w:numPr>
          <w:ilvl w:val="4"/>
          <w:numId w:val="1"/>
        </w:numPr>
        <w:rPr/>
      </w:pPr>
      <w:bookmarkStart w:id="1781" w:name="__RefHeading___Toc14508643_73709187"/>
      <w:bookmarkStart w:id="1782" w:name="_Toc734"/>
      <w:bookmarkEnd w:id="1781"/>
      <w:r>
        <w:rPr>
          <w:rtl w:val="true"/>
        </w:rPr>
        <w:t>اشاره</w:t>
      </w:r>
      <w:bookmarkEnd w:id="1782"/>
    </w:p>
    <w:p>
      <w:pPr>
        <w:pStyle w:val="BookText"/>
        <w:rPr/>
      </w:pPr>
      <w:r>
        <w:rPr>
          <w:rStyle w:val="FootnoteAnchor"/>
          <w:rtl w:val="true"/>
        </w:rPr>
        <w:footnoteReference w:id="263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الغَیرة علی الرِّجال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3"/>
      </w:r>
      <w:bookmarkStart w:id="1783" w:name="pg11932_106359"/>
    </w:p>
    <w:p>
      <w:pPr>
        <w:pStyle w:val="Heading5"/>
        <w:numPr>
          <w:ilvl w:val="4"/>
          <w:numId w:val="1"/>
        </w:numPr>
        <w:rPr/>
      </w:pPr>
      <w:bookmarkStart w:id="1784" w:name="__RefHeading___Toc14508645_73709187"/>
      <w:bookmarkStart w:id="1785" w:name="_Toc735"/>
      <w:bookmarkEnd w:id="1783"/>
      <w:bookmarkEnd w:id="1784"/>
      <w:r>
        <w:rPr/>
        <w:t>3095</w:t>
      </w:r>
      <w:r>
        <w:rPr>
          <w:rtl w:val="true"/>
        </w:rPr>
        <w:t xml:space="preserve"> - </w:t>
      </w:r>
      <w:r>
        <w:rPr>
          <w:rtl w:val="true"/>
        </w:rPr>
        <w:t>مدحُ الغَیرةِ</w:t>
      </w:r>
      <w:bookmarkEnd w:id="1785"/>
    </w:p>
    <w:p>
      <w:pPr>
        <w:pStyle w:val="Heading6"/>
        <w:numPr>
          <w:ilvl w:val="5"/>
          <w:numId w:val="1"/>
        </w:numPr>
        <w:rPr/>
      </w:pPr>
      <w:bookmarkStart w:id="1786" w:name="__RefHeading___Toc14508647_73709187"/>
      <w:bookmarkStart w:id="1787" w:name="_Toc736"/>
      <w:bookmarkEnd w:id="1786"/>
      <w:r>
        <w:rPr/>
        <w:t>3095</w:t>
      </w:r>
      <w:r>
        <w:rPr>
          <w:rtl w:val="true"/>
        </w:rPr>
        <w:t xml:space="preserve"> - </w:t>
      </w:r>
      <w:r>
        <w:rPr>
          <w:rtl w:val="true"/>
        </w:rPr>
        <w:t>ستایش غیرت</w:t>
      </w:r>
      <w:bookmarkEnd w:id="17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الغَیرَةَ مِن الإیمانِ </w:t>
      </w:r>
      <w:r>
        <w:rPr>
          <w:rFonts w:eastAsia="Amiri" w:cs="Amiri" w:ascii="Amiri" w:hAnsi="Amiri"/>
          <w:color w:val="111111"/>
          <w:sz w:val="28"/>
          <w:szCs w:val="28"/>
          <w:rtl w:val="true"/>
          <w:lang w:bidi="ar-SA"/>
        </w:rPr>
        <w:t xml:space="preserve">. </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الغَیرَةَ مِن الإیمانِ ، و إنّ المَذاءَ </w:t>
      </w:r>
      <w:r>
        <w:rPr>
          <w:rStyle w:val="FootnoteAnchor"/>
          <w:rtl w:val="true"/>
        </w:rPr>
        <w:footnoteReference w:id="2635"/>
      </w:r>
      <w:r>
        <w:rPr>
          <w:rFonts w:ascii="Amiri" w:hAnsi="Amiri" w:eastAsia="Amiri" w:cs="Amiri"/>
          <w:color w:val="111111"/>
          <w:sz w:val="28"/>
          <w:sz w:val="28"/>
          <w:szCs w:val="28"/>
          <w:rtl w:val="true"/>
          <w:lang w:bidi="ar-SA"/>
        </w:rPr>
        <w:t xml:space="preserve">مِن النِّفاقِ </w:t>
      </w:r>
      <w:r>
        <w:rPr>
          <w:rFonts w:eastAsia="Amiri" w:cs="Amiri" w:ascii="Amiri" w:hAnsi="Amiri"/>
          <w:color w:val="111111"/>
          <w:sz w:val="28"/>
          <w:szCs w:val="28"/>
          <w:rtl w:val="true"/>
          <w:lang w:bidi="ar-SA"/>
        </w:rPr>
        <w:t xml:space="preserve">. </w:t>
      </w:r>
      <w:r>
        <w:rPr>
          <w:rStyle w:val="FootnoteAnchor"/>
          <w:rtl w:val="true"/>
        </w:rPr>
        <w:footnoteReference w:id="26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الغَیرةُ مِن الإیمانِ ، و البَذاءُ من الجَفاءِ </w:t>
      </w:r>
      <w:r>
        <w:rPr>
          <w:rFonts w:eastAsia="Amiri" w:cs="Amiri" w:ascii="Amiri" w:hAnsi="Amiri"/>
          <w:color w:val="111111"/>
          <w:sz w:val="28"/>
          <w:szCs w:val="28"/>
          <w:rtl w:val="true"/>
          <w:lang w:bidi="ar-SA"/>
        </w:rPr>
        <w:t xml:space="preserve">. </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إبراهیمُ أبی غَیورا و أنا أغیَرُ مِنهُ ، و أرغَمَ اللّهُ أنفَ مَن لا یَغارُ مِن المؤمنینَ </w:t>
      </w:r>
      <w:r>
        <w:rPr>
          <w:rFonts w:eastAsia="Amiri" w:cs="Amiri" w:ascii="Amiri" w:hAnsi="Amiri"/>
          <w:color w:val="111111"/>
          <w:sz w:val="28"/>
          <w:szCs w:val="28"/>
          <w:rtl w:val="true"/>
          <w:lang w:bidi="ar-SA"/>
        </w:rPr>
        <w:t xml:space="preserve">. </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مِن عِبادِهِ الغَیورَ </w:t>
      </w:r>
      <w:r>
        <w:rPr>
          <w:rFonts w:eastAsia="Amiri" w:cs="Amiri" w:ascii="Amiri" w:hAnsi="Amiri"/>
          <w:color w:val="111111"/>
          <w:sz w:val="28"/>
          <w:szCs w:val="28"/>
          <w:rtl w:val="true"/>
          <w:lang w:bidi="ar-SA"/>
        </w:rPr>
        <w:t xml:space="preserve">. </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لَغَیُورٌ ، و اللّهُ عَزَّ و جلَّ أغیَرُ مِنّی ، و إنَّ اللّهَ تعالی یُحِبُّ مِن عِبادِهِ الغَیورَ </w:t>
      </w:r>
      <w:r>
        <w:rPr>
          <w:rFonts w:eastAsia="Amiri" w:cs="Amiri" w:ascii="Amiri" w:hAnsi="Amiri"/>
          <w:color w:val="111111"/>
          <w:sz w:val="28"/>
          <w:szCs w:val="28"/>
          <w:rtl w:val="true"/>
          <w:lang w:bidi="ar-SA"/>
        </w:rPr>
        <w:t xml:space="preserve">. </w:t>
      </w:r>
      <w:r>
        <w:rPr>
          <w:rStyle w:val="FootnoteAnchor"/>
          <w:rtl w:val="true"/>
        </w:rPr>
        <w:footnoteReference w:id="2640"/>
      </w:r>
    </w:p>
    <w:p>
      <w:pPr>
        <w:pStyle w:val="BookText"/>
        <w:rPr/>
      </w:pPr>
      <w:r>
        <w:rPr>
          <w:rFonts w:eastAsia="Times New Roman" w:cs="Times New Roman" w:ascii="Times New Roman" w:hAnsi="Times New Roman"/>
          <w:color w:val="111111"/>
          <w:sz w:val="28"/>
          <w:szCs w:val="28"/>
          <w:lang w:val="en-US" w:bidi="en-US"/>
        </w:rPr>
        <w:t>3095</w:t>
      </w:r>
    </w:p>
    <w:p>
      <w:pPr>
        <w:pStyle w:val="BookText"/>
        <w:rPr/>
      </w:pPr>
      <w:r>
        <w:rPr>
          <w:rFonts w:ascii="IRNazanin" w:hAnsi="IRNazanin" w:eastAsia="IRNazanin"/>
          <w:color w:val="111111"/>
          <w:sz w:val="28"/>
          <w:sz w:val="28"/>
          <w:szCs w:val="28"/>
          <w:rtl w:val="true"/>
          <w:lang w:bidi="fa-IR"/>
        </w:rPr>
        <w:t>ستایش غیرت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غیرت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از ایمان است و بی غیرتی از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از ایمان است و بد زبانی از نا فرهیختگی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ابراهیم با غیرت بود و من با غیرت تر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بینی مؤمنی را که غیرت ندارد، به خاک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بندگان غیرتمند خویش را دوست می دارد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غیرتمندم و خدای عزّ و جلّ از من غیرتمندتر است و خداوند متعال بندگان غیرتمند خود را دوست می دارد</w:t>
      </w:r>
      <w:r>
        <w:rPr>
          <w:rFonts w:eastAsia="IRNazanin" w:cs="IRNazanin"/>
          <w:color w:val="111111"/>
          <w:sz w:val="28"/>
          <w:szCs w:val="28"/>
          <w:rtl w:val="true"/>
          <w:lang w:bidi="fa-IR"/>
        </w:rPr>
        <w:t>.</w:t>
      </w:r>
      <w:bookmarkStart w:id="1788" w:name="pg11932_106360"/>
    </w:p>
    <w:p>
      <w:pPr>
        <w:pStyle w:val="BookText"/>
        <w:rPr/>
      </w:pPr>
      <w:bookmarkEnd w:id="178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لَیُبغِضُ الرجُلَ یُدخَلُ علَیهِ فی بَیتِهِ فلا یُقاتِلُ </w:t>
      </w:r>
      <w:r>
        <w:rPr>
          <w:rFonts w:eastAsia="Amiri" w:cs="Amiri" w:ascii="Amiri" w:hAnsi="Amiri"/>
          <w:color w:val="111111"/>
          <w:sz w:val="28"/>
          <w:szCs w:val="28"/>
          <w:rtl w:val="true"/>
          <w:lang w:bidi="ar-SA"/>
        </w:rPr>
        <w:t xml:space="preserve">. </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غَیرَةُ المُؤمِنِ باللّهِ سبحانَهُ </w:t>
      </w:r>
      <w:r>
        <w:rPr>
          <w:rFonts w:eastAsia="Amiri" w:cs="Amiri" w:ascii="Amiri" w:hAnsi="Amiri"/>
          <w:color w:val="111111"/>
          <w:sz w:val="28"/>
          <w:szCs w:val="28"/>
          <w:rtl w:val="true"/>
          <w:lang w:bidi="ar-SA"/>
        </w:rPr>
        <w:t xml:space="preserve">. </w:t>
      </w:r>
      <w:r>
        <w:rPr>
          <w:rStyle w:val="FootnoteAnchor"/>
          <w:rtl w:val="true"/>
        </w:rPr>
        <w:footnoteReference w:id="2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الحَمِیَّةِ تکونُ الغَیرَةُ </w:t>
      </w:r>
      <w:r>
        <w:rPr>
          <w:rFonts w:eastAsia="Amiri" w:cs="Amiri" w:ascii="Amiri" w:hAnsi="Amiri"/>
          <w:color w:val="111111"/>
          <w:sz w:val="28"/>
          <w:szCs w:val="28"/>
          <w:rtl w:val="true"/>
          <w:lang w:bidi="ar-SA"/>
        </w:rPr>
        <w:t xml:space="preserve">. </w:t>
      </w:r>
      <w:r>
        <w:rPr>
          <w:rStyle w:val="FootnoteAnchor"/>
          <w:rtl w:val="true"/>
        </w:rPr>
        <w:footnoteReference w:id="2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غَیرَةُ الرجُلِ علی قَدرِ أنَفَتِهِ </w:t>
      </w:r>
      <w:r>
        <w:rPr>
          <w:rFonts w:eastAsia="Amiri" w:cs="Amiri" w:ascii="Amiri" w:hAnsi="Amiri"/>
          <w:color w:val="111111"/>
          <w:sz w:val="28"/>
          <w:szCs w:val="28"/>
          <w:rtl w:val="true"/>
          <w:lang w:bidi="ar-SA"/>
        </w:rPr>
        <w:t xml:space="preserve">. </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علی قَدرِ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شَجاعَتُهُ علی قَدرِ أنَفَتِهِ ، و عِفَّتُهُ علی قَدرِ غَیرَتِهِ </w:t>
      </w:r>
      <w:r>
        <w:rPr>
          <w:rFonts w:eastAsia="Amiri" w:cs="Amiri" w:ascii="Amiri" w:hAnsi="Amiri"/>
          <w:color w:val="111111"/>
          <w:sz w:val="28"/>
          <w:szCs w:val="28"/>
          <w:rtl w:val="true"/>
          <w:lang w:bidi="ar-SA"/>
        </w:rPr>
        <w:t xml:space="preserve">. </w:t>
      </w:r>
      <w:r>
        <w:rPr>
          <w:rStyle w:val="FootnoteAnchor"/>
          <w:rtl w:val="true"/>
        </w:rPr>
        <w:footnoteReference w:id="2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زَنی غَیورٌ قطُّ </w:t>
      </w:r>
      <w:r>
        <w:rPr>
          <w:rFonts w:eastAsia="Amiri" w:cs="Amiri" w:ascii="Amiri" w:hAnsi="Amiri"/>
          <w:color w:val="111111"/>
          <w:sz w:val="28"/>
          <w:szCs w:val="28"/>
          <w:rtl w:val="true"/>
          <w:lang w:bidi="ar-SA"/>
        </w:rPr>
        <w:t xml:space="preserve">. </w:t>
      </w:r>
      <w:r>
        <w:rPr>
          <w:rStyle w:val="FootnoteAnchor"/>
          <w:rtl w:val="true"/>
        </w:rPr>
        <w:footnoteReference w:id="26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بی گمان نفرت دارد از مردی که به زور وارد خانه اش شوند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دفاع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مؤمن، از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به اندازه تعصّب و ننگ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کارهای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مرد به اندازه ننگ داشتن و تعصّب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مرد به اندازه همّت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دلیری او، به اندازه ننگ داشتن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دادن به پستیها و زبونیها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پاکدامنی او به اندازه غیرت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غیرتمندی هرگز زنا نکرده است</w:t>
      </w:r>
      <w:r>
        <w:rPr>
          <w:rFonts w:eastAsia="IRNazanin" w:cs="IRNazanin"/>
          <w:color w:val="111111"/>
          <w:sz w:val="28"/>
          <w:szCs w:val="28"/>
          <w:rtl w:val="true"/>
          <w:lang w:bidi="fa-IR"/>
        </w:rPr>
        <w:t>.</w:t>
      </w:r>
    </w:p>
    <w:p>
      <w:pPr>
        <w:pStyle w:val="Heading5"/>
        <w:numPr>
          <w:ilvl w:val="4"/>
          <w:numId w:val="1"/>
        </w:numPr>
        <w:rPr/>
      </w:pPr>
      <w:bookmarkStart w:id="1789" w:name="__RefHeading___Toc14508649_73709187"/>
      <w:bookmarkStart w:id="1790" w:name="_Toc737"/>
      <w:bookmarkEnd w:id="1789"/>
      <w:r>
        <w:rPr/>
        <w:t>3096</w:t>
      </w:r>
      <w:r>
        <w:rPr>
          <w:rtl w:val="true"/>
        </w:rPr>
        <w:t xml:space="preserve"> - </w:t>
      </w:r>
      <w:r>
        <w:rPr>
          <w:rtl w:val="true"/>
        </w:rPr>
        <w:t>الغَیرةُ مِن صِفاتِ اللَّهِ</w:t>
      </w:r>
      <w:bookmarkEnd w:id="1790"/>
    </w:p>
    <w:p>
      <w:pPr>
        <w:pStyle w:val="Heading6"/>
        <w:numPr>
          <w:ilvl w:val="5"/>
          <w:numId w:val="1"/>
        </w:numPr>
        <w:rPr/>
      </w:pPr>
      <w:bookmarkStart w:id="1791" w:name="__RefHeading___Toc14508651_73709187"/>
      <w:bookmarkStart w:id="1792" w:name="_Toc738"/>
      <w:bookmarkEnd w:id="1791"/>
      <w:r>
        <w:rPr/>
        <w:t>3096</w:t>
      </w:r>
      <w:r>
        <w:rPr>
          <w:rtl w:val="true"/>
        </w:rPr>
        <w:t xml:space="preserve"> - </w:t>
      </w:r>
      <w:r>
        <w:rPr>
          <w:rtl w:val="true"/>
        </w:rPr>
        <w:t>غیرت از صفات خداست</w:t>
      </w:r>
      <w:bookmarkEnd w:id="17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اللّهَ حَرَّمَ الحَرامَ ، و حَدَّ الحُدودَ ، و ما أحَدٌ أغیَرَ مِن اللّهِ ، و مِن غَیرَتِهِ حَرَّمَ الفَواحِشَ </w:t>
      </w:r>
      <w:r>
        <w:rPr>
          <w:rFonts w:eastAsia="Amiri" w:cs="Amiri" w:ascii="Amiri" w:hAnsi="Amiri"/>
          <w:color w:val="111111"/>
          <w:sz w:val="28"/>
          <w:szCs w:val="28"/>
          <w:rtl w:val="true"/>
          <w:lang w:bidi="ar-SA"/>
        </w:rPr>
        <w:t xml:space="preserve">. </w:t>
      </w:r>
      <w:r>
        <w:rPr>
          <w:rStyle w:val="FootnoteAnchor"/>
          <w:rtl w:val="true"/>
        </w:rPr>
        <w:footnoteReference w:id="26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أحَدَ أغیَرُ مِن اللّهِ ؛ فلذلکَ حَرَّمَ الفَواحِشَ ما ظَهَرَ مِنها و ما بَطَنَ </w:t>
      </w:r>
      <w:r>
        <w:rPr>
          <w:rFonts w:eastAsia="Amiri" w:cs="Amiri" w:ascii="Amiri" w:hAnsi="Amiri"/>
          <w:color w:val="111111"/>
          <w:sz w:val="28"/>
          <w:szCs w:val="28"/>
          <w:rtl w:val="true"/>
          <w:lang w:bidi="ar-SA"/>
        </w:rPr>
        <w:t xml:space="preserve">. </w:t>
      </w:r>
      <w:r>
        <w:rPr>
          <w:rStyle w:val="FootnoteAnchor"/>
          <w:rtl w:val="true"/>
        </w:rPr>
        <w:footnoteReference w:id="2648"/>
      </w:r>
    </w:p>
    <w:p>
      <w:pPr>
        <w:pStyle w:val="BookText"/>
        <w:rPr/>
      </w:pPr>
      <w:r>
        <w:rPr>
          <w:rFonts w:eastAsia="Times New Roman" w:cs="Times New Roman" w:ascii="Times New Roman" w:hAnsi="Times New Roman"/>
          <w:color w:val="111111"/>
          <w:sz w:val="28"/>
          <w:szCs w:val="28"/>
          <w:lang w:val="en-US" w:bidi="en-US"/>
        </w:rPr>
        <w:t>3096</w:t>
      </w:r>
    </w:p>
    <w:p>
      <w:pPr>
        <w:pStyle w:val="BookText"/>
        <w:rPr/>
      </w:pPr>
      <w:r>
        <w:rPr>
          <w:rFonts w:ascii="IRNazanin" w:hAnsi="IRNazanin" w:eastAsia="IRNazanin"/>
          <w:color w:val="111111"/>
          <w:sz w:val="28"/>
          <w:sz w:val="28"/>
          <w:szCs w:val="28"/>
          <w:rtl w:val="true"/>
          <w:lang w:bidi="fa-IR"/>
        </w:rPr>
        <w:t>غیرت از صفات خداست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حرام را ممنوع فرموده و حدود را مشخص کرده است و کسی غیرتمندتر از خدا نیست و از غیرت اوست که زشت کاریها را حرام فرموده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غیرتمندتر از خدا نیست؛ از همین روست که زشت کاریها را، چه آشکار و چه نهان، حرام کرده است</w:t>
      </w:r>
      <w:r>
        <w:rPr>
          <w:rFonts w:eastAsia="IRNazanin" w:cs="IRNazanin"/>
          <w:color w:val="111111"/>
          <w:sz w:val="28"/>
          <w:szCs w:val="28"/>
          <w:rtl w:val="true"/>
          <w:lang w:bidi="fa-IR"/>
        </w:rPr>
        <w:t>.</w:t>
      </w:r>
      <w:bookmarkStart w:id="1793" w:name="pg11932_106361"/>
    </w:p>
    <w:p>
      <w:pPr>
        <w:pStyle w:val="BookText"/>
        <w:rPr/>
      </w:pPr>
      <w:bookmarkEnd w:id="179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یَغارُ و إنّ المؤمنَ یَغارُ ، و غَیرَةُ اللّهِ أن یَأتِیَ المؤمنُ ما حَرَّمَ اللّهُ علَیهِ </w:t>
      </w:r>
      <w:r>
        <w:rPr>
          <w:rFonts w:eastAsia="Amiri" w:cs="Amiri" w:ascii="Amiri" w:hAnsi="Amiri"/>
          <w:color w:val="111111"/>
          <w:sz w:val="28"/>
          <w:szCs w:val="28"/>
          <w:rtl w:val="true"/>
          <w:lang w:bidi="ar-SA"/>
        </w:rPr>
        <w:t xml:space="preserve">. </w:t>
      </w:r>
      <w:r>
        <w:rPr>
          <w:rStyle w:val="FootnoteAnchor"/>
          <w:rtl w:val="true"/>
        </w:rPr>
        <w:footnoteReference w:id="26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یَغارُ للمسلمِ ، فَلْیَغَرْ </w:t>
      </w:r>
      <w:r>
        <w:rPr>
          <w:rFonts w:eastAsia="Amiri" w:cs="Amiri" w:ascii="Amiri" w:hAnsi="Amiri"/>
          <w:color w:val="111111"/>
          <w:sz w:val="28"/>
          <w:szCs w:val="28"/>
          <w:rtl w:val="true"/>
          <w:lang w:bidi="ar-SA"/>
        </w:rPr>
        <w:t xml:space="preserve">. </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یَغارُ للمؤمِنِ ، فَلْیَغَرْ مَن لا یَغارُ ؛ فإنّهُ مَنکوسُ القَلبِ </w:t>
      </w:r>
      <w:r>
        <w:rPr>
          <w:rFonts w:eastAsia="Amiri" w:cs="Amiri" w:ascii="Amiri" w:hAnsi="Amiri"/>
          <w:color w:val="111111"/>
          <w:sz w:val="28"/>
          <w:szCs w:val="28"/>
          <w:rtl w:val="true"/>
          <w:lang w:bidi="ar-SA"/>
        </w:rPr>
        <w:t xml:space="preserve">. </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غَیورٌ یُحِبُّ کُلَّ غَیورٍ ، و لِغَیرَتِهِ حَرَّمَ الفواحِشَ ظاهِرَها و باطِنَها </w:t>
      </w:r>
      <w:r>
        <w:rPr>
          <w:rFonts w:eastAsia="Amiri" w:cs="Amiri" w:ascii="Amiri" w:hAnsi="Amiri"/>
          <w:color w:val="111111"/>
          <w:sz w:val="28"/>
          <w:szCs w:val="28"/>
          <w:rtl w:val="true"/>
          <w:lang w:bidi="ar-SA"/>
        </w:rPr>
        <w:t xml:space="preserve">. </w:t>
      </w:r>
      <w:r>
        <w:rPr>
          <w:rStyle w:val="FootnoteAnchor"/>
          <w:rtl w:val="true"/>
        </w:rPr>
        <w:footnoteReference w:id="265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خداوند غیرت دارد و راستی که مؤمن غیرت دارد و غیرت خدا این است که مؤمن آنچه را خداوند بر او حرام کرده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نسبت به مسلمان غیرت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باید غیرت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نسبت به مؤمن غیرت دارد؛ پس، بی غیرت از خود غیرت نشان دهد؛ زیرا که آدم بی غیرت واژگونه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بیننده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غیرتمند است و هر غیرتمندی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غیرتمندی اوست که زشت کاریها را ، چه پیدا و چه ناپیدا، حرام فرموده است</w:t>
      </w:r>
      <w:r>
        <w:rPr>
          <w:rFonts w:eastAsia="IRNazanin" w:cs="IRNazanin"/>
          <w:color w:val="111111"/>
          <w:sz w:val="28"/>
          <w:szCs w:val="28"/>
          <w:rtl w:val="true"/>
          <w:lang w:bidi="fa-IR"/>
        </w:rPr>
        <w:t>.</w:t>
      </w:r>
    </w:p>
    <w:p>
      <w:pPr>
        <w:pStyle w:val="Heading5"/>
        <w:numPr>
          <w:ilvl w:val="4"/>
          <w:numId w:val="1"/>
        </w:numPr>
        <w:rPr/>
      </w:pPr>
      <w:bookmarkStart w:id="1794" w:name="__RefHeading___Toc14508653_73709187"/>
      <w:bookmarkStart w:id="1795" w:name="_Toc739"/>
      <w:bookmarkEnd w:id="1794"/>
      <w:r>
        <w:rPr/>
        <w:t>3097</w:t>
      </w:r>
      <w:r>
        <w:rPr>
          <w:rtl w:val="true"/>
        </w:rPr>
        <w:t xml:space="preserve"> - </w:t>
      </w:r>
      <w:r>
        <w:rPr>
          <w:rtl w:val="true"/>
        </w:rPr>
        <w:t>الدَّیّوثُ</w:t>
      </w:r>
      <w:bookmarkEnd w:id="1795"/>
    </w:p>
    <w:p>
      <w:pPr>
        <w:pStyle w:val="Heading6"/>
        <w:numPr>
          <w:ilvl w:val="5"/>
          <w:numId w:val="1"/>
        </w:numPr>
        <w:rPr/>
      </w:pPr>
      <w:bookmarkStart w:id="1796" w:name="__RefHeading___Toc14508655_73709187"/>
      <w:bookmarkStart w:id="1797" w:name="_Toc740"/>
      <w:bookmarkEnd w:id="1796"/>
      <w:r>
        <w:rPr/>
        <w:t>3097</w:t>
      </w:r>
      <w:r>
        <w:rPr>
          <w:rtl w:val="true"/>
        </w:rPr>
        <w:t xml:space="preserve"> - </w:t>
      </w:r>
      <w:r>
        <w:rPr>
          <w:rtl w:val="true"/>
        </w:rPr>
        <w:t>مرد بی غیرت</w:t>
      </w:r>
      <w:bookmarkEnd w:id="1797"/>
    </w:p>
    <w:p>
      <w:pPr>
        <w:pStyle w:val="BookText"/>
        <w:rPr/>
      </w:pPr>
      <w:r>
        <w:rPr>
          <w:rFonts w:ascii="Amiri" w:hAnsi="Amiri" w:eastAsia="Amiri" w:cs="Amiri"/>
          <w:color w:val="111111"/>
          <w:sz w:val="28"/>
          <w:sz w:val="28"/>
          <w:szCs w:val="28"/>
          <w:rtl w:val="true"/>
          <w:lang w:bidi="ar-SA"/>
        </w:rPr>
        <w:t>رسولُ اللّهِ صلی الله علیه و آلهـ لمّا سُئلَ عنِ الدَّیُّوثِ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تَزنِی امرَأتُهُ و هُو یَعلَمُ بها </w:t>
      </w:r>
      <w:r>
        <w:rPr>
          <w:rFonts w:eastAsia="Amiri" w:cs="Amiri" w:ascii="Amiri" w:hAnsi="Amiri"/>
          <w:color w:val="111111"/>
          <w:sz w:val="28"/>
          <w:szCs w:val="28"/>
          <w:rtl w:val="true"/>
          <w:lang w:bidi="ar-SA"/>
        </w:rPr>
        <w:t xml:space="preserve">. </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لَتُوجَدُ ریحُها مِن مَسیرَةِ خَمسِمائةِ عامٍ ، و لا یَجِدُها عاقٌّ و لا دَیُّوثٌ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الدَّیُّوثُ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تَزنِی امرأتُهُ و هُو یَعلَمُ بها </w:t>
      </w:r>
      <w:r>
        <w:rPr>
          <w:rFonts w:eastAsia="Amiri" w:cs="Amiri" w:ascii="Amiri" w:hAnsi="Amiri"/>
          <w:color w:val="111111"/>
          <w:sz w:val="28"/>
          <w:szCs w:val="28"/>
          <w:rtl w:val="true"/>
          <w:lang w:bidi="ar-SA"/>
        </w:rPr>
        <w:t xml:space="preserve">. </w:t>
      </w:r>
      <w:r>
        <w:rPr>
          <w:rStyle w:val="FootnoteAnchor"/>
          <w:rtl w:val="true"/>
        </w:rPr>
        <w:footnoteReference w:id="2654"/>
      </w:r>
    </w:p>
    <w:p>
      <w:pPr>
        <w:pStyle w:val="BookText"/>
        <w:rPr/>
      </w:pPr>
      <w:r>
        <w:rPr>
          <w:rFonts w:eastAsia="Times New Roman" w:cs="Times New Roman" w:ascii="Times New Roman" w:hAnsi="Times New Roman"/>
          <w:color w:val="111111"/>
          <w:sz w:val="28"/>
          <w:szCs w:val="28"/>
          <w:lang w:val="en-US" w:bidi="en-US"/>
        </w:rPr>
        <w:t>3097</w:t>
      </w:r>
    </w:p>
    <w:p>
      <w:pPr>
        <w:pStyle w:val="BookText"/>
        <w:rPr/>
      </w:pPr>
      <w:r>
        <w:rPr>
          <w:rFonts w:ascii="IRNazanin" w:hAnsi="IRNazanin" w:eastAsia="IRNazanin"/>
          <w:color w:val="111111"/>
          <w:sz w:val="28"/>
          <w:sz w:val="28"/>
          <w:szCs w:val="28"/>
          <w:rtl w:val="true"/>
          <w:lang w:bidi="fa-IR"/>
        </w:rPr>
        <w:t>مرد بی غیرت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زنش زنا دهد و او خبر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فاصله پانصد سال راه به مشام می رسد، اما فرزند نا خلف و شخص دیّوث آن را استشمام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کیست؟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زنش زنا دهد و او از آن مطلع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اُغِیرَ الرجُلُ فی أهلِهِ أو بَعضِ مَناکِحِهِ مِن مَملوکِهِ فلم یَغَرْ و لم یُغَیِّرْ ، بَعَثَ اللّهُ إلَیهِ طائرا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حتّی یَسقُطَ علی عارِضَةِ بابِهِ ، ثُمّ یُمهِلَهُ أربَعینَ یوما ثُمّ یَهتِفَ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غَیورٌ یُحِبُّ کُلَّ غَیورٍ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یَطیرُ عَنهُ فَیَنزِعَ اللّهُ بعدَ ذلکَ مِنهُ رُوحَ الإیمانِ ، و تُسَمِّیَهُ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الدَّیُّوثَ </w:t>
      </w:r>
      <w:r>
        <w:rPr>
          <w:rFonts w:eastAsia="Amiri" w:cs="Amiri" w:ascii="Amiri" w:hAnsi="Amiri"/>
          <w:color w:val="111111"/>
          <w:sz w:val="28"/>
          <w:szCs w:val="28"/>
          <w:rtl w:val="true"/>
          <w:lang w:bidi="ar-SA"/>
        </w:rPr>
        <w:t xml:space="preserve">. </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شَیطانا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 إذا ضُرِبَ فی مَنزِلِ الرَّجُلِ أربَعینَ صَباحا بالبَربَطِ و دَخَلَ علَیهِ الرِّجالُ، وَضَعَ ذلکَ الشیطانُ کُلَّ عُضوٍ مِنهُ علی مِثلِهِ مِن صاحِبِ البیتِ ، ثُمّ نَفَخَ فیهِ نَفخَةً فلا یَغارُ بعدَ هذا؛ حتّی تُؤتی نِساؤهُ فلا یَغارُ </w:t>
      </w:r>
      <w:r>
        <w:rPr>
          <w:rFonts w:eastAsia="Amiri" w:cs="Amiri" w:ascii="Amiri" w:hAnsi="Amiri"/>
          <w:color w:val="111111"/>
          <w:sz w:val="28"/>
          <w:szCs w:val="28"/>
          <w:rtl w:val="true"/>
          <w:lang w:bidi="ar-SA"/>
        </w:rPr>
        <w:t xml:space="preserve">. </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یَغِرِ الرجُلُ فهُو مَنکوسُ القَلبِ </w:t>
      </w:r>
      <w:r>
        <w:rPr>
          <w:rFonts w:eastAsia="Amiri" w:cs="Amiri" w:ascii="Amiri" w:hAnsi="Amiri"/>
          <w:color w:val="111111"/>
          <w:sz w:val="28"/>
          <w:szCs w:val="28"/>
          <w:rtl w:val="true"/>
          <w:lang w:bidi="ar-SA"/>
        </w:rPr>
        <w:t xml:space="preserve">. </w:t>
      </w:r>
      <w:r>
        <w:rPr>
          <w:rStyle w:val="FootnoteAnchor"/>
          <w:rtl w:val="true"/>
        </w:rPr>
        <w:footnoteReference w:id="2657"/>
      </w:r>
    </w:p>
    <w:p>
      <w:pPr>
        <w:pStyle w:val="BookText"/>
        <w:rPr/>
      </w:pPr>
      <w:r>
        <w:rPr>
          <w:rStyle w:val="FootnoteAnchor"/>
          <w:rtl w:val="true"/>
        </w:rPr>
        <w:footnoteReference w:id="2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زنِ یک مرد یا یکی از کنیزان او عملی ننگ آور صورت گیرد و او به غیرت نیاید و وضع را تغییر ندهد، خداوند پرنده ای به نام قَفَنْدَر به سوی آن مرد بفرستد که بر روی چارچوب در خانه او می نشیند و آن گاه چهل روز مهلتش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بانگ سر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غیرتمند است و هر غیرتمندی را دوست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پرواز می کند و می رود و از آن به بعد خداوند روح ایمان را از آن مرد بر می کَنَد و فرشتگان نام دیّوث بر او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است به نام قَفَندَر، که هرگاه در منزل مردی چهل بامداد بربط نواخته شود و مردها بر آن وارد شوند، آن شیطان هر یک از اعضای بدن خود را بر روی اعضای همانندش در بدن صاحب خانه بگذارد و سپس در او بدمد، که از آن پس دیگر غیرتی برایش نماند، به طوری که پیش زنانش بیایند و او غیرت به خرج ندهد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غیرت نداشته باشد، واژگونه دل است</w:t>
      </w:r>
      <w:r>
        <w:rPr>
          <w:rFonts w:eastAsia="IRNazanin" w:cs="IRNazanin"/>
          <w:color w:val="111111"/>
          <w:sz w:val="28"/>
          <w:szCs w:val="28"/>
          <w:rtl w:val="true"/>
          <w:lang w:bidi="fa-IR"/>
        </w:rPr>
        <w:t>.</w:t>
      </w:r>
      <w:bookmarkStart w:id="1798" w:name="pg11932_106363"/>
    </w:p>
    <w:p>
      <w:pPr>
        <w:pStyle w:val="Heading5"/>
        <w:numPr>
          <w:ilvl w:val="4"/>
          <w:numId w:val="1"/>
        </w:numPr>
        <w:rPr/>
      </w:pPr>
      <w:bookmarkStart w:id="1799" w:name="__RefHeading___Toc14508657_73709187"/>
      <w:bookmarkStart w:id="1800" w:name="_Toc741"/>
      <w:bookmarkEnd w:id="1798"/>
      <w:bookmarkEnd w:id="1799"/>
      <w:r>
        <w:rPr/>
        <w:t>3098</w:t>
      </w:r>
      <w:r>
        <w:rPr>
          <w:rtl w:val="true"/>
        </w:rPr>
        <w:t xml:space="preserve"> - </w:t>
      </w:r>
      <w:r>
        <w:rPr>
          <w:rtl w:val="true"/>
        </w:rPr>
        <w:t>ذمُّ التَّغایُرِ فی غیرِ مَوضِعِ الغَیرةِ</w:t>
      </w:r>
      <w:bookmarkEnd w:id="1800"/>
    </w:p>
    <w:p>
      <w:pPr>
        <w:pStyle w:val="Heading6"/>
        <w:numPr>
          <w:ilvl w:val="5"/>
          <w:numId w:val="1"/>
        </w:numPr>
        <w:rPr/>
      </w:pPr>
      <w:bookmarkStart w:id="1801" w:name="__RefHeading___Toc14508659_73709187"/>
      <w:bookmarkStart w:id="1802" w:name="_Toc742"/>
      <w:bookmarkEnd w:id="1801"/>
      <w:r>
        <w:rPr/>
        <w:t>3098</w:t>
      </w:r>
      <w:r>
        <w:rPr>
          <w:rtl w:val="true"/>
        </w:rPr>
        <w:t xml:space="preserve"> - </w:t>
      </w:r>
      <w:r>
        <w:rPr>
          <w:rtl w:val="true"/>
        </w:rPr>
        <w:t>نکوهش غیرت ورزی و تعصّب بی جا</w:t>
      </w:r>
      <w:bookmarkEnd w:id="18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الغَیرَةِ ما یُحِبُّ اللّهُ ، و مِنها ما یَکرَهُ اللّهُ ، فأمّا ما یُحِبُّ فالغَیرَةُ فِی الرِّیبةِ، و أمّا ما یَکرَهُ فالغَیرَةُ فی غیرِ الرِّیبةِ </w:t>
      </w:r>
      <w:r>
        <w:rPr>
          <w:rFonts w:eastAsia="Amiri" w:cs="Amiri" w:ascii="Amiri" w:hAnsi="Amiri"/>
          <w:color w:val="111111"/>
          <w:sz w:val="28"/>
          <w:szCs w:val="28"/>
          <w:rtl w:val="true"/>
          <w:lang w:bidi="ar-SA"/>
        </w:rPr>
        <w:t xml:space="preserve">. </w:t>
      </w:r>
      <w:r>
        <w:rPr>
          <w:rStyle w:val="FootnoteAnchor"/>
          <w:rtl w:val="true"/>
        </w:rPr>
        <w:footnoteReference w:id="2659"/>
      </w:r>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التَّغایُرَ فی غیرِ مَوضِعِ الغَیرَةِ، فإنَّ ذلکَ یَدعُو الصَّحیحَةَ مِنهُنَّ إلَی السَّقَمِ ، و لکن أحکِمْ أمرَهُنَّ فإن رَأیتَ عَیبا فَعَجِّلِ النَّکیرَ علَی الکبیرِ و الصغیرِ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غَیرَةُ الرّجُلِ إیمانٌ ، غَیرَةُ المرأةِ عُدوانٌ </w:t>
      </w:r>
      <w:r>
        <w:rPr>
          <w:rFonts w:eastAsia="Amiri" w:cs="Amiri" w:ascii="Amiri" w:hAnsi="Amiri"/>
          <w:color w:val="111111"/>
          <w:sz w:val="28"/>
          <w:szCs w:val="28"/>
          <w:rtl w:val="true"/>
          <w:lang w:bidi="ar-SA"/>
        </w:rPr>
        <w:t xml:space="preserve">. </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غَیرَةُ المرأةِ کُفرٌ ، و غَیرَةُ الرجُلِ إیمانٌ </w:t>
      </w:r>
      <w:r>
        <w:rPr>
          <w:rFonts w:eastAsia="Amiri" w:cs="Amiri" w:ascii="Amiri" w:hAnsi="Amiri"/>
          <w:color w:val="111111"/>
          <w:sz w:val="28"/>
          <w:szCs w:val="28"/>
          <w:rtl w:val="true"/>
          <w:lang w:bidi="ar-SA"/>
        </w:rPr>
        <w:t xml:space="preserve">. </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غَیرَةُ النِّساءِ الحَسَدُ ، و الحَسَدُ هو أصلُ الکُفرِ ، إنّ النِّساءَ إذا غِرْنَ غَضِبنَ ، و إذا غَضِبنَ کَفَرنَ إلاّ المُسلِماتِ مِنهُنَّ </w:t>
      </w:r>
      <w:r>
        <w:rPr>
          <w:rFonts w:eastAsia="Amiri" w:cs="Amiri" w:ascii="Amiri" w:hAnsi="Amiri"/>
          <w:color w:val="111111"/>
          <w:sz w:val="28"/>
          <w:szCs w:val="28"/>
          <w:rtl w:val="true"/>
          <w:lang w:bidi="ar-SA"/>
        </w:rPr>
        <w:t xml:space="preserve">. </w:t>
      </w:r>
      <w:r>
        <w:rPr>
          <w:rStyle w:val="FootnoteAnchor"/>
          <w:rtl w:val="true"/>
        </w:rPr>
        <w:footnoteReference w:id="2664"/>
      </w:r>
    </w:p>
    <w:p>
      <w:pPr>
        <w:pStyle w:val="BookText"/>
        <w:rPr/>
      </w:pPr>
      <w:r>
        <w:rPr>
          <w:rFonts w:eastAsia="Times New Roman" w:cs="Times New Roman" w:ascii="Times New Roman" w:hAnsi="Times New Roman"/>
          <w:color w:val="111111"/>
          <w:sz w:val="28"/>
          <w:szCs w:val="28"/>
          <w:lang w:val="en-US" w:bidi="en-US"/>
        </w:rPr>
        <w:t>3098</w:t>
      </w:r>
    </w:p>
    <w:p>
      <w:pPr>
        <w:pStyle w:val="BookText"/>
        <w:rPr/>
      </w:pPr>
      <w:r>
        <w:rPr>
          <w:rFonts w:ascii="IRNazanin" w:hAnsi="IRNazanin" w:eastAsia="IRNazanin"/>
          <w:color w:val="111111"/>
          <w:sz w:val="28"/>
          <w:sz w:val="28"/>
          <w:szCs w:val="28"/>
          <w:rtl w:val="true"/>
          <w:lang w:bidi="fa-IR"/>
        </w:rPr>
        <w:t>نکوهش غیرت ورزی و تعصّب بی جا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غیرتی هست که خدا دوست دارد و غیرتی هست که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غیرتی که آن را دوست دارد غیرت ورزی هنگام شکّ است و غیرتی که دوست ندارد، غیرت نشان دادن در جایی است که شکّی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غیرت 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که آن، زن سالم را به بیماری می کشاند و پاکدامن را به 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گنهکاری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درباره آنان محکم کاری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عیبی دیدی در مجازات کوچک و بزرگ درنگ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است و غیرت ورزی زن ستم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زن کفر است و غیرت مرد ، ایمان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است و حسادت ریشه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هرگاه غیرت و رشک ورزند خشم گیرند و چون خشم گیرند به کفر گرایند، مگر زنان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غَیرَةَ فی الحَلالِ </w:t>
      </w:r>
      <w:r>
        <w:rPr>
          <w:rFonts w:eastAsia="Amiri" w:cs="Amiri" w:ascii="Amiri" w:hAnsi="Amiri"/>
          <w:color w:val="111111"/>
          <w:sz w:val="28"/>
          <w:szCs w:val="28"/>
          <w:rtl w:val="true"/>
          <w:lang w:bidi="ar-SA"/>
        </w:rPr>
        <w:t xml:space="preserve">......... . </w:t>
      </w:r>
      <w:r>
        <w:rPr>
          <w:rStyle w:val="FootnoteAnchor"/>
          <w:rtl w:val="true"/>
        </w:rPr>
        <w:footnoteReference w:id="266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رجُلٌ لأبی عبدِ اللّهِ علیه السلام امرأتَهُ فَأحسَنَ علَیها الثَّناءَ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فَأغِرْها ، فَأغارَها فَثَبَتَت ، فقالَ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أغَرتُها فَثَبَتَت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کما تَقولُ </w:t>
      </w:r>
      <w:r>
        <w:rPr>
          <w:rFonts w:eastAsia="Amiri" w:cs="Amiri" w:ascii="Amiri" w:hAnsi="Amiri"/>
          <w:color w:val="111111"/>
          <w:sz w:val="28"/>
          <w:szCs w:val="28"/>
          <w:rtl w:val="true"/>
          <w:lang w:bidi="ar-SA"/>
        </w:rPr>
        <w:t xml:space="preserve">. </w:t>
      </w:r>
      <w:r>
        <w:rPr>
          <w:rStyle w:val="FootnoteAnchor"/>
          <w:rtl w:val="true"/>
        </w:rPr>
        <w:footnoteReference w:id="2666"/>
      </w:r>
    </w:p>
    <w:p>
      <w:pPr>
        <w:pStyle w:val="BookText"/>
        <w:rPr/>
      </w:pPr>
      <w:r>
        <w:rPr>
          <w:rStyle w:val="FootnoteAnchor"/>
          <w:rtl w:val="true"/>
        </w:rPr>
        <w:footnoteReference w:id="2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حلال، غیرت و تعصّب نیست </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حضور امام صادق علیه السلام از زن خود سخن به میان آورد و از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تحریک کرده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غیرتش را تحریک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رشک همسر خود را برانگیخت، امّا زن پایداری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امام صادق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غیرتش را تحریک کردم، اما شکیبایی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همان گونه است که تو می گویی</w:t>
      </w:r>
      <w:r>
        <w:rPr>
          <w:rFonts w:eastAsia="IRNazanin" w:cs="IRNazanin"/>
          <w:color w:val="111111"/>
          <w:sz w:val="28"/>
          <w:szCs w:val="28"/>
          <w:rtl w:val="true"/>
          <w:lang w:bidi="fa-IR"/>
        </w:rPr>
        <w:t>.</w:t>
      </w:r>
      <w:bookmarkStart w:id="1803" w:name="pg11932_106366"/>
    </w:p>
    <w:p>
      <w:pPr>
        <w:pStyle w:val="Heading2"/>
        <w:numPr>
          <w:ilvl w:val="1"/>
          <w:numId w:val="1"/>
        </w:numPr>
        <w:rPr/>
      </w:pPr>
      <w:bookmarkStart w:id="1804" w:name="__RefHeading___Toc14508661_73709187"/>
      <w:bookmarkStart w:id="1805" w:name="_Toc743"/>
      <w:bookmarkEnd w:id="1803"/>
      <w:bookmarkEnd w:id="1804"/>
      <w:r>
        <w:rPr>
          <w:rtl w:val="true"/>
        </w:rPr>
        <w:t>فهرست موضوعات عربی</w:t>
      </w:r>
      <w:bookmarkEnd w:id="1805"/>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العِلمِ</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المَحرومُ مِنَ العِلمِ</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أصلُ کُلِّ خَیرٍ</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وَالحَیاةُ</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وطاعَةُ اللَّهِ</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العِلمِ عَلَی المالِ</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وقیمَةُ المَرءِ</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النّاسِ مِن دَرَجَةِ النُّبُوَّةِ</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وَرَثَةُ الأنبِیاءِ</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مِدادِ العُلَماءِ عَلی دِماءِ الشُّهَداءِ</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حَیٌّ وإن ماتَ</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العِلمِ عَلَی العِبادَةِ</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العالِمِ عَلَی العابِدِ</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تَفضیلِ العالِمِ عَلَی العابِدِ</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العالِمِ</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إلی وَجهِ العالِمِ عِبادَةٌ</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طَلَبُ العِلمِ</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طَلَبِ العِلمِ</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مَنهومانِ لا یَشبَعانِ</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وَالنُّبُوَّةُ</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وَالمَلائِکَةُ</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وَالجَنَّةُ</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کُلِّ شَی ءٍ لِطالِبِ العِلمِ</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التَّعلیمُ</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التَّعلیمِ</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إنفاقِ العِلمِ</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میثاقُ التَّعلیمِ وَالبَیانُ</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کِتمانِ العِلمِ</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المُعَلِّمِ</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المُستَأکِلِ بِالعِلمِ</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الاستِئکالِ بِالعِلمِ</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التَّعَلُّمِ</w:t>
      </w:r>
      <w:r>
        <w:rPr>
          <w:rFonts w:eastAsia="Amiri" w:cs="Amiri" w:ascii="Amiri" w:hAnsi="Amiri"/>
          <w:color w:val="111111"/>
          <w:sz w:val="28"/>
          <w:szCs w:val="28"/>
          <w:lang w:bidi="ar-SA"/>
        </w:rPr>
        <w:t>45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تَعَلَّمَ للَّهِِ</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المُتَعَلِّمِ للَّهِِ</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تَعَلَّمَ لِغَیرِ اللَّهِ</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طَلَبُ العِلمِ لِأجلِهِ</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طَلَبَةِ العِلمِ</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فی اختِیارِ المُعَلِّمِ</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إلی ما قالَ</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العِلمِ</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المُتَعَلِّمِ عَلَی المُعَلِّمِ</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المُعَلِّمِ عَلَی المُتَعَلِّمِ</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تَکریمُ العالِمِ</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عَلَی المُتَعَلِّمِ</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حَدیثٌ جامِعٌ فی طَلَبِ العِلمِ</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العُلَماءِ</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اُمَناءُ اللَّهِ</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العالِمِ</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العالِمِ</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العالِمِ</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العِلمِ</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میراثُ العِلمِ</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یَتشَعَّبُ مِنَ العِلمِ</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عَلَی العالِمِ</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لِلعالِمِ</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العَمَلِ بِلا عِلمٍ</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العَمَلِ فی العِلمِ</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العَمَلِ بِالعِلمِ</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الانتِفاعُ بِالعِلمِ</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العِلمِ بِلا عَمَلٍ</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العالِمِ المُتَهَتِّکِ وَالجاهِلِ المُتَنَسِّکِ</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الخِیانَةِ فِی العِلمِ</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یَهتَمُّ بِهِ العُلَماءُ</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الآمِرونَ غَیرُ العامِلینَ</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الخُطَباءِ غَیرِ العامِلینَ</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تَشدیدُ العُقوبَةِ عَلَی العالِمِ</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 عُقوبَةِ العالِمِ</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النّاسِ عَذاباً</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العالِمِ</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شِرارُ العُلَماءِ</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عُلَماءِ السُّوءِ</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لَیسَ مِن أهلِ العِلمِ</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زِیادَةِ العِلمِ بِلا عَمَلٍ</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ومُخالَطَةُ المُلوکِ</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أن یُتَّهَمَ مِنَ العُلَماءِ</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العِلمِ</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العِلمِ وَالفَضلِ</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عِلمٍ لا یَنفَعُ</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زادَ عِلمُهُ عَلی عَقلِهِ</w:t>
      </w:r>
      <w:r>
        <w:rPr>
          <w:rFonts w:eastAsia="Amiri" w:cs="Amiri" w:ascii="Amiri" w:hAnsi="Amiri"/>
          <w:color w:val="111111"/>
          <w:sz w:val="28"/>
          <w:szCs w:val="28"/>
          <w:lang w:bidi="ar-SA"/>
        </w:rPr>
        <w:t>111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العِلمِ</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العُلومِ</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الأخذِ مِنَ العِلمِ</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العِلمِ</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العِلمِ</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ألزَمُ العِلمِ</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العُلومُ المَمنوعَةُ</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الحَلالِ والحَرامِ</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زینَةُ العِلمِ</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اللّدُنِّیُّ</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انحِصارُ العِلمِ الصَّحیحِ بِأهلِ البَیتِ علیهم السلام</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اغتِنامُ العُمُرِ</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تَضییعُ العُمُرِ</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بَقِیَّةُ العُمُرِ</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إنفادِ العُمُرِ فی طاعَةِ اللَّهِ</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یَکونُ عُمُرُهُ حُجَّةً عَلَیهِ</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أرذَلُ العُمُرِ</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طولِ الحَیاةِ</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یَزیدُ فِی العُمُرِ</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العُمُرِ وحُسنُ العَمَلِ</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وطَلَبُ طولِ العُمُرِ</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جَهلِ الإنسانِ مِقدارَ العُمُرِ</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العَمَلِ</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وَالجَزاءُ</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خَلیلٌ لا یُفارِقُ الإنسانَ</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عَمَلٍ نَباتٌ</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المُداوَمَةُ عَلَی العَمَلِ</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عَمَلاً فَلیَدُم عَلَیهِ سَنَةً</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یَتشَعَّبُ مِنَ المُواظَبَةِ عَلَی الخَیرِ</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قَلیلٌ تَدومُ عَلَیهِ خَیرٌ مِن کَثیرٍ مَملولٍ مِنهُ</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زِیادَةُ الفِعلِ عَلَی القَولِ</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یَزیدُ فی حُسنِ العَمَلِ و قُبحِهِ</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یُتَقبَّلُ عَمَلُهُ</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یَنفَعُهُ عَمَلُهُ</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مِنهُ عَمَلٌ</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یَعکِسُ ما فِی الباطِنِ</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الأعمالُ الَّتی یَنبَغِی الحَذَرُ مِنها</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العَمَلِ</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الاتِّکالُ عَلَیهِ فِی النَّجاةِ</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الحاجَةِ إلَی العَمَلِ فِی القِیامَةِ</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صَلاحِ الإنسانِ فی حِفظِ مَن تَعَلَّقَ بِهِ</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إتقانُ العَمَلِ</w:t>
      </w:r>
      <w:r>
        <w:rPr>
          <w:rFonts w:eastAsia="Amiri" w:cs="Amiri" w:ascii="Amiri" w:hAnsi="Amiri"/>
          <w:color w:val="111111"/>
          <w:sz w:val="28"/>
          <w:szCs w:val="28"/>
          <w:lang w:bidi="ar-SA"/>
        </w:rPr>
        <w:t>171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الأعمال</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الأعمالِ عَلَی اللَّهِ</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الأعمالِ عَلی رَسولِ اللَّهِ</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الأعمالِ عَلَی الأئِمَّةِ</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الأعمال</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الأعمالِ</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تَجَسُّمُ الأعمالِ</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المُعانَقة</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المُعانَقَةُ</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الوَفاءِ بِالعَهدِ</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وَالإیمانُ</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اللَّهِ سُبحانَهُ</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القِیامَةِ</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الأوَّلُ لِإثباتِ المَعادِ</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الثّانی لِإثباتِ المَعادِ</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الثّالِثُ لِإثباتِ المَعادِ</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الرّابِعُ لِإثباتِ المَعادِ</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الخامِسُ لِإثباتِ المَعادِ</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المَعادِ</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اِقتِرابُ السّاعَةِ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 اللَّهِ بِعِلمِ السّاعَةِ</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نَفخَةُ الصَّعقِ</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زِلزالُ الأرضِ</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دَکُّ الأرضِ</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سَیرُ الجِبالِ</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 الأرضِ</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اِنفِجارُ البِحارِ</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اِنکِدارُ النُّجومِ</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اِنشِقاقُ السَّماءِ</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نَفخَةُ القِیامِ</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الخُروجِ</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 فِی القِیامَةِ</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المُجرِمونَ فِی القِیامَةِ</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الأعمالِ</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الیَمینِ</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الشِّمالِ</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 الوُحوشِ</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 القِیامَةِ</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lang w:bidi="ar-SA"/>
        </w:rPr>
        <w:t>297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العادَةِ</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الخَیرُ عادَةٌ</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الاتِّصافُ بِهِ</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نَقلِ العاداتِ</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الأشرارِ</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الأخیارِ</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اعتِیادِ النَّفسِ بِالّلذاتِ</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العِید</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العیدُ</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أمیرِالمُؤمِنینَ فی عیدِ الفِطرِ</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عیدُ النَّیروزِ</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زینَةُ الأعیادِ</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مَن شَغَلَهُ عَیبُهُ عَن عُیوبِ النّاسِ</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أبصَرَ عَیبَ نَفسِهِ</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الاشتِغالِ بِعُیوبِ النّاسِ ومُداهَنَةِ النَّفسِ</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کَفی بِالمَرءِ عَیباً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أکبَرُ العَیبِ</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آخَذَ نَفسَهُ عَلَی العُیوبِ</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العُیوبِ</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إهداءُ العُیوبِ</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 العُیوبِ</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حِفظِ عُیوبِ الآخَرینَ</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الفَرَحِ بِسَقَطاتِ الآخَرینَ</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غِطاءُ العُیوبِ</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جَهِلَ شَیئاً عابَهُ</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التَّعییر</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التَّعییرِ</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الطَّعنِ</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العَیش</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أهنَأُ العَیشِ</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النّاسِ عَیشاً</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یُکَدِّرُ العَیشَ</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الإِقتِصادُ فِی المَعیشَةِ</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حرف الغین</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الغَبط</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المَغبوطون</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أغبَطُ النّاسِ</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المَغبونونَ</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أغبَنُ الناسِ</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lang w:bidi="ar-SA"/>
        </w:rPr>
        <w:t>361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أقبَحُ الغَدرِ</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الوَفاءِ لِأهلِ الغَدرِ</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 وَالکِیاسَةُ</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حَشرِ الغادِرِ</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الغُرورِ</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الاِغتِرارُ بِاللَّهِ</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الاِغتِرارُ بِالدُّنیا</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الاِغتِرارُ بِالنَّفسِ</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الاغتِرارُ بِهِ</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یَحولُ دونَ غُرورِ الإنسانِ</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غزوات النبیّ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بَدرٍ الکُبری</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الرَّجیعِ وغَزوَةُ مَعونَةَ</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اُحُدٍ وحَمراءَ الأسَدِ</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بَنِی النَّضیرِ</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ذاتِ الرِّقاعِ وغَزوَةُ عُسفانَ</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بَدرٍ الصُّغری</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الأحزابِ وبَنی قُرَیظَةَ</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بَنِی المُصطَلِقِ</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الحُدَیبِیَةِ وبَیعَةِ الرِّضوانِ</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خَیبَرَ وفَدَکَ</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مُؤتَةَ</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ذاتِ السَّلاسِلِ</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الفَتحِ</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حُنَینٍ وَالطائفِ وأوطاسٍ</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تَبوکَ</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الغُسلِ</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الغُسلِ</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الغِشِّ</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الغِشِّ</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الغِشِّ</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أفظَعُ الغِشِّ</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أغَشُّ النّاسِ</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الغَصبِ</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جَمرَةٌ مِنَ الشَّیطانِ</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ضَربٌ مِن الجُنونِ</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مِلکِ الغَضَبِ</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أقوَی النّاسِ</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کَظمِ الغَیظِ</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شَفی غَیظَهُ بِمَعصِیَةِ اللَّهِ</w:t>
      </w:r>
      <w:r>
        <w:rPr>
          <w:rFonts w:eastAsia="Amiri" w:cs="Amiri" w:ascii="Amiri" w:hAnsi="Amiri"/>
          <w:color w:val="111111"/>
          <w:sz w:val="28"/>
          <w:szCs w:val="28"/>
          <w:lang w:bidi="ar-SA"/>
        </w:rPr>
        <w:t>452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کَفَّ غَضَبَهُ</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بَدءُ الغَضَبِ</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الغَضَبِ</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المَمدوحُ</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یَغضَب فِی الجَفوَةِ</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المُستَغفِرینَ بِالأسحارِ</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الاستِغفارِ فی نَفیِ الخَطیئَةِ</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 وزِیادَةُ الرِّزقِ</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المُقَرَّبینَ</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الاستِغفارِ مَعَ الإصرارِ</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یَنفَعُهُ الاستِغفارُ</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الغَفلَةِ</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 وَالیَقَظَةُ</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الاستیقاظِ</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الغافِلُ غَیرُ مَغفولٍ عَنهُ</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تَنبیهٌ لِلغافِلینَ</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الغَفلَةَ</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أغفَلُ النّاسِ</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الغَفلَةِ</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الغافِلِ</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الغَفلَةِ</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بِالمَرءِ غَفلَةً</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التَّغافُلِ</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الغَفلَةِ</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مالا یَغُلُّ عَلَیهِ القَلبُ</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الغُلولُ</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الغُلوِّ فِی الدِّین</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الاغتِنام</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اغتِنامُهُ</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غَنیمَةُ الأکیاسِ</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الغِنی وَالطُّغیانُ</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الغِنی وَالتَّقوی</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التَّجرِبَةُ بِالفَقرِ وَالغِنی</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الغِنی</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الغِنی</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أغنَی الناسِ</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الأخسَرونَ ، ورَبِّ الکَعبَةِ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یُضاعَفُ لَهُ الأجرُ مِنِ الأغنِیاءِ</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مَسؤولِیَّةُ الأغنِیاءِ عَن جوعِ الفُقَراءِ</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الغِناءِ</w:t>
      </w:r>
      <w:r>
        <w:rPr>
          <w:rFonts w:eastAsia="Amiri" w:cs="Amiri" w:ascii="Amiri" w:hAnsi="Amiri"/>
          <w:color w:val="111111"/>
          <w:sz w:val="28"/>
          <w:szCs w:val="28"/>
          <w:lang w:bidi="ar-SA"/>
        </w:rPr>
        <w:t>536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میراثُ الغِناءِ</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المُغَنِّیَةُ</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النَّبِیِّ صلی الله علیه وآله بِالمُغَیَّباتِ</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الإمامِ عَلِیٍّ علیه السلام بِالمُغَیَّباتِ</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رُویَ فِی المُغَیَّباتِ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رُویَ فِی المُغَیَّباتِ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النَّبِیُّ یَعلَمُ الغَیبَ بِتَعلیمِ اللَّهِ</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وعِلمُ الغَیبِ</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الغیبةِ</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الغیبَةِ</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و إشاعَةُ الفاحِشَةِ</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وَالدِّینُ</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الغیبَةِ</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یَحرُمُ اغتِیابُهُ</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یَجوزُ اغتِیابُهُ</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الغیبَةِ</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الغیبَةِ</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 الغیبَةِ</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رَدِّ الغیبَةِ</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کَفّارَةُ الاغتِیابِ</w:t>
      </w:r>
      <w:r>
        <w:rPr>
          <w:rFonts w:eastAsia="Amiri" w:cs="Amiri" w:ascii="Amiri" w:hAnsi="Amiri"/>
          <w:color w:val="111111"/>
          <w:sz w:val="28"/>
          <w:szCs w:val="28"/>
          <w:lang w:bidi="ar-SA"/>
        </w:rPr>
        <w:t>607</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الغیرة</w:t>
      </w:r>
      <w:r>
        <w:rPr>
          <w:rFonts w:eastAsia="IRNazanin" w:cs="IRNazanin"/>
          <w:color w:val="111111"/>
          <w:sz w:val="28"/>
          <w:szCs w:val="28"/>
          <w:lang w:bidi="fa-IR"/>
        </w:rPr>
        <w:t>609</w:t>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الغَیرةِ</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الغَیرةُ مِن صِفاتِ اللَّهِ</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الدَّیّوثُ</w:t>
      </w:r>
      <w:r>
        <w:rPr>
          <w:rFonts w:eastAsia="Amiri" w:cs="Amiri" w:ascii="Amiri" w:hAnsi="Amiri"/>
          <w:color w:val="111111"/>
          <w:sz w:val="28"/>
          <w:szCs w:val="28"/>
          <w:lang w:bidi="ar-SA"/>
        </w:rPr>
        <w:t>612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التَّغایُرِ فی غیرِ مَوضِعِ الغَیرةِ</w:t>
      </w:r>
      <w:r>
        <w:rPr>
          <w:rFonts w:eastAsia="Amiri" w:cs="Amiri" w:ascii="Amiri" w:hAnsi="Amiri"/>
          <w:color w:val="111111"/>
          <w:sz w:val="28"/>
          <w:szCs w:val="28"/>
          <w:lang w:bidi="ar-SA"/>
        </w:rPr>
        <w:t>614</w:t>
      </w:r>
      <w:bookmarkStart w:id="1806" w:name="pg11932_106374"/>
    </w:p>
    <w:p>
      <w:pPr>
        <w:pStyle w:val="Heading2"/>
        <w:numPr>
          <w:ilvl w:val="1"/>
          <w:numId w:val="1"/>
        </w:numPr>
        <w:rPr/>
      </w:pPr>
      <w:bookmarkStart w:id="1807" w:name="__RefHeading___Toc14508663_73709187"/>
      <w:bookmarkStart w:id="1808" w:name="_Toc744"/>
      <w:bookmarkEnd w:id="1806"/>
      <w:bookmarkEnd w:id="1807"/>
      <w:r>
        <w:rPr>
          <w:rtl w:val="true"/>
        </w:rPr>
        <w:t>فهرست الفبایی موضوعات فارسی</w:t>
      </w:r>
      <w:bookmarkEnd w:id="1808"/>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خواهی از خدا</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خواهی</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3039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آمرزش خواهان در سحرگاهان</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آمرزش خواهی در زدودن گناه</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خواهی و افزایش روزی</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خواهی مقرّبان</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آمرزش خواهی با وجود ادامه دادن به گناه</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آمرزش خواهی سودش نمی دهد</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وفای به عهد</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و ایمان</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خداوند سبحان</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شکنی</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شکنی</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 ترین پیمان شکنی</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2992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وفاداری به پیمان شکنان</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شکنی و زیرکی</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محشور شدن پیمان شکن</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توانگری</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توانگری و سرکشی</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توانگری و پرهیزگاری</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آزمودن به تهیدستی و توانگری</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توانگریِ حقیقی</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3068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توانگری</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توانگرترین مردم</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پروردگار کعبه قسم ، زیانکاران همانانند</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توانگرانی که مزد دو چندان دارند</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3072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توانگران در گرسنگی تهیدستان</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پیامبر</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بزرگ بدر</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رجیع و جنگ معونه</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3003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احد و حمراء الاسد</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بنی نضیر</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ذات الرقاع و جنگ عسفان</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بدر کوچک</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احزاب و بنی قریظه</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بنی مصطلق</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3009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حدیبیّه و بیعت رضوان</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خیبر و فدک</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موته</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ذات السلاسل</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فتح مکه</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حنین و طائف و اوطاس</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تبوک</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اخگری است از شیطان</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نوعی دیوانگی است</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تسلّط بر خشم</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3029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قوی ترین مردم</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فرو خوردن خشم</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کسی که با معصیت خدا خشم خود را فرو بنشاند</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کسی که خشم خود را نگه دارد</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خشم</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داروی خشم</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ستوده</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بد رفتاری نسبت به خودبه خشم نیاید</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3037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خُنیاگری</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خنیاگری</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خنیاگری</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خنیاگر</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دانایی</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دانش و دانایی</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 از دانش</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ریشه همه خوبیهاست</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زندگی</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فرمانبری از خدا</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علم بر ثروت</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ارزش آدمی</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نزدیکترین مردم به درجه پیامبری</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وارثان پیامبرانند</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مُرکّب عالمان بر خون شهیدان</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زنده است گرچه مرده باشد</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دانش بر عبادت</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عالم بر عابد</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برتری دادن عالم بر عابد</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درگذشت عالم</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نگریستن به چهره عالم عبادت است</w:t>
      </w:r>
      <w:r>
        <w:rPr>
          <w:rFonts w:eastAsia="IRNazanin" w:cs="IRNazanin"/>
          <w:color w:val="111111"/>
          <w:sz w:val="28"/>
          <w:szCs w:val="28"/>
          <w:lang w:bidi="fa-IR"/>
        </w:rPr>
        <w:t>26</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طلب دانش</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علم</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علم واجب است</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پرخور سیر ناشدنی</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جویای دانش</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جوینده دانش و پیامبری</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جوینده دانش و فرشتگان</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جوینده دانش و بهشت</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خواهی همه اشیاء برای جوینده دانش</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آموختن</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آموختن</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انفاق کردن علم</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گرفتن برای آموزش دادن و روشنگری</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پوشیده داشتن دانش</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آموزگار</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کسی که از راه علم ارتزاق کند</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ارتزاق با علم</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آموختن دانش</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خدا دانش آموزد</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کسی که برای خدا می آموزد</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غیر خدا علم بیاموزد</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را برای چند چیز نباید آموخت</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جویندگان دانش</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باید در گزینش آموزگاررعایت شود</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 که چه گفت</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دانش</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دانش آموز بر آموزگار</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آموزگار بر دانش آموز</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گرامیداشت دانشمند</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که باید دانش آموز رعایت کند</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حدیث جامع در باب تحصیل دانش</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علما</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عالمان امانتداران خدایند</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عالم</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عالم</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نادانی عالم</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دانش</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دانش</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های دانش</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دانشمند سزاوار است</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زیبنده دانشمند است</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عمل بدون علم</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کار در دانش</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عمل کردن به علم</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 شدن از دانش</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علم بدون عمل</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عالِمِ رسوا و عابدِ نادان</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خیانت در علم</w:t>
      </w:r>
      <w:r>
        <w:rPr>
          <w:rFonts w:eastAsia="IRNazanin" w:cs="IRNazanin"/>
          <w:color w:val="111111"/>
          <w:sz w:val="28"/>
          <w:szCs w:val="28"/>
          <w:lang w:bidi="fa-IR"/>
        </w:rPr>
        <w:t>91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دانشمندان</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عالمان امر کننده بی عمل</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خطیبان بی عمل</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سختگیری در کیفر عالِم</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کیفر عالِم</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عذابترین مردم</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لغزش عالم</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بد</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عالمان بدکردار</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شمار اهل علم نیست</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افزایش علم، بی عمل</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عالمان و آمیزش با زمامداران</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عالمانِ در خور اتّهام و بدبینی</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علم</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علم و فضل</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دانش ناسودمند</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دانشش بر خردش فزونی داشته باشد</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دانش</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دانشها</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فرا گرفتن دانش</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سرآمدِ دانش</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دانش</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لازمترین دانش</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دانشهای ممنوع</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حلال و حرام</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 دانش</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لدنّی</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داناترین مردم</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منحصر بودن دانش درست در اهل بیت علیهم السلام</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دغلکاری</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دغلکاری</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3019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دغلکاری</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دغلکاری</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 ترین دغلکاری</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دغلکارترین مردم</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گواراترین زندگی</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زندگی</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زندگی را تیره می سازد</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میانه روی در زندگی</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کردن</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سرزنش کردن</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طعن و بد گویی</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چیره شدن بر عادت</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 عادت است</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صفاتی که سزاوار است آدمی به آنها خو گیرد</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 تغییر دادن عادتها</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 بدان</w:t>
      </w:r>
      <w:r>
        <w:rPr>
          <w:rFonts w:eastAsia="IRNazanin" w:cs="IRNazanin"/>
          <w:color w:val="111111"/>
          <w:sz w:val="28"/>
          <w:szCs w:val="28"/>
          <w:lang w:bidi="fa-IR"/>
        </w:rPr>
        <w:t>302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 نیکان</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عادت دادن خود به لذت ها</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 شمردن عمر</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هدر دادن عمر</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باقیمانده عمر</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گذراندن عمر در راه طاعت خدا</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عمرش علیه او حجّت است</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سالخوردگی</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عمر طولانی</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عمر را زیاد می کند</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دراز و کار نیک</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و طلب عمر دراز</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بی اطلاعی آدمی از اندازه عمرش</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عمل</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و سزا</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دوستی است که از انسان جدا نمی شود</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کرداری را گیاهی است</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در عمل</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عملی انجام دهد آن را تا یک سال ادامه دهد</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مداومت بر کار خیر</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اندک مداوم بهتر از عمل بسیارملال آور است</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فزونی کردار بر گفتار</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عمل</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زیبایی و زشتی عمل می افزاید</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عملش پذیرفته می شود</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عملش او را سودی نمی بخشد</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عمل او پذیرفته شود</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منعکس کننده باطن است</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کارهایی که دوری کردن از آن هاسزاست</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عمل</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برای نجات و رستگاری سزاواراست به آن تکیه شود</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شدید به عمل در قیامت</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پاکی انسان در نگهداری آنچه متعلّق به اوست</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 کاری</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اعمال</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شدن اعمال بر خدا</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شدن اعمال بر پیامبر خدا</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شدن اعمال بر ائمّه</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اعمال</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اعمال</w:t>
      </w:r>
      <w:r>
        <w:rPr>
          <w:rFonts w:eastAsia="IRNazanin" w:cs="IRNazanin"/>
          <w:color w:val="111111"/>
          <w:sz w:val="28"/>
          <w:szCs w:val="28"/>
          <w:lang w:bidi="fa-IR"/>
        </w:rPr>
        <w:t>182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تجسّم اعمال</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از کسانی که به جای عیب دیگران به معایب خود می پردازند</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عیب خود را ببیند</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پرداختن به عیبهای مردم و نرمش با نفْس خود</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 را همین عیب بس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عیب</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خودش را بر عیبهامؤاخذه کند</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 پوشی</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کردن عیبها</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عیبجویی</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نگه داشتن عیبهای دیگران</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زمین خوردن دیگران خوشحال نشوید</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 پوشی</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چیزی را نداند ، بر آن خرده گیرد</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عید</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عید</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امیر المؤمنین در عید فطر</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نوروز</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 عیدها</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غَبن</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غَبن</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مغبونان</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مغبونترین مردمان</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3016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غسل</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غسل</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3023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غصب کردن</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نسبت به غفلت</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و بیداری</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بیدار شدن از خواب غفلت</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غافل ، غفلت نشده است</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 باشِ غافلان</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3050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زداها</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غافلترین مردم</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غفلت زاید</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غافل</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غفلت</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غفلتِ آدمی همین بس</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تغافل و نادیده گرفتن</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داروی غفلت</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غلوّ</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3061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غُلوّ در دین</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 شمردن</w:t>
      </w:r>
      <w:r>
        <w:rPr>
          <w:rFonts w:eastAsia="IRNazanin" w:cs="IRNazanin"/>
          <w:color w:val="111111"/>
          <w:sz w:val="28"/>
          <w:szCs w:val="28"/>
          <w:lang w:bidi="fa-IR"/>
        </w:rPr>
        <w:t>511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باید آنها را غنیمت شمرد</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 زیرکان</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3077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غیبی پیامبرصلی الله علیه وآله</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3078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غیبی امام علی علیه السلام</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آینده خبر می دهند</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ازحوادث آینده خبر می دهند</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با تعلیم خداوند، از غیب خبر دارد</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3082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و علم غیب</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3083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غیبت</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غیبت</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و شایع کردن زشتکاری</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و دین</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غیبت</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غیبتش حرام است</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غیبتش رواست</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غیبت</w:t>
      </w:r>
      <w:r>
        <w:rPr>
          <w:rFonts w:eastAsia="IRNazanin" w:cs="IRNazanin"/>
          <w:color w:val="111111"/>
          <w:sz w:val="28"/>
          <w:szCs w:val="28"/>
          <w:lang w:bidi="fa-IR"/>
        </w:rPr>
        <w:t>598</w:t>
      </w:r>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غیبت</w:t>
      </w:r>
      <w:r>
        <w:rPr>
          <w:rFonts w:eastAsia="IRNazanin" w:cs="IRNazanin"/>
          <w:color w:val="111111"/>
          <w:sz w:val="28"/>
          <w:szCs w:val="28"/>
          <w:lang w:bidi="fa-IR"/>
        </w:rPr>
        <w:t>598</w:t>
      </w:r>
    </w:p>
    <w:p>
      <w:pPr>
        <w:pStyle w:val="BookText"/>
        <w:rPr/>
      </w:pPr>
      <w:r>
        <w:rPr>
          <w:rFonts w:eastAsia="IRNazanin" w:cs="IRNazanin"/>
          <w:color w:val="111111"/>
          <w:sz w:val="28"/>
          <w:szCs w:val="28"/>
          <w:lang w:bidi="fa-IR"/>
        </w:rPr>
        <w:t>3092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دادن به غیبت</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ردّ غیبت</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3094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غیبت کردن</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غیرت</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غیرت</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3096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غیرت از صفات خداست</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بی غیرت</w:t>
      </w:r>
      <w:r>
        <w:rPr>
          <w:rFonts w:eastAsia="IRNazanin" w:cs="IRNazanin"/>
          <w:color w:val="111111"/>
          <w:sz w:val="28"/>
          <w:szCs w:val="28"/>
          <w:lang w:bidi="fa-IR"/>
        </w:rPr>
        <w:t>612</w:t>
      </w:r>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غیرت ورزی و تعصّب بی جا</w:t>
      </w:r>
      <w:r>
        <w:rPr>
          <w:rFonts w:eastAsia="IRNazanin" w:cs="IRNazanin"/>
          <w:color w:val="111111"/>
          <w:sz w:val="28"/>
          <w:szCs w:val="28"/>
          <w:lang w:bidi="fa-IR"/>
        </w:rPr>
        <w:t>614</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فریفتگی و غفلت</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فریفتگی و غفلت</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مغرور شدن به خدا</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دنیا را خوردن</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نفس را خوردن</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نباید فریفته آنها شد</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مانع فریب خوردن و غفلت انسان می شود</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و خیانت</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3059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نباید در آنها خیانت و ناراستی روا دارد</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در غنیمت</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نامهای رستاخیز</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اول برای اثبات معاد</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برای اثبات معاد</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سوم برای اثبات معاد</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چهارم برای اثبات معاد</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پنجم برای اثبات معاد</w:t>
      </w:r>
      <w:r>
        <w:rPr>
          <w:rFonts w:eastAsia="IRNazanin" w:cs="IRNazanin"/>
          <w:color w:val="111111"/>
          <w:sz w:val="28"/>
          <w:szCs w:val="28"/>
          <w:lang w:bidi="fa-IR"/>
        </w:rPr>
        <w:t>227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معاد</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نزدیکی زمان قیامت</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خدا از زمان فرا رسیدن قیامت آگاه است</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روز قیامت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روز قیامت</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پرهیزگاران در قیامت</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گنهکاران در قیامت</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اعمال</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سمت راست</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سمت چپ</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محشور شدن جانوران</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ایستگاههای قیامت</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فرا رسیدن قیامت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فرا رسیدن قیامت</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نفخه بیهوش کننده</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لرزه</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 کوفته شدن زمین</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حرکت در آمدن کوهها</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یافتن زمین</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منفجر شدن دریاها</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تاریک شدن ستارگان</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شکافته شدن آسمان</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نفخه رستاخیز</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بیرون آمدن از گورها</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معانقه</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معانقه</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 حالی</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 حالان</w:t>
      </w:r>
      <w:r>
        <w:rPr>
          <w:rFonts w:eastAsia="IRNazanin" w:cs="IRNazanin"/>
          <w:color w:val="111111"/>
          <w:sz w:val="28"/>
          <w:szCs w:val="28"/>
          <w:lang w:bidi="fa-IR"/>
        </w:rPr>
        <w:t>354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 حال ترین مردم</w:t>
      </w:r>
      <w:r>
        <w:rPr>
          <w:rFonts w:eastAsia="IRNazanin" w:cs="IRNazanin"/>
          <w:color w:val="111111"/>
          <w:sz w:val="28"/>
          <w:szCs w:val="28"/>
          <w:lang w:bidi="fa-IR"/>
        </w:rPr>
        <w:t>356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العلم و آدابه و أنواعه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ینقاد ، و إذا اشتدّ به الجری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5/2097</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مراد وکیع بن سلمة بن زهیر بن ایاد باشد ـ مجمع البحرین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713/982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488/1069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 و تُسمّی بهما المقابر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امرئٍ ما یعلمه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المحجة البیضاء،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آن حضرت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ارزش هر کس به دانش اوست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المجلسی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یُحسن الشیء أی یعلمه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یُحسن الشی 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 چیز را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کسی است که علوم و اخبار آسمانی به وسیله الهام با صدای فرشته به او می رسد اما شخص فرشته را نمی بیند و مفهَّم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تفهیم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از طریق رسول خدا صلی الله علیه و آله و ائمه علیهم السلام تفسیر و تأویل قرآن به او فهمانیده شده باشد ـ 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619/1275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4/367/5762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معنای این حدیث سه وجه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1/186/560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42/350/8932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علیّ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488/1069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29142</w:t>
      </w:r>
      <w:r>
        <w:rPr>
          <w:rFonts w:ascii="IRNazanin" w:hAnsi="IRNazanin" w:eastAsia="IRNazanin"/>
          <w:b w:val="false"/>
          <w:b w:val="false"/>
          <w:bCs w:val="false"/>
          <w:i w:val="false"/>
          <w:i w:val="false"/>
          <w:iCs w:val="false"/>
          <w:color w:val="333333"/>
          <w:sz w:val="20"/>
          <w:sz w:val="20"/>
          <w:szCs w:val="20"/>
          <w:rtl w:val="true"/>
        </w:rPr>
        <w:t xml:space="preserve">، و انظر ح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4/84/6263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1/361/777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1/285/135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713/982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2/348/2660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این حدیث چند وجه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727/997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بُرنُس به معنای کلاه بلندی است که ناکسان در صدر اسلام بر سر می نهاده اند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186/257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1/347/724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1/360/772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1/359/769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أثبتناه کما فی الطبعات الاُخری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هناک تعارضا ظاهریا بین أحادیث هذا الباب و أحادیث الباب السابق، و قد بحثنا هذا الأمر فی کتاب العلم و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الحکمة فی 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التَّعَلُم، قبولُ الحَقِّ مِمَّن أتی بِهِ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این احادیث و احادیث باب قبلی، تعارض ظاهری دیده می شود که در کتاب علم و حکمت بدان پرداخته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حکمت در 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آموختن، پذیرش حق از آورنده آن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الطبعات الاُخری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440/585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تُلِحَّ</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النفسیّة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فی 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امام صادق علیه السلام نیز ابو عبد اللّه است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2/367/2661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1/314/621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507/705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تصحیفه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78/109/19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2/348/2660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و 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6/2526</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11/420/11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2/347/2660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2/371/2661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2/513/337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دارید که در دنیا کار نکنید و در آخرت مزد و پاداش گیرید؟ ـ 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2/513/337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157/229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75/381/45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1/225/17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سه جمله شارحان و مترجمانِ اصول کافی توضیحاتی داده اند که علاقه مندان می توانند به اصول کافی، جلد اول، باب صفة العلم و فضله و فضل العلماء، حدیث شماره یک، مراجعه کنند ـ 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340/403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1/218/42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1/357/760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1/358/766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1/358/765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1/359/768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عمر النوع الإنسانیّ الأوّلیّ</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7/262/15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طبعة النجف و غیرها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نیکو سروده است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122/298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330/925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330/926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2/38/112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101/4/12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69/408/117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245/425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125/309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69/400/95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98/91/2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94/225/1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الفرح و النشاط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جزء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أحکام الأعمال من حیث الجزاء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78/208/72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71/185/46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یرجعون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1/130/177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71/219/25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71/214/10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عنایت و رحمت خداوند برای کسی که اطاعتش کند پایان نمی پذیرد مگر زمانی که خسته شود و مسألت و درخواست خود را قطع کند ـ 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1/455/1050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93/150/3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78/69/20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74/313/69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70/250/26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فَاستَحسَنَ الناسُ ما قالَهُ، وَ ذلِکَ لأَِنَّ الشُقرانِیِّ کانَ صاحِبَ 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کَیفَ أحسَنَ السَّعیَ فِی استِنجازِ طَلِبَتِهِ، وَ کَیفَ رَحَّبَ بِهِ وَ أکرَمَهُ مَعَ مَعرِفَتِهِ بِحالِهِ وَ کَیفَ وَعَظَهُ وَ نَهاهُ عَنِ المُنکَرِ عَلی وَجهِ التَّعریضِ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هُوَ إلاّ مِن أخلاقِ الأَنبِیاءِ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سخن امام را ستودند ـ و این، بدان جهت بود که شقرانی اهل باده نوشی بود ـ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بنگرید که چگونه جعفر بن محمّد برای به دست آوردن مقرری شقرانی تلاش نیکویی به عمل آورد و از او استقبال کرد و او را بزرگ داشت، با این که حال او را می دانست، و در عین حال، او را پند و اندرز داد و با کنایه و اشاره وی را از انجام منکر باز داشت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2/375/2661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43937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یطلب نجاح حاجته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1/224/399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8/107/81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توبیخ و تعییر و استقصاء فی اللّوم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بدل أو بیان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یقبل من أحد نصیحة لمؤمن یشتمل علی تعییر ، أو مفعول لأجله للتثریب ؛ أی لا یقبل عملاً من أعماله إذا عیّره علی وجه النصیحة فکیف بدونها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مؤمن دشمن کافر است نه دشمن مؤمن؛ بنا بر این اگر مخاطب، مؤمن باشد گوینده کافر است و اگر کافر باشد گوینده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دشمن من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راست است یا دروغ که در هر صورت کفر یکی از طرفین لازم می آید ـ 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رواه ابن أبی الحدید فی شرح النهج عن محمّد بن فضیل بن غزوان،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تتصدّق؟ کم تخرج مالک؟ أ لا تُمسِک ؟ ـ الحدیث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الغارات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71/369/19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2/361/2660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2/337/63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الأعمال علی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الأعمال علَی الأئمّة علیهم السلام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1/191/582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17/149/44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23/348/51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11/392/25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الملائکة یکتبون أعمال العباد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71/188/54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قائهٌ</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3/240/14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المعانقة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 و المعانقة و التقبیل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التقبیل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الوفاء بالوعد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الأمان و شبهه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5/404/8</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100/46/3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100/45/1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ولد آدم علیه السلام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الحشر و کیفیّته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الأعمال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7/47/31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470/33</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8/73/29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8/305/473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المجلسیّ رضوان اللّه تعالی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القول بالمعاد الجسمانیّ ممّا اتّفق علیه جمیع الملّیّین ، و هو من ضروریّات الدین</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بحث مجلسی ـ رضوان اللّه تعالی علیه ـ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به معاد جسمانی از موضوعاتی است که پیروان همه ادیان بر آن اتفاق نظر دارند و از ضروریات دین می باشد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6/315/27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337/686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أشراط الساعة الکبری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3/261/39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235/650</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77/163/183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6/315/25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4/626/25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جدیر بالذکر أنّ الأحادیث المنقولة فی أشراط الساعة و منها ما نقلناها فی هذا الباب ـ أخبارُ آحاد ، و أکثرها ضِعاف جدّا لا یمکن التعویل علیها ، إلاّ ما کانت محفوفة بالقرائن التی تؤیّد صدورَها عن النبیّ أو الأئمّة علیهم السلام ، کما لا یجوز طرحها إلاّ ما کان منها مخالفا للکتاب أو الضرورة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احادیثی که در باب نشانه های فرا رسیدن زمان قیامت نقل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همین احادیثی که ما نقل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خبرهایی واحد هستند و بیشتر آنها بسیار ضعیفند و نمی توان به آنها اعتماد و تکیه کرد مگر احادیثی که قرینه های بسیار، صدور آنها را از پیامبر صلی الله علیه و آله یا ائمه علیهم السلام تأیید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ردّ کردن آنها نیز جایز نیست، مگر آن احادیثی که با قرآن یا ضرورت عقل ناسازگار باشند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الشَّمَمُ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الجبل ؛ أی تذلّ الجبال العالیة و الأحجار الثابتة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بصیص الشراب و تلألؤه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عهد منزلاً للناس و 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المستوی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المستویة الجرداء التی لا شجر 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653/1353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7/109/34</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الأرْضُ مُدَّتْ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بُسطت باندکاک جبالها و آکامها حتّی تصیر کالصحیفة الملساء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مجمع البیان،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گاه که زمین کشیده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در هم کوفته شدن، کوهها و تپه های آن پهن می شود به طوری که مانند یک ورق و صفحه صاف در می آید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20/148</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4/387/22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4/384/12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653/1353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8/143/110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8/95/69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قومی است که به منظور زیارت و دیدار و یا گرفتن حاجتی بر کسی وارد شوند، و این قوم وقتی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شوند که سواره بیایند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الحسیب، و ناقة نجیب و نجیبة و الجمع نجائب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7/186/45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7/218/127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أشراط السّاعة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4/414/61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7/318/13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2/328/34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7/325/20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التقریع و التوبیخ ، 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بکته بالحجّة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المجتمعات الحیوانیّة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7/199/75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228/400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حَوضی مَسیرَةُ شَهرٍ ، و زَوایاهُ سَواءٌ ، و ماؤهُ أبیَضُ مِنَ الوَرِقِ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دیگر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من به اندازه یک ماه راه است و گوشه هایش برابر و آبش سفیدتر از نقره است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4/423/77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2/65/290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2/178/1502</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137/340</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النیروز</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خِوانٌ ، و السمراء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و الخطیفة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یُطبخ بدقیق و یُختطف بالملاعق بسرعة، و الملبنة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الملعقة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40/326/7</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3/300/4074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3/300/4073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48/108/9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بعد نقل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مخالف لأخبار المُعلّی ، و یدلّ علی عدم اعتبار النیروز شرعا ، و أخبار المعلّی أقوی سندا و أشهر بین الأصحاب ، و یمکن حمل هذا علی التقیّة ، لاشتمال خبر المعلّی علی ما یتّقی فیه </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گویی در میان ارتش منصور عناصر ایرانی بوده اند و او برای جلب رضایت آنها دست به این کار زده است ـ 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بعد از نقل این خبر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با اخبار معلّی ناسازگار است و نشان می دهد که نوروز اعتبار شرعی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معلّی سندش قویتر و شهرتش در میان اصحاب بیشتر است و می توان آن را حمل بر تقیّه کرد؛ زیرا در خبر معلّی نکاتی وجود دارد که حاکی از تقیّه است </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الذکر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الاستعاذة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الاستعاذة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الأیّم فی الأصل التی لا زوج لها بِکرا کانت أو ثیّبا، مطلّقة کانت أو متوفّی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3/346/28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بوار 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 ـ بر وزن کَیِّس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بی شوی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باکره باشد و خواه بر اثر طلاق گرفتن یا مردن شوهرش بیوه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کسادی و بی رونق بودن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این است که زنان در خانه بمانند و کسی به خواستگاری آنها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کنایه از کسادی کالا و بی رونقی بازار است؛ همچنین در حدیثی از امام صادق علیه السلام آمده است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بوار 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و مصائب است ـ م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الإغضاء عن عیوب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عیوب الناس</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77/126/32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8/243/337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1/455/1051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75/48/10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ارتَدَعَت</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75/213/4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الکثیـر الطعن علی غیـره بغیر حقّ ، العائب له بما لیس بعیب ، و أصل الهَمز الکسر فکأنّ العائب بعیبه إیّاه و طعنه فیه یکسره و یهمزه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اللمز العیب أیضا ، و الهمزة و اللمزة بمعنی ، و قد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فرق ؛ فإنّ الهُمزة الذی یَعیبک بظهر الغیب ، و اللُّمزة الذی یَعیبک فی وجهک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واژه هُمَزَه آمده است و در لغت به معنای کسی است که به ناحق بر دیگران بسیار خرده می گیرد و آنچه را که عیب نیست از آنان عیب 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شکستن است؛ بنا بر این، کسی که از دیگری عیبجویی و خرده گیری می کند، با این کار خود گویی او را می 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او را خُرد می کند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معنای عیب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و لُمَزَه به یک معنا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میان این دو فرق گذاشته و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پشت سر عیب گویی می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پیش رو عیب و ایراد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و الشَکُّ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إن أدخل الأوهام و الظنون السیّئة علی قومه جرّأهم علی الفسوق ، و فتح لهم باب الإضرار و الإجرام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3/240/13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183/249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گاه حاکم در میان مردم خودْ ایجاد بد گمانی و سوء ظن کند، آنان را بر گناه گستاخ نماید و باب جرم و جنایت را به رویشان بگشاید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پا نوشت الترغیب و الترهیب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75/214/8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74/167/35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77/164/189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8/86/47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471/629</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تعییر المؤمن و تأنیبه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2/356/2</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3/310/19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4/56/4084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ذلک لأنّ الحلّة عند العرب ثوبان و لا تطلق علی ثوب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3/1282/38</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چنین جمله ای از آن روست که عربها به دو جامه حلّه می گویند و به یک جامه حُلّه اطلاق نمی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صحیح مسلم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306/614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 یَتَمَنّی أن یَرجِعَ إلی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نقلی دیگر از همین حدیث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آرزو کند که به خیر و خوبی باز گردد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 و العادات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 الرِّفق فی المعیشة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341/950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به معنای سبک مغزی، تند مزاجی، شتاب کاری و آسیمه سری است ـ 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71/342/15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71/347/13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2/64/1721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94/269/3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2/451/2555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9685</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238/608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2/48/184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5/153/15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غبن الذی یَثِق و یعتمد علی الإنسان فی قیمة المتاع حرام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3/272/3983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3/272/3984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غَبن معانی گوناگونی دارد و در معامله به این معناست که کسی کالایی را به قیمتی بسیار بیشتر از قیمت اصلی آن خریداری کند یا کالای خود را به قیمتی بسیار کمتر از آنچه می ارزد بفروشد و به اصطلاح در معامله کلاه سرش رود ـ 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الغدر و القتال مع الغادر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الغدر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بعض النسخ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ذمّ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استکثار الطاعة و العُجب بالأعمال</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2/350/2660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یعمل مثقال ذرة خیرا یره و من یعمل مثقال ذرة شرا 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 که هم وزن ذرّه ای نیکی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خواهد دید و هر که هم وزن ذرّه ای بدی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خواهد دید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78/83/86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فیحسبون أنّهم موفّقون ، و الظاهر أنّه تصحیف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84/229/2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424/560</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72/323/2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70/283/4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أبی حامد فی علاج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الغزوات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29874</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جزاکم اللّه عنّی من عصابة شرّا ، لقد خوّنتمونی أمینا ، و کذبّتمونی صادقا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310/626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19/243/1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لنا العزّی و لا عُزّی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مولانا و لا مولی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 عبارت به گونه ای متفاوت از نقل مشهور است و متناسب با وزن شعری هم نیست و از این رو ما متن مشهور را آوردیم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3/1417/104</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کثیرة السلاح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20/179/6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8/216/264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القیود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فأنزلَن سکینة علینا ، و ثبّتِ الأقدام إن لاقینا ، إنّ الاُلی قد بَغوا علینا ، و إن أرادوا فتنةً أبینا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3/1430/125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إلی آخر سورة المنافقین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بقیه آیات تا آخر سوره منافقون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الخیانة أو السرقة الخفیّة ، و الإسلال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 البعیر و غیره فی جوف اللیل إذا انتزعه من بین الإبل ، و هی السلة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مسحاة ، و هی المجرفة من الحدید ، و المیم زائدة ، لأنّه من السحو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الإزالة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الکیل غُراف جُراف 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معروف ، و فی حدیث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أکیلکم بالسیف کیل السندرة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کذا ذُکرت الأبیات فی صحیح مسلم فی کتاب الجهاد فی حدیث طویل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همچنین در صحیح مسلم، کتاب الجهاد، باب غزوه ذی قرد و جز آن، در حدیثی مفصّل تحت شماره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141/230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407/913</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342/701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21/116/11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القِداح التی کانت فی الجاهلیّة علیها مکتوب الأمرُ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و لا تفعل ، کان الرجل منهم یضعها فی وعاء له فإذا أراد سفرا أو زواجا أو أمرا مهمّا أدخل یده فأخرج زَلَما ، فإن خرج الأمر مضی لشأنه ، و إن خرج النهی کفّ عنه و لم یفعله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ظاهر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ظاهر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 الصحیح فی کنیته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چنین آمده لیکن کنیه صحیح او چنانکه در اسد الغابة آمده ابو عماره است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21/180/16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الأغسال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بإسناده عن سماعة بن مهران نحوه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غُسلُ دُخولِ الحَرَمِ واجِبٌ یُسْتَحَبُّ أن لا تَدخُلَهُ إلاّ بغُسلٍ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مانند این حدیث را به اسناد خود از سماعة بن مهران روایت کرده، با این تفاوت که در روایت او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هنگام داخل شدن به حرم لازم است و مستحبّ است که جز با غسل وارد آن نشوی</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الغشّ بما یخفی</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2/575/12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2/574/10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7/34/140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515/707</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3/273/3986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3/272/3452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76/365/30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3/273/3987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103/82/8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1/364/56</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الغصیب</w:t>
      </w:r>
      <w:r>
        <w:rPr>
          <w:rFonts w:eastAsia="IRNazanin" w:cs="IRNazanin"/>
          <w:b w:val="false"/>
          <w:bCs w:val="false"/>
          <w:i w:val="false"/>
          <w:iCs w:val="false"/>
          <w:color w:val="333333"/>
          <w:sz w:val="20"/>
          <w:szCs w:val="20"/>
          <w:rtl w:val="true"/>
        </w:rPr>
        <w:t>»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17/309/4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17/311/1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شخصی در زمینی که قبلاً توسط کسی دیگر احیا شده، غاصبانه نهالی بکارد یا بذری بیفشاند یا بنایی احداث کند تا از این طریق مستوجب آن زمین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توضیحات بیشتر در این باره و حدیثی که از پیامبر صلی الله علیه و آله در همین خصوص نقل شده است مراجعه کنید به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الغضب و مدح التنمّر فی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کظم الغیظ</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73/267/22</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73/265/15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3/448/10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73/267/21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71/428/78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لا یوجد فی نهج البلاغة و أثبتناه من تحف العقول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77/148/67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77/150/86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382/1265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69/382/44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71/411/25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73/264/11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73/266/18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73/263/7</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383/1267</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383/1267</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علاج کلِّ علّة بحَسم مادَّتها و إزالة أسبابها ، فلا بدَّ من معرفة أسباب الغضب ، و قد قال یحیی لعیسی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شیء أشدُّ ؟ قال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و الفخر و التعزُّز و الحَمیَّة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دانستی که درمان هر دردی به قطع کردن ریشه و از بین بردن عوامل و علل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اسباب و عوامل خشم را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به عیسی علیهما السلام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ترین چیز کدام است؟ عیسی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 فخر فروشی و گردن فرازی و غرور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3/450/16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3/451/19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73/265/14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73/264/9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علاج الغضب بعد هیجانه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8750</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8/206/251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أبی ذرّ رضوان اللّه علیه أنّه لمّا أخرجه معاویة من الشام خرج معه ناس إلی دیر المُرّان ، فَودّعهم و وصّاهم ـ إلی أن قال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 اجمَعُوا مَع صَلاتِکم و صَومِکُم غَضَبا للّه ِِ عَزَّ و جلَّ إذا عُصِیَ فی الأرضِ ، و لا تُرضُوا أئمَّتَکُم بِسَخَطِ اللّه ِ ، و إن أحدَثُوا ما لا تَعرِفُونَ فَجانِبُوهم و أزرُوا علَیهِم و إن عُذِّبتُم و حُرِمتُم و سُیِّرتُم حتّی یَرضَی اللّه ُ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وقتی معاویه ابوذر ـ رضوان اللّه علیه ـ را از شام بیرون کرد، عده ای از مردم تا دیر المران با او همراهی کردند و در آن جا ابوذر با آنان خداحافظی کرد و سفارشهایی نمود، از جمله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نماز و روزه خود، برای خداوند عزّ و جلّ نیز، هرگاه که در زمین نافرمانی شود، به خشم آیید و پیشوایان خود را به بهای خشمگین کردن خدا خشنود مسازید و اگر کاری پدید آوردند که برای شما آشنا نیست از ایشان دوری ورزید و از کارشان خرده گیری کنید، هر چند شکنجه بینید و محروم شوید و تبعید گردید، تا آن که خداوند عزّ و جلّ خشنود شود </w:t>
      </w:r>
      <w:r>
        <w:rPr>
          <w:rFonts w:eastAsia="IRNazanin" w:cs="IRNazanin"/>
          <w:b w:val="false"/>
          <w:bCs w:val="false"/>
          <w:i w:val="false"/>
          <w:iCs w:val="false"/>
          <w:color w:val="333333"/>
          <w:sz w:val="20"/>
          <w:szCs w:val="20"/>
          <w:rtl w:val="true"/>
        </w:rPr>
        <w:t>.........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73/264/10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74/198/34</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فی هذه 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قوَّة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درجات ثلاث فی أوَّل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التفریط و الإفراط و الاعتدال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نیرو ـ یعنی نیروی خشم ـ در مرحله اول و ابتدایی به سه گونه در مردم ظهور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تفریط و افراط و اعتدال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78/209/85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2/517/2</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5/329/26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12/122/13685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93/278/7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12/146/13742</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13743</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12/146/13744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11/374/1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1/442/1242</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3/325/16</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86/29</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93/277/4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الغیم ، و غینت السماء تغان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أطبق علیها الغیم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الغین شجر ملتفّ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یغشاه من السهو الذی لا یخلو منه البشر ؛ لأنّ قلبه أبدا کان مشغولاً باللّه تعالی، فإن عرض له وقتا ما عارض بشریّ یشغله من اُمور الاُمّة و المِلّة و مصالحهما عدّ ذلک ذنبا و تقصیرا ، فیفزع إلی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5/320/5987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73/195</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ـ فی بیان عمومیَّة وجوب التوبة فی الأشخاص و الأحوال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بیان وجوبها علی الدوام و فی کلِّ حال فهو أنَّ کلَّ بشر لا یخلو عن معصیة بجوارحه، فإن خلا فی بعض الأحوال عن معصیة الجوارح فلا یخلو عن الهمِّ بالذنوب بالقلب، فإن خلا عن الهمِّ فلا یخلو عن وسواس الشیطان بإیراد الخواطر المتفرِّقة المذهلة عن ذکر اللّه ، فإن خلا عنه فلا یخلو عن غفلة و قصور فی العلم باللّه و بصفاته و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ذلک نقص و له أسباب، و ترک أسبابه بتشاغل أضدادها رجوع عن طریق إلی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بالتوبة الرجوع ، و لا یُتصوَّر الخلوُّ فی حقِّ الآدمیِّ عن هذا النقص ، و إنّما یتفاوتون فی المقادیر ، فأمّا الأصل فلا بدَّ منه ؛ و لهذا قال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لَیُغانُ علی قَلبِی حتّی أستَغفِرَ اللّه َ تعالی فی الیَومِ و اللَّیلَةِ سَبعینَ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أکرمه اللّه بأن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لِیَغْفِرَ لکَ اللّه ُ ما تَقَدَّمَ مِن ذَنبِکَ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کان هذا حاله فکیف حال غیره؟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لَیُغانُ آمده است که از الغین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و غینت السماء تغان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آسمان را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غین، یعنی درختِ درهم پیچیده و انبوه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سهوی است که هیچ بشری از آن به دور نیست و آن حضرت را نیز گاهی فرا می گرفت؛ چه دل ایشان همیشه مشغول خدای تعالی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اگر گاهی عارضه ای بشری بر آن بزرگوار عارض می شد که او را از امور امّت و دین و مصالح آنها باز می داشت، آن را برای خود گناه و تقصیری می شمرد و لذا به استغفار پناه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المحجّة البیضاء</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غزالی،در توضیح وجوب توبه برای همگان و در همه حال،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بیان وجوب توبه به طور مستمر و در همه حال، این است که هیچ بشری خالی از معصیت نیست، حال یا با اعضا و جوارح خود نافرمانی خدا می کند، یا اگر در برخی حالات از معصیت با جوارح خالی باشد، نیّت گناه در دل او راه پیدا می کند و اگر از قصد گناه هم خالی باشد، از وسوسه های شیطان که افکار گوناگون غافل کننده از یاد خدا در دل او می افکند به دور نیست و اگر از این هم به دور باشد از غفلت و قصور در شناخت خدا و صفات و افعال او خالی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همه نقص است و این نقص علل و اسبابی دارد و رها کردن این علل و اسباب با پرداختن به علل و عوامل ضد آنها، بازگشت از یک راه است به راهی مخالف آن و مراد از توبه هم بازگشت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خالی بودن آدمی از این نقص قابل تصوّر نیست، منتها اندازه این نقص در انسانها فرق می کند، ولی اصل آن گریز 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پیامبر خدا صلی الله علیه و آله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 دلم را غباری می گیرد تا جایی که شبانه روزی هفتاد مرتبه از خدا آمرزش می 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همین رو خداوند آن حضرت را به این آیه گرامی داشته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خدا گناهان قبل و بعد تو را ببخشاید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خدا چنین حالی داشته باشد، دیگران چگونه حالی خواهند داشت؟</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اللهو</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77/29/6</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78/190/1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77/401/26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2/378/2661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77/440/48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3/270/14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77/112/2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نامخت از گذشت روزگار</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78/115/10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74/167/34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و الغُلول</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14/305/17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دِمْنه؛ به جایی گفته می شود که رمه چهارپایان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گوسفند و شتر و 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آن جا استراحت می دهند و پر از سرگین آنها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دلهای آنان را به چنین جایی تشبیه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به معنای کینه های دیرینه نیز آمده است ـ م </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لا یغلّ علیهنّ قلب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الإغلال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الخیانة فی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الیاء ، من الغِلّ و هو الحقد و 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یدخله حقد یزیله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بالتخفیف من الوغول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فی الشرّ ، و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الخلال الثلاث تُستصلَح بها القلوب ، فمن تمسّک بها طَهُر قلبه من الخیانة و الدَّغَل و الشرّ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الحال، تقدیره لا یغلّ کائنا علیهنّ قلب مؤمن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149/182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توضیح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عربی این حدیث آمده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از باب افعال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 به معنای خیانت در هر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روایت شده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کینه و بدخواهی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گونه کینه ای به دل او راه پیدا نمی کند که از حق دورش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بدون تشدید لام ـ نیز روایت شده که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داخل شدن در شرّ و بدی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حدیث این است که این سه کار موجب اصلاح دلهاست و هر که به آنها چنگ در زند، دلش از خیانت و دغلی و بدی پاک می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حالیه است و تقدیر آن چنین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یغل کائناً علیهن قلب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مؤمن در حالی که این سه عمل را رعایت کند دچار خیانت و دغلی و بدی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احاطه می کند و برایشان کافی است و حفظشان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غلول که در عنوان عربی آمده عبارت است از دزدی و کِش رفتن از غنایم، پیش از تقسیم آنها ـ م </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تکرّر ذکر الغلول فی الحدیث ، و هو الخیانة فی المَغنَم و السرقة من الغنیمة قبل القِسْمة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فی المغنَم یَغُلُّ غُلولاً فهو غالٌّ ، و کلّ من خان فی شیءٍ خُفْیَة فقد غلّ، و سُمّیت غُلولاً لأنّ الأیدی فیها مغلولة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ممنوعة مَجعُول فیها غُلٌّ ، و هو الحدیدة التی تَجمع ید الأسیر إلی عُنقه ،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1/205/148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2/310/11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الغلوّ فی النبیّ و الأئمّة صلوات اللّه علیه و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الغُلاة و القَدَریّة </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125/143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64/204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25/269/13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25/270/14</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25/264/4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25/284/34</w:t>
      </w:r>
      <w:r>
        <w:rPr>
          <w:rFonts w:ascii="IRNazanin" w:hAnsi="IRNazanin" w:eastAsia="IRNazanin"/>
          <w:b w:val="false"/>
          <w:b w:val="false"/>
          <w:bCs w:val="false"/>
          <w:i w:val="false"/>
          <w:i w:val="false"/>
          <w:iCs w:val="false"/>
          <w:color w:val="333333"/>
          <w:sz w:val="20"/>
          <w:sz w:val="20"/>
          <w:szCs w:val="20"/>
          <w:rtl w:val="true"/>
        </w:rPr>
        <w:t xml:space="preserve">، و انظر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25/284/35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25/285/37</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انظر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25/284/32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25/274/20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25/297/61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286/39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25/283/30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25/297/60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25/279/22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650/1349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25/273/19</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25/274/20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الکیاسة</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 و الکفاف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النفس</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72/68/29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2/262/11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الغنی و مدح الفقر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367/458</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ـ بفتح العین و سکون الراء ، و یحرّک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المتاع و کلّ شیءٍ سوی النقدین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72/68/29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طِلاعُ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3/1254</w:t>
      </w:r>
      <w:r>
        <w:rPr>
          <w:rFonts w:eastAsia="IRNazanin" w:cs="IRNazanin"/>
          <w:b w:val="false"/>
          <w:bCs w:val="false"/>
          <w:i w:val="false"/>
          <w:iCs w:val="false"/>
          <w:color w:val="333333"/>
          <w:sz w:val="20"/>
          <w:szCs w:val="20"/>
          <w:rtl w:val="true"/>
        </w:rPr>
        <w:t>)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4/148/37</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78/9/65</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2/376/2661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580/1198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298/584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بِشَوصِ السِّواک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بغُسالته،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یتفتّتُ منه عند التسوّک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75/107/9</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78/8/64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72/55/85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604/73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16840</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4/186/79</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8877</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 ای گوسفند زشت منظر که دست و پاهایی کوچک دارد و در گذشته آن را از بحرین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گوسفند در میان عربها به خواری و بی مقداری مشهور است ـ م</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 و المَلاهی</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79/250/2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4/282/4927</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4/58/5092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6/433/13</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79/245/20</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1/80/177</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2/128/5</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4/281/4924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79/247/26</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79/252/6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79/241/7</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79/212/7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5/120/5</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79/242/10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الإخبار عن الغیوب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نبیّنا صلی الله علیه و آله بالمغیَّبات</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الوَبَر،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وَبَرُ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38419</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ادبب، به شتری می گویند که صورتش پر از کُرک باشد</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38407</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فتنه مغول ، چنان که در چند حدیث بعد خواهد آمد ـ م</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36571</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الکُدیة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غلیظة صُلبة لا تعمل فیها الفأس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هذا الخبر ممّا رواه الخاصّة و العامّة بأسانید کثیرة ، بل 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المتواترات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الأحزاب</w:t>
      </w:r>
      <w:r>
        <w:rPr>
          <w:rFonts w:eastAsia="IRNazanin" w:cs="IRNazanin"/>
          <w:b w:val="false"/>
          <w:bCs w:val="false"/>
          <w:i w:val="false"/>
          <w:iCs w:val="false"/>
          <w:color w:val="333333"/>
          <w:sz w:val="20"/>
          <w:szCs w:val="20"/>
          <w:rtl w:val="true"/>
        </w:rPr>
        <w:t>»)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شیعه و سنّی با اسناد فراوان روایت کرده اند و بعضا گفته می شود که از اخبار متواتر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احزاب</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الأخبار فی هذا المعنی متواترة ، فراجع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31660</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37668</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اُخری فی معنی ما فی المتن ، و ذکر ابن أبی الحدید أنّ ما أخبر به الإمام وقع مرّةً فی أیّام القادر باللّه ، و مرّة فی أیّام القائم باللّه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قال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یومئ بذلک إلی صاحب الزنج</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امام علیه السلام از آن خبر داده است، یک بار در زمان خلافت القادر باللّه اتفاق افتاد و یک بار نیز در زمان القائم باللّه </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حضرت، رییس سپاه زنگیان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برقعی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بالنطفة ماء النّهر ، و هی أفصح کنایة عن الماء و إن کان کثیرا جمّا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الأخبار التی تکاد تکون متواترة ، لاشتهاره و نقل الناس کافّة له، و هو من معجزاته وأخباره المفصّلة عن الغیوب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عنوان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ذیل الکلام فی حدیث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از جمله خبرهایی است که به دلیل شهرت یافتن و نقل آن از سوی همه مردم، در حد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معجزه ها و پیشگویی های مفصّل آن حضرت می باشد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فی ذیل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 فیما تقدّم من إخباره علیه السلام عن الغیوب طرَفا صالحا ، و من عجیب ما وقفت علیه من ذلک قوله فی الخطبة التی یذکر فیها الملاحم، و هو یشیر إلَی القرامطة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ینتحلون لنا الحبّ و الهوی ، و یُضمرون لنا البغض و القِلی ، و آیة ذلک قتلهم وُرّاثنا و هجرهم أحداثنا</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عبد الملک بن مروان ؛ لأنّ هذه الصفات و الأمارات فیه أتمّ منها فی غیره ، لأنّه قام بالشام حین دعا إلی نفسه ، و هو معنی نعیقه ، و فحصت رایاته بالکوفة تارةً حین شخص بنفسه إلَی العراق و قتل مصعبا ، و تارةً لمّا استخلف الاُمراء علَی الکوفة کبشر بن مروان أخیه و غیره، حتَّی انتهَی الأمر إلی الحجّاج ، و هو زمان اشتداد شکیمة عبد الملک و ثقل وطأته ، و حینئذٍ صَعُب الأمر جدا</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ذیل این سخن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اخبار غیبی امام علیه السلام که پیشتر گذشت، اخبار قابل ملاحظه ای را ذکر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سخنان شگفت انگیز حضرت در این زمینه، مطالبی است که در خطبه ای که طی آن به ذکر حوادث آینده می پردازد،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به قرامطه اشاره می کند و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ظاهر دم از عشق و محبّت ما می زنند و در دل بغض و کینه نسبت به ما دارند و نشانه اش هم این است که وارثان ما را می کشند و جوانانمان را تبعید می کنند</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عبد الملک بن مروان است؛ زیرا این خصوصیات و نشانه ها در او بیشتر و کاملتر از دیگران است؛ چرا که او وقتی مردم را به خود فرا خواند، شام را به حرکت در آورد و این همان معنای جمله امام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شام بانگ بر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دو بار پرچمهای خود را در کوفه برافراشت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وقتی بود که خودش شخصا رهسپار عراق شد و مصعب را کشت و بار دیگر زمانی که فرماندارانی چون برادرش بشر بن مروان و دیگران را به جانشینی خود در کوفه منصوب کرد، تا آن که کار فرمانداری به حجّاج رسید و آن زمان اوج افسار گسیختگی و بیدادگریِ عبد الملک است و در آن زمان است که کار بسیار سخت و دشوار می شود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الناس یذهب إلی أنّه علیه السلام عَنی زیادا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 منهم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عَنَی الحجّاج ، و 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عَنَی المغیرة بن شعبة ، و الأشبه عندی أنّه عَنَی معاویة؛ لأنّه کان موصوفا بالنَّهَم و کثرة الأکل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معاویة یأکل فیُکثر ، ثمّ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ارفَعوا ، فو اللّه ما شَبِعتُ ، و لکن مَلِلتُ و تَعبت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تظاهَرَت الأخبار أنّ رسول اللّه صلی الله علیه و آله دعا علی معاویة لمّا بعث إلیه یستدعیه فوجده یأکل ، ثمّ بعث فوجده یأکل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تُشبِع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معتقدند که مقصود امام علیه السلام از این شخص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زیادی می گویند منظور حجّاج می باشد و گروهی گفته اند مقصود مغیرة بن شعبه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نظر من می رسد که منظور حضرت از این شخص، معاویه است؛ چرا که معاویه به پُرخوری و سیری ناپذیری شهرت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آن قدر می خورد که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را جمع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خسته شدم و سیر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زیادی در دست است که پیامبر خدا کسی را در پی معاویه فرستاد که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دید معاویه مشغول خوردن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بعد از مدتی دوباره کسی دنبال او فرستاد و وقتی فرستاده آمد، دید هنوز مشغول خوردن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صلی الله علیه و آله در نفرین به معاویه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شکمش را سیر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نیز گفته است </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 ، و هذا القول یومئ به إلَی الحجّاج، و له مع الوَذَحة حدیث لیس هذا موضع ذکره</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وَذْحَه به معنای سوسکِ سرگین گردان است و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وذحه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حجّاج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را با سرگین گردان داستانی است که جای گفتن آن این جا نیست</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أثبتناه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أثبتناه کما فی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476/1595</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244/355</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31747</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2/109/14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8/306/476</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18/147/8</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2/344/2660</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356/995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8/387/586</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356/997</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77/157/136</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74/166/31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الهلالین أثبتناه من الهامش نقلاً عن إحدی نُسخ الکتاب ؛ لکونها من عبارة المتن </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77/102/1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356/998</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78/251/102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18/129/38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308/408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أرجف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خاضوا فی الأخبار السیّئة و ذکر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1/30/25</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1/257/4</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علوم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اغتیاب المؤمن</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75/261/66</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3/511/24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75/249/16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78/333/9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75/248/13</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75/256/43</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75/246/8</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75/262/70</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12/426/14515</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75/258/53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412/1144</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75/258/53</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75/254/36</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3/515/31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1/275/270</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75/246/7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الشهید الثانی فی معنَی الغیبة</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75/251/25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75/248/12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75/261/64</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8069</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176/645</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75/253/32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8/605/6</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8/605/7</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75/260/59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حینئذٍ التعریض لکون الخبر عامّیّا، مع أنّه یحتمل أن یکون عدم المنع لفسق أبی سفیان و نفاقه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مواردی احوط آن است که مطلب با گوشه و کنایه گفته شود؛ زیرا این خبر، عامّی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وانگهی احتمال دارد که چون ابو سفیان مردی فاسق و منافق بوده است، پیامبر خدا هند را از آن نحوه بیان باز نداشته است</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الشهید فی تبیین أصل الغیبة و علاجه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3/506/13</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حدّی ناتوان یا تنبل است که نیاز به کمک کسی دارد، تا به او آب و غذا بدهد و برای مسافرت باید او را بر دوش حمل کند یا بر مرکبش سوار شود</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516/707</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3/517/36</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3/518/40</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192/325</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 و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3/444/4541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المَذاء ـ بفتح المیم ـ کسماء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الرجال و النساء و ترکهم یلاعب بعضهم بعضا، أو هو الدیاثة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103/250/44</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103/248/33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76/332/1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1/204/355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3/444/4542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14/108/4</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5/536/2</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 و التغایر فی غیر موضع غیرة، فإنّ ذلک یدعو الصحیحة إلی السقم، و البریئة إلی الرَّیب</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77/214/1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5/505/4</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543.xml"/><Relationship Id="rId551" Type="http://schemas.openxmlformats.org/officeDocument/2006/relationships/footnotes" Target="footnotes.xml"/><Relationship Id="rId552" Type="http://schemas.openxmlformats.org/officeDocument/2006/relationships/numbering" Target="numbering.xml"/><Relationship Id="rId553" Type="http://schemas.openxmlformats.org/officeDocument/2006/relationships/fontTable" Target="fontTable.xml"/><Relationship Id="rId554" Type="http://schemas.openxmlformats.org/officeDocument/2006/relationships/settings" Target="settings.xml"/><Relationship Id="rId5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623</Pages>
  <Words>72683</Words>
  <Characters>255767</Characters>
  <CharactersWithSpaces>325478</CharactersWithSpaces>
  <Paragraphs>2973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2026-08-22T12:09:17Z</dcterms:created>
  <dc:creator>ghaemiyeh.com</dc:creator>
  <dc:description/>
  <dc:language>en-US</dc:language>
  <cp:lastModifiedBy/>
  <dcterms:modified xsi:type="dcterms:W3CDTF">2026-08-22T15:39:51Z</dcterms:modified>
  <cp:revision>1</cp:revision>
  <dc:subject/>
  <dc:title>میزان الحکمه با ترجمه فارسی جلد 8</dc:title>
</cp:coreProperties>
</file>

<file path=docProps/custom.xml><?xml version="1.0" encoding="utf-8"?>
<Properties xmlns="http://schemas.openxmlformats.org/officeDocument/2006/custom-properties" xmlns:vt="http://schemas.openxmlformats.org/officeDocument/2006/docPropsVTypes"/>
</file>