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51468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951470_7370918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951472_73709187">
            <w:r>
              <w:rPr>
                <w:webHidden/>
                <w:rStyle w:val="IndexLink"/>
                <w:rtl w:val="true"/>
              </w:rPr>
              <w:t>فهرست نگاشته ها</w:t>
            </w:r>
            <w:r>
              <w:rPr>
                <w:rStyle w:val="IndexLink"/>
                <w:rtl w:val="true"/>
              </w:rPr>
              <w:tab/>
            </w:r>
            <w:r>
              <w:rPr>
                <w:rStyle w:val="IndexLink"/>
              </w:rPr>
              <w:t>13</w:t>
            </w:r>
          </w:hyperlink>
        </w:p>
        <w:p>
          <w:pPr>
            <w:pStyle w:val="Contents2"/>
            <w:tabs>
              <w:tab w:val="clear" w:pos="8743"/>
              <w:tab w:val="right" w:pos="9026" w:leader="dot"/>
            </w:tabs>
            <w:rPr/>
          </w:pPr>
          <w:hyperlink w:anchor="__RefHeading___Toc7951474_73709187">
            <w:r>
              <w:rPr>
                <w:webHidden/>
                <w:rStyle w:val="IndexLink"/>
                <w:rtl w:val="true"/>
              </w:rPr>
              <w:t>امامت امام عصر عليه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7951476_7370918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7951478_73709187">
            <w:r>
              <w:rPr>
                <w:webHidden/>
                <w:rStyle w:val="IndexLink"/>
                <w:rtl w:val="true"/>
              </w:rPr>
              <w:t>مسئلۀ نخست</w:t>
            </w:r>
            <w:r>
              <w:rPr>
                <w:rStyle w:val="IndexLink"/>
                <w:rtl w:val="true"/>
              </w:rPr>
              <w:t xml:space="preserve">: </w:t>
            </w:r>
            <w:r>
              <w:rPr>
                <w:rStyle w:val="IndexLink"/>
                <w:rtl w:val="true"/>
              </w:rPr>
              <w:t>حديث امامان دوازده گانه</w:t>
            </w:r>
            <w:r>
              <w:rPr>
                <w:rStyle w:val="IndexLink"/>
                <w:rtl w:val="true"/>
              </w:rPr>
              <w:tab/>
            </w:r>
            <w:r>
              <w:rPr>
                <w:rStyle w:val="IndexLink"/>
              </w:rPr>
              <w:t>29</w:t>
            </w:r>
          </w:hyperlink>
        </w:p>
        <w:p>
          <w:pPr>
            <w:pStyle w:val="Contents4"/>
            <w:tabs>
              <w:tab w:val="clear" w:pos="8176"/>
              <w:tab w:val="right" w:pos="9026" w:leader="dot"/>
            </w:tabs>
            <w:rPr/>
          </w:pPr>
          <w:hyperlink w:anchor="__RefHeading___Toc7951480_73709187">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951482_73709187">
            <w:r>
              <w:rPr>
                <w:webHidden/>
                <w:rStyle w:val="IndexLink"/>
              </w:rPr>
              <w:t>1</w:t>
            </w:r>
            <w:r>
              <w:rPr>
                <w:rStyle w:val="IndexLink"/>
                <w:rtl w:val="true"/>
              </w:rPr>
              <w:t xml:space="preserve"> - </w:t>
            </w:r>
            <w:r>
              <w:rPr>
                <w:rStyle w:val="IndexLink"/>
                <w:rtl w:val="true"/>
              </w:rPr>
              <w:t xml:space="preserve">روايت به نقل از احمد بن حنبل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30</w:t>
            </w:r>
          </w:hyperlink>
        </w:p>
        <w:p>
          <w:pPr>
            <w:pStyle w:val="Contents5"/>
            <w:tabs>
              <w:tab w:val="clear" w:pos="7892"/>
              <w:tab w:val="right" w:pos="9026" w:leader="dot"/>
            </w:tabs>
            <w:rPr/>
          </w:pPr>
          <w:hyperlink w:anchor="__RefHeading___Toc7951484_73709187">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7951486_73709187">
            <w:r>
              <w:rPr>
                <w:webHidden/>
                <w:rStyle w:val="IndexLink"/>
              </w:rPr>
              <w:t>1</w:t>
            </w:r>
            <w:r>
              <w:rPr>
                <w:rStyle w:val="IndexLink"/>
                <w:rtl w:val="true"/>
              </w:rPr>
              <w:t>‏-‏</w:t>
            </w:r>
            <w:r>
              <w:rPr>
                <w:rStyle w:val="IndexLink"/>
              </w:rPr>
              <w:t>1</w:t>
            </w:r>
            <w:r>
              <w:rPr>
                <w:rStyle w:val="IndexLink"/>
                <w:rtl w:val="true"/>
              </w:rPr>
              <w:t xml:space="preserve"> </w:t>
            </w:r>
            <w:r>
              <w:rPr>
                <w:rStyle w:val="IndexLink"/>
                <w:rtl w:val="true"/>
              </w:rPr>
              <w:t>حديث يكم</w:t>
            </w:r>
            <w:r>
              <w:rPr>
                <w:rStyle w:val="IndexLink"/>
                <w:rtl w:val="true"/>
              </w:rPr>
              <w:tab/>
            </w:r>
            <w:r>
              <w:rPr>
                <w:rStyle w:val="IndexLink"/>
              </w:rPr>
              <w:t>30</w:t>
            </w:r>
          </w:hyperlink>
        </w:p>
        <w:p>
          <w:pPr>
            <w:pStyle w:val="Contents5"/>
            <w:tabs>
              <w:tab w:val="clear" w:pos="7892"/>
              <w:tab w:val="right" w:pos="9026" w:leader="dot"/>
            </w:tabs>
            <w:rPr/>
          </w:pPr>
          <w:hyperlink w:anchor="__RefHeading___Toc7951488_73709187">
            <w:r>
              <w:rPr>
                <w:webHidden/>
                <w:rStyle w:val="IndexLink"/>
              </w:rPr>
              <w:t>2</w:t>
            </w:r>
            <w:r>
              <w:rPr>
                <w:rStyle w:val="IndexLink"/>
                <w:rtl w:val="true"/>
              </w:rPr>
              <w:t>‏-‏</w:t>
            </w:r>
            <w:r>
              <w:rPr>
                <w:rStyle w:val="IndexLink"/>
              </w:rPr>
              <w:t>1</w:t>
            </w:r>
            <w:r>
              <w:rPr>
                <w:rStyle w:val="IndexLink"/>
                <w:rtl w:val="true"/>
              </w:rPr>
              <w:t xml:space="preserve"> </w:t>
            </w:r>
            <w:r>
              <w:rPr>
                <w:rStyle w:val="IndexLink"/>
                <w:rtl w:val="true"/>
              </w:rPr>
              <w:t>حديث دوم</w:t>
            </w:r>
            <w:r>
              <w:rPr>
                <w:rStyle w:val="IndexLink"/>
                <w:rtl w:val="true"/>
              </w:rPr>
              <w:tab/>
            </w:r>
            <w:r>
              <w:rPr>
                <w:rStyle w:val="IndexLink"/>
              </w:rPr>
              <w:t>30</w:t>
            </w:r>
          </w:hyperlink>
        </w:p>
        <w:p>
          <w:pPr>
            <w:pStyle w:val="Contents5"/>
            <w:tabs>
              <w:tab w:val="clear" w:pos="7892"/>
              <w:tab w:val="right" w:pos="9026" w:leader="dot"/>
            </w:tabs>
            <w:rPr/>
          </w:pPr>
          <w:hyperlink w:anchor="__RefHeading___Toc7951490_73709187">
            <w:r>
              <w:rPr>
                <w:webHidden/>
                <w:rStyle w:val="IndexLink"/>
              </w:rPr>
              <w:t>1</w:t>
            </w:r>
            <w:r>
              <w:rPr>
                <w:rStyle w:val="IndexLink"/>
                <w:rtl w:val="true"/>
              </w:rPr>
              <w:t>‏-‏</w:t>
            </w:r>
            <w:r>
              <w:rPr>
                <w:rStyle w:val="IndexLink"/>
              </w:rPr>
              <w:t>3</w:t>
            </w:r>
            <w:r>
              <w:rPr>
                <w:rStyle w:val="IndexLink"/>
                <w:rtl w:val="true"/>
              </w:rPr>
              <w:t xml:space="preserve"> </w:t>
            </w:r>
            <w:r>
              <w:rPr>
                <w:rStyle w:val="IndexLink"/>
                <w:rtl w:val="true"/>
              </w:rPr>
              <w:t>حديث سوم</w:t>
            </w:r>
            <w:r>
              <w:rPr>
                <w:rStyle w:val="IndexLink"/>
                <w:rtl w:val="true"/>
              </w:rPr>
              <w:tab/>
            </w:r>
            <w:r>
              <w:rPr>
                <w:rStyle w:val="IndexLink"/>
              </w:rPr>
              <w:t>31</w:t>
            </w:r>
          </w:hyperlink>
        </w:p>
        <w:p>
          <w:pPr>
            <w:pStyle w:val="Contents5"/>
            <w:tabs>
              <w:tab w:val="clear" w:pos="7892"/>
              <w:tab w:val="right" w:pos="9026" w:leader="dot"/>
            </w:tabs>
            <w:rPr/>
          </w:pPr>
          <w:hyperlink w:anchor="__RefHeading___Toc7951492_73709187">
            <w:r>
              <w:rPr>
                <w:webHidden/>
                <w:rStyle w:val="IndexLink"/>
              </w:rPr>
              <w:t>1</w:t>
            </w:r>
            <w:r>
              <w:rPr>
                <w:rStyle w:val="IndexLink"/>
                <w:rtl w:val="true"/>
              </w:rPr>
              <w:t>‏-‏</w:t>
            </w:r>
            <w:r>
              <w:rPr>
                <w:rStyle w:val="IndexLink"/>
              </w:rPr>
              <w:t>4</w:t>
            </w:r>
            <w:r>
              <w:rPr>
                <w:rStyle w:val="IndexLink"/>
                <w:rtl w:val="true"/>
              </w:rPr>
              <w:t xml:space="preserve"> </w:t>
            </w:r>
            <w:r>
              <w:rPr>
                <w:rStyle w:val="IndexLink"/>
                <w:rtl w:val="true"/>
              </w:rPr>
              <w:t>حديث چهارم</w:t>
            </w:r>
            <w:r>
              <w:rPr>
                <w:rStyle w:val="IndexLink"/>
                <w:rtl w:val="true"/>
              </w:rPr>
              <w:tab/>
            </w:r>
            <w:r>
              <w:rPr>
                <w:rStyle w:val="IndexLink"/>
              </w:rPr>
              <w:t>32</w:t>
            </w:r>
          </w:hyperlink>
        </w:p>
        <w:p>
          <w:pPr>
            <w:pStyle w:val="Contents4"/>
            <w:tabs>
              <w:tab w:val="clear" w:pos="8176"/>
              <w:tab w:val="right" w:pos="9026" w:leader="dot"/>
            </w:tabs>
            <w:rPr/>
          </w:pPr>
          <w:hyperlink w:anchor="__RefHeading___Toc7951494_73709187">
            <w:r>
              <w:rPr>
                <w:webHidden/>
                <w:rStyle w:val="IndexLink"/>
              </w:rPr>
              <w:t>2</w:t>
            </w:r>
            <w:r>
              <w:rPr>
                <w:rStyle w:val="IndexLink"/>
                <w:rtl w:val="true"/>
              </w:rPr>
              <w:t xml:space="preserve"> - </w:t>
            </w:r>
            <w:r>
              <w:rPr>
                <w:rStyle w:val="IndexLink"/>
                <w:rtl w:val="true"/>
              </w:rPr>
              <w:t xml:space="preserve">روايت به نقل از بخارى </w:t>
            </w:r>
            <w:r>
              <w:rPr>
                <w:rStyle w:val="IndexLink"/>
                <w:rtl w:val="true"/>
              </w:rPr>
              <w:t>[</w:t>
            </w:r>
            <w:r>
              <w:rPr>
                <w:rStyle w:val="IndexLink"/>
                <w:rtl w:val="true"/>
              </w:rPr>
              <w:t xml:space="preserve">م </w:t>
            </w:r>
            <w:r>
              <w:rPr>
                <w:rStyle w:val="IndexLink"/>
              </w:rPr>
              <w:t>256</w:t>
            </w:r>
            <w:r>
              <w:rPr>
                <w:rStyle w:val="IndexLink"/>
                <w:rtl w:val="true"/>
              </w:rPr>
              <w:t>]</w:t>
              <w:tab/>
            </w:r>
            <w:r>
              <w:rPr>
                <w:rStyle w:val="IndexLink"/>
              </w:rPr>
              <w:t>33</w:t>
            </w:r>
          </w:hyperlink>
        </w:p>
        <w:p>
          <w:pPr>
            <w:pStyle w:val="Contents4"/>
            <w:tabs>
              <w:tab w:val="clear" w:pos="8176"/>
              <w:tab w:val="right" w:pos="9026" w:leader="dot"/>
            </w:tabs>
            <w:rPr/>
          </w:pPr>
          <w:hyperlink w:anchor="__RefHeading___Toc7951496_73709187">
            <w:r>
              <w:rPr>
                <w:webHidden/>
                <w:rStyle w:val="IndexLink"/>
              </w:rPr>
              <w:t>3</w:t>
            </w:r>
            <w:r>
              <w:rPr>
                <w:rStyle w:val="IndexLink"/>
                <w:rtl w:val="true"/>
              </w:rPr>
              <w:t xml:space="preserve"> - </w:t>
            </w:r>
            <w:r>
              <w:rPr>
                <w:rStyle w:val="IndexLink"/>
                <w:rtl w:val="true"/>
              </w:rPr>
              <w:t xml:space="preserve">روايت به نقل از مسلم نيشابورى </w:t>
            </w:r>
            <w:r>
              <w:rPr>
                <w:rStyle w:val="IndexLink"/>
                <w:rtl w:val="true"/>
              </w:rPr>
              <w:t>[</w:t>
            </w:r>
            <w:r>
              <w:rPr>
                <w:rStyle w:val="IndexLink"/>
                <w:rtl w:val="true"/>
              </w:rPr>
              <w:t xml:space="preserve">م </w:t>
            </w:r>
            <w:r>
              <w:rPr>
                <w:rStyle w:val="IndexLink"/>
              </w:rPr>
              <w:t>261</w:t>
            </w:r>
            <w:r>
              <w:rPr>
                <w:rStyle w:val="IndexLink"/>
                <w:rtl w:val="true"/>
              </w:rPr>
              <w:t>]</w:t>
              <w:tab/>
            </w:r>
            <w:r>
              <w:rPr>
                <w:rStyle w:val="IndexLink"/>
              </w:rPr>
              <w:t>34</w:t>
            </w:r>
          </w:hyperlink>
        </w:p>
        <w:p>
          <w:pPr>
            <w:pStyle w:val="Contents4"/>
            <w:tabs>
              <w:tab w:val="clear" w:pos="8176"/>
              <w:tab w:val="right" w:pos="9026" w:leader="dot"/>
            </w:tabs>
            <w:rPr/>
          </w:pPr>
          <w:hyperlink w:anchor="__RefHeading___Toc7951498_73709187">
            <w:r>
              <w:rPr>
                <w:webHidden/>
                <w:rStyle w:val="IndexLink"/>
              </w:rPr>
              <w:t>4</w:t>
            </w:r>
            <w:r>
              <w:rPr>
                <w:rStyle w:val="IndexLink"/>
                <w:rtl w:val="true"/>
              </w:rPr>
              <w:t xml:space="preserve"> - </w:t>
            </w:r>
            <w:r>
              <w:rPr>
                <w:rStyle w:val="IndexLink"/>
                <w:rtl w:val="true"/>
              </w:rPr>
              <w:t xml:space="preserve">روايت به نقل از ابوداوود سجستانى </w:t>
            </w:r>
            <w:r>
              <w:rPr>
                <w:rStyle w:val="IndexLink"/>
                <w:rtl w:val="true"/>
              </w:rPr>
              <w:t>[</w:t>
            </w:r>
            <w:r>
              <w:rPr>
                <w:rStyle w:val="IndexLink"/>
                <w:rtl w:val="true"/>
              </w:rPr>
              <w:t xml:space="preserve">م </w:t>
            </w:r>
            <w:r>
              <w:rPr>
                <w:rStyle w:val="IndexLink"/>
              </w:rPr>
              <w:t>275</w:t>
            </w:r>
            <w:r>
              <w:rPr>
                <w:rStyle w:val="IndexLink"/>
                <w:rtl w:val="true"/>
              </w:rPr>
              <w:t>]</w:t>
              <w:tab/>
            </w:r>
            <w:r>
              <w:rPr>
                <w:rStyle w:val="IndexLink"/>
              </w:rPr>
              <w:t>35</w:t>
            </w:r>
          </w:hyperlink>
        </w:p>
        <w:p>
          <w:pPr>
            <w:pStyle w:val="Contents4"/>
            <w:tabs>
              <w:tab w:val="clear" w:pos="8176"/>
              <w:tab w:val="right" w:pos="9026" w:leader="dot"/>
            </w:tabs>
            <w:rPr/>
          </w:pPr>
          <w:hyperlink w:anchor="__RefHeading___Toc7951500_73709187">
            <w:r>
              <w:rPr>
                <w:webHidden/>
                <w:rStyle w:val="IndexLink"/>
              </w:rPr>
              <w:t>5</w:t>
            </w:r>
            <w:r>
              <w:rPr>
                <w:rStyle w:val="IndexLink"/>
                <w:rtl w:val="true"/>
              </w:rPr>
              <w:t xml:space="preserve"> - </w:t>
            </w:r>
            <w:r>
              <w:rPr>
                <w:rStyle w:val="IndexLink"/>
                <w:rtl w:val="true"/>
              </w:rPr>
              <w:t xml:space="preserve">روايت به نقل از حاكم نيشابورى </w:t>
            </w:r>
            <w:r>
              <w:rPr>
                <w:rStyle w:val="IndexLink"/>
                <w:rtl w:val="true"/>
              </w:rPr>
              <w:t>[</w:t>
            </w:r>
            <w:r>
              <w:rPr>
                <w:rStyle w:val="IndexLink"/>
                <w:rtl w:val="true"/>
              </w:rPr>
              <w:t xml:space="preserve">م </w:t>
            </w:r>
            <w:r>
              <w:rPr>
                <w:rStyle w:val="IndexLink"/>
              </w:rPr>
              <w:t>405</w:t>
            </w:r>
            <w:r>
              <w:rPr>
                <w:rStyle w:val="IndexLink"/>
                <w:rtl w:val="true"/>
              </w:rPr>
              <w:t>]</w:t>
              <w:tab/>
            </w:r>
            <w:r>
              <w:rPr>
                <w:rStyle w:val="IndexLink"/>
              </w:rPr>
              <w:t>36</w:t>
            </w:r>
          </w:hyperlink>
        </w:p>
        <w:p>
          <w:pPr>
            <w:pStyle w:val="Contents4"/>
            <w:tabs>
              <w:tab w:val="clear" w:pos="8176"/>
              <w:tab w:val="right" w:pos="9026" w:leader="dot"/>
            </w:tabs>
            <w:rPr/>
          </w:pPr>
          <w:hyperlink w:anchor="__RefHeading___Toc7951502_73709187">
            <w:r>
              <w:rPr>
                <w:webHidden/>
                <w:rStyle w:val="IndexLink"/>
              </w:rPr>
              <w:t>6</w:t>
            </w:r>
            <w:r>
              <w:rPr>
                <w:rStyle w:val="IndexLink"/>
                <w:rtl w:val="true"/>
              </w:rPr>
              <w:t xml:space="preserve"> - </w:t>
            </w:r>
            <w:r>
              <w:rPr>
                <w:rStyle w:val="IndexLink"/>
                <w:rtl w:val="true"/>
              </w:rPr>
              <w:t xml:space="preserve">روايت به نقل از ابوالقاسم طبرانى </w:t>
            </w:r>
            <w:r>
              <w:rPr>
                <w:rStyle w:val="IndexLink"/>
                <w:rtl w:val="true"/>
              </w:rPr>
              <w:t>[</w:t>
            </w:r>
            <w:r>
              <w:rPr>
                <w:rStyle w:val="IndexLink"/>
                <w:rtl w:val="true"/>
              </w:rPr>
              <w:t xml:space="preserve">م </w:t>
            </w:r>
            <w:r>
              <w:rPr>
                <w:rStyle w:val="IndexLink"/>
              </w:rPr>
              <w:t>360</w:t>
            </w:r>
            <w:r>
              <w:rPr>
                <w:rStyle w:val="IndexLink"/>
                <w:rtl w:val="true"/>
              </w:rPr>
              <w:t>]</w:t>
              <w:tab/>
            </w:r>
            <w:r>
              <w:rPr>
                <w:rStyle w:val="IndexLink"/>
              </w:rPr>
              <w:t>37</w:t>
            </w:r>
          </w:hyperlink>
        </w:p>
        <w:p>
          <w:pPr>
            <w:pStyle w:val="Contents4"/>
            <w:tabs>
              <w:tab w:val="clear" w:pos="8176"/>
              <w:tab w:val="right" w:pos="9026" w:leader="dot"/>
            </w:tabs>
            <w:rPr/>
          </w:pPr>
          <w:hyperlink w:anchor="__RefHeading___Toc7951504_73709187">
            <w:r>
              <w:rPr>
                <w:webHidden/>
                <w:rStyle w:val="IndexLink"/>
                <w:rtl w:val="true"/>
              </w:rPr>
              <w:t>بررسى اعتبار حديث</w:t>
            </w:r>
            <w:r>
              <w:rPr>
                <w:rStyle w:val="IndexLink"/>
                <w:rtl w:val="true"/>
              </w:rPr>
              <w:tab/>
            </w:r>
            <w:r>
              <w:rPr>
                <w:rStyle w:val="IndexLink"/>
              </w:rPr>
              <w:t>37</w:t>
            </w:r>
          </w:hyperlink>
        </w:p>
        <w:p>
          <w:pPr>
            <w:pStyle w:val="Contents5"/>
            <w:tabs>
              <w:tab w:val="clear" w:pos="7892"/>
              <w:tab w:val="right" w:pos="9026" w:leader="dot"/>
            </w:tabs>
            <w:rPr/>
          </w:pPr>
          <w:hyperlink w:anchor="__RefHeading___Toc7951506_73709187">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7951508_73709187">
            <w:r>
              <w:rPr>
                <w:webHidden/>
                <w:rStyle w:val="IndexLink"/>
                <w:rtl w:val="true"/>
              </w:rPr>
              <w:t>نقل در صحيحين</w:t>
            </w:r>
            <w:r>
              <w:rPr>
                <w:rStyle w:val="IndexLink"/>
                <w:rtl w:val="true"/>
              </w:rPr>
              <w:tab/>
            </w:r>
            <w:r>
              <w:rPr>
                <w:rStyle w:val="IndexLink"/>
              </w:rPr>
              <w:t>38</w:t>
            </w:r>
          </w:hyperlink>
        </w:p>
        <w:p>
          <w:pPr>
            <w:pStyle w:val="Contents5"/>
            <w:tabs>
              <w:tab w:val="clear" w:pos="7892"/>
              <w:tab w:val="right" w:pos="9026" w:leader="dot"/>
            </w:tabs>
            <w:rPr/>
          </w:pPr>
          <w:hyperlink w:anchor="__RefHeading___Toc7951510_73709187">
            <w:r>
              <w:rPr>
                <w:webHidden/>
                <w:rStyle w:val="IndexLink"/>
                <w:rtl w:val="true"/>
              </w:rPr>
              <w:t>تواتر و صحت حديث</w:t>
            </w:r>
            <w:r>
              <w:rPr>
                <w:rStyle w:val="IndexLink"/>
                <w:rtl w:val="true"/>
              </w:rPr>
              <w:tab/>
            </w:r>
            <w:r>
              <w:rPr>
                <w:rStyle w:val="IndexLink"/>
              </w:rPr>
              <w:t>43</w:t>
            </w:r>
          </w:hyperlink>
        </w:p>
        <w:p>
          <w:pPr>
            <w:pStyle w:val="Contents4"/>
            <w:tabs>
              <w:tab w:val="clear" w:pos="8176"/>
              <w:tab w:val="right" w:pos="9026" w:leader="dot"/>
            </w:tabs>
            <w:rPr/>
          </w:pPr>
          <w:hyperlink w:anchor="__RefHeading___Toc7951512_73709187">
            <w:r>
              <w:rPr>
                <w:webHidden/>
                <w:rStyle w:val="IndexLink"/>
                <w:rtl w:val="true"/>
              </w:rPr>
              <w:t>دلالت روايت</w:t>
            </w:r>
            <w:r>
              <w:rPr>
                <w:rStyle w:val="IndexLink"/>
                <w:rtl w:val="true"/>
              </w:rPr>
              <w:tab/>
            </w:r>
            <w:r>
              <w:rPr>
                <w:rStyle w:val="IndexLink"/>
              </w:rPr>
              <w:t>44</w:t>
            </w:r>
          </w:hyperlink>
        </w:p>
        <w:p>
          <w:pPr>
            <w:pStyle w:val="Contents5"/>
            <w:tabs>
              <w:tab w:val="clear" w:pos="7892"/>
              <w:tab w:val="right" w:pos="9026" w:leader="dot"/>
            </w:tabs>
            <w:rPr/>
          </w:pPr>
          <w:hyperlink w:anchor="__RefHeading___Toc7951514_73709187">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7951516_73709187">
            <w:r>
              <w:rPr>
                <w:webHidden/>
                <w:rStyle w:val="IndexLink"/>
                <w:rtl w:val="true"/>
              </w:rPr>
              <w:t>اختلاف اهل سنّت در مصاديق دوازده خليفه</w:t>
            </w:r>
            <w:r>
              <w:rPr>
                <w:rStyle w:val="IndexLink"/>
                <w:rtl w:val="true"/>
              </w:rPr>
              <w:tab/>
            </w:r>
            <w:r>
              <w:rPr>
                <w:rStyle w:val="IndexLink"/>
              </w:rPr>
              <w:t>46</w:t>
            </w:r>
          </w:hyperlink>
        </w:p>
        <w:p>
          <w:pPr>
            <w:pStyle w:val="Contents5"/>
            <w:tabs>
              <w:tab w:val="clear" w:pos="7892"/>
              <w:tab w:val="right" w:pos="9026" w:leader="dot"/>
            </w:tabs>
            <w:rPr/>
          </w:pPr>
          <w:hyperlink w:anchor="__RefHeading___Toc7951518_73709187">
            <w:r>
              <w:rPr>
                <w:webHidden/>
                <w:rStyle w:val="IndexLink"/>
                <w:rtl w:val="true"/>
              </w:rPr>
              <w:t>مصداق صحيح خلفاى دوازده گانه</w:t>
            </w:r>
            <w:r>
              <w:rPr>
                <w:rStyle w:val="IndexLink"/>
                <w:rtl w:val="true"/>
              </w:rPr>
              <w:tab/>
            </w:r>
            <w:r>
              <w:rPr>
                <w:rStyle w:val="IndexLink"/>
              </w:rPr>
              <w:t>61</w:t>
            </w:r>
          </w:hyperlink>
        </w:p>
        <w:p>
          <w:pPr>
            <w:pStyle w:val="Contents6"/>
            <w:tabs>
              <w:tab w:val="clear" w:pos="7609"/>
              <w:tab w:val="right" w:pos="9026" w:leader="dot"/>
            </w:tabs>
            <w:rPr/>
          </w:pPr>
          <w:hyperlink w:anchor="__RefHeading___Toc7951520_73709187">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7951522_73709187">
            <w:r>
              <w:rPr>
                <w:webHidden/>
                <w:rStyle w:val="IndexLink"/>
                <w:rtl w:val="true"/>
              </w:rPr>
              <w:t>مقدمۀ يكم</w:t>
            </w:r>
            <w:r>
              <w:rPr>
                <w:rStyle w:val="IndexLink"/>
                <w:rtl w:val="true"/>
              </w:rPr>
              <w:t>:</w:t>
              <w:tab/>
            </w:r>
            <w:r>
              <w:rPr>
                <w:rStyle w:val="IndexLink"/>
              </w:rPr>
              <w:t>61</w:t>
            </w:r>
          </w:hyperlink>
        </w:p>
        <w:p>
          <w:pPr>
            <w:pStyle w:val="Contents6"/>
            <w:tabs>
              <w:tab w:val="clear" w:pos="7609"/>
              <w:tab w:val="right" w:pos="9026" w:leader="dot"/>
            </w:tabs>
            <w:rPr/>
          </w:pPr>
          <w:hyperlink w:anchor="__RefHeading___Toc7951524_73709187">
            <w:r>
              <w:rPr>
                <w:webHidden/>
                <w:rStyle w:val="IndexLink"/>
                <w:rtl w:val="true"/>
              </w:rPr>
              <w:t>مقدمۀ دوم</w:t>
            </w:r>
            <w:r>
              <w:rPr>
                <w:rStyle w:val="IndexLink"/>
                <w:rtl w:val="true"/>
              </w:rPr>
              <w:t>:</w:t>
              <w:tab/>
            </w:r>
            <w:r>
              <w:rPr>
                <w:rStyle w:val="IndexLink"/>
              </w:rPr>
              <w:t>63</w:t>
            </w:r>
          </w:hyperlink>
        </w:p>
        <w:p>
          <w:pPr>
            <w:pStyle w:val="Contents5"/>
            <w:tabs>
              <w:tab w:val="clear" w:pos="7892"/>
              <w:tab w:val="right" w:pos="9026" w:leader="dot"/>
            </w:tabs>
            <w:rPr/>
          </w:pPr>
          <w:hyperlink w:anchor="__RefHeading___Toc7951526_73709187">
            <w:r>
              <w:rPr>
                <w:webHidden/>
                <w:rStyle w:val="IndexLink"/>
                <w:rtl w:val="true"/>
              </w:rPr>
              <w:t>امام مهدى آخرين خلفاى دوازده گانه</w:t>
            </w:r>
            <w:r>
              <w:rPr>
                <w:rStyle w:val="IndexLink"/>
                <w:rtl w:val="true"/>
              </w:rPr>
              <w:tab/>
            </w:r>
            <w:r>
              <w:rPr>
                <w:rStyle w:val="IndexLink"/>
              </w:rPr>
              <w:t>74</w:t>
            </w:r>
          </w:hyperlink>
        </w:p>
        <w:p>
          <w:pPr>
            <w:pStyle w:val="Contents6"/>
            <w:tabs>
              <w:tab w:val="clear" w:pos="7609"/>
              <w:tab w:val="right" w:pos="9026" w:leader="dot"/>
            </w:tabs>
            <w:rPr/>
          </w:pPr>
          <w:hyperlink w:anchor="__RefHeading___Toc7951528_73709187">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7951530_73709187">
            <w:r>
              <w:rPr>
                <w:webHidden/>
                <w:rStyle w:val="IndexLink"/>
              </w:rPr>
              <w:t>1</w:t>
            </w:r>
            <w:r>
              <w:rPr>
                <w:rStyle w:val="IndexLink"/>
                <w:rtl w:val="true"/>
              </w:rPr>
              <w:t xml:space="preserve">. </w:t>
            </w:r>
            <w:r>
              <w:rPr>
                <w:rStyle w:val="IndexLink"/>
                <w:rtl w:val="true"/>
              </w:rPr>
              <w:t xml:space="preserve">اسماعيل بن كثير دمشقى </w:t>
            </w:r>
            <w:r>
              <w:rPr>
                <w:rStyle w:val="IndexLink"/>
                <w:rtl w:val="true"/>
              </w:rPr>
              <w:t>(</w:t>
            </w:r>
            <w:r>
              <w:rPr>
                <w:rStyle w:val="IndexLink"/>
                <w:rtl w:val="true"/>
              </w:rPr>
              <w:t xml:space="preserve">متوفاى </w:t>
            </w:r>
            <w:r>
              <w:rPr>
                <w:rStyle w:val="IndexLink"/>
              </w:rPr>
              <w:t>774</w:t>
            </w:r>
            <w:r>
              <w:rPr>
                <w:rStyle w:val="IndexLink"/>
                <w:rtl w:val="true"/>
              </w:rPr>
              <w:t>)</w:t>
              <w:tab/>
            </w:r>
            <w:r>
              <w:rPr>
                <w:rStyle w:val="IndexLink"/>
              </w:rPr>
              <w:t>74</w:t>
            </w:r>
          </w:hyperlink>
        </w:p>
        <w:p>
          <w:pPr>
            <w:pStyle w:val="Contents6"/>
            <w:tabs>
              <w:tab w:val="clear" w:pos="7609"/>
              <w:tab w:val="right" w:pos="9026" w:leader="dot"/>
            </w:tabs>
            <w:rPr/>
          </w:pPr>
          <w:hyperlink w:anchor="__RefHeading___Toc7951532_73709187">
            <w:r>
              <w:rPr>
                <w:webHidden/>
                <w:rStyle w:val="IndexLink"/>
              </w:rPr>
              <w:t>2</w:t>
            </w:r>
            <w:r>
              <w:rPr>
                <w:rStyle w:val="IndexLink"/>
                <w:rtl w:val="true"/>
              </w:rPr>
              <w:t xml:space="preserve">. </w:t>
            </w:r>
            <w:r>
              <w:rPr>
                <w:rStyle w:val="IndexLink"/>
                <w:rtl w:val="true"/>
              </w:rPr>
              <w:t xml:space="preserve">جلال الدين سيوطى </w:t>
            </w:r>
            <w:r>
              <w:rPr>
                <w:rStyle w:val="IndexLink"/>
                <w:rtl w:val="true"/>
              </w:rPr>
              <w:t>(</w:t>
            </w:r>
            <w:r>
              <w:rPr>
                <w:rStyle w:val="IndexLink"/>
                <w:rtl w:val="true"/>
              </w:rPr>
              <w:t xml:space="preserve">متوفاى </w:t>
            </w:r>
            <w:r>
              <w:rPr>
                <w:rStyle w:val="IndexLink"/>
              </w:rPr>
              <w:t>911</w:t>
            </w:r>
            <w:r>
              <w:rPr>
                <w:rStyle w:val="IndexLink"/>
                <w:rtl w:val="true"/>
              </w:rPr>
              <w:t>)</w:t>
              <w:tab/>
            </w:r>
            <w:r>
              <w:rPr>
                <w:rStyle w:val="IndexLink"/>
              </w:rPr>
              <w:t>75</w:t>
            </w:r>
          </w:hyperlink>
        </w:p>
        <w:p>
          <w:pPr>
            <w:pStyle w:val="Contents6"/>
            <w:tabs>
              <w:tab w:val="clear" w:pos="7609"/>
              <w:tab w:val="right" w:pos="9026" w:leader="dot"/>
            </w:tabs>
            <w:rPr/>
          </w:pPr>
          <w:hyperlink w:anchor="__RefHeading___Toc7951534_73709187">
            <w:r>
              <w:rPr>
                <w:webHidden/>
                <w:rStyle w:val="IndexLink"/>
              </w:rPr>
              <w:t>3</w:t>
            </w:r>
            <w:r>
              <w:rPr>
                <w:rStyle w:val="IndexLink"/>
                <w:rtl w:val="true"/>
              </w:rPr>
              <w:t xml:space="preserve">. </w:t>
            </w:r>
            <w:r>
              <w:rPr>
                <w:rStyle w:val="IndexLink"/>
                <w:rtl w:val="true"/>
              </w:rPr>
              <w:t xml:space="preserve">ابن حجر هيتمى </w:t>
            </w:r>
            <w:r>
              <w:rPr>
                <w:rStyle w:val="IndexLink"/>
                <w:rtl w:val="true"/>
              </w:rPr>
              <w:t>(</w:t>
            </w:r>
            <w:r>
              <w:rPr>
                <w:rStyle w:val="IndexLink"/>
                <w:rtl w:val="true"/>
              </w:rPr>
              <w:t xml:space="preserve">متوفاى </w:t>
            </w:r>
            <w:r>
              <w:rPr>
                <w:rStyle w:val="IndexLink"/>
              </w:rPr>
              <w:t>974</w:t>
            </w:r>
            <w:r>
              <w:rPr>
                <w:rStyle w:val="IndexLink"/>
                <w:rtl w:val="true"/>
              </w:rPr>
              <w:t>)</w:t>
              <w:tab/>
            </w:r>
            <w:r>
              <w:rPr>
                <w:rStyle w:val="IndexLink"/>
              </w:rPr>
              <w:t>76</w:t>
            </w:r>
          </w:hyperlink>
        </w:p>
        <w:p>
          <w:pPr>
            <w:pStyle w:val="Contents6"/>
            <w:tabs>
              <w:tab w:val="clear" w:pos="7609"/>
              <w:tab w:val="right" w:pos="9026" w:leader="dot"/>
            </w:tabs>
            <w:rPr/>
          </w:pPr>
          <w:hyperlink w:anchor="__RefHeading___Toc7951536_73709187">
            <w:r>
              <w:rPr>
                <w:webHidden/>
                <w:rStyle w:val="IndexLink"/>
                <w:rtl w:val="true"/>
              </w:rPr>
              <w:t>سخن جاحظ دربارۀ امامان دوازده گانه شيعه</w:t>
            </w:r>
            <w:r>
              <w:rPr>
                <w:rStyle w:val="IndexLink"/>
                <w:rtl w:val="true"/>
              </w:rPr>
              <w:tab/>
            </w:r>
            <w:r>
              <w:rPr>
                <w:rStyle w:val="IndexLink"/>
              </w:rPr>
              <w:t>77</w:t>
            </w:r>
          </w:hyperlink>
        </w:p>
        <w:p>
          <w:pPr>
            <w:pStyle w:val="Contents3"/>
            <w:tabs>
              <w:tab w:val="clear" w:pos="8459"/>
              <w:tab w:val="right" w:pos="9026" w:leader="dot"/>
            </w:tabs>
            <w:rPr/>
          </w:pPr>
          <w:hyperlink w:anchor="__RefHeading___Toc7951538_73709187">
            <w:r>
              <w:rPr>
                <w:webHidden/>
                <w:rStyle w:val="IndexLink"/>
                <w:rtl w:val="true"/>
              </w:rPr>
              <w:t>مسئلۀ دوم</w:t>
            </w:r>
            <w:r>
              <w:rPr>
                <w:rStyle w:val="IndexLink"/>
                <w:rtl w:val="true"/>
              </w:rPr>
              <w:t xml:space="preserve">: </w:t>
            </w:r>
            <w:r>
              <w:rPr>
                <w:rStyle w:val="IndexLink"/>
                <w:rtl w:val="true"/>
              </w:rPr>
              <w:t>حديث معرفت امام</w:t>
            </w:r>
            <w:r>
              <w:rPr>
                <w:rStyle w:val="IndexLink"/>
                <w:rtl w:val="true"/>
              </w:rPr>
              <w:tab/>
            </w:r>
            <w:r>
              <w:rPr>
                <w:rStyle w:val="IndexLink"/>
              </w:rPr>
              <w:t>79</w:t>
            </w:r>
          </w:hyperlink>
        </w:p>
        <w:p>
          <w:pPr>
            <w:pStyle w:val="Contents4"/>
            <w:tabs>
              <w:tab w:val="clear" w:pos="8176"/>
              <w:tab w:val="right" w:pos="9026" w:leader="dot"/>
            </w:tabs>
            <w:rPr/>
          </w:pPr>
          <w:hyperlink w:anchor="__RefHeading___Toc7951540_7370918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951542_73709187">
            <w:r>
              <w:rPr>
                <w:webHidden/>
                <w:rStyle w:val="IndexLink"/>
                <w:rtl w:val="true"/>
              </w:rPr>
              <w:t>راويان حديث</w:t>
            </w:r>
            <w:r>
              <w:rPr>
                <w:rStyle w:val="IndexLink"/>
                <w:rtl w:val="true"/>
              </w:rPr>
              <w:tab/>
            </w:r>
            <w:r>
              <w:rPr>
                <w:rStyle w:val="IndexLink"/>
              </w:rPr>
              <w:t>79</w:t>
            </w:r>
          </w:hyperlink>
        </w:p>
        <w:p>
          <w:pPr>
            <w:pStyle w:val="Contents4"/>
            <w:tabs>
              <w:tab w:val="clear" w:pos="8176"/>
              <w:tab w:val="right" w:pos="9026" w:leader="dot"/>
            </w:tabs>
            <w:rPr/>
          </w:pPr>
          <w:hyperlink w:anchor="__RefHeading___Toc7951544_73709187">
            <w:r>
              <w:rPr>
                <w:webHidden/>
                <w:rStyle w:val="IndexLink"/>
                <w:rtl w:val="true"/>
              </w:rPr>
              <w:t>متن حديث</w:t>
            </w:r>
            <w:r>
              <w:rPr>
                <w:rStyle w:val="IndexLink"/>
                <w:rtl w:val="true"/>
              </w:rPr>
              <w:tab/>
            </w:r>
            <w:r>
              <w:rPr>
                <w:rStyle w:val="IndexLink"/>
              </w:rPr>
              <w:t>80</w:t>
            </w:r>
          </w:hyperlink>
        </w:p>
        <w:p>
          <w:pPr>
            <w:pStyle w:val="Contents5"/>
            <w:tabs>
              <w:tab w:val="clear" w:pos="7892"/>
              <w:tab w:val="right" w:pos="9026" w:leader="dot"/>
            </w:tabs>
            <w:rPr/>
          </w:pPr>
          <w:hyperlink w:anchor="__RefHeading___Toc7951546_7370918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951548_73709187">
            <w:r>
              <w:rPr>
                <w:webHidden/>
                <w:rStyle w:val="IndexLink"/>
              </w:rPr>
              <w:t>1</w:t>
            </w:r>
            <w:r>
              <w:rPr>
                <w:rStyle w:val="IndexLink"/>
                <w:rtl w:val="true"/>
              </w:rPr>
              <w:t xml:space="preserve"> - </w:t>
            </w:r>
            <w:r>
              <w:rPr>
                <w:rStyle w:val="IndexLink"/>
                <w:rtl w:val="true"/>
              </w:rPr>
              <w:t xml:space="preserve">احمد بن حنبل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81</w:t>
            </w:r>
          </w:hyperlink>
        </w:p>
        <w:p>
          <w:pPr>
            <w:pStyle w:val="Contents5"/>
            <w:tabs>
              <w:tab w:val="clear" w:pos="7892"/>
              <w:tab w:val="right" w:pos="9026" w:leader="dot"/>
            </w:tabs>
            <w:rPr/>
          </w:pPr>
          <w:hyperlink w:anchor="__RefHeading___Toc7951550_73709187">
            <w:r>
              <w:rPr>
                <w:webHidden/>
                <w:rStyle w:val="IndexLink"/>
              </w:rPr>
              <w:t>2</w:t>
            </w:r>
            <w:r>
              <w:rPr>
                <w:rStyle w:val="IndexLink"/>
                <w:rtl w:val="true"/>
              </w:rPr>
              <w:t xml:space="preserve"> - </w:t>
            </w:r>
            <w:r>
              <w:rPr>
                <w:rStyle w:val="IndexLink"/>
                <w:rtl w:val="true"/>
              </w:rPr>
              <w:t xml:space="preserve">ابن ابى شيبه </w:t>
            </w:r>
            <w:r>
              <w:rPr>
                <w:rStyle w:val="IndexLink"/>
                <w:rtl w:val="true"/>
              </w:rPr>
              <w:t>[</w:t>
            </w:r>
            <w:r>
              <w:rPr>
                <w:rStyle w:val="IndexLink"/>
                <w:rtl w:val="true"/>
              </w:rPr>
              <w:t xml:space="preserve">م </w:t>
            </w:r>
            <w:r>
              <w:rPr>
                <w:rStyle w:val="IndexLink"/>
              </w:rPr>
              <w:t>235</w:t>
            </w:r>
            <w:r>
              <w:rPr>
                <w:rStyle w:val="IndexLink"/>
                <w:rtl w:val="true"/>
              </w:rPr>
              <w:t xml:space="preserve">] </w:t>
            </w:r>
            <w:r>
              <w:rPr>
                <w:rStyle w:val="IndexLink"/>
                <w:rtl w:val="true"/>
              </w:rPr>
              <w:t xml:space="preserve">و ابن ابى عاصم </w:t>
            </w:r>
            <w:r>
              <w:rPr>
                <w:rStyle w:val="IndexLink"/>
                <w:rtl w:val="true"/>
              </w:rPr>
              <w:t>[</w:t>
            </w:r>
            <w:r>
              <w:rPr>
                <w:rStyle w:val="IndexLink"/>
                <w:rtl w:val="true"/>
              </w:rPr>
              <w:t xml:space="preserve">م </w:t>
            </w:r>
            <w:r>
              <w:rPr>
                <w:rStyle w:val="IndexLink"/>
              </w:rPr>
              <w:t>287</w:t>
            </w:r>
            <w:r>
              <w:rPr>
                <w:rStyle w:val="IndexLink"/>
                <w:rtl w:val="true"/>
              </w:rPr>
              <w:t>]</w:t>
              <w:tab/>
            </w:r>
            <w:r>
              <w:rPr>
                <w:rStyle w:val="IndexLink"/>
              </w:rPr>
              <w:t>81</w:t>
            </w:r>
          </w:hyperlink>
        </w:p>
        <w:p>
          <w:pPr>
            <w:pStyle w:val="Contents5"/>
            <w:tabs>
              <w:tab w:val="clear" w:pos="7892"/>
              <w:tab w:val="right" w:pos="9026" w:leader="dot"/>
            </w:tabs>
            <w:rPr/>
          </w:pPr>
          <w:hyperlink w:anchor="__RefHeading___Toc7951552_73709187">
            <w:r>
              <w:rPr>
                <w:webHidden/>
                <w:rStyle w:val="IndexLink"/>
              </w:rPr>
              <w:t>3</w:t>
            </w:r>
            <w:r>
              <w:rPr>
                <w:rStyle w:val="IndexLink"/>
                <w:rtl w:val="true"/>
              </w:rPr>
              <w:t xml:space="preserve"> - </w:t>
            </w:r>
            <w:r>
              <w:rPr>
                <w:rStyle w:val="IndexLink"/>
                <w:rtl w:val="true"/>
              </w:rPr>
              <w:t xml:space="preserve">بخارى </w:t>
            </w:r>
            <w:r>
              <w:rPr>
                <w:rStyle w:val="IndexLink"/>
                <w:rtl w:val="true"/>
              </w:rPr>
              <w:t>[</w:t>
            </w:r>
            <w:r>
              <w:rPr>
                <w:rStyle w:val="IndexLink"/>
                <w:rtl w:val="true"/>
              </w:rPr>
              <w:t xml:space="preserve">م </w:t>
            </w:r>
            <w:r>
              <w:rPr>
                <w:rStyle w:val="IndexLink"/>
              </w:rPr>
              <w:t>256</w:t>
            </w:r>
            <w:r>
              <w:rPr>
                <w:rStyle w:val="IndexLink"/>
                <w:rtl w:val="true"/>
              </w:rPr>
              <w:t>]</w:t>
              <w:tab/>
            </w:r>
            <w:r>
              <w:rPr>
                <w:rStyle w:val="IndexLink"/>
              </w:rPr>
              <w:t>82</w:t>
            </w:r>
          </w:hyperlink>
        </w:p>
        <w:p>
          <w:pPr>
            <w:pStyle w:val="Contents5"/>
            <w:tabs>
              <w:tab w:val="clear" w:pos="7892"/>
              <w:tab w:val="right" w:pos="9026" w:leader="dot"/>
            </w:tabs>
            <w:rPr/>
          </w:pPr>
          <w:hyperlink w:anchor="__RefHeading___Toc7951554_73709187">
            <w:r>
              <w:rPr>
                <w:webHidden/>
                <w:rStyle w:val="IndexLink"/>
              </w:rPr>
              <w:t>4</w:t>
            </w:r>
            <w:r>
              <w:rPr>
                <w:rStyle w:val="IndexLink"/>
                <w:rtl w:val="true"/>
              </w:rPr>
              <w:t xml:space="preserve"> - </w:t>
            </w:r>
            <w:r>
              <w:rPr>
                <w:rStyle w:val="IndexLink"/>
                <w:rtl w:val="true"/>
              </w:rPr>
              <w:t xml:space="preserve">مسلم نيشابورى </w:t>
            </w:r>
            <w:r>
              <w:rPr>
                <w:rStyle w:val="IndexLink"/>
                <w:rtl w:val="true"/>
              </w:rPr>
              <w:t>[</w:t>
            </w:r>
            <w:r>
              <w:rPr>
                <w:rStyle w:val="IndexLink"/>
                <w:rtl w:val="true"/>
              </w:rPr>
              <w:t xml:space="preserve">م </w:t>
            </w:r>
            <w:r>
              <w:rPr>
                <w:rStyle w:val="IndexLink"/>
              </w:rPr>
              <w:t>261</w:t>
            </w:r>
            <w:r>
              <w:rPr>
                <w:rStyle w:val="IndexLink"/>
                <w:rtl w:val="true"/>
              </w:rPr>
              <w:t>]</w:t>
              <w:tab/>
            </w:r>
            <w:r>
              <w:rPr>
                <w:rStyle w:val="IndexLink"/>
              </w:rPr>
              <w:t>82</w:t>
            </w:r>
          </w:hyperlink>
        </w:p>
        <w:p>
          <w:pPr>
            <w:pStyle w:val="Contents5"/>
            <w:tabs>
              <w:tab w:val="clear" w:pos="7892"/>
              <w:tab w:val="right" w:pos="9026" w:leader="dot"/>
            </w:tabs>
            <w:rPr/>
          </w:pPr>
          <w:hyperlink w:anchor="__RefHeading___Toc7951556_73709187">
            <w:r>
              <w:rPr>
                <w:webHidden/>
                <w:rStyle w:val="IndexLink"/>
              </w:rPr>
              <w:t>5</w:t>
            </w:r>
            <w:r>
              <w:rPr>
                <w:rStyle w:val="IndexLink"/>
                <w:rtl w:val="true"/>
              </w:rPr>
              <w:t xml:space="preserve"> - </w:t>
            </w:r>
            <w:r>
              <w:rPr>
                <w:rStyle w:val="IndexLink"/>
                <w:rtl w:val="true"/>
              </w:rPr>
              <w:t xml:space="preserve">ابوبكر بزار </w:t>
            </w:r>
            <w:r>
              <w:rPr>
                <w:rStyle w:val="IndexLink"/>
                <w:rtl w:val="true"/>
              </w:rPr>
              <w:t>[</w:t>
            </w:r>
            <w:r>
              <w:rPr>
                <w:rStyle w:val="IndexLink"/>
                <w:rtl w:val="true"/>
              </w:rPr>
              <w:t xml:space="preserve">م </w:t>
            </w:r>
            <w:r>
              <w:rPr>
                <w:rStyle w:val="IndexLink"/>
              </w:rPr>
              <w:t>292</w:t>
            </w:r>
            <w:r>
              <w:rPr>
                <w:rStyle w:val="IndexLink"/>
                <w:rtl w:val="true"/>
              </w:rPr>
              <w:t>]</w:t>
              <w:tab/>
            </w:r>
            <w:r>
              <w:rPr>
                <w:rStyle w:val="IndexLink"/>
              </w:rPr>
              <w:t>85</w:t>
            </w:r>
          </w:hyperlink>
        </w:p>
        <w:p>
          <w:pPr>
            <w:pStyle w:val="Contents5"/>
            <w:tabs>
              <w:tab w:val="clear" w:pos="7892"/>
              <w:tab w:val="right" w:pos="9026" w:leader="dot"/>
            </w:tabs>
            <w:rPr/>
          </w:pPr>
          <w:hyperlink w:anchor="__RefHeading___Toc7951558_73709187">
            <w:r>
              <w:rPr>
                <w:webHidden/>
                <w:rStyle w:val="IndexLink"/>
              </w:rPr>
              <w:t>6</w:t>
            </w:r>
            <w:r>
              <w:rPr>
                <w:rStyle w:val="IndexLink"/>
                <w:rtl w:val="true"/>
              </w:rPr>
              <w:t xml:space="preserve"> - </w:t>
            </w:r>
            <w:r>
              <w:rPr>
                <w:rStyle w:val="IndexLink"/>
                <w:rtl w:val="true"/>
              </w:rPr>
              <w:t xml:space="preserve">طبرانى </w:t>
            </w:r>
            <w:r>
              <w:rPr>
                <w:rStyle w:val="IndexLink"/>
                <w:rtl w:val="true"/>
              </w:rPr>
              <w:t>[</w:t>
            </w:r>
            <w:r>
              <w:rPr>
                <w:rStyle w:val="IndexLink"/>
                <w:rtl w:val="true"/>
              </w:rPr>
              <w:t xml:space="preserve">م </w:t>
            </w:r>
            <w:r>
              <w:rPr>
                <w:rStyle w:val="IndexLink"/>
              </w:rPr>
              <w:t>360</w:t>
            </w:r>
            <w:r>
              <w:rPr>
                <w:rStyle w:val="IndexLink"/>
                <w:rtl w:val="true"/>
              </w:rPr>
              <w:t>]</w:t>
              <w:tab/>
            </w:r>
            <w:r>
              <w:rPr>
                <w:rStyle w:val="IndexLink"/>
              </w:rPr>
              <w:t>86</w:t>
            </w:r>
          </w:hyperlink>
        </w:p>
        <w:p>
          <w:pPr>
            <w:pStyle w:val="Contents5"/>
            <w:tabs>
              <w:tab w:val="clear" w:pos="7892"/>
              <w:tab w:val="right" w:pos="9026" w:leader="dot"/>
            </w:tabs>
            <w:rPr/>
          </w:pPr>
          <w:hyperlink w:anchor="__RefHeading___Toc7951560_73709187">
            <w:r>
              <w:rPr>
                <w:webHidden/>
                <w:rStyle w:val="IndexLink"/>
              </w:rPr>
              <w:t>7</w:t>
            </w:r>
            <w:r>
              <w:rPr>
                <w:rStyle w:val="IndexLink"/>
                <w:rtl w:val="true"/>
              </w:rPr>
              <w:t xml:space="preserve"> - </w:t>
            </w:r>
            <w:r>
              <w:rPr>
                <w:rStyle w:val="IndexLink"/>
                <w:rtl w:val="true"/>
              </w:rPr>
              <w:t xml:space="preserve">حاكم نيشابورى </w:t>
            </w:r>
            <w:r>
              <w:rPr>
                <w:rStyle w:val="IndexLink"/>
                <w:rtl w:val="true"/>
              </w:rPr>
              <w:t>[</w:t>
            </w:r>
            <w:r>
              <w:rPr>
                <w:rStyle w:val="IndexLink"/>
                <w:rtl w:val="true"/>
              </w:rPr>
              <w:t xml:space="preserve">م </w:t>
            </w:r>
            <w:r>
              <w:rPr>
                <w:rStyle w:val="IndexLink"/>
              </w:rPr>
              <w:t>405</w:t>
            </w:r>
            <w:r>
              <w:rPr>
                <w:rStyle w:val="IndexLink"/>
                <w:rtl w:val="true"/>
              </w:rPr>
              <w:t>]</w:t>
              <w:tab/>
            </w:r>
            <w:r>
              <w:rPr>
                <w:rStyle w:val="IndexLink"/>
              </w:rPr>
              <w:t>86</w:t>
            </w:r>
          </w:hyperlink>
        </w:p>
        <w:p>
          <w:pPr>
            <w:pStyle w:val="Contents4"/>
            <w:tabs>
              <w:tab w:val="clear" w:pos="8176"/>
              <w:tab w:val="right" w:pos="9026" w:leader="dot"/>
            </w:tabs>
            <w:rPr/>
          </w:pPr>
          <w:hyperlink w:anchor="__RefHeading___Toc7951562_73709187">
            <w:r>
              <w:rPr>
                <w:webHidden/>
                <w:rStyle w:val="IndexLink"/>
                <w:rtl w:val="true"/>
              </w:rPr>
              <w:t>اعتبار حديث</w:t>
            </w:r>
            <w:r>
              <w:rPr>
                <w:rStyle w:val="IndexLink"/>
                <w:rtl w:val="true"/>
              </w:rPr>
              <w:tab/>
            </w:r>
            <w:r>
              <w:rPr>
                <w:rStyle w:val="IndexLink"/>
              </w:rPr>
              <w:t>87</w:t>
            </w:r>
          </w:hyperlink>
        </w:p>
        <w:p>
          <w:pPr>
            <w:pStyle w:val="Contents4"/>
            <w:tabs>
              <w:tab w:val="clear" w:pos="8176"/>
              <w:tab w:val="right" w:pos="9026" w:leader="dot"/>
            </w:tabs>
            <w:rPr/>
          </w:pPr>
          <w:hyperlink w:anchor="__RefHeading___Toc7951564_73709187">
            <w:r>
              <w:rPr>
                <w:webHidden/>
                <w:rStyle w:val="IndexLink"/>
                <w:rtl w:val="true"/>
              </w:rPr>
              <w:t>دلالت</w:t>
            </w:r>
            <w:r>
              <w:rPr>
                <w:rStyle w:val="IndexLink"/>
                <w:rtl w:val="true"/>
              </w:rPr>
              <w:tab/>
            </w:r>
            <w:r>
              <w:rPr>
                <w:rStyle w:val="IndexLink"/>
              </w:rPr>
              <w:t>91</w:t>
            </w:r>
          </w:hyperlink>
        </w:p>
        <w:p>
          <w:pPr>
            <w:pStyle w:val="Contents5"/>
            <w:tabs>
              <w:tab w:val="clear" w:pos="7892"/>
              <w:tab w:val="right" w:pos="9026" w:leader="dot"/>
            </w:tabs>
            <w:rPr/>
          </w:pPr>
          <w:hyperlink w:anchor="__RefHeading___Toc7951566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951568_73709187">
            <w:r>
              <w:rPr>
                <w:webHidden/>
                <w:rStyle w:val="IndexLink"/>
                <w:rtl w:val="true"/>
              </w:rPr>
              <w:t>عمل عبداللّٰه بن عمر به اين روايت</w:t>
            </w:r>
            <w:r>
              <w:rPr>
                <w:rStyle w:val="IndexLink"/>
                <w:rtl w:val="true"/>
              </w:rPr>
              <w:tab/>
            </w:r>
            <w:r>
              <w:rPr>
                <w:rStyle w:val="IndexLink"/>
              </w:rPr>
              <w:t>97</w:t>
            </w:r>
          </w:hyperlink>
        </w:p>
        <w:p>
          <w:pPr>
            <w:pStyle w:val="Contents3"/>
            <w:tabs>
              <w:tab w:val="clear" w:pos="8459"/>
              <w:tab w:val="right" w:pos="9026" w:leader="dot"/>
            </w:tabs>
            <w:rPr/>
          </w:pPr>
          <w:hyperlink w:anchor="__RefHeading___Toc7951570_73709187">
            <w:r>
              <w:rPr>
                <w:webHidden/>
                <w:rStyle w:val="IndexLink"/>
                <w:rtl w:val="true"/>
              </w:rPr>
              <w:t>مسئلۀ سوم</w:t>
            </w:r>
            <w:r>
              <w:rPr>
                <w:rStyle w:val="IndexLink"/>
                <w:rtl w:val="true"/>
              </w:rPr>
              <w:t xml:space="preserve">: </w:t>
            </w:r>
            <w:r>
              <w:rPr>
                <w:rStyle w:val="IndexLink"/>
                <w:rtl w:val="true"/>
              </w:rPr>
              <w:t>اعتقاد به امام مهدى از ضروريات دين</w:t>
            </w:r>
            <w:r>
              <w:rPr>
                <w:rStyle w:val="IndexLink"/>
                <w:rtl w:val="true"/>
              </w:rPr>
              <w:tab/>
            </w:r>
            <w:r>
              <w:rPr>
                <w:rStyle w:val="IndexLink"/>
              </w:rPr>
              <w:t>105</w:t>
            </w:r>
          </w:hyperlink>
        </w:p>
        <w:p>
          <w:pPr>
            <w:pStyle w:val="Contents4"/>
            <w:tabs>
              <w:tab w:val="clear" w:pos="8176"/>
              <w:tab w:val="right" w:pos="9026" w:leader="dot"/>
            </w:tabs>
            <w:rPr/>
          </w:pPr>
          <w:hyperlink w:anchor="__RefHeading___Toc7951572_73709187">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7951574_73709187">
            <w:r>
              <w:rPr>
                <w:webHidden/>
                <w:rStyle w:val="IndexLink"/>
                <w:rtl w:val="true"/>
              </w:rPr>
              <w:t>امام مهدى عليه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7951576_73709187">
            <w:r>
              <w:rPr>
                <w:webHidden/>
                <w:rStyle w:val="IndexLink"/>
                <w:rtl w:val="true"/>
              </w:rPr>
              <w:t>و نگارندگان مشهور اهل سنّت</w:t>
            </w:r>
            <w:r>
              <w:rPr>
                <w:rStyle w:val="IndexLink"/>
                <w:rtl w:val="true"/>
              </w:rPr>
              <w:tab/>
            </w:r>
            <w:r>
              <w:rPr>
                <w:rStyle w:val="IndexLink"/>
              </w:rPr>
              <w:t>112</w:t>
            </w:r>
          </w:hyperlink>
        </w:p>
        <w:p>
          <w:pPr>
            <w:pStyle w:val="Contents4"/>
            <w:tabs>
              <w:tab w:val="clear" w:pos="8176"/>
              <w:tab w:val="right" w:pos="9026" w:leader="dot"/>
            </w:tabs>
            <w:rPr/>
          </w:pPr>
          <w:hyperlink w:anchor="__RefHeading___Toc7951578_73709187">
            <w:r>
              <w:rPr>
                <w:webHidden/>
                <w:rStyle w:val="IndexLink"/>
                <w:rtl w:val="true"/>
              </w:rPr>
              <w:t>عالمان اهل سنّت و صحت روايات امام مهدى</w:t>
            </w:r>
            <w:r>
              <w:rPr>
                <w:rStyle w:val="IndexLink"/>
                <w:rtl w:val="true"/>
              </w:rPr>
              <w:tab/>
            </w:r>
            <w:r>
              <w:rPr>
                <w:rStyle w:val="IndexLink"/>
              </w:rPr>
              <w:t>114</w:t>
            </w:r>
          </w:hyperlink>
        </w:p>
        <w:p>
          <w:pPr>
            <w:pStyle w:val="Contents4"/>
            <w:tabs>
              <w:tab w:val="clear" w:pos="8176"/>
              <w:tab w:val="right" w:pos="9026" w:leader="dot"/>
            </w:tabs>
            <w:rPr/>
          </w:pPr>
          <w:hyperlink w:anchor="__RefHeading___Toc7951580_73709187">
            <w:r>
              <w:rPr>
                <w:webHidden/>
                <w:rStyle w:val="IndexLink"/>
                <w:rtl w:val="true"/>
              </w:rPr>
              <w:t>تصريح به صحت احاديث مهدى</w:t>
            </w:r>
            <w:r>
              <w:rPr>
                <w:rStyle w:val="IndexLink"/>
                <w:rtl w:val="true"/>
              </w:rPr>
              <w:tab/>
            </w:r>
            <w:r>
              <w:rPr>
                <w:rStyle w:val="IndexLink"/>
              </w:rPr>
              <w:t>117</w:t>
            </w:r>
          </w:hyperlink>
        </w:p>
        <w:p>
          <w:pPr>
            <w:pStyle w:val="Contents4"/>
            <w:tabs>
              <w:tab w:val="clear" w:pos="8176"/>
              <w:tab w:val="right" w:pos="9026" w:leader="dot"/>
            </w:tabs>
            <w:rPr/>
          </w:pPr>
          <w:hyperlink w:anchor="__RefHeading___Toc7951582_73709187">
            <w:r>
              <w:rPr>
                <w:webHidden/>
                <w:rStyle w:val="IndexLink"/>
                <w:rtl w:val="true"/>
              </w:rPr>
              <w:t>عالمان اهل سنّت و تواتر روايات امام مهدى</w:t>
            </w:r>
            <w:r>
              <w:rPr>
                <w:rStyle w:val="IndexLink"/>
                <w:rtl w:val="true"/>
              </w:rPr>
              <w:tab/>
            </w:r>
            <w:r>
              <w:rPr>
                <w:rStyle w:val="IndexLink"/>
              </w:rPr>
              <w:t>125</w:t>
            </w:r>
          </w:hyperlink>
        </w:p>
        <w:p>
          <w:pPr>
            <w:pStyle w:val="Contents5"/>
            <w:tabs>
              <w:tab w:val="clear" w:pos="7892"/>
              <w:tab w:val="right" w:pos="9026" w:leader="dot"/>
            </w:tabs>
            <w:rPr/>
          </w:pPr>
          <w:hyperlink w:anchor="__RefHeading___Toc7951584_73709187">
            <w:r>
              <w:rPr>
                <w:webHidden/>
                <w:rStyle w:val="IndexLink"/>
                <w:rtl w:val="true"/>
              </w:rPr>
              <w:t>اشاره</w:t>
            </w:r>
            <w:r>
              <w:rPr>
                <w:rStyle w:val="IndexLink"/>
                <w:rtl w:val="true"/>
              </w:rPr>
              <w:tab/>
            </w:r>
            <w:r>
              <w:rPr>
                <w:rStyle w:val="IndexLink"/>
              </w:rPr>
              <w:t>125</w:t>
            </w:r>
          </w:hyperlink>
        </w:p>
        <w:p>
          <w:pPr>
            <w:pStyle w:val="Contents5"/>
            <w:tabs>
              <w:tab w:val="clear" w:pos="7892"/>
              <w:tab w:val="right" w:pos="9026" w:leader="dot"/>
            </w:tabs>
            <w:rPr/>
          </w:pPr>
          <w:hyperlink w:anchor="__RefHeading___Toc7951586_73709187">
            <w:r>
              <w:rPr>
                <w:webHidden/>
                <w:rStyle w:val="IndexLink"/>
              </w:rPr>
              <w:t>1</w:t>
            </w:r>
            <w:r>
              <w:rPr>
                <w:rStyle w:val="IndexLink"/>
                <w:rtl w:val="true"/>
              </w:rPr>
              <w:t xml:space="preserve"> - </w:t>
            </w:r>
            <w:r>
              <w:rPr>
                <w:rStyle w:val="IndexLink"/>
                <w:rtl w:val="true"/>
              </w:rPr>
              <w:t>ابوالحسين آبُرى</w:t>
            </w:r>
            <w:r>
              <w:rPr>
                <w:rStyle w:val="IndexLink"/>
                <w:rtl w:val="true"/>
              </w:rPr>
              <w:tab/>
            </w:r>
            <w:r>
              <w:rPr>
                <w:rStyle w:val="IndexLink"/>
              </w:rPr>
              <w:t>126</w:t>
            </w:r>
          </w:hyperlink>
        </w:p>
        <w:p>
          <w:pPr>
            <w:pStyle w:val="Contents5"/>
            <w:tabs>
              <w:tab w:val="clear" w:pos="7892"/>
              <w:tab w:val="right" w:pos="9026" w:leader="dot"/>
            </w:tabs>
            <w:rPr/>
          </w:pPr>
          <w:hyperlink w:anchor="__RefHeading___Toc7951588_73709187">
            <w:r>
              <w:rPr>
                <w:webHidden/>
                <w:rStyle w:val="IndexLink"/>
              </w:rPr>
              <w:t>2</w:t>
            </w:r>
            <w:r>
              <w:rPr>
                <w:rStyle w:val="IndexLink"/>
                <w:rtl w:val="true"/>
              </w:rPr>
              <w:t xml:space="preserve"> - </w:t>
            </w:r>
            <w:r>
              <w:rPr>
                <w:rStyle w:val="IndexLink"/>
                <w:rtl w:val="true"/>
              </w:rPr>
              <w:t>قرطبى</w:t>
            </w:r>
            <w:r>
              <w:rPr>
                <w:rStyle w:val="IndexLink"/>
                <w:rtl w:val="true"/>
              </w:rPr>
              <w:tab/>
            </w:r>
            <w:r>
              <w:rPr>
                <w:rStyle w:val="IndexLink"/>
              </w:rPr>
              <w:t>127</w:t>
            </w:r>
          </w:hyperlink>
        </w:p>
        <w:p>
          <w:pPr>
            <w:pStyle w:val="Contents5"/>
            <w:tabs>
              <w:tab w:val="clear" w:pos="7892"/>
              <w:tab w:val="right" w:pos="9026" w:leader="dot"/>
            </w:tabs>
            <w:rPr/>
          </w:pPr>
          <w:hyperlink w:anchor="__RefHeading___Toc7951590_73709187">
            <w:r>
              <w:rPr>
                <w:webHidden/>
                <w:rStyle w:val="IndexLink"/>
              </w:rPr>
              <w:t>3</w:t>
            </w:r>
            <w:r>
              <w:rPr>
                <w:rStyle w:val="IndexLink"/>
                <w:rtl w:val="true"/>
              </w:rPr>
              <w:t xml:space="preserve"> - </w:t>
            </w:r>
            <w:r>
              <w:rPr>
                <w:rStyle w:val="IndexLink"/>
                <w:rtl w:val="true"/>
              </w:rPr>
              <w:t>سفارينى حنبلى</w:t>
            </w:r>
            <w:r>
              <w:rPr>
                <w:rStyle w:val="IndexLink"/>
                <w:rtl w:val="true"/>
              </w:rPr>
              <w:tab/>
            </w:r>
            <w:r>
              <w:rPr>
                <w:rStyle w:val="IndexLink"/>
              </w:rPr>
              <w:t>128</w:t>
            </w:r>
          </w:hyperlink>
        </w:p>
        <w:p>
          <w:pPr>
            <w:pStyle w:val="Contents5"/>
            <w:tabs>
              <w:tab w:val="clear" w:pos="7892"/>
              <w:tab w:val="right" w:pos="9026" w:leader="dot"/>
            </w:tabs>
            <w:rPr/>
          </w:pPr>
          <w:hyperlink w:anchor="__RefHeading___Toc7951592_73709187">
            <w:r>
              <w:rPr>
                <w:webHidden/>
                <w:rStyle w:val="IndexLink"/>
              </w:rPr>
              <w:t>4</w:t>
            </w:r>
            <w:r>
              <w:rPr>
                <w:rStyle w:val="IndexLink"/>
                <w:rtl w:val="true"/>
              </w:rPr>
              <w:t xml:space="preserve"> - </w:t>
            </w:r>
            <w:r>
              <w:rPr>
                <w:rStyle w:val="IndexLink"/>
                <w:rtl w:val="true"/>
              </w:rPr>
              <w:t>شوكانى</w:t>
            </w:r>
            <w:r>
              <w:rPr>
                <w:rStyle w:val="IndexLink"/>
                <w:rtl w:val="true"/>
              </w:rPr>
              <w:tab/>
            </w:r>
            <w:r>
              <w:rPr>
                <w:rStyle w:val="IndexLink"/>
              </w:rPr>
              <w:t>129</w:t>
            </w:r>
          </w:hyperlink>
        </w:p>
        <w:p>
          <w:pPr>
            <w:pStyle w:val="Contents5"/>
            <w:tabs>
              <w:tab w:val="clear" w:pos="7892"/>
              <w:tab w:val="right" w:pos="9026" w:leader="dot"/>
            </w:tabs>
            <w:rPr/>
          </w:pPr>
          <w:hyperlink w:anchor="__RefHeading___Toc7951594_73709187">
            <w:r>
              <w:rPr>
                <w:webHidden/>
                <w:rStyle w:val="IndexLink"/>
              </w:rPr>
              <w:t>5</w:t>
            </w:r>
            <w:r>
              <w:rPr>
                <w:rStyle w:val="IndexLink"/>
                <w:rtl w:val="true"/>
              </w:rPr>
              <w:t xml:space="preserve"> - </w:t>
            </w:r>
            <w:r>
              <w:rPr>
                <w:rStyle w:val="IndexLink"/>
                <w:rtl w:val="true"/>
              </w:rPr>
              <w:t>كتانى</w:t>
            </w:r>
            <w:r>
              <w:rPr>
                <w:rStyle w:val="IndexLink"/>
                <w:rtl w:val="true"/>
              </w:rPr>
              <w:tab/>
            </w:r>
            <w:r>
              <w:rPr>
                <w:rStyle w:val="IndexLink"/>
              </w:rPr>
              <w:t>130</w:t>
            </w:r>
          </w:hyperlink>
        </w:p>
        <w:p>
          <w:pPr>
            <w:pStyle w:val="Contents5"/>
            <w:tabs>
              <w:tab w:val="clear" w:pos="7892"/>
              <w:tab w:val="right" w:pos="9026" w:leader="dot"/>
            </w:tabs>
            <w:rPr/>
          </w:pPr>
          <w:hyperlink w:anchor="__RefHeading___Toc7951596_73709187">
            <w:r>
              <w:rPr>
                <w:webHidden/>
                <w:rStyle w:val="IndexLink"/>
              </w:rPr>
              <w:t>6</w:t>
            </w:r>
            <w:r>
              <w:rPr>
                <w:rStyle w:val="IndexLink"/>
                <w:rtl w:val="true"/>
              </w:rPr>
              <w:t xml:space="preserve"> - </w:t>
            </w:r>
            <w:r>
              <w:rPr>
                <w:rStyle w:val="IndexLink"/>
                <w:rtl w:val="true"/>
              </w:rPr>
              <w:t>ابوطيب عظيم آبادى</w:t>
            </w:r>
            <w:r>
              <w:rPr>
                <w:rStyle w:val="IndexLink"/>
                <w:rtl w:val="true"/>
              </w:rPr>
              <w:tab/>
            </w:r>
            <w:r>
              <w:rPr>
                <w:rStyle w:val="IndexLink"/>
              </w:rPr>
              <w:t>132</w:t>
            </w:r>
          </w:hyperlink>
        </w:p>
        <w:p>
          <w:pPr>
            <w:pStyle w:val="Contents5"/>
            <w:tabs>
              <w:tab w:val="clear" w:pos="7892"/>
              <w:tab w:val="right" w:pos="9026" w:leader="dot"/>
            </w:tabs>
            <w:rPr/>
          </w:pPr>
          <w:hyperlink w:anchor="__RefHeading___Toc7951598_73709187">
            <w:r>
              <w:rPr>
                <w:webHidden/>
                <w:rStyle w:val="IndexLink"/>
              </w:rPr>
              <w:t>7</w:t>
            </w:r>
            <w:r>
              <w:rPr>
                <w:rStyle w:val="IndexLink"/>
                <w:rtl w:val="true"/>
              </w:rPr>
              <w:t xml:space="preserve"> - </w:t>
            </w:r>
            <w:r>
              <w:rPr>
                <w:rStyle w:val="IndexLink"/>
                <w:rtl w:val="true"/>
              </w:rPr>
              <w:t>عبدالعزيز بن باز</w:t>
            </w:r>
            <w:r>
              <w:rPr>
                <w:rStyle w:val="IndexLink"/>
                <w:rtl w:val="true"/>
              </w:rPr>
              <w:tab/>
            </w:r>
            <w:r>
              <w:rPr>
                <w:rStyle w:val="IndexLink"/>
              </w:rPr>
              <w:t>132</w:t>
            </w:r>
          </w:hyperlink>
        </w:p>
        <w:p>
          <w:pPr>
            <w:pStyle w:val="Contents3"/>
            <w:tabs>
              <w:tab w:val="clear" w:pos="8459"/>
              <w:tab w:val="right" w:pos="9026" w:leader="dot"/>
            </w:tabs>
            <w:rPr/>
          </w:pPr>
          <w:hyperlink w:anchor="__RefHeading___Toc7951600_73709187">
            <w:r>
              <w:rPr>
                <w:webHidden/>
                <w:rStyle w:val="IndexLink"/>
                <w:rtl w:val="true"/>
              </w:rPr>
              <w:t>مسئلۀ چهارم</w:t>
            </w:r>
            <w:r>
              <w:rPr>
                <w:rStyle w:val="IndexLink"/>
                <w:rtl w:val="true"/>
              </w:rPr>
              <w:t xml:space="preserve">: </w:t>
            </w:r>
            <w:r>
              <w:rPr>
                <w:rStyle w:val="IndexLink"/>
                <w:rtl w:val="true"/>
              </w:rPr>
              <w:t>مهدى از اهل بيت و فرزندان پيامبر اكرم</w:t>
            </w:r>
            <w:r>
              <w:rPr>
                <w:rStyle w:val="IndexLink"/>
                <w:rtl w:val="true"/>
              </w:rPr>
              <w:tab/>
            </w:r>
            <w:r>
              <w:rPr>
                <w:rStyle w:val="IndexLink"/>
              </w:rPr>
              <w:t>135</w:t>
            </w:r>
          </w:hyperlink>
        </w:p>
        <w:p>
          <w:pPr>
            <w:pStyle w:val="Contents4"/>
            <w:tabs>
              <w:tab w:val="clear" w:pos="8176"/>
              <w:tab w:val="right" w:pos="9026" w:leader="dot"/>
            </w:tabs>
            <w:rPr/>
          </w:pPr>
          <w:hyperlink w:anchor="__RefHeading___Toc7951602_7370918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951604_73709187">
            <w:r>
              <w:rPr>
                <w:webHidden/>
                <w:rStyle w:val="IndexLink"/>
                <w:rtl w:val="true"/>
              </w:rPr>
              <w:t>دستۀ نخست</w:t>
            </w:r>
            <w:r>
              <w:rPr>
                <w:rStyle w:val="IndexLink"/>
                <w:rtl w:val="true"/>
              </w:rPr>
              <w:t xml:space="preserve">: </w:t>
            </w:r>
            <w:r>
              <w:rPr>
                <w:rStyle w:val="IndexLink"/>
                <w:rtl w:val="true"/>
              </w:rPr>
              <w:t xml:space="preserve">عمومات احاديثى همچون حديث </w:t>
            </w:r>
            <w:r>
              <w:rPr>
                <w:rStyle w:val="IndexLink"/>
                <w:rtl w:val="true"/>
              </w:rPr>
              <w:t>«</w:t>
            </w:r>
            <w:r>
              <w:rPr>
                <w:rStyle w:val="IndexLink"/>
                <w:rtl w:val="true"/>
              </w:rPr>
              <w:t>ثقلين</w:t>
            </w:r>
            <w:r>
              <w:rPr>
                <w:rStyle w:val="IndexLink"/>
                <w:rtl w:val="true"/>
              </w:rPr>
              <w:t>»</w:t>
            </w:r>
            <w:r>
              <w:rPr>
                <w:rStyle w:val="IndexLink"/>
                <w:rtl w:val="true"/>
              </w:rPr>
              <w:t xml:space="preserve">، </w:t>
            </w:r>
            <w:r>
              <w:rPr>
                <w:rStyle w:val="IndexLink"/>
                <w:rtl w:val="true"/>
              </w:rPr>
              <w:t>«</w:t>
            </w:r>
            <w:r>
              <w:rPr>
                <w:rStyle w:val="IndexLink"/>
                <w:rtl w:val="true"/>
              </w:rPr>
              <w:t>سفينه</w:t>
            </w:r>
            <w:r>
              <w:rPr>
                <w:rStyle w:val="IndexLink"/>
                <w:rtl w:val="true"/>
              </w:rPr>
              <w:t xml:space="preserve">» </w:t>
            </w:r>
            <w:r>
              <w:rPr>
                <w:rStyle w:val="IndexLink"/>
                <w:rtl w:val="true"/>
              </w:rPr>
              <w:t xml:space="preserve">و </w:t>
            </w:r>
            <w:r>
              <w:rPr>
                <w:rStyle w:val="IndexLink"/>
                <w:rtl w:val="true"/>
              </w:rPr>
              <w:t>«</w:t>
            </w:r>
            <w:r>
              <w:rPr>
                <w:rStyle w:val="IndexLink"/>
                <w:rtl w:val="true"/>
              </w:rPr>
              <w:t>امان</w:t>
            </w:r>
            <w:r>
              <w:rPr>
                <w:rStyle w:val="IndexLink"/>
                <w:rtl w:val="true"/>
              </w:rPr>
              <w:t>»</w:t>
              <w:tab/>
            </w:r>
            <w:r>
              <w:rPr>
                <w:rStyle w:val="IndexLink"/>
              </w:rPr>
              <w:t>135</w:t>
            </w:r>
          </w:hyperlink>
        </w:p>
        <w:p>
          <w:pPr>
            <w:pStyle w:val="Contents4"/>
            <w:tabs>
              <w:tab w:val="clear" w:pos="8176"/>
              <w:tab w:val="right" w:pos="9026" w:leader="dot"/>
            </w:tabs>
            <w:rPr/>
          </w:pPr>
          <w:hyperlink w:anchor="__RefHeading___Toc7951606_73709187">
            <w:r>
              <w:rPr>
                <w:webHidden/>
                <w:rStyle w:val="IndexLink"/>
                <w:rtl w:val="true"/>
              </w:rPr>
              <w:t>دستۀ دوم</w:t>
            </w:r>
            <w:r>
              <w:rPr>
                <w:rStyle w:val="IndexLink"/>
                <w:rtl w:val="true"/>
              </w:rPr>
              <w:t xml:space="preserve">: </w:t>
            </w:r>
            <w:r>
              <w:rPr>
                <w:rStyle w:val="IndexLink"/>
                <w:rtl w:val="true"/>
              </w:rPr>
              <w:t>مهدى از عترت است</w:t>
            </w:r>
            <w:r>
              <w:rPr>
                <w:rStyle w:val="IndexLink"/>
                <w:rtl w:val="true"/>
              </w:rPr>
              <w:tab/>
            </w:r>
            <w:r>
              <w:rPr>
                <w:rStyle w:val="IndexLink"/>
              </w:rPr>
              <w:t>136</w:t>
            </w:r>
          </w:hyperlink>
        </w:p>
        <w:p>
          <w:pPr>
            <w:pStyle w:val="Contents4"/>
            <w:tabs>
              <w:tab w:val="clear" w:pos="8176"/>
              <w:tab w:val="right" w:pos="9026" w:leader="dot"/>
            </w:tabs>
            <w:rPr/>
          </w:pPr>
          <w:hyperlink w:anchor="__RefHeading___Toc7951608_73709187">
            <w:r>
              <w:rPr>
                <w:webHidden/>
                <w:rStyle w:val="IndexLink"/>
                <w:rtl w:val="true"/>
              </w:rPr>
              <w:t>دستۀ سوم</w:t>
            </w:r>
            <w:r>
              <w:rPr>
                <w:rStyle w:val="IndexLink"/>
                <w:rtl w:val="true"/>
              </w:rPr>
              <w:t xml:space="preserve">: </w:t>
            </w:r>
            <w:r>
              <w:rPr>
                <w:rStyle w:val="IndexLink"/>
                <w:rtl w:val="true"/>
              </w:rPr>
              <w:t>مهدى از فرزندان فاطمه</w:t>
            </w:r>
            <w:r>
              <w:rPr>
                <w:rStyle w:val="IndexLink"/>
                <w:rtl w:val="true"/>
              </w:rPr>
              <w:tab/>
            </w:r>
            <w:r>
              <w:rPr>
                <w:rStyle w:val="IndexLink"/>
              </w:rPr>
              <w:t>143</w:t>
            </w:r>
          </w:hyperlink>
        </w:p>
        <w:p>
          <w:pPr>
            <w:pStyle w:val="Contents4"/>
            <w:tabs>
              <w:tab w:val="clear" w:pos="8176"/>
              <w:tab w:val="right" w:pos="9026" w:leader="dot"/>
            </w:tabs>
            <w:rPr/>
          </w:pPr>
          <w:hyperlink w:anchor="__RefHeading___Toc7951610_73709187">
            <w:r>
              <w:rPr>
                <w:webHidden/>
                <w:rStyle w:val="IndexLink"/>
                <w:rtl w:val="true"/>
              </w:rPr>
              <w:t>دستۀ چهارم</w:t>
            </w:r>
            <w:r>
              <w:rPr>
                <w:rStyle w:val="IndexLink"/>
                <w:rtl w:val="true"/>
              </w:rPr>
              <w:t xml:space="preserve">: </w:t>
            </w:r>
            <w:r>
              <w:rPr>
                <w:rStyle w:val="IndexLink"/>
                <w:rtl w:val="true"/>
              </w:rPr>
              <w:t>مهدى از فرزندان امام حسين</w:t>
            </w:r>
            <w:r>
              <w:rPr>
                <w:rStyle w:val="IndexLink"/>
                <w:rtl w:val="true"/>
              </w:rPr>
              <w:tab/>
            </w:r>
            <w:r>
              <w:rPr>
                <w:rStyle w:val="IndexLink"/>
              </w:rPr>
              <w:t>150</w:t>
            </w:r>
          </w:hyperlink>
        </w:p>
        <w:p>
          <w:pPr>
            <w:pStyle w:val="Contents4"/>
            <w:tabs>
              <w:tab w:val="clear" w:pos="8176"/>
              <w:tab w:val="right" w:pos="9026" w:leader="dot"/>
            </w:tabs>
            <w:rPr/>
          </w:pPr>
          <w:hyperlink w:anchor="__RefHeading___Toc7951612_73709187">
            <w:r>
              <w:rPr>
                <w:webHidden/>
                <w:rStyle w:val="IndexLink"/>
                <w:rtl w:val="true"/>
              </w:rPr>
              <w:t>پاسخ به برخى شبهات</w:t>
            </w:r>
            <w:r>
              <w:rPr>
                <w:rStyle w:val="IndexLink"/>
                <w:rtl w:val="true"/>
              </w:rPr>
              <w:tab/>
            </w:r>
            <w:r>
              <w:rPr>
                <w:rStyle w:val="IndexLink"/>
              </w:rPr>
              <w:t>155</w:t>
            </w:r>
          </w:hyperlink>
        </w:p>
        <w:p>
          <w:pPr>
            <w:pStyle w:val="Contents5"/>
            <w:tabs>
              <w:tab w:val="clear" w:pos="7892"/>
              <w:tab w:val="right" w:pos="9026" w:leader="dot"/>
            </w:tabs>
            <w:rPr/>
          </w:pPr>
          <w:hyperlink w:anchor="__RefHeading___Toc7951614_73709187">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7951616_73709187">
            <w:r>
              <w:rPr>
                <w:webHidden/>
                <w:rStyle w:val="IndexLink"/>
              </w:rPr>
              <w:t>1</w:t>
            </w:r>
            <w:r>
              <w:rPr>
                <w:rStyle w:val="IndexLink"/>
                <w:rtl w:val="true"/>
              </w:rPr>
              <w:t xml:space="preserve"> - </w:t>
            </w:r>
            <w:r>
              <w:rPr>
                <w:rStyle w:val="IndexLink"/>
                <w:rtl w:val="true"/>
              </w:rPr>
              <w:t xml:space="preserve">حديث </w:t>
            </w:r>
            <w:r>
              <w:rPr>
                <w:rStyle w:val="IndexLink"/>
                <w:rtl w:val="true"/>
              </w:rPr>
              <w:t>«</w:t>
            </w:r>
            <w:r>
              <w:rPr>
                <w:rStyle w:val="IndexLink"/>
                <w:rtl w:val="true"/>
              </w:rPr>
              <w:t>لا مهديّ إلّاعيسى</w:t>
            </w:r>
            <w:r>
              <w:rPr>
                <w:rStyle w:val="IndexLink"/>
                <w:rtl w:val="true"/>
              </w:rPr>
              <w:t>»</w:t>
              <w:tab/>
            </w:r>
            <w:r>
              <w:rPr>
                <w:rStyle w:val="IndexLink"/>
              </w:rPr>
              <w:t>155</w:t>
            </w:r>
          </w:hyperlink>
        </w:p>
        <w:p>
          <w:pPr>
            <w:pStyle w:val="Contents6"/>
            <w:tabs>
              <w:tab w:val="clear" w:pos="7609"/>
              <w:tab w:val="right" w:pos="9026" w:leader="dot"/>
            </w:tabs>
            <w:rPr/>
          </w:pPr>
          <w:hyperlink w:anchor="__RefHeading___Toc7951618_73709187">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7951620_73709187">
            <w:r>
              <w:rPr>
                <w:webHidden/>
                <w:rStyle w:val="IndexLink"/>
                <w:rtl w:val="true"/>
              </w:rPr>
              <w:t>روايت نادرست و راويان غير معتبر</w:t>
            </w:r>
            <w:r>
              <w:rPr>
                <w:rStyle w:val="IndexLink"/>
                <w:rtl w:val="true"/>
              </w:rPr>
              <w:tab/>
            </w:r>
            <w:r>
              <w:rPr>
                <w:rStyle w:val="IndexLink"/>
              </w:rPr>
              <w:t>156</w:t>
            </w:r>
          </w:hyperlink>
        </w:p>
        <w:p>
          <w:pPr>
            <w:pStyle w:val="Contents6"/>
            <w:tabs>
              <w:tab w:val="clear" w:pos="7609"/>
              <w:tab w:val="right" w:pos="9026" w:leader="dot"/>
            </w:tabs>
            <w:rPr/>
          </w:pPr>
          <w:hyperlink w:anchor="__RefHeading___Toc7951622_73709187">
            <w:r>
              <w:rPr>
                <w:webHidden/>
                <w:rStyle w:val="IndexLink"/>
                <w:rtl w:val="true"/>
              </w:rPr>
              <w:t>بررسى اعتبار راويان حديث</w:t>
            </w:r>
            <w:r>
              <w:rPr>
                <w:rStyle w:val="IndexLink"/>
                <w:rtl w:val="true"/>
              </w:rPr>
              <w:tab/>
            </w:r>
            <w:r>
              <w:rPr>
                <w:rStyle w:val="IndexLink"/>
              </w:rPr>
              <w:t>158</w:t>
            </w:r>
          </w:hyperlink>
        </w:p>
        <w:p>
          <w:pPr>
            <w:pStyle w:val="Contents6"/>
            <w:tabs>
              <w:tab w:val="clear" w:pos="7609"/>
              <w:tab w:val="right" w:pos="9026" w:leader="dot"/>
            </w:tabs>
            <w:rPr/>
          </w:pPr>
          <w:hyperlink w:anchor="__RefHeading___Toc7951624_73709187">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7951626_73709187">
            <w:r>
              <w:rPr>
                <w:webHidden/>
                <w:rStyle w:val="IndexLink"/>
              </w:rPr>
              <w:t>1</w:t>
            </w:r>
            <w:r>
              <w:rPr>
                <w:rStyle w:val="IndexLink"/>
                <w:rtl w:val="true"/>
              </w:rPr>
              <w:t xml:space="preserve">. </w:t>
            </w:r>
            <w:r>
              <w:rPr>
                <w:rStyle w:val="IndexLink"/>
                <w:rtl w:val="true"/>
              </w:rPr>
              <w:t>محمّد بن خالد جَنَدى</w:t>
            </w:r>
            <w:r>
              <w:rPr>
                <w:rStyle w:val="IndexLink"/>
                <w:rtl w:val="true"/>
              </w:rPr>
              <w:tab/>
            </w:r>
            <w:r>
              <w:rPr>
                <w:rStyle w:val="IndexLink"/>
              </w:rPr>
              <w:t>159</w:t>
            </w:r>
          </w:hyperlink>
        </w:p>
        <w:p>
          <w:pPr>
            <w:pStyle w:val="Contents6"/>
            <w:tabs>
              <w:tab w:val="clear" w:pos="7609"/>
              <w:tab w:val="right" w:pos="9026" w:leader="dot"/>
            </w:tabs>
            <w:rPr/>
          </w:pPr>
          <w:hyperlink w:anchor="__RefHeading___Toc7951628_73709187">
            <w:r>
              <w:rPr>
                <w:webHidden/>
                <w:rStyle w:val="IndexLink"/>
              </w:rPr>
              <w:t>2</w:t>
            </w:r>
            <w:r>
              <w:rPr>
                <w:rStyle w:val="IndexLink"/>
                <w:rtl w:val="true"/>
              </w:rPr>
              <w:t xml:space="preserve">. </w:t>
            </w:r>
            <w:r>
              <w:rPr>
                <w:rStyle w:val="IndexLink"/>
                <w:rtl w:val="true"/>
              </w:rPr>
              <w:t>ابان بن صالح</w:t>
            </w:r>
            <w:r>
              <w:rPr>
                <w:rStyle w:val="IndexLink"/>
                <w:rtl w:val="true"/>
              </w:rPr>
              <w:tab/>
            </w:r>
            <w:r>
              <w:rPr>
                <w:rStyle w:val="IndexLink"/>
              </w:rPr>
              <w:t>161</w:t>
            </w:r>
          </w:hyperlink>
        </w:p>
        <w:p>
          <w:pPr>
            <w:pStyle w:val="Contents6"/>
            <w:tabs>
              <w:tab w:val="clear" w:pos="7609"/>
              <w:tab w:val="right" w:pos="9026" w:leader="dot"/>
            </w:tabs>
            <w:rPr/>
          </w:pPr>
          <w:hyperlink w:anchor="__RefHeading___Toc7951630_73709187">
            <w:r>
              <w:rPr>
                <w:webHidden/>
                <w:rStyle w:val="IndexLink"/>
              </w:rPr>
              <w:t>3</w:t>
            </w:r>
            <w:r>
              <w:rPr>
                <w:rStyle w:val="IndexLink"/>
                <w:rtl w:val="true"/>
              </w:rPr>
              <w:t xml:space="preserve">. </w:t>
            </w:r>
            <w:r>
              <w:rPr>
                <w:rStyle w:val="IndexLink"/>
                <w:rtl w:val="true"/>
              </w:rPr>
              <w:t>حسن بصرى</w:t>
            </w:r>
            <w:r>
              <w:rPr>
                <w:rStyle w:val="IndexLink"/>
                <w:rtl w:val="true"/>
              </w:rPr>
              <w:tab/>
            </w:r>
            <w:r>
              <w:rPr>
                <w:rStyle w:val="IndexLink"/>
              </w:rPr>
              <w:t>163</w:t>
            </w:r>
          </w:hyperlink>
        </w:p>
        <w:p>
          <w:pPr>
            <w:pStyle w:val="Contents6"/>
            <w:tabs>
              <w:tab w:val="clear" w:pos="7609"/>
              <w:tab w:val="right" w:pos="9026" w:leader="dot"/>
            </w:tabs>
            <w:rPr/>
          </w:pPr>
          <w:hyperlink w:anchor="__RefHeading___Toc7951632_73709187">
            <w:r>
              <w:rPr>
                <w:webHidden/>
                <w:rStyle w:val="IndexLink"/>
              </w:rPr>
              <w:t>4</w:t>
            </w:r>
            <w:r>
              <w:rPr>
                <w:rStyle w:val="IndexLink"/>
                <w:rtl w:val="true"/>
              </w:rPr>
              <w:t xml:space="preserve">. </w:t>
            </w:r>
            <w:r>
              <w:rPr>
                <w:rStyle w:val="IndexLink"/>
                <w:rtl w:val="true"/>
              </w:rPr>
              <w:t>يونس بن عبدالأعلى</w:t>
            </w:r>
            <w:r>
              <w:rPr>
                <w:rStyle w:val="IndexLink"/>
                <w:rtl w:val="true"/>
              </w:rPr>
              <w:tab/>
            </w:r>
            <w:r>
              <w:rPr>
                <w:rStyle w:val="IndexLink"/>
              </w:rPr>
              <w:t>163</w:t>
            </w:r>
          </w:hyperlink>
        </w:p>
        <w:p>
          <w:pPr>
            <w:pStyle w:val="Contents6"/>
            <w:tabs>
              <w:tab w:val="clear" w:pos="7609"/>
              <w:tab w:val="right" w:pos="9026" w:leader="dot"/>
            </w:tabs>
            <w:rPr/>
          </w:pPr>
          <w:hyperlink w:anchor="__RefHeading___Toc7951634_73709187">
            <w:r>
              <w:rPr>
                <w:webHidden/>
                <w:rStyle w:val="IndexLink"/>
                <w:rtl w:val="true"/>
              </w:rPr>
              <w:t>عيسى در محضر امام مهدى</w:t>
            </w:r>
            <w:r>
              <w:rPr>
                <w:rStyle w:val="IndexLink"/>
                <w:rtl w:val="true"/>
              </w:rPr>
              <w:tab/>
            </w:r>
            <w:r>
              <w:rPr>
                <w:rStyle w:val="IndexLink"/>
              </w:rPr>
              <w:t>164</w:t>
            </w:r>
          </w:hyperlink>
        </w:p>
        <w:p>
          <w:pPr>
            <w:pStyle w:val="Contents6"/>
            <w:tabs>
              <w:tab w:val="clear" w:pos="7609"/>
              <w:tab w:val="right" w:pos="9026" w:leader="dot"/>
            </w:tabs>
            <w:rPr/>
          </w:pPr>
          <w:hyperlink w:anchor="__RefHeading___Toc7951636_73709187">
            <w:r>
              <w:rPr>
                <w:webHidden/>
                <w:rStyle w:val="IndexLink"/>
                <w:rtl w:val="true"/>
              </w:rPr>
              <w:t>بطلان ديدگاه تفتازانى</w:t>
            </w:r>
            <w:r>
              <w:rPr>
                <w:rStyle w:val="IndexLink"/>
                <w:rtl w:val="true"/>
              </w:rPr>
              <w:tab/>
            </w:r>
            <w:r>
              <w:rPr>
                <w:rStyle w:val="IndexLink"/>
              </w:rPr>
              <w:t>167</w:t>
            </w:r>
          </w:hyperlink>
        </w:p>
        <w:p>
          <w:pPr>
            <w:pStyle w:val="Contents5"/>
            <w:tabs>
              <w:tab w:val="clear" w:pos="7892"/>
              <w:tab w:val="right" w:pos="9026" w:leader="dot"/>
            </w:tabs>
            <w:rPr/>
          </w:pPr>
          <w:hyperlink w:anchor="__RefHeading___Toc7951638_73709187">
            <w:r>
              <w:rPr>
                <w:webHidden/>
                <w:rStyle w:val="IndexLink"/>
              </w:rPr>
              <w:t>2</w:t>
            </w:r>
            <w:r>
              <w:rPr>
                <w:rStyle w:val="IndexLink"/>
                <w:rtl w:val="true"/>
              </w:rPr>
              <w:t xml:space="preserve"> - </w:t>
            </w:r>
            <w:r>
              <w:rPr>
                <w:rStyle w:val="IndexLink"/>
                <w:rtl w:val="true"/>
              </w:rPr>
              <w:t>حديث</w:t>
            </w:r>
            <w:r>
              <w:rPr>
                <w:rStyle w:val="IndexLink"/>
                <w:rtl w:val="true"/>
              </w:rPr>
              <w:t>: «</w:t>
            </w:r>
            <w:r>
              <w:rPr>
                <w:rStyle w:val="IndexLink"/>
                <w:rtl w:val="true"/>
              </w:rPr>
              <w:t>مهدى از فرزندان عبّاس</w:t>
            </w:r>
            <w:r>
              <w:rPr>
                <w:rStyle w:val="IndexLink"/>
                <w:rtl w:val="true"/>
              </w:rPr>
              <w:t>»</w:t>
              <w:tab/>
            </w:r>
            <w:r>
              <w:rPr>
                <w:rStyle w:val="IndexLink"/>
              </w:rPr>
              <w:t>167</w:t>
            </w:r>
          </w:hyperlink>
        </w:p>
        <w:p>
          <w:pPr>
            <w:pStyle w:val="Contents5"/>
            <w:tabs>
              <w:tab w:val="clear" w:pos="7892"/>
              <w:tab w:val="right" w:pos="9026" w:leader="dot"/>
            </w:tabs>
            <w:rPr/>
          </w:pPr>
          <w:hyperlink w:anchor="__RefHeading___Toc7951640_73709187">
            <w:r>
              <w:rPr>
                <w:webHidden/>
                <w:rStyle w:val="IndexLink"/>
              </w:rPr>
              <w:t>3</w:t>
            </w:r>
            <w:r>
              <w:rPr>
                <w:rStyle w:val="IndexLink"/>
                <w:rtl w:val="true"/>
              </w:rPr>
              <w:t xml:space="preserve"> - </w:t>
            </w:r>
            <w:r>
              <w:rPr>
                <w:rStyle w:val="IndexLink"/>
                <w:rtl w:val="true"/>
              </w:rPr>
              <w:t>حديث</w:t>
            </w:r>
            <w:r>
              <w:rPr>
                <w:rStyle w:val="IndexLink"/>
                <w:rtl w:val="true"/>
              </w:rPr>
              <w:t>: «</w:t>
            </w:r>
            <w:r>
              <w:rPr>
                <w:rStyle w:val="IndexLink"/>
                <w:rtl w:val="true"/>
              </w:rPr>
              <w:t>مهدى از فرزندان امام حسن</w:t>
            </w:r>
            <w:r>
              <w:rPr>
                <w:rStyle w:val="IndexLink"/>
                <w:rtl w:val="true"/>
              </w:rPr>
              <w:t>»</w:t>
              <w:tab/>
            </w:r>
            <w:r>
              <w:rPr>
                <w:rStyle w:val="IndexLink"/>
              </w:rPr>
              <w:t>173</w:t>
            </w:r>
          </w:hyperlink>
        </w:p>
        <w:p>
          <w:pPr>
            <w:pStyle w:val="Contents6"/>
            <w:tabs>
              <w:tab w:val="clear" w:pos="7609"/>
              <w:tab w:val="right" w:pos="9026" w:leader="dot"/>
            </w:tabs>
            <w:rPr/>
          </w:pPr>
          <w:hyperlink w:anchor="__RefHeading___Toc7951642_73709187">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7951644_73709187">
            <w:r>
              <w:rPr>
                <w:webHidden/>
                <w:rStyle w:val="IndexLink"/>
              </w:rPr>
              <w:t>1</w:t>
            </w:r>
            <w:r>
              <w:rPr>
                <w:rStyle w:val="IndexLink"/>
                <w:rtl w:val="true"/>
              </w:rPr>
              <w:t xml:space="preserve">. </w:t>
            </w:r>
            <w:r>
              <w:rPr>
                <w:rStyle w:val="IndexLink"/>
                <w:rtl w:val="true"/>
              </w:rPr>
              <w:t>ديدگاه شيخ على قارى</w:t>
            </w:r>
            <w:r>
              <w:rPr>
                <w:rStyle w:val="IndexLink"/>
                <w:rtl w:val="true"/>
              </w:rPr>
              <w:tab/>
            </w:r>
            <w:r>
              <w:rPr>
                <w:rStyle w:val="IndexLink"/>
              </w:rPr>
              <w:t>174</w:t>
            </w:r>
          </w:hyperlink>
        </w:p>
        <w:p>
          <w:pPr>
            <w:pStyle w:val="Contents6"/>
            <w:tabs>
              <w:tab w:val="clear" w:pos="7609"/>
              <w:tab w:val="right" w:pos="9026" w:leader="dot"/>
            </w:tabs>
            <w:rPr/>
          </w:pPr>
          <w:hyperlink w:anchor="__RefHeading___Toc7951646_73709187">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7951648_73709187">
            <w:r>
              <w:rPr>
                <w:webHidden/>
                <w:rStyle w:val="IndexLink"/>
                <w:rtl w:val="true"/>
              </w:rPr>
              <w:t>بررسى و نقد اين ديدگاه</w:t>
            </w:r>
            <w:r>
              <w:rPr>
                <w:rStyle w:val="IndexLink"/>
                <w:rtl w:val="true"/>
              </w:rPr>
              <w:tab/>
            </w:r>
            <w:r>
              <w:rPr>
                <w:rStyle w:val="IndexLink"/>
              </w:rPr>
              <w:t>175</w:t>
            </w:r>
          </w:hyperlink>
        </w:p>
        <w:p>
          <w:pPr>
            <w:pStyle w:val="Contents6"/>
            <w:tabs>
              <w:tab w:val="clear" w:pos="7609"/>
              <w:tab w:val="right" w:pos="9026" w:leader="dot"/>
            </w:tabs>
            <w:rPr/>
          </w:pPr>
          <w:hyperlink w:anchor="__RefHeading___Toc7951650_73709187">
            <w:r>
              <w:rPr>
                <w:webHidden/>
                <w:rStyle w:val="IndexLink"/>
              </w:rPr>
              <w:t>2</w:t>
            </w:r>
            <w:r>
              <w:rPr>
                <w:rStyle w:val="IndexLink"/>
                <w:rtl w:val="true"/>
              </w:rPr>
              <w:t xml:space="preserve">. </w:t>
            </w:r>
            <w:r>
              <w:rPr>
                <w:rStyle w:val="IndexLink"/>
                <w:rtl w:val="true"/>
              </w:rPr>
              <w:t>حديثى ديگر و ديدگاه شيخ منصور</w:t>
            </w:r>
            <w:r>
              <w:rPr>
                <w:rStyle w:val="IndexLink"/>
                <w:rtl w:val="true"/>
              </w:rPr>
              <w:tab/>
            </w:r>
            <w:r>
              <w:rPr>
                <w:rStyle w:val="IndexLink"/>
              </w:rPr>
              <w:t>178</w:t>
            </w:r>
          </w:hyperlink>
        </w:p>
        <w:p>
          <w:pPr>
            <w:pStyle w:val="Contents6"/>
            <w:tabs>
              <w:tab w:val="clear" w:pos="7609"/>
              <w:tab w:val="right" w:pos="9026" w:leader="dot"/>
            </w:tabs>
            <w:rPr/>
          </w:pPr>
          <w:hyperlink w:anchor="__RefHeading___Toc7951652_73709187">
            <w:r>
              <w:rPr>
                <w:webHidden/>
                <w:rStyle w:val="IndexLink"/>
                <w:rtl w:val="true"/>
              </w:rPr>
              <w:t>اشاره</w:t>
            </w:r>
            <w:r>
              <w:rPr>
                <w:rStyle w:val="IndexLink"/>
                <w:rtl w:val="true"/>
              </w:rPr>
              <w:tab/>
            </w:r>
            <w:r>
              <w:rPr>
                <w:rStyle w:val="IndexLink"/>
              </w:rPr>
              <w:t>178</w:t>
            </w:r>
          </w:hyperlink>
        </w:p>
        <w:p>
          <w:pPr>
            <w:pStyle w:val="Contents6"/>
            <w:tabs>
              <w:tab w:val="clear" w:pos="7609"/>
              <w:tab w:val="right" w:pos="9026" w:leader="dot"/>
            </w:tabs>
            <w:rPr/>
          </w:pPr>
          <w:hyperlink w:anchor="__RefHeading___Toc7951654_73709187">
            <w:r>
              <w:rPr>
                <w:webHidden/>
                <w:rStyle w:val="IndexLink"/>
                <w:rtl w:val="true"/>
              </w:rPr>
              <w:t>بررسى سند حديث</w:t>
            </w:r>
            <w:r>
              <w:rPr>
                <w:rStyle w:val="IndexLink"/>
                <w:rtl w:val="true"/>
              </w:rPr>
              <w:tab/>
            </w:r>
            <w:r>
              <w:rPr>
                <w:rStyle w:val="IndexLink"/>
              </w:rPr>
              <w:t>179</w:t>
            </w:r>
          </w:hyperlink>
        </w:p>
        <w:p>
          <w:pPr>
            <w:pStyle w:val="Contents6"/>
            <w:tabs>
              <w:tab w:val="clear" w:pos="7609"/>
              <w:tab w:val="right" w:pos="9026" w:leader="dot"/>
            </w:tabs>
            <w:rPr/>
          </w:pPr>
          <w:hyperlink w:anchor="__RefHeading___Toc7951656_73709187">
            <w:r>
              <w:rPr>
                <w:webHidden/>
                <w:rStyle w:val="IndexLink"/>
                <w:rtl w:val="true"/>
              </w:rPr>
              <w:t>بررسى متن حديث</w:t>
            </w:r>
            <w:r>
              <w:rPr>
                <w:rStyle w:val="IndexLink"/>
                <w:rtl w:val="true"/>
              </w:rPr>
              <w:tab/>
            </w:r>
            <w:r>
              <w:rPr>
                <w:rStyle w:val="IndexLink"/>
              </w:rPr>
              <w:t>181</w:t>
            </w:r>
          </w:hyperlink>
        </w:p>
        <w:p>
          <w:pPr>
            <w:pStyle w:val="Contents6"/>
            <w:tabs>
              <w:tab w:val="clear" w:pos="7609"/>
              <w:tab w:val="right" w:pos="9026" w:leader="dot"/>
            </w:tabs>
            <w:rPr/>
          </w:pPr>
          <w:hyperlink w:anchor="__RefHeading___Toc7951658_73709187">
            <w:r>
              <w:rPr>
                <w:webHidden/>
                <w:rStyle w:val="IndexLink"/>
                <w:rtl w:val="true"/>
              </w:rPr>
              <w:t>بررسى مفاد و مدلول حديث</w:t>
            </w:r>
            <w:r>
              <w:rPr>
                <w:rStyle w:val="IndexLink"/>
                <w:rtl w:val="true"/>
              </w:rPr>
              <w:tab/>
            </w:r>
            <w:r>
              <w:rPr>
                <w:rStyle w:val="IndexLink"/>
              </w:rPr>
              <w:t>184</w:t>
            </w:r>
          </w:hyperlink>
        </w:p>
        <w:p>
          <w:pPr>
            <w:pStyle w:val="Contents3"/>
            <w:tabs>
              <w:tab w:val="clear" w:pos="8459"/>
              <w:tab w:val="right" w:pos="9026" w:leader="dot"/>
            </w:tabs>
            <w:rPr/>
          </w:pPr>
          <w:hyperlink w:anchor="__RefHeading___Toc7951660_73709187">
            <w:r>
              <w:rPr>
                <w:webHidden/>
                <w:rStyle w:val="IndexLink"/>
                <w:rtl w:val="true"/>
              </w:rPr>
              <w:t>مسئلۀ پنجم</w:t>
            </w:r>
            <w:r>
              <w:rPr>
                <w:rStyle w:val="IndexLink"/>
                <w:rtl w:val="true"/>
              </w:rPr>
              <w:t xml:space="preserve">: </w:t>
            </w:r>
            <w:r>
              <w:rPr>
                <w:rStyle w:val="IndexLink"/>
                <w:rtl w:val="true"/>
              </w:rPr>
              <w:t>ولادت امام زمان</w:t>
            </w:r>
            <w:r>
              <w:rPr>
                <w:rStyle w:val="IndexLink"/>
                <w:rtl w:val="true"/>
              </w:rPr>
              <w:tab/>
            </w:r>
            <w:r>
              <w:rPr>
                <w:rStyle w:val="IndexLink"/>
              </w:rPr>
              <w:t>186</w:t>
            </w:r>
          </w:hyperlink>
        </w:p>
        <w:p>
          <w:pPr>
            <w:pStyle w:val="Contents4"/>
            <w:tabs>
              <w:tab w:val="clear" w:pos="8176"/>
              <w:tab w:val="right" w:pos="9026" w:leader="dot"/>
            </w:tabs>
            <w:rPr/>
          </w:pPr>
          <w:hyperlink w:anchor="__RefHeading___Toc7951662_73709187">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951664_73709187">
            <w:r>
              <w:rPr>
                <w:webHidden/>
                <w:rStyle w:val="IndexLink"/>
              </w:rPr>
              <w:t>1</w:t>
            </w:r>
            <w:r>
              <w:rPr>
                <w:rStyle w:val="IndexLink"/>
                <w:rtl w:val="true"/>
              </w:rPr>
              <w:t xml:space="preserve"> - </w:t>
            </w:r>
            <w:r>
              <w:rPr>
                <w:rStyle w:val="IndexLink"/>
                <w:rtl w:val="true"/>
              </w:rPr>
              <w:t xml:space="preserve">ابوالفتح شهرستانى </w:t>
            </w:r>
            <w:r>
              <w:rPr>
                <w:rStyle w:val="IndexLink"/>
                <w:rtl w:val="true"/>
              </w:rPr>
              <w:t>(</w:t>
            </w:r>
            <w:r>
              <w:rPr>
                <w:rStyle w:val="IndexLink"/>
                <w:rtl w:val="true"/>
              </w:rPr>
              <w:t xml:space="preserve">متوفاى </w:t>
            </w:r>
            <w:r>
              <w:rPr>
                <w:rStyle w:val="IndexLink"/>
              </w:rPr>
              <w:t>548</w:t>
            </w:r>
            <w:r>
              <w:rPr>
                <w:rStyle w:val="IndexLink"/>
                <w:rtl w:val="true"/>
              </w:rPr>
              <w:t>)</w:t>
              <w:tab/>
            </w:r>
            <w:r>
              <w:rPr>
                <w:rStyle w:val="IndexLink"/>
              </w:rPr>
              <w:t>189</w:t>
            </w:r>
          </w:hyperlink>
        </w:p>
        <w:p>
          <w:pPr>
            <w:pStyle w:val="Contents4"/>
            <w:tabs>
              <w:tab w:val="clear" w:pos="8176"/>
              <w:tab w:val="right" w:pos="9026" w:leader="dot"/>
            </w:tabs>
            <w:rPr/>
          </w:pPr>
          <w:hyperlink w:anchor="__RefHeading___Toc7951666_73709187">
            <w:r>
              <w:rPr>
                <w:webHidden/>
                <w:rStyle w:val="IndexLink"/>
              </w:rPr>
              <w:t>2</w:t>
            </w:r>
            <w:r>
              <w:rPr>
                <w:rStyle w:val="IndexLink"/>
                <w:rtl w:val="true"/>
              </w:rPr>
              <w:t xml:space="preserve"> - </w:t>
            </w:r>
            <w:r>
              <w:rPr>
                <w:rStyle w:val="IndexLink"/>
                <w:rtl w:val="true"/>
              </w:rPr>
              <w:t xml:space="preserve">ابوالفضل حصكفى </w:t>
            </w:r>
            <w:r>
              <w:rPr>
                <w:rStyle w:val="IndexLink"/>
                <w:rtl w:val="true"/>
              </w:rPr>
              <w:t>(</w:t>
            </w:r>
            <w:r>
              <w:rPr>
                <w:rStyle w:val="IndexLink"/>
                <w:rtl w:val="true"/>
              </w:rPr>
              <w:t xml:space="preserve">متوفاى </w:t>
            </w:r>
            <w:r>
              <w:rPr>
                <w:rStyle w:val="IndexLink"/>
              </w:rPr>
              <w:t>553</w:t>
            </w:r>
            <w:r>
              <w:rPr>
                <w:rStyle w:val="IndexLink"/>
                <w:rtl w:val="true"/>
              </w:rPr>
              <w:t>)</w:t>
              <w:tab/>
            </w:r>
            <w:r>
              <w:rPr>
                <w:rStyle w:val="IndexLink"/>
              </w:rPr>
              <w:t>191</w:t>
            </w:r>
          </w:hyperlink>
        </w:p>
        <w:p>
          <w:pPr>
            <w:pStyle w:val="Contents4"/>
            <w:tabs>
              <w:tab w:val="clear" w:pos="8176"/>
              <w:tab w:val="right" w:pos="9026" w:leader="dot"/>
            </w:tabs>
            <w:rPr/>
          </w:pPr>
          <w:hyperlink w:anchor="__RefHeading___Toc7951668_73709187">
            <w:r>
              <w:rPr>
                <w:webHidden/>
                <w:rStyle w:val="IndexLink"/>
              </w:rPr>
              <w:t>3</w:t>
            </w:r>
            <w:r>
              <w:rPr>
                <w:rStyle w:val="IndexLink"/>
                <w:rtl w:val="true"/>
              </w:rPr>
              <w:t xml:space="preserve"> - </w:t>
            </w:r>
            <w:r>
              <w:rPr>
                <w:rStyle w:val="IndexLink"/>
                <w:rtl w:val="true"/>
              </w:rPr>
              <w:t xml:space="preserve">عمادالدين اصفهانى </w:t>
            </w:r>
            <w:r>
              <w:rPr>
                <w:rStyle w:val="IndexLink"/>
                <w:rtl w:val="true"/>
              </w:rPr>
              <w:t>(</w:t>
            </w:r>
            <w:r>
              <w:rPr>
                <w:rStyle w:val="IndexLink"/>
                <w:rtl w:val="true"/>
              </w:rPr>
              <w:t xml:space="preserve">متوفاى </w:t>
            </w:r>
            <w:r>
              <w:rPr>
                <w:rStyle w:val="IndexLink"/>
              </w:rPr>
              <w:t>597</w:t>
            </w:r>
            <w:r>
              <w:rPr>
                <w:rStyle w:val="IndexLink"/>
                <w:rtl w:val="true"/>
              </w:rPr>
              <w:t>)</w:t>
              <w:tab/>
            </w:r>
            <w:r>
              <w:rPr>
                <w:rStyle w:val="IndexLink"/>
              </w:rPr>
              <w:t>192</w:t>
            </w:r>
          </w:hyperlink>
        </w:p>
        <w:p>
          <w:pPr>
            <w:pStyle w:val="Contents4"/>
            <w:tabs>
              <w:tab w:val="clear" w:pos="8176"/>
              <w:tab w:val="right" w:pos="9026" w:leader="dot"/>
            </w:tabs>
            <w:rPr/>
          </w:pPr>
          <w:hyperlink w:anchor="__RefHeading___Toc7951670_73709187">
            <w:r>
              <w:rPr>
                <w:webHidden/>
                <w:rStyle w:val="IndexLink"/>
              </w:rPr>
              <w:t>4</w:t>
            </w:r>
            <w:r>
              <w:rPr>
                <w:rStyle w:val="IndexLink"/>
                <w:rtl w:val="true"/>
              </w:rPr>
              <w:t xml:space="preserve"> - </w:t>
            </w:r>
            <w:r>
              <w:rPr>
                <w:rStyle w:val="IndexLink"/>
                <w:rtl w:val="true"/>
              </w:rPr>
              <w:t xml:space="preserve">فخر رازى </w:t>
            </w:r>
            <w:r>
              <w:rPr>
                <w:rStyle w:val="IndexLink"/>
                <w:rtl w:val="true"/>
              </w:rPr>
              <w:t>(</w:t>
            </w:r>
            <w:r>
              <w:rPr>
                <w:rStyle w:val="IndexLink"/>
                <w:rtl w:val="true"/>
              </w:rPr>
              <w:t xml:space="preserve">متوفاى </w:t>
            </w:r>
            <w:r>
              <w:rPr>
                <w:rStyle w:val="IndexLink"/>
              </w:rPr>
              <w:t>604</w:t>
            </w:r>
            <w:r>
              <w:rPr>
                <w:rStyle w:val="IndexLink"/>
                <w:rtl w:val="true"/>
              </w:rPr>
              <w:t>)</w:t>
              <w:tab/>
            </w:r>
            <w:r>
              <w:rPr>
                <w:rStyle w:val="IndexLink"/>
              </w:rPr>
              <w:t>192</w:t>
            </w:r>
          </w:hyperlink>
        </w:p>
        <w:p>
          <w:pPr>
            <w:pStyle w:val="Contents4"/>
            <w:tabs>
              <w:tab w:val="clear" w:pos="8176"/>
              <w:tab w:val="right" w:pos="9026" w:leader="dot"/>
            </w:tabs>
            <w:rPr/>
          </w:pPr>
          <w:hyperlink w:anchor="__RefHeading___Toc7951672_73709187">
            <w:r>
              <w:rPr>
                <w:webHidden/>
                <w:rStyle w:val="IndexLink"/>
              </w:rPr>
              <w:t>5</w:t>
            </w:r>
            <w:r>
              <w:rPr>
                <w:rStyle w:val="IndexLink"/>
                <w:rtl w:val="true"/>
              </w:rPr>
              <w:t xml:space="preserve"> - </w:t>
            </w:r>
            <w:r>
              <w:rPr>
                <w:rStyle w:val="IndexLink"/>
                <w:rtl w:val="true"/>
              </w:rPr>
              <w:t xml:space="preserve">ياقوت حموى </w:t>
            </w:r>
            <w:r>
              <w:rPr>
                <w:rStyle w:val="IndexLink"/>
                <w:rtl w:val="true"/>
              </w:rPr>
              <w:t>(</w:t>
            </w:r>
            <w:r>
              <w:rPr>
                <w:rStyle w:val="IndexLink"/>
                <w:rtl w:val="true"/>
              </w:rPr>
              <w:t xml:space="preserve">متوفاى </w:t>
            </w:r>
            <w:r>
              <w:rPr>
                <w:rStyle w:val="IndexLink"/>
              </w:rPr>
              <w:t>626</w:t>
            </w:r>
            <w:r>
              <w:rPr>
                <w:rStyle w:val="IndexLink"/>
                <w:rtl w:val="true"/>
              </w:rPr>
              <w:t>)</w:t>
              <w:tab/>
            </w:r>
            <w:r>
              <w:rPr>
                <w:rStyle w:val="IndexLink"/>
              </w:rPr>
              <w:t>192</w:t>
            </w:r>
          </w:hyperlink>
        </w:p>
        <w:p>
          <w:pPr>
            <w:pStyle w:val="Contents4"/>
            <w:tabs>
              <w:tab w:val="clear" w:pos="8176"/>
              <w:tab w:val="right" w:pos="9026" w:leader="dot"/>
            </w:tabs>
            <w:rPr/>
          </w:pPr>
          <w:hyperlink w:anchor="__RefHeading___Toc7951674_73709187">
            <w:r>
              <w:rPr>
                <w:webHidden/>
                <w:rStyle w:val="IndexLink"/>
              </w:rPr>
              <w:t>6</w:t>
            </w:r>
            <w:r>
              <w:rPr>
                <w:rStyle w:val="IndexLink"/>
                <w:rtl w:val="true"/>
              </w:rPr>
              <w:t xml:space="preserve"> - </w:t>
            </w:r>
            <w:r>
              <w:rPr>
                <w:rStyle w:val="IndexLink"/>
                <w:rtl w:val="true"/>
              </w:rPr>
              <w:t xml:space="preserve">محيى الدين ابن عربى </w:t>
            </w:r>
            <w:r>
              <w:rPr>
                <w:rStyle w:val="IndexLink"/>
                <w:rtl w:val="true"/>
              </w:rPr>
              <w:t>(</w:t>
            </w:r>
            <w:r>
              <w:rPr>
                <w:rStyle w:val="IndexLink"/>
                <w:rtl w:val="true"/>
              </w:rPr>
              <w:t xml:space="preserve">متوفاى </w:t>
            </w:r>
            <w:r>
              <w:rPr>
                <w:rStyle w:val="IndexLink"/>
              </w:rPr>
              <w:t>638</w:t>
            </w:r>
            <w:r>
              <w:rPr>
                <w:rStyle w:val="IndexLink"/>
                <w:rtl w:val="true"/>
              </w:rPr>
              <w:t>)</w:t>
              <w:tab/>
            </w:r>
            <w:r>
              <w:rPr>
                <w:rStyle w:val="IndexLink"/>
              </w:rPr>
              <w:t>193</w:t>
            </w:r>
          </w:hyperlink>
        </w:p>
        <w:p>
          <w:pPr>
            <w:pStyle w:val="Contents4"/>
            <w:tabs>
              <w:tab w:val="clear" w:pos="8176"/>
              <w:tab w:val="right" w:pos="9026" w:leader="dot"/>
            </w:tabs>
            <w:rPr/>
          </w:pPr>
          <w:hyperlink w:anchor="__RefHeading___Toc7951676_73709187">
            <w:r>
              <w:rPr>
                <w:webHidden/>
                <w:rStyle w:val="IndexLink"/>
              </w:rPr>
              <w:t>7</w:t>
            </w:r>
            <w:r>
              <w:rPr>
                <w:rStyle w:val="IndexLink"/>
                <w:rtl w:val="true"/>
              </w:rPr>
              <w:t xml:space="preserve"> - </w:t>
            </w:r>
            <w:r>
              <w:rPr>
                <w:rStyle w:val="IndexLink"/>
                <w:rtl w:val="true"/>
              </w:rPr>
              <w:t xml:space="preserve">محمّد بن طلحه شافعى </w:t>
            </w:r>
            <w:r>
              <w:rPr>
                <w:rStyle w:val="IndexLink"/>
                <w:rtl w:val="true"/>
              </w:rPr>
              <w:t>(</w:t>
            </w:r>
            <w:r>
              <w:rPr>
                <w:rStyle w:val="IndexLink"/>
                <w:rtl w:val="true"/>
              </w:rPr>
              <w:t xml:space="preserve">متوفاى </w:t>
            </w:r>
            <w:r>
              <w:rPr>
                <w:rStyle w:val="IndexLink"/>
              </w:rPr>
              <w:t>652</w:t>
            </w:r>
            <w:r>
              <w:rPr>
                <w:rStyle w:val="IndexLink"/>
                <w:rtl w:val="true"/>
              </w:rPr>
              <w:t>)</w:t>
              <w:tab/>
            </w:r>
            <w:r>
              <w:rPr>
                <w:rStyle w:val="IndexLink"/>
              </w:rPr>
              <w:t>194</w:t>
            </w:r>
          </w:hyperlink>
        </w:p>
        <w:p>
          <w:pPr>
            <w:pStyle w:val="Contents4"/>
            <w:tabs>
              <w:tab w:val="clear" w:pos="8176"/>
              <w:tab w:val="right" w:pos="9026" w:leader="dot"/>
            </w:tabs>
            <w:rPr/>
          </w:pPr>
          <w:hyperlink w:anchor="__RefHeading___Toc7951678_73709187">
            <w:r>
              <w:rPr>
                <w:webHidden/>
                <w:rStyle w:val="IndexLink"/>
              </w:rPr>
              <w:t>8</w:t>
            </w:r>
            <w:r>
              <w:rPr>
                <w:rStyle w:val="IndexLink"/>
                <w:rtl w:val="true"/>
              </w:rPr>
              <w:t xml:space="preserve"> - </w:t>
            </w:r>
            <w:r>
              <w:rPr>
                <w:rStyle w:val="IndexLink"/>
                <w:rtl w:val="true"/>
              </w:rPr>
              <w:t xml:space="preserve">سبط ابن جوزى </w:t>
            </w:r>
            <w:r>
              <w:rPr>
                <w:rStyle w:val="IndexLink"/>
                <w:rtl w:val="true"/>
              </w:rPr>
              <w:t>(</w:t>
            </w:r>
            <w:r>
              <w:rPr>
                <w:rStyle w:val="IndexLink"/>
                <w:rtl w:val="true"/>
              </w:rPr>
              <w:t xml:space="preserve">متوفاى </w:t>
            </w:r>
            <w:r>
              <w:rPr>
                <w:rStyle w:val="IndexLink"/>
              </w:rPr>
              <w:t>654</w:t>
            </w:r>
            <w:r>
              <w:rPr>
                <w:rStyle w:val="IndexLink"/>
                <w:rtl w:val="true"/>
              </w:rPr>
              <w:t>)</w:t>
              <w:tab/>
            </w:r>
            <w:r>
              <w:rPr>
                <w:rStyle w:val="IndexLink"/>
              </w:rPr>
              <w:t>195</w:t>
            </w:r>
          </w:hyperlink>
        </w:p>
        <w:p>
          <w:pPr>
            <w:pStyle w:val="Contents4"/>
            <w:tabs>
              <w:tab w:val="clear" w:pos="8176"/>
              <w:tab w:val="right" w:pos="9026" w:leader="dot"/>
            </w:tabs>
            <w:rPr/>
          </w:pPr>
          <w:hyperlink w:anchor="__RefHeading___Toc7951680_73709187">
            <w:r>
              <w:rPr>
                <w:webHidden/>
                <w:rStyle w:val="IndexLink"/>
              </w:rPr>
              <w:t>9</w:t>
            </w:r>
            <w:r>
              <w:rPr>
                <w:rStyle w:val="IndexLink"/>
                <w:rtl w:val="true"/>
              </w:rPr>
              <w:t xml:space="preserve"> - </w:t>
            </w:r>
            <w:r>
              <w:rPr>
                <w:rStyle w:val="IndexLink"/>
                <w:rtl w:val="true"/>
              </w:rPr>
              <w:t xml:space="preserve">محمد بن يوسف گنجى شافعى </w:t>
            </w:r>
            <w:r>
              <w:rPr>
                <w:rStyle w:val="IndexLink"/>
                <w:rtl w:val="true"/>
              </w:rPr>
              <w:t>(</w:t>
            </w:r>
            <w:r>
              <w:rPr>
                <w:rStyle w:val="IndexLink"/>
                <w:rtl w:val="true"/>
              </w:rPr>
              <w:t xml:space="preserve">متوفاى </w:t>
            </w:r>
            <w:r>
              <w:rPr>
                <w:rStyle w:val="IndexLink"/>
              </w:rPr>
              <w:t>658</w:t>
            </w:r>
            <w:r>
              <w:rPr>
                <w:rStyle w:val="IndexLink"/>
                <w:rtl w:val="true"/>
              </w:rPr>
              <w:t>)</w:t>
              <w:tab/>
            </w:r>
            <w:r>
              <w:rPr>
                <w:rStyle w:val="IndexLink"/>
              </w:rPr>
              <w:t>195</w:t>
            </w:r>
          </w:hyperlink>
        </w:p>
        <w:p>
          <w:pPr>
            <w:pStyle w:val="Contents4"/>
            <w:tabs>
              <w:tab w:val="clear" w:pos="8176"/>
              <w:tab w:val="right" w:pos="9026" w:leader="dot"/>
            </w:tabs>
            <w:rPr/>
          </w:pPr>
          <w:hyperlink w:anchor="__RefHeading___Toc7951682_73709187">
            <w:r>
              <w:rPr>
                <w:webHidden/>
                <w:rStyle w:val="IndexLink"/>
              </w:rPr>
              <w:t>10</w:t>
            </w:r>
            <w:r>
              <w:rPr>
                <w:rStyle w:val="IndexLink"/>
                <w:rtl w:val="true"/>
              </w:rPr>
              <w:t xml:space="preserve"> - </w:t>
            </w:r>
            <w:r>
              <w:rPr>
                <w:rStyle w:val="IndexLink"/>
                <w:rtl w:val="true"/>
              </w:rPr>
              <w:t xml:space="preserve">شمس الدين ابن خلكان </w:t>
            </w:r>
            <w:r>
              <w:rPr>
                <w:rStyle w:val="IndexLink"/>
                <w:rtl w:val="true"/>
              </w:rPr>
              <w:t>(</w:t>
            </w:r>
            <w:r>
              <w:rPr>
                <w:rStyle w:val="IndexLink"/>
                <w:rtl w:val="true"/>
              </w:rPr>
              <w:t xml:space="preserve">متوفاى </w:t>
            </w:r>
            <w:r>
              <w:rPr>
                <w:rStyle w:val="IndexLink"/>
              </w:rPr>
              <w:t>681</w:t>
            </w:r>
            <w:r>
              <w:rPr>
                <w:rStyle w:val="IndexLink"/>
                <w:rtl w:val="true"/>
              </w:rPr>
              <w:t>)</w:t>
              <w:tab/>
            </w:r>
            <w:r>
              <w:rPr>
                <w:rStyle w:val="IndexLink"/>
              </w:rPr>
              <w:t>196</w:t>
            </w:r>
          </w:hyperlink>
        </w:p>
        <w:p>
          <w:pPr>
            <w:pStyle w:val="Contents4"/>
            <w:tabs>
              <w:tab w:val="clear" w:pos="8176"/>
              <w:tab w:val="right" w:pos="9026" w:leader="dot"/>
            </w:tabs>
            <w:rPr/>
          </w:pPr>
          <w:hyperlink w:anchor="__RefHeading___Toc7951684_73709187">
            <w:r>
              <w:rPr>
                <w:webHidden/>
                <w:rStyle w:val="IndexLink"/>
              </w:rPr>
              <w:t>11</w:t>
            </w:r>
            <w:r>
              <w:rPr>
                <w:rStyle w:val="IndexLink"/>
                <w:rtl w:val="true"/>
              </w:rPr>
              <w:t xml:space="preserve"> - </w:t>
            </w:r>
            <w:r>
              <w:rPr>
                <w:rStyle w:val="IndexLink"/>
                <w:rtl w:val="true"/>
              </w:rPr>
              <w:t xml:space="preserve">ابن طقطقى حسنى </w:t>
            </w:r>
            <w:r>
              <w:rPr>
                <w:rStyle w:val="IndexLink"/>
                <w:rtl w:val="true"/>
              </w:rPr>
              <w:t>(</w:t>
            </w:r>
            <w:r>
              <w:rPr>
                <w:rStyle w:val="IndexLink"/>
                <w:rtl w:val="true"/>
              </w:rPr>
              <w:t xml:space="preserve">متوفاى </w:t>
            </w:r>
            <w:r>
              <w:rPr>
                <w:rStyle w:val="IndexLink"/>
              </w:rPr>
              <w:t>709</w:t>
            </w:r>
            <w:r>
              <w:rPr>
                <w:rStyle w:val="IndexLink"/>
                <w:rtl w:val="true"/>
              </w:rPr>
              <w:t>)</w:t>
              <w:tab/>
            </w:r>
            <w:r>
              <w:rPr>
                <w:rStyle w:val="IndexLink"/>
              </w:rPr>
              <w:t>197</w:t>
            </w:r>
          </w:hyperlink>
        </w:p>
        <w:p>
          <w:pPr>
            <w:pStyle w:val="Contents4"/>
            <w:tabs>
              <w:tab w:val="clear" w:pos="8176"/>
              <w:tab w:val="right" w:pos="9026" w:leader="dot"/>
            </w:tabs>
            <w:rPr/>
          </w:pPr>
          <w:hyperlink w:anchor="__RefHeading___Toc7951686_73709187">
            <w:r>
              <w:rPr>
                <w:webHidden/>
                <w:rStyle w:val="IndexLink"/>
              </w:rPr>
              <w:t>12</w:t>
            </w:r>
            <w:r>
              <w:rPr>
                <w:rStyle w:val="IndexLink"/>
                <w:rtl w:val="true"/>
              </w:rPr>
              <w:t xml:space="preserve"> - </w:t>
            </w:r>
            <w:r>
              <w:rPr>
                <w:rStyle w:val="IndexLink"/>
                <w:rtl w:val="true"/>
              </w:rPr>
              <w:t xml:space="preserve">ابوالفداء اسماعيل بن على </w:t>
            </w:r>
            <w:r>
              <w:rPr>
                <w:rStyle w:val="IndexLink"/>
                <w:rtl w:val="true"/>
              </w:rPr>
              <w:t>(</w:t>
            </w:r>
            <w:r>
              <w:rPr>
                <w:rStyle w:val="IndexLink"/>
                <w:rtl w:val="true"/>
              </w:rPr>
              <w:t xml:space="preserve">متوفاى </w:t>
            </w:r>
            <w:r>
              <w:rPr>
                <w:rStyle w:val="IndexLink"/>
              </w:rPr>
              <w:t>732</w:t>
            </w:r>
            <w:r>
              <w:rPr>
                <w:rStyle w:val="IndexLink"/>
                <w:rtl w:val="true"/>
              </w:rPr>
              <w:t>)</w:t>
              <w:tab/>
            </w:r>
            <w:r>
              <w:rPr>
                <w:rStyle w:val="IndexLink"/>
              </w:rPr>
              <w:t>198</w:t>
            </w:r>
          </w:hyperlink>
        </w:p>
        <w:p>
          <w:pPr>
            <w:pStyle w:val="Contents4"/>
            <w:tabs>
              <w:tab w:val="clear" w:pos="8176"/>
              <w:tab w:val="right" w:pos="9026" w:leader="dot"/>
            </w:tabs>
            <w:rPr/>
          </w:pPr>
          <w:hyperlink w:anchor="__RefHeading___Toc7951688_73709187">
            <w:r>
              <w:rPr>
                <w:webHidden/>
                <w:rStyle w:val="IndexLink"/>
              </w:rPr>
              <w:t>13</w:t>
            </w:r>
            <w:r>
              <w:rPr>
                <w:rStyle w:val="IndexLink"/>
                <w:rtl w:val="true"/>
              </w:rPr>
              <w:t xml:space="preserve"> - </w:t>
            </w:r>
            <w:r>
              <w:rPr>
                <w:rStyle w:val="IndexLink"/>
                <w:rtl w:val="true"/>
              </w:rPr>
              <w:t xml:space="preserve">شمس الدين ذهبى </w:t>
            </w:r>
            <w:r>
              <w:rPr>
                <w:rStyle w:val="IndexLink"/>
                <w:rtl w:val="true"/>
              </w:rPr>
              <w:t>(</w:t>
            </w:r>
            <w:r>
              <w:rPr>
                <w:rStyle w:val="IndexLink"/>
                <w:rtl w:val="true"/>
              </w:rPr>
              <w:t xml:space="preserve">متوفاى </w:t>
            </w:r>
            <w:r>
              <w:rPr>
                <w:rStyle w:val="IndexLink"/>
              </w:rPr>
              <w:t>748</w:t>
            </w:r>
            <w:r>
              <w:rPr>
                <w:rStyle w:val="IndexLink"/>
                <w:rtl w:val="true"/>
              </w:rPr>
              <w:t>)</w:t>
              <w:tab/>
            </w:r>
            <w:r>
              <w:rPr>
                <w:rStyle w:val="IndexLink"/>
              </w:rPr>
              <w:t>198</w:t>
            </w:r>
          </w:hyperlink>
        </w:p>
        <w:p>
          <w:pPr>
            <w:pStyle w:val="Contents4"/>
            <w:tabs>
              <w:tab w:val="clear" w:pos="8176"/>
              <w:tab w:val="right" w:pos="9026" w:leader="dot"/>
            </w:tabs>
            <w:rPr/>
          </w:pPr>
          <w:hyperlink w:anchor="__RefHeading___Toc7951690_73709187">
            <w:r>
              <w:rPr>
                <w:webHidden/>
                <w:rStyle w:val="IndexLink"/>
              </w:rPr>
              <w:t>14</w:t>
            </w:r>
            <w:r>
              <w:rPr>
                <w:rStyle w:val="IndexLink"/>
                <w:rtl w:val="true"/>
              </w:rPr>
              <w:t xml:space="preserve"> - </w:t>
            </w:r>
            <w:r>
              <w:rPr>
                <w:rStyle w:val="IndexLink"/>
                <w:rtl w:val="true"/>
              </w:rPr>
              <w:t xml:space="preserve">زين الدين ابن وردى </w:t>
            </w:r>
            <w:r>
              <w:rPr>
                <w:rStyle w:val="IndexLink"/>
                <w:rtl w:val="true"/>
              </w:rPr>
              <w:t>(</w:t>
            </w:r>
            <w:r>
              <w:rPr>
                <w:rStyle w:val="IndexLink"/>
                <w:rtl w:val="true"/>
              </w:rPr>
              <w:t xml:space="preserve">متوفاى </w:t>
            </w:r>
            <w:r>
              <w:rPr>
                <w:rStyle w:val="IndexLink"/>
              </w:rPr>
              <w:t>749</w:t>
            </w:r>
            <w:r>
              <w:rPr>
                <w:rStyle w:val="IndexLink"/>
                <w:rtl w:val="true"/>
              </w:rPr>
              <w:t>)</w:t>
              <w:tab/>
            </w:r>
            <w:r>
              <w:rPr>
                <w:rStyle w:val="IndexLink"/>
              </w:rPr>
              <w:t>200</w:t>
            </w:r>
          </w:hyperlink>
        </w:p>
        <w:p>
          <w:pPr>
            <w:pStyle w:val="Contents4"/>
            <w:tabs>
              <w:tab w:val="clear" w:pos="8176"/>
              <w:tab w:val="right" w:pos="9026" w:leader="dot"/>
            </w:tabs>
            <w:rPr/>
          </w:pPr>
          <w:hyperlink w:anchor="__RefHeading___Toc7951692_73709187">
            <w:r>
              <w:rPr>
                <w:webHidden/>
                <w:rStyle w:val="IndexLink"/>
              </w:rPr>
              <w:t>15</w:t>
            </w:r>
            <w:r>
              <w:rPr>
                <w:rStyle w:val="IndexLink"/>
                <w:rtl w:val="true"/>
              </w:rPr>
              <w:t xml:space="preserve"> - </w:t>
            </w:r>
            <w:r>
              <w:rPr>
                <w:rStyle w:val="IndexLink"/>
                <w:rtl w:val="true"/>
              </w:rPr>
              <w:t xml:space="preserve">جمال الدين محمّد بن يوسف زرندى </w:t>
            </w:r>
            <w:r>
              <w:rPr>
                <w:rStyle w:val="IndexLink"/>
                <w:rtl w:val="true"/>
              </w:rPr>
              <w:t>(</w:t>
            </w:r>
            <w:r>
              <w:rPr>
                <w:rStyle w:val="IndexLink"/>
                <w:rtl w:val="true"/>
              </w:rPr>
              <w:t xml:space="preserve">متوفاى </w:t>
            </w:r>
            <w:r>
              <w:rPr>
                <w:rStyle w:val="IndexLink"/>
              </w:rPr>
              <w:t>757</w:t>
            </w:r>
            <w:r>
              <w:rPr>
                <w:rStyle w:val="IndexLink"/>
                <w:rtl w:val="true"/>
              </w:rPr>
              <w:t>)</w:t>
              <w:tab/>
            </w:r>
            <w:r>
              <w:rPr>
                <w:rStyle w:val="IndexLink"/>
              </w:rPr>
              <w:t>201</w:t>
            </w:r>
          </w:hyperlink>
        </w:p>
        <w:p>
          <w:pPr>
            <w:pStyle w:val="Contents4"/>
            <w:tabs>
              <w:tab w:val="clear" w:pos="8176"/>
              <w:tab w:val="right" w:pos="9026" w:leader="dot"/>
            </w:tabs>
            <w:rPr/>
          </w:pPr>
          <w:hyperlink w:anchor="__RefHeading___Toc7951694_73709187">
            <w:r>
              <w:rPr>
                <w:webHidden/>
                <w:rStyle w:val="IndexLink"/>
              </w:rPr>
              <w:t>16</w:t>
            </w:r>
            <w:r>
              <w:rPr>
                <w:rStyle w:val="IndexLink"/>
                <w:rtl w:val="true"/>
              </w:rPr>
              <w:t xml:space="preserve"> - </w:t>
            </w:r>
            <w:r>
              <w:rPr>
                <w:rStyle w:val="IndexLink"/>
                <w:rtl w:val="true"/>
              </w:rPr>
              <w:t xml:space="preserve">صلاح الدين صفدى </w:t>
            </w:r>
            <w:r>
              <w:rPr>
                <w:rStyle w:val="IndexLink"/>
                <w:rtl w:val="true"/>
              </w:rPr>
              <w:t>(</w:t>
            </w:r>
            <w:r>
              <w:rPr>
                <w:rStyle w:val="IndexLink"/>
                <w:rtl w:val="true"/>
              </w:rPr>
              <w:t xml:space="preserve">متوفاى </w:t>
            </w:r>
            <w:r>
              <w:rPr>
                <w:rStyle w:val="IndexLink"/>
              </w:rPr>
              <w:t>764</w:t>
            </w:r>
            <w:r>
              <w:rPr>
                <w:rStyle w:val="IndexLink"/>
                <w:rtl w:val="true"/>
              </w:rPr>
              <w:t>)</w:t>
              <w:tab/>
            </w:r>
            <w:r>
              <w:rPr>
                <w:rStyle w:val="IndexLink"/>
              </w:rPr>
              <w:t>201</w:t>
            </w:r>
          </w:hyperlink>
        </w:p>
        <w:p>
          <w:pPr>
            <w:pStyle w:val="Contents4"/>
            <w:tabs>
              <w:tab w:val="clear" w:pos="8176"/>
              <w:tab w:val="right" w:pos="9026" w:leader="dot"/>
            </w:tabs>
            <w:rPr/>
          </w:pPr>
          <w:hyperlink w:anchor="__RefHeading___Toc7951696_73709187">
            <w:r>
              <w:rPr>
                <w:webHidden/>
                <w:rStyle w:val="IndexLink"/>
              </w:rPr>
              <w:t>17</w:t>
            </w:r>
            <w:r>
              <w:rPr>
                <w:rStyle w:val="IndexLink"/>
                <w:rtl w:val="true"/>
              </w:rPr>
              <w:t xml:space="preserve"> - </w:t>
            </w:r>
            <w:r>
              <w:rPr>
                <w:rStyle w:val="IndexLink"/>
                <w:rtl w:val="true"/>
              </w:rPr>
              <w:t xml:space="preserve">سيد محمّد حسينى سمرقندى مدنى </w:t>
            </w:r>
            <w:r>
              <w:rPr>
                <w:rStyle w:val="IndexLink"/>
                <w:rtl w:val="true"/>
              </w:rPr>
              <w:t>(</w:t>
            </w:r>
            <w:r>
              <w:rPr>
                <w:rStyle w:val="IndexLink"/>
                <w:rtl w:val="true"/>
              </w:rPr>
              <w:t xml:space="preserve">متوفاى </w:t>
            </w:r>
            <w:r>
              <w:rPr>
                <w:rStyle w:val="IndexLink"/>
              </w:rPr>
              <w:t>996</w:t>
            </w:r>
            <w:r>
              <w:rPr>
                <w:rStyle w:val="IndexLink"/>
                <w:rtl w:val="true"/>
              </w:rPr>
              <w:t>)</w:t>
              <w:tab/>
            </w:r>
            <w:r>
              <w:rPr>
                <w:rStyle w:val="IndexLink"/>
              </w:rPr>
              <w:t>202</w:t>
            </w:r>
          </w:hyperlink>
        </w:p>
        <w:p>
          <w:pPr>
            <w:pStyle w:val="Contents4"/>
            <w:tabs>
              <w:tab w:val="clear" w:pos="8176"/>
              <w:tab w:val="right" w:pos="9026" w:leader="dot"/>
            </w:tabs>
            <w:rPr/>
          </w:pPr>
          <w:hyperlink w:anchor="__RefHeading___Toc7951698_73709187">
            <w:r>
              <w:rPr>
                <w:webHidden/>
                <w:rStyle w:val="IndexLink"/>
              </w:rPr>
              <w:t>18</w:t>
            </w:r>
            <w:r>
              <w:rPr>
                <w:rStyle w:val="IndexLink"/>
                <w:rtl w:val="true"/>
              </w:rPr>
              <w:t xml:space="preserve"> - </w:t>
            </w:r>
            <w:r>
              <w:rPr>
                <w:rStyle w:val="IndexLink"/>
                <w:rtl w:val="true"/>
              </w:rPr>
              <w:t xml:space="preserve">ابومحمد يافعى </w:t>
            </w:r>
            <w:r>
              <w:rPr>
                <w:rStyle w:val="IndexLink"/>
                <w:rtl w:val="true"/>
              </w:rPr>
              <w:t>(</w:t>
            </w:r>
            <w:r>
              <w:rPr>
                <w:rStyle w:val="IndexLink"/>
                <w:rtl w:val="true"/>
              </w:rPr>
              <w:t xml:space="preserve">متوفاى </w:t>
            </w:r>
            <w:r>
              <w:rPr>
                <w:rStyle w:val="IndexLink"/>
              </w:rPr>
              <w:t>768</w:t>
            </w:r>
            <w:r>
              <w:rPr>
                <w:rStyle w:val="IndexLink"/>
                <w:rtl w:val="true"/>
              </w:rPr>
              <w:t>)</w:t>
              <w:tab/>
            </w:r>
            <w:r>
              <w:rPr>
                <w:rStyle w:val="IndexLink"/>
              </w:rPr>
              <w:t>204</w:t>
            </w:r>
          </w:hyperlink>
        </w:p>
        <w:p>
          <w:pPr>
            <w:pStyle w:val="Contents4"/>
            <w:tabs>
              <w:tab w:val="clear" w:pos="8176"/>
              <w:tab w:val="right" w:pos="9026" w:leader="dot"/>
            </w:tabs>
            <w:rPr/>
          </w:pPr>
          <w:hyperlink w:anchor="__RefHeading___Toc7951700_73709187">
            <w:r>
              <w:rPr>
                <w:webHidden/>
                <w:rStyle w:val="IndexLink"/>
              </w:rPr>
              <w:t>19</w:t>
            </w:r>
            <w:r>
              <w:rPr>
                <w:rStyle w:val="IndexLink"/>
                <w:rtl w:val="true"/>
              </w:rPr>
              <w:t xml:space="preserve"> - </w:t>
            </w:r>
            <w:r>
              <w:rPr>
                <w:rStyle w:val="IndexLink"/>
                <w:rtl w:val="true"/>
              </w:rPr>
              <w:t xml:space="preserve">مسعود بن عمر تفتازانى </w:t>
            </w:r>
            <w:r>
              <w:rPr>
                <w:rStyle w:val="IndexLink"/>
                <w:rtl w:val="true"/>
              </w:rPr>
              <w:t>(</w:t>
            </w:r>
            <w:r>
              <w:rPr>
                <w:rStyle w:val="IndexLink"/>
                <w:rtl w:val="true"/>
              </w:rPr>
              <w:t xml:space="preserve">متوفاى </w:t>
            </w:r>
            <w:r>
              <w:rPr>
                <w:rStyle w:val="IndexLink"/>
              </w:rPr>
              <w:t>792</w:t>
            </w:r>
            <w:r>
              <w:rPr>
                <w:rStyle w:val="IndexLink"/>
                <w:rtl w:val="true"/>
              </w:rPr>
              <w:t>)</w:t>
              <w:tab/>
            </w:r>
            <w:r>
              <w:rPr>
                <w:rStyle w:val="IndexLink"/>
              </w:rPr>
              <w:t>204</w:t>
            </w:r>
          </w:hyperlink>
        </w:p>
        <w:p>
          <w:pPr>
            <w:pStyle w:val="Contents4"/>
            <w:tabs>
              <w:tab w:val="clear" w:pos="8176"/>
              <w:tab w:val="right" w:pos="9026" w:leader="dot"/>
            </w:tabs>
            <w:rPr/>
          </w:pPr>
          <w:hyperlink w:anchor="__RefHeading___Toc7951702_73709187">
            <w:r>
              <w:rPr>
                <w:webHidden/>
                <w:rStyle w:val="IndexLink"/>
              </w:rPr>
              <w:t>20</w:t>
            </w:r>
            <w:r>
              <w:rPr>
                <w:rStyle w:val="IndexLink"/>
                <w:rtl w:val="true"/>
              </w:rPr>
              <w:t xml:space="preserve"> - </w:t>
            </w:r>
            <w:r>
              <w:rPr>
                <w:rStyle w:val="IndexLink"/>
                <w:rtl w:val="true"/>
              </w:rPr>
              <w:t xml:space="preserve">ابوالوليد محمد بن شحنه حلبى </w:t>
            </w:r>
            <w:r>
              <w:rPr>
                <w:rStyle w:val="IndexLink"/>
                <w:rtl w:val="true"/>
              </w:rPr>
              <w:t>(</w:t>
            </w:r>
            <w:r>
              <w:rPr>
                <w:rStyle w:val="IndexLink"/>
                <w:rtl w:val="true"/>
              </w:rPr>
              <w:t xml:space="preserve">متوفاى </w:t>
            </w:r>
            <w:r>
              <w:rPr>
                <w:rStyle w:val="IndexLink"/>
              </w:rPr>
              <w:t>815</w:t>
            </w:r>
            <w:r>
              <w:rPr>
                <w:rStyle w:val="IndexLink"/>
                <w:rtl w:val="true"/>
              </w:rPr>
              <w:t>)</w:t>
              <w:tab/>
            </w:r>
            <w:r>
              <w:rPr>
                <w:rStyle w:val="IndexLink"/>
              </w:rPr>
              <w:t>205</w:t>
            </w:r>
          </w:hyperlink>
        </w:p>
        <w:p>
          <w:pPr>
            <w:pStyle w:val="Contents4"/>
            <w:tabs>
              <w:tab w:val="clear" w:pos="8176"/>
              <w:tab w:val="right" w:pos="9026" w:leader="dot"/>
            </w:tabs>
            <w:rPr/>
          </w:pPr>
          <w:hyperlink w:anchor="__RefHeading___Toc7951704_73709187">
            <w:r>
              <w:rPr>
                <w:webHidden/>
                <w:rStyle w:val="IndexLink"/>
              </w:rPr>
              <w:t>21</w:t>
            </w:r>
            <w:r>
              <w:rPr>
                <w:rStyle w:val="IndexLink"/>
                <w:rtl w:val="true"/>
              </w:rPr>
              <w:t xml:space="preserve"> - </w:t>
            </w:r>
            <w:r>
              <w:rPr>
                <w:rStyle w:val="IndexLink"/>
                <w:rtl w:val="true"/>
              </w:rPr>
              <w:t xml:space="preserve">احمد بن على قلقشندى </w:t>
            </w:r>
            <w:r>
              <w:rPr>
                <w:rStyle w:val="IndexLink"/>
                <w:rtl w:val="true"/>
              </w:rPr>
              <w:t>(</w:t>
            </w:r>
            <w:r>
              <w:rPr>
                <w:rStyle w:val="IndexLink"/>
                <w:rtl w:val="true"/>
              </w:rPr>
              <w:t xml:space="preserve">متوفاى </w:t>
            </w:r>
            <w:r>
              <w:rPr>
                <w:rStyle w:val="IndexLink"/>
              </w:rPr>
              <w:t>821</w:t>
            </w:r>
            <w:r>
              <w:rPr>
                <w:rStyle w:val="IndexLink"/>
                <w:rtl w:val="true"/>
              </w:rPr>
              <w:t>)</w:t>
              <w:tab/>
            </w:r>
            <w:r>
              <w:rPr>
                <w:rStyle w:val="IndexLink"/>
              </w:rPr>
              <w:t>206</w:t>
            </w:r>
          </w:hyperlink>
        </w:p>
        <w:p>
          <w:pPr>
            <w:pStyle w:val="Contents4"/>
            <w:tabs>
              <w:tab w:val="clear" w:pos="8176"/>
              <w:tab w:val="right" w:pos="9026" w:leader="dot"/>
            </w:tabs>
            <w:rPr/>
          </w:pPr>
          <w:hyperlink w:anchor="__RefHeading___Toc7951706_73709187">
            <w:r>
              <w:rPr>
                <w:webHidden/>
                <w:rStyle w:val="IndexLink"/>
              </w:rPr>
              <w:t>22</w:t>
            </w:r>
            <w:r>
              <w:rPr>
                <w:rStyle w:val="IndexLink"/>
                <w:rtl w:val="true"/>
              </w:rPr>
              <w:t xml:space="preserve"> - </w:t>
            </w:r>
            <w:r>
              <w:rPr>
                <w:rStyle w:val="IndexLink"/>
                <w:rtl w:val="true"/>
              </w:rPr>
              <w:t xml:space="preserve">خواجه محمد پارسا </w:t>
            </w:r>
            <w:r>
              <w:rPr>
                <w:rStyle w:val="IndexLink"/>
                <w:rtl w:val="true"/>
              </w:rPr>
              <w:t>(</w:t>
            </w:r>
            <w:r>
              <w:rPr>
                <w:rStyle w:val="IndexLink"/>
                <w:rtl w:val="true"/>
              </w:rPr>
              <w:t xml:space="preserve">متوفاى </w:t>
            </w:r>
            <w:r>
              <w:rPr>
                <w:rStyle w:val="IndexLink"/>
              </w:rPr>
              <w:t>822</w:t>
            </w:r>
            <w:r>
              <w:rPr>
                <w:rStyle w:val="IndexLink"/>
                <w:rtl w:val="true"/>
              </w:rPr>
              <w:t>)</w:t>
              <w:tab/>
            </w:r>
            <w:r>
              <w:rPr>
                <w:rStyle w:val="IndexLink"/>
              </w:rPr>
              <w:t>206</w:t>
            </w:r>
          </w:hyperlink>
        </w:p>
        <w:p>
          <w:pPr>
            <w:pStyle w:val="Contents4"/>
            <w:tabs>
              <w:tab w:val="clear" w:pos="8176"/>
              <w:tab w:val="right" w:pos="9026" w:leader="dot"/>
            </w:tabs>
            <w:rPr/>
          </w:pPr>
          <w:hyperlink w:anchor="__RefHeading___Toc7951708_73709187">
            <w:r>
              <w:rPr>
                <w:webHidden/>
                <w:rStyle w:val="IndexLink"/>
              </w:rPr>
              <w:t>23</w:t>
            </w:r>
            <w:r>
              <w:rPr>
                <w:rStyle w:val="IndexLink"/>
                <w:rtl w:val="true"/>
              </w:rPr>
              <w:t xml:space="preserve"> - </w:t>
            </w:r>
            <w:r>
              <w:rPr>
                <w:rStyle w:val="IndexLink"/>
                <w:rtl w:val="true"/>
              </w:rPr>
              <w:t xml:space="preserve">ابن حجر عسقلانى </w:t>
            </w:r>
            <w:r>
              <w:rPr>
                <w:rStyle w:val="IndexLink"/>
                <w:rtl w:val="true"/>
              </w:rPr>
              <w:t>(</w:t>
            </w:r>
            <w:r>
              <w:rPr>
                <w:rStyle w:val="IndexLink"/>
                <w:rtl w:val="true"/>
              </w:rPr>
              <w:t xml:space="preserve">متوفاى </w:t>
            </w:r>
            <w:r>
              <w:rPr>
                <w:rStyle w:val="IndexLink"/>
              </w:rPr>
              <w:t>852</w:t>
            </w:r>
            <w:r>
              <w:rPr>
                <w:rStyle w:val="IndexLink"/>
                <w:rtl w:val="true"/>
              </w:rPr>
              <w:t>)</w:t>
              <w:tab/>
            </w:r>
            <w:r>
              <w:rPr>
                <w:rStyle w:val="IndexLink"/>
              </w:rPr>
              <w:t>207</w:t>
            </w:r>
          </w:hyperlink>
        </w:p>
        <w:p>
          <w:pPr>
            <w:pStyle w:val="Contents4"/>
            <w:tabs>
              <w:tab w:val="clear" w:pos="8176"/>
              <w:tab w:val="right" w:pos="9026" w:leader="dot"/>
            </w:tabs>
            <w:rPr/>
          </w:pPr>
          <w:hyperlink w:anchor="__RefHeading___Toc7951710_73709187">
            <w:r>
              <w:rPr>
                <w:webHidden/>
                <w:rStyle w:val="IndexLink"/>
              </w:rPr>
              <w:t>24</w:t>
            </w:r>
            <w:r>
              <w:rPr>
                <w:rStyle w:val="IndexLink"/>
                <w:rtl w:val="true"/>
              </w:rPr>
              <w:t xml:space="preserve"> - </w:t>
            </w:r>
            <w:r>
              <w:rPr>
                <w:rStyle w:val="IndexLink"/>
                <w:rtl w:val="true"/>
              </w:rPr>
              <w:t xml:space="preserve">ابن صباغ مالكى </w:t>
            </w:r>
            <w:r>
              <w:rPr>
                <w:rStyle w:val="IndexLink"/>
                <w:rtl w:val="true"/>
              </w:rPr>
              <w:t>(</w:t>
            </w:r>
            <w:r>
              <w:rPr>
                <w:rStyle w:val="IndexLink"/>
                <w:rtl w:val="true"/>
              </w:rPr>
              <w:t xml:space="preserve">متوفاى </w:t>
            </w:r>
            <w:r>
              <w:rPr>
                <w:rStyle w:val="IndexLink"/>
              </w:rPr>
              <w:t>855</w:t>
            </w:r>
            <w:r>
              <w:rPr>
                <w:rStyle w:val="IndexLink"/>
                <w:rtl w:val="true"/>
              </w:rPr>
              <w:t>)</w:t>
              <w:tab/>
            </w:r>
            <w:r>
              <w:rPr>
                <w:rStyle w:val="IndexLink"/>
              </w:rPr>
              <w:t>207</w:t>
            </w:r>
          </w:hyperlink>
        </w:p>
        <w:p>
          <w:pPr>
            <w:pStyle w:val="Contents4"/>
            <w:tabs>
              <w:tab w:val="clear" w:pos="8176"/>
              <w:tab w:val="right" w:pos="9026" w:leader="dot"/>
            </w:tabs>
            <w:rPr/>
          </w:pPr>
          <w:hyperlink w:anchor="__RefHeading___Toc7951712_73709187">
            <w:r>
              <w:rPr>
                <w:webHidden/>
                <w:rStyle w:val="IndexLink"/>
              </w:rPr>
              <w:t>25</w:t>
            </w:r>
            <w:r>
              <w:rPr>
                <w:rStyle w:val="IndexLink"/>
                <w:rtl w:val="true"/>
              </w:rPr>
              <w:t xml:space="preserve"> - </w:t>
            </w:r>
            <w:r>
              <w:rPr>
                <w:rStyle w:val="IndexLink"/>
                <w:rtl w:val="true"/>
              </w:rPr>
              <w:t xml:space="preserve">سراج الدين رفاعى </w:t>
            </w:r>
            <w:r>
              <w:rPr>
                <w:rStyle w:val="IndexLink"/>
                <w:rtl w:val="true"/>
              </w:rPr>
              <w:t>(</w:t>
            </w:r>
            <w:r>
              <w:rPr>
                <w:rStyle w:val="IndexLink"/>
                <w:rtl w:val="true"/>
              </w:rPr>
              <w:t xml:space="preserve">متوفاى </w:t>
            </w:r>
            <w:r>
              <w:rPr>
                <w:rStyle w:val="IndexLink"/>
              </w:rPr>
              <w:t>885</w:t>
            </w:r>
            <w:r>
              <w:rPr>
                <w:rStyle w:val="IndexLink"/>
                <w:rtl w:val="true"/>
              </w:rPr>
              <w:t>)</w:t>
              <w:tab/>
            </w:r>
            <w:r>
              <w:rPr>
                <w:rStyle w:val="IndexLink"/>
              </w:rPr>
              <w:t>208</w:t>
            </w:r>
          </w:hyperlink>
        </w:p>
        <w:p>
          <w:pPr>
            <w:pStyle w:val="Contents4"/>
            <w:tabs>
              <w:tab w:val="clear" w:pos="8176"/>
              <w:tab w:val="right" w:pos="9026" w:leader="dot"/>
            </w:tabs>
            <w:rPr/>
          </w:pPr>
          <w:hyperlink w:anchor="__RefHeading___Toc7951714_73709187">
            <w:r>
              <w:rPr>
                <w:webHidden/>
                <w:rStyle w:val="IndexLink"/>
              </w:rPr>
              <w:t>26</w:t>
            </w:r>
            <w:r>
              <w:rPr>
                <w:rStyle w:val="IndexLink"/>
                <w:rtl w:val="true"/>
              </w:rPr>
              <w:t xml:space="preserve"> - </w:t>
            </w:r>
            <w:r>
              <w:rPr>
                <w:rStyle w:val="IndexLink"/>
                <w:rtl w:val="true"/>
              </w:rPr>
              <w:t xml:space="preserve">علّامه مير خواند </w:t>
            </w:r>
            <w:r>
              <w:rPr>
                <w:rStyle w:val="IndexLink"/>
                <w:rtl w:val="true"/>
              </w:rPr>
              <w:t>(</w:t>
            </w:r>
            <w:r>
              <w:rPr>
                <w:rStyle w:val="IndexLink"/>
                <w:rtl w:val="true"/>
              </w:rPr>
              <w:t xml:space="preserve">متوفاى </w:t>
            </w:r>
            <w:r>
              <w:rPr>
                <w:rStyle w:val="IndexLink"/>
              </w:rPr>
              <w:t>903</w:t>
            </w:r>
            <w:r>
              <w:rPr>
                <w:rStyle w:val="IndexLink"/>
                <w:rtl w:val="true"/>
              </w:rPr>
              <w:t>)</w:t>
              <w:tab/>
            </w:r>
            <w:r>
              <w:rPr>
                <w:rStyle w:val="IndexLink"/>
              </w:rPr>
              <w:t>209</w:t>
            </w:r>
          </w:hyperlink>
        </w:p>
        <w:p>
          <w:pPr>
            <w:pStyle w:val="Contents4"/>
            <w:tabs>
              <w:tab w:val="clear" w:pos="8176"/>
              <w:tab w:val="right" w:pos="9026" w:leader="dot"/>
            </w:tabs>
            <w:rPr/>
          </w:pPr>
          <w:hyperlink w:anchor="__RefHeading___Toc7951716_73709187">
            <w:r>
              <w:rPr>
                <w:webHidden/>
                <w:rStyle w:val="IndexLink"/>
              </w:rPr>
              <w:t>27</w:t>
            </w:r>
            <w:r>
              <w:rPr>
                <w:rStyle w:val="IndexLink"/>
                <w:rtl w:val="true"/>
              </w:rPr>
              <w:t xml:space="preserve"> - </w:t>
            </w:r>
            <w:r>
              <w:rPr>
                <w:rStyle w:val="IndexLink"/>
                <w:rtl w:val="true"/>
              </w:rPr>
              <w:t xml:space="preserve">شمس الدين محمّد بن طولون </w:t>
            </w:r>
            <w:r>
              <w:rPr>
                <w:rStyle w:val="IndexLink"/>
                <w:rtl w:val="true"/>
              </w:rPr>
              <w:t>(</w:t>
            </w:r>
            <w:r>
              <w:rPr>
                <w:rStyle w:val="IndexLink"/>
                <w:rtl w:val="true"/>
              </w:rPr>
              <w:t xml:space="preserve">متوفاى </w:t>
            </w:r>
            <w:r>
              <w:rPr>
                <w:rStyle w:val="IndexLink"/>
              </w:rPr>
              <w:t>953</w:t>
            </w:r>
            <w:r>
              <w:rPr>
                <w:rStyle w:val="IndexLink"/>
                <w:rtl w:val="true"/>
              </w:rPr>
              <w:t>)</w:t>
              <w:tab/>
            </w:r>
            <w:r>
              <w:rPr>
                <w:rStyle w:val="IndexLink"/>
              </w:rPr>
              <w:t>210</w:t>
            </w:r>
          </w:hyperlink>
        </w:p>
        <w:p>
          <w:pPr>
            <w:pStyle w:val="Contents4"/>
            <w:tabs>
              <w:tab w:val="clear" w:pos="8176"/>
              <w:tab w:val="right" w:pos="9026" w:leader="dot"/>
            </w:tabs>
            <w:rPr/>
          </w:pPr>
          <w:hyperlink w:anchor="__RefHeading___Toc7951718_73709187">
            <w:r>
              <w:rPr>
                <w:webHidden/>
                <w:rStyle w:val="IndexLink"/>
              </w:rPr>
              <w:t>28</w:t>
            </w:r>
            <w:r>
              <w:rPr>
                <w:rStyle w:val="IndexLink"/>
                <w:rtl w:val="true"/>
              </w:rPr>
              <w:t xml:space="preserve"> - </w:t>
            </w:r>
            <w:r>
              <w:rPr>
                <w:rStyle w:val="IndexLink"/>
                <w:rtl w:val="true"/>
              </w:rPr>
              <w:t xml:space="preserve">حسين بن محمّد دياربكرى مالكى </w:t>
            </w:r>
            <w:r>
              <w:rPr>
                <w:rStyle w:val="IndexLink"/>
                <w:rtl w:val="true"/>
              </w:rPr>
              <w:t>(</w:t>
            </w:r>
            <w:r>
              <w:rPr>
                <w:rStyle w:val="IndexLink"/>
                <w:rtl w:val="true"/>
              </w:rPr>
              <w:t xml:space="preserve">متوفاى </w:t>
            </w:r>
            <w:r>
              <w:rPr>
                <w:rStyle w:val="IndexLink"/>
              </w:rPr>
              <w:t>966</w:t>
            </w:r>
            <w:r>
              <w:rPr>
                <w:rStyle w:val="IndexLink"/>
                <w:rtl w:val="true"/>
              </w:rPr>
              <w:t>)</w:t>
              <w:tab/>
            </w:r>
            <w:r>
              <w:rPr>
                <w:rStyle w:val="IndexLink"/>
              </w:rPr>
              <w:t>210</w:t>
            </w:r>
          </w:hyperlink>
        </w:p>
        <w:p>
          <w:pPr>
            <w:pStyle w:val="Contents4"/>
            <w:tabs>
              <w:tab w:val="clear" w:pos="8176"/>
              <w:tab w:val="right" w:pos="9026" w:leader="dot"/>
            </w:tabs>
            <w:rPr/>
          </w:pPr>
          <w:hyperlink w:anchor="__RefHeading___Toc7951720_73709187">
            <w:r>
              <w:rPr>
                <w:webHidden/>
                <w:rStyle w:val="IndexLink"/>
              </w:rPr>
              <w:t>29</w:t>
            </w:r>
            <w:r>
              <w:rPr>
                <w:rStyle w:val="IndexLink"/>
                <w:rtl w:val="true"/>
              </w:rPr>
              <w:t xml:space="preserve"> - </w:t>
            </w:r>
            <w:r>
              <w:rPr>
                <w:rStyle w:val="IndexLink"/>
                <w:rtl w:val="true"/>
              </w:rPr>
              <w:t xml:space="preserve">ابن حجر هيتمى </w:t>
            </w:r>
            <w:r>
              <w:rPr>
                <w:rStyle w:val="IndexLink"/>
                <w:rtl w:val="true"/>
              </w:rPr>
              <w:t>(</w:t>
            </w:r>
            <w:r>
              <w:rPr>
                <w:rStyle w:val="IndexLink"/>
                <w:rtl w:val="true"/>
              </w:rPr>
              <w:t xml:space="preserve">متوفاى </w:t>
            </w:r>
            <w:r>
              <w:rPr>
                <w:rStyle w:val="IndexLink"/>
              </w:rPr>
              <w:t>973</w:t>
            </w:r>
            <w:r>
              <w:rPr>
                <w:rStyle w:val="IndexLink"/>
                <w:rtl w:val="true"/>
              </w:rPr>
              <w:t>)</w:t>
              <w:tab/>
            </w:r>
            <w:r>
              <w:rPr>
                <w:rStyle w:val="IndexLink"/>
              </w:rPr>
              <w:t>211</w:t>
            </w:r>
          </w:hyperlink>
        </w:p>
        <w:p>
          <w:pPr>
            <w:pStyle w:val="Contents4"/>
            <w:tabs>
              <w:tab w:val="clear" w:pos="8176"/>
              <w:tab w:val="right" w:pos="9026" w:leader="dot"/>
            </w:tabs>
            <w:rPr/>
          </w:pPr>
          <w:hyperlink w:anchor="__RefHeading___Toc7951722_73709187">
            <w:r>
              <w:rPr>
                <w:webHidden/>
                <w:rStyle w:val="IndexLink"/>
              </w:rPr>
              <w:t>30</w:t>
            </w:r>
            <w:r>
              <w:rPr>
                <w:rStyle w:val="IndexLink"/>
                <w:rtl w:val="true"/>
              </w:rPr>
              <w:t xml:space="preserve"> - </w:t>
            </w:r>
            <w:r>
              <w:rPr>
                <w:rStyle w:val="IndexLink"/>
                <w:rtl w:val="true"/>
              </w:rPr>
              <w:t xml:space="preserve">احمد بن يوسف قرمانى </w:t>
            </w:r>
            <w:r>
              <w:rPr>
                <w:rStyle w:val="IndexLink"/>
                <w:rtl w:val="true"/>
              </w:rPr>
              <w:t>(</w:t>
            </w:r>
            <w:r>
              <w:rPr>
                <w:rStyle w:val="IndexLink"/>
                <w:rtl w:val="true"/>
              </w:rPr>
              <w:t xml:space="preserve">متوفاى </w:t>
            </w:r>
            <w:r>
              <w:rPr>
                <w:rStyle w:val="IndexLink"/>
              </w:rPr>
              <w:t>1019</w:t>
            </w:r>
            <w:r>
              <w:rPr>
                <w:rStyle w:val="IndexLink"/>
                <w:rtl w:val="true"/>
              </w:rPr>
              <w:t>)</w:t>
              <w:tab/>
            </w:r>
            <w:r>
              <w:rPr>
                <w:rStyle w:val="IndexLink"/>
              </w:rPr>
              <w:t>211</w:t>
            </w:r>
          </w:hyperlink>
        </w:p>
        <w:p>
          <w:pPr>
            <w:pStyle w:val="Contents4"/>
            <w:tabs>
              <w:tab w:val="clear" w:pos="8176"/>
              <w:tab w:val="right" w:pos="9026" w:leader="dot"/>
            </w:tabs>
            <w:rPr/>
          </w:pPr>
          <w:hyperlink w:anchor="__RefHeading___Toc7951724_73709187">
            <w:r>
              <w:rPr>
                <w:webHidden/>
                <w:rStyle w:val="IndexLink"/>
              </w:rPr>
              <w:t>31</w:t>
            </w:r>
            <w:r>
              <w:rPr>
                <w:rStyle w:val="IndexLink"/>
                <w:rtl w:val="true"/>
              </w:rPr>
              <w:t xml:space="preserve"> - </w:t>
            </w:r>
            <w:r>
              <w:rPr>
                <w:rStyle w:val="IndexLink"/>
                <w:rtl w:val="true"/>
              </w:rPr>
              <w:t xml:space="preserve">شهاب الدين ابن عماد </w:t>
            </w:r>
            <w:r>
              <w:rPr>
                <w:rStyle w:val="IndexLink"/>
                <w:rtl w:val="true"/>
              </w:rPr>
              <w:t>(</w:t>
            </w:r>
            <w:r>
              <w:rPr>
                <w:rStyle w:val="IndexLink"/>
                <w:rtl w:val="true"/>
              </w:rPr>
              <w:t xml:space="preserve">متوفاى </w:t>
            </w:r>
            <w:r>
              <w:rPr>
                <w:rStyle w:val="IndexLink"/>
              </w:rPr>
              <w:t>1089</w:t>
            </w:r>
            <w:r>
              <w:rPr>
                <w:rStyle w:val="IndexLink"/>
                <w:rtl w:val="true"/>
              </w:rPr>
              <w:t>)</w:t>
              <w:tab/>
            </w:r>
            <w:r>
              <w:rPr>
                <w:rStyle w:val="IndexLink"/>
              </w:rPr>
              <w:t>212</w:t>
            </w:r>
          </w:hyperlink>
        </w:p>
        <w:p>
          <w:pPr>
            <w:pStyle w:val="Contents4"/>
            <w:tabs>
              <w:tab w:val="clear" w:pos="8176"/>
              <w:tab w:val="right" w:pos="9026" w:leader="dot"/>
            </w:tabs>
            <w:rPr/>
          </w:pPr>
          <w:hyperlink w:anchor="__RefHeading___Toc7951726_73709187">
            <w:r>
              <w:rPr>
                <w:webHidden/>
                <w:rStyle w:val="IndexLink"/>
              </w:rPr>
              <w:t>32</w:t>
            </w:r>
            <w:r>
              <w:rPr>
                <w:rStyle w:val="IndexLink"/>
                <w:rtl w:val="true"/>
              </w:rPr>
              <w:t xml:space="preserve"> - </w:t>
            </w:r>
            <w:r>
              <w:rPr>
                <w:rStyle w:val="IndexLink"/>
                <w:rtl w:val="true"/>
              </w:rPr>
              <w:t xml:space="preserve">عبدالملك عاصمى </w:t>
            </w:r>
            <w:r>
              <w:rPr>
                <w:rStyle w:val="IndexLink"/>
                <w:rtl w:val="true"/>
              </w:rPr>
              <w:t>(</w:t>
            </w:r>
            <w:r>
              <w:rPr>
                <w:rStyle w:val="IndexLink"/>
                <w:rtl w:val="true"/>
              </w:rPr>
              <w:t xml:space="preserve">متوفاى </w:t>
            </w:r>
            <w:r>
              <w:rPr>
                <w:rStyle w:val="IndexLink"/>
              </w:rPr>
              <w:t>1111</w:t>
            </w:r>
            <w:r>
              <w:rPr>
                <w:rStyle w:val="IndexLink"/>
                <w:rtl w:val="true"/>
              </w:rPr>
              <w:t>)</w:t>
              <w:tab/>
            </w:r>
            <w:r>
              <w:rPr>
                <w:rStyle w:val="IndexLink"/>
              </w:rPr>
              <w:t>212</w:t>
            </w:r>
          </w:hyperlink>
        </w:p>
        <w:p>
          <w:pPr>
            <w:pStyle w:val="Contents4"/>
            <w:tabs>
              <w:tab w:val="clear" w:pos="8176"/>
              <w:tab w:val="right" w:pos="9026" w:leader="dot"/>
            </w:tabs>
            <w:rPr/>
          </w:pPr>
          <w:hyperlink w:anchor="__RefHeading___Toc7951728_73709187">
            <w:r>
              <w:rPr>
                <w:webHidden/>
                <w:rStyle w:val="IndexLink"/>
              </w:rPr>
              <w:t>33</w:t>
            </w:r>
            <w:r>
              <w:rPr>
                <w:rStyle w:val="IndexLink"/>
                <w:rtl w:val="true"/>
              </w:rPr>
              <w:t xml:space="preserve"> - </w:t>
            </w:r>
            <w:r>
              <w:rPr>
                <w:rStyle w:val="IndexLink"/>
                <w:rtl w:val="true"/>
              </w:rPr>
              <w:t xml:space="preserve">ميرزا محمّد بن رستم بدخشى </w:t>
            </w:r>
            <w:r>
              <w:rPr>
                <w:rStyle w:val="IndexLink"/>
                <w:rtl w:val="true"/>
              </w:rPr>
              <w:t>(</w:t>
            </w:r>
            <w:r>
              <w:rPr>
                <w:rStyle w:val="IndexLink"/>
                <w:rtl w:val="true"/>
              </w:rPr>
              <w:t xml:space="preserve">متوفاى </w:t>
            </w:r>
            <w:r>
              <w:rPr>
                <w:rStyle w:val="IndexLink"/>
              </w:rPr>
              <w:t>1126</w:t>
            </w:r>
            <w:r>
              <w:rPr>
                <w:rStyle w:val="IndexLink"/>
                <w:rtl w:val="true"/>
              </w:rPr>
              <w:t>)</w:t>
              <w:tab/>
            </w:r>
            <w:r>
              <w:rPr>
                <w:rStyle w:val="IndexLink"/>
              </w:rPr>
              <w:t>213</w:t>
            </w:r>
          </w:hyperlink>
        </w:p>
        <w:p>
          <w:pPr>
            <w:pStyle w:val="Contents4"/>
            <w:tabs>
              <w:tab w:val="clear" w:pos="8176"/>
              <w:tab w:val="right" w:pos="9026" w:leader="dot"/>
            </w:tabs>
            <w:rPr/>
          </w:pPr>
          <w:hyperlink w:anchor="__RefHeading___Toc7951730_73709187">
            <w:r>
              <w:rPr>
                <w:webHidden/>
                <w:rStyle w:val="IndexLink"/>
              </w:rPr>
              <w:t>34</w:t>
            </w:r>
            <w:r>
              <w:rPr>
                <w:rStyle w:val="IndexLink"/>
                <w:rtl w:val="true"/>
              </w:rPr>
              <w:t xml:space="preserve"> - </w:t>
            </w:r>
            <w:r>
              <w:rPr>
                <w:rStyle w:val="IndexLink"/>
                <w:rtl w:val="true"/>
              </w:rPr>
              <w:t xml:space="preserve">عبداللّٰه شبراوى </w:t>
            </w:r>
            <w:r>
              <w:rPr>
                <w:rStyle w:val="IndexLink"/>
                <w:rtl w:val="true"/>
              </w:rPr>
              <w:t>(</w:t>
            </w:r>
            <w:r>
              <w:rPr>
                <w:rStyle w:val="IndexLink"/>
                <w:rtl w:val="true"/>
              </w:rPr>
              <w:t xml:space="preserve">متوفاى </w:t>
            </w:r>
            <w:r>
              <w:rPr>
                <w:rStyle w:val="IndexLink"/>
              </w:rPr>
              <w:t>1172</w:t>
            </w:r>
            <w:r>
              <w:rPr>
                <w:rStyle w:val="IndexLink"/>
                <w:rtl w:val="true"/>
              </w:rPr>
              <w:t>)</w:t>
              <w:tab/>
            </w:r>
            <w:r>
              <w:rPr>
                <w:rStyle w:val="IndexLink"/>
              </w:rPr>
              <w:t>213</w:t>
            </w:r>
          </w:hyperlink>
        </w:p>
        <w:p>
          <w:pPr>
            <w:pStyle w:val="Contents4"/>
            <w:tabs>
              <w:tab w:val="clear" w:pos="8176"/>
              <w:tab w:val="right" w:pos="9026" w:leader="dot"/>
            </w:tabs>
            <w:rPr/>
          </w:pPr>
          <w:hyperlink w:anchor="__RefHeading___Toc7951732_73709187">
            <w:r>
              <w:rPr>
                <w:webHidden/>
                <w:rStyle w:val="IndexLink"/>
              </w:rPr>
              <w:t>35</w:t>
            </w:r>
            <w:r>
              <w:rPr>
                <w:rStyle w:val="IndexLink"/>
                <w:rtl w:val="true"/>
              </w:rPr>
              <w:t xml:space="preserve"> - </w:t>
            </w:r>
            <w:r>
              <w:rPr>
                <w:rStyle w:val="IndexLink"/>
                <w:rtl w:val="true"/>
              </w:rPr>
              <w:t xml:space="preserve">محمد بن احمد سفارينى </w:t>
            </w:r>
            <w:r>
              <w:rPr>
                <w:rStyle w:val="IndexLink"/>
                <w:rtl w:val="true"/>
              </w:rPr>
              <w:t>(</w:t>
            </w:r>
            <w:r>
              <w:rPr>
                <w:rStyle w:val="IndexLink"/>
                <w:rtl w:val="true"/>
              </w:rPr>
              <w:t xml:space="preserve">متوفاى </w:t>
            </w:r>
            <w:r>
              <w:rPr>
                <w:rStyle w:val="IndexLink"/>
              </w:rPr>
              <w:t>1188</w:t>
            </w:r>
            <w:r>
              <w:rPr>
                <w:rStyle w:val="IndexLink"/>
                <w:rtl w:val="true"/>
              </w:rPr>
              <w:t>)</w:t>
              <w:tab/>
            </w:r>
            <w:r>
              <w:rPr>
                <w:rStyle w:val="IndexLink"/>
              </w:rPr>
              <w:t>214</w:t>
            </w:r>
          </w:hyperlink>
        </w:p>
        <w:p>
          <w:pPr>
            <w:pStyle w:val="Contents4"/>
            <w:tabs>
              <w:tab w:val="clear" w:pos="8176"/>
              <w:tab w:val="right" w:pos="9026" w:leader="dot"/>
            </w:tabs>
            <w:rPr/>
          </w:pPr>
          <w:hyperlink w:anchor="__RefHeading___Toc7951734_73709187">
            <w:r>
              <w:rPr>
                <w:webHidden/>
                <w:rStyle w:val="IndexLink"/>
              </w:rPr>
              <w:t>36</w:t>
            </w:r>
            <w:r>
              <w:rPr>
                <w:rStyle w:val="IndexLink"/>
                <w:rtl w:val="true"/>
              </w:rPr>
              <w:t xml:space="preserve"> - </w:t>
            </w:r>
            <w:r>
              <w:rPr>
                <w:rStyle w:val="IndexLink"/>
                <w:rtl w:val="true"/>
              </w:rPr>
              <w:t xml:space="preserve">محمد امين سويدى </w:t>
            </w:r>
            <w:r>
              <w:rPr>
                <w:rStyle w:val="IndexLink"/>
                <w:rtl w:val="true"/>
              </w:rPr>
              <w:t>(</w:t>
            </w:r>
            <w:r>
              <w:rPr>
                <w:rStyle w:val="IndexLink"/>
                <w:rtl w:val="true"/>
              </w:rPr>
              <w:t xml:space="preserve">متوفاى </w:t>
            </w:r>
            <w:r>
              <w:rPr>
                <w:rStyle w:val="IndexLink"/>
              </w:rPr>
              <w:t>1246</w:t>
            </w:r>
            <w:r>
              <w:rPr>
                <w:rStyle w:val="IndexLink"/>
                <w:rtl w:val="true"/>
              </w:rPr>
              <w:t>)</w:t>
              <w:tab/>
            </w:r>
            <w:r>
              <w:rPr>
                <w:rStyle w:val="IndexLink"/>
              </w:rPr>
              <w:t>215</w:t>
            </w:r>
          </w:hyperlink>
        </w:p>
        <w:p>
          <w:pPr>
            <w:pStyle w:val="Contents4"/>
            <w:tabs>
              <w:tab w:val="clear" w:pos="8176"/>
              <w:tab w:val="right" w:pos="9026" w:leader="dot"/>
            </w:tabs>
            <w:rPr/>
          </w:pPr>
          <w:hyperlink w:anchor="__RefHeading___Toc7951736_73709187">
            <w:r>
              <w:rPr>
                <w:webHidden/>
                <w:rStyle w:val="IndexLink"/>
              </w:rPr>
              <w:t>37</w:t>
            </w:r>
            <w:r>
              <w:rPr>
                <w:rStyle w:val="IndexLink"/>
                <w:rtl w:val="true"/>
              </w:rPr>
              <w:t xml:space="preserve"> - </w:t>
            </w:r>
            <w:r>
              <w:rPr>
                <w:rStyle w:val="IndexLink"/>
                <w:rtl w:val="true"/>
              </w:rPr>
              <w:t xml:space="preserve">مؤمن بن حسن شبلنجى </w:t>
            </w:r>
            <w:r>
              <w:rPr>
                <w:rStyle w:val="IndexLink"/>
                <w:rtl w:val="true"/>
              </w:rPr>
              <w:t>(</w:t>
            </w:r>
            <w:r>
              <w:rPr>
                <w:rStyle w:val="IndexLink"/>
                <w:rtl w:val="true"/>
              </w:rPr>
              <w:t xml:space="preserve">متوفاى </w:t>
            </w:r>
            <w:r>
              <w:rPr>
                <w:rStyle w:val="IndexLink"/>
              </w:rPr>
              <w:t>1298</w:t>
            </w:r>
            <w:r>
              <w:rPr>
                <w:rStyle w:val="IndexLink"/>
                <w:rtl w:val="true"/>
              </w:rPr>
              <w:t>)</w:t>
              <w:tab/>
            </w:r>
            <w:r>
              <w:rPr>
                <w:rStyle w:val="IndexLink"/>
              </w:rPr>
              <w:t>215</w:t>
            </w:r>
          </w:hyperlink>
        </w:p>
        <w:p>
          <w:pPr>
            <w:pStyle w:val="Contents4"/>
            <w:tabs>
              <w:tab w:val="clear" w:pos="8176"/>
              <w:tab w:val="right" w:pos="9026" w:leader="dot"/>
            </w:tabs>
            <w:rPr/>
          </w:pPr>
          <w:hyperlink w:anchor="__RefHeading___Toc7951738_73709187">
            <w:r>
              <w:rPr>
                <w:webHidden/>
                <w:rStyle w:val="IndexLink"/>
              </w:rPr>
              <w:t>38</w:t>
            </w:r>
            <w:r>
              <w:rPr>
                <w:rStyle w:val="IndexLink"/>
                <w:rtl w:val="true"/>
              </w:rPr>
              <w:t xml:space="preserve"> - </w:t>
            </w:r>
            <w:r>
              <w:rPr>
                <w:rStyle w:val="IndexLink"/>
                <w:rtl w:val="true"/>
              </w:rPr>
              <w:t xml:space="preserve">محمد صديق حسن خان قنوجى </w:t>
            </w:r>
            <w:r>
              <w:rPr>
                <w:rStyle w:val="IndexLink"/>
                <w:rtl w:val="true"/>
              </w:rPr>
              <w:t>(</w:t>
            </w:r>
            <w:r>
              <w:rPr>
                <w:rStyle w:val="IndexLink"/>
                <w:rtl w:val="true"/>
              </w:rPr>
              <w:t xml:space="preserve">متوفاى </w:t>
            </w:r>
            <w:r>
              <w:rPr>
                <w:rStyle w:val="IndexLink"/>
              </w:rPr>
              <w:t>1307</w:t>
            </w:r>
            <w:r>
              <w:rPr>
                <w:rStyle w:val="IndexLink"/>
                <w:rtl w:val="true"/>
              </w:rPr>
              <w:t>)</w:t>
              <w:tab/>
            </w:r>
            <w:r>
              <w:rPr>
                <w:rStyle w:val="IndexLink"/>
              </w:rPr>
              <w:t>216</w:t>
            </w:r>
          </w:hyperlink>
        </w:p>
        <w:p>
          <w:pPr>
            <w:pStyle w:val="Contents4"/>
            <w:tabs>
              <w:tab w:val="clear" w:pos="8176"/>
              <w:tab w:val="right" w:pos="9026" w:leader="dot"/>
            </w:tabs>
            <w:rPr/>
          </w:pPr>
          <w:hyperlink w:anchor="__RefHeading___Toc7951740_73709187">
            <w:r>
              <w:rPr>
                <w:webHidden/>
                <w:rStyle w:val="IndexLink"/>
              </w:rPr>
              <w:t>39</w:t>
            </w:r>
            <w:r>
              <w:rPr>
                <w:rStyle w:val="IndexLink"/>
                <w:rtl w:val="true"/>
              </w:rPr>
              <w:t xml:space="preserve"> - </w:t>
            </w:r>
            <w:r>
              <w:rPr>
                <w:rStyle w:val="IndexLink"/>
                <w:rtl w:val="true"/>
              </w:rPr>
              <w:t xml:space="preserve">محمّد فريد وجدى </w:t>
            </w:r>
            <w:r>
              <w:rPr>
                <w:rStyle w:val="IndexLink"/>
                <w:rtl w:val="true"/>
              </w:rPr>
              <w:t>(</w:t>
            </w:r>
            <w:r>
              <w:rPr>
                <w:rStyle w:val="IndexLink"/>
                <w:rtl w:val="true"/>
              </w:rPr>
              <w:t xml:space="preserve">متوفاى </w:t>
            </w:r>
            <w:r>
              <w:rPr>
                <w:rStyle w:val="IndexLink"/>
              </w:rPr>
              <w:t>1373</w:t>
            </w:r>
            <w:r>
              <w:rPr>
                <w:rStyle w:val="IndexLink"/>
                <w:rtl w:val="true"/>
              </w:rPr>
              <w:t>)</w:t>
              <w:tab/>
            </w:r>
            <w:r>
              <w:rPr>
                <w:rStyle w:val="IndexLink"/>
              </w:rPr>
              <w:t>216</w:t>
            </w:r>
          </w:hyperlink>
        </w:p>
        <w:p>
          <w:pPr>
            <w:pStyle w:val="Contents4"/>
            <w:tabs>
              <w:tab w:val="clear" w:pos="8176"/>
              <w:tab w:val="right" w:pos="9026" w:leader="dot"/>
            </w:tabs>
            <w:rPr/>
          </w:pPr>
          <w:hyperlink w:anchor="__RefHeading___Toc7951742_73709187">
            <w:r>
              <w:rPr>
                <w:webHidden/>
                <w:rStyle w:val="IndexLink"/>
              </w:rPr>
              <w:t>40</w:t>
            </w:r>
            <w:r>
              <w:rPr>
                <w:rStyle w:val="IndexLink"/>
                <w:rtl w:val="true"/>
              </w:rPr>
              <w:t xml:space="preserve"> - </w:t>
            </w:r>
            <w:r>
              <w:rPr>
                <w:rStyle w:val="IndexLink"/>
                <w:rtl w:val="true"/>
              </w:rPr>
              <w:t xml:space="preserve">خيرالدين زركلى </w:t>
            </w:r>
            <w:r>
              <w:rPr>
                <w:rStyle w:val="IndexLink"/>
                <w:rtl w:val="true"/>
              </w:rPr>
              <w:t>(</w:t>
            </w:r>
            <w:r>
              <w:rPr>
                <w:rStyle w:val="IndexLink"/>
                <w:rtl w:val="true"/>
              </w:rPr>
              <w:t xml:space="preserve">متوفاى </w:t>
            </w:r>
            <w:r>
              <w:rPr>
                <w:rStyle w:val="IndexLink"/>
              </w:rPr>
              <w:t>1410</w:t>
            </w:r>
            <w:r>
              <w:rPr>
                <w:rStyle w:val="IndexLink"/>
                <w:rtl w:val="true"/>
              </w:rPr>
              <w:t>)</w:t>
              <w:tab/>
            </w:r>
            <w:r>
              <w:rPr>
                <w:rStyle w:val="IndexLink"/>
              </w:rPr>
              <w:t>217</w:t>
            </w:r>
          </w:hyperlink>
        </w:p>
        <w:p>
          <w:pPr>
            <w:pStyle w:val="Contents3"/>
            <w:tabs>
              <w:tab w:val="clear" w:pos="8459"/>
              <w:tab w:val="right" w:pos="9026" w:leader="dot"/>
            </w:tabs>
            <w:rPr/>
          </w:pPr>
          <w:hyperlink w:anchor="__RefHeading___Toc7951744_73709187">
            <w:r>
              <w:rPr>
                <w:webHidden/>
                <w:rStyle w:val="IndexLink"/>
                <w:rtl w:val="true"/>
              </w:rPr>
              <w:t>مسئلۀ ششم</w:t>
            </w:r>
            <w:r>
              <w:rPr>
                <w:rStyle w:val="IndexLink"/>
                <w:rtl w:val="true"/>
              </w:rPr>
              <w:t xml:space="preserve">: </w:t>
            </w:r>
            <w:r>
              <w:rPr>
                <w:rStyle w:val="IndexLink"/>
                <w:rtl w:val="true"/>
              </w:rPr>
              <w:t>طول عمر امام زمان</w:t>
            </w:r>
            <w:r>
              <w:rPr>
                <w:rStyle w:val="IndexLink"/>
                <w:rtl w:val="true"/>
              </w:rPr>
              <w:tab/>
            </w:r>
            <w:r>
              <w:rPr>
                <w:rStyle w:val="IndexLink"/>
              </w:rPr>
              <w:t>218</w:t>
            </w:r>
          </w:hyperlink>
        </w:p>
        <w:p>
          <w:pPr>
            <w:pStyle w:val="Contents4"/>
            <w:tabs>
              <w:tab w:val="clear" w:pos="8176"/>
              <w:tab w:val="right" w:pos="9026" w:leader="dot"/>
            </w:tabs>
            <w:rPr/>
          </w:pPr>
          <w:hyperlink w:anchor="__RefHeading___Toc7951746_73709187">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951748_73709187">
            <w:r>
              <w:rPr>
                <w:webHidden/>
                <w:rStyle w:val="IndexLink"/>
              </w:rPr>
              <w:t>1</w:t>
            </w:r>
            <w:r>
              <w:rPr>
                <w:rStyle w:val="IndexLink"/>
                <w:rtl w:val="true"/>
              </w:rPr>
              <w:t xml:space="preserve">. </w:t>
            </w:r>
            <w:r>
              <w:rPr>
                <w:rStyle w:val="IndexLink"/>
                <w:rtl w:val="true"/>
              </w:rPr>
              <w:t>روايات</w:t>
            </w:r>
            <w:r>
              <w:rPr>
                <w:rStyle w:val="IndexLink"/>
                <w:rtl w:val="true"/>
              </w:rPr>
              <w:tab/>
            </w:r>
            <w:r>
              <w:rPr>
                <w:rStyle w:val="IndexLink"/>
              </w:rPr>
              <w:t>221</w:t>
            </w:r>
          </w:hyperlink>
        </w:p>
        <w:p>
          <w:pPr>
            <w:pStyle w:val="Contents4"/>
            <w:tabs>
              <w:tab w:val="clear" w:pos="8176"/>
              <w:tab w:val="right" w:pos="9026" w:leader="dot"/>
            </w:tabs>
            <w:rPr/>
          </w:pPr>
          <w:hyperlink w:anchor="__RefHeading___Toc7951750_73709187">
            <w:r>
              <w:rPr>
                <w:webHidden/>
                <w:rStyle w:val="IndexLink"/>
              </w:rPr>
              <w:t>2</w:t>
            </w:r>
            <w:r>
              <w:rPr>
                <w:rStyle w:val="IndexLink"/>
                <w:rtl w:val="true"/>
              </w:rPr>
              <w:t xml:space="preserve">. </w:t>
            </w:r>
            <w:r>
              <w:rPr>
                <w:rStyle w:val="IndexLink"/>
                <w:rtl w:val="true"/>
              </w:rPr>
              <w:t>عمر طولانى عادتاً ممكن نيست</w:t>
            </w:r>
            <w:r>
              <w:rPr>
                <w:rStyle w:val="IndexLink"/>
                <w:rtl w:val="true"/>
              </w:rPr>
              <w:t>!</w:t>
              <w:tab/>
            </w:r>
            <w:r>
              <w:rPr>
                <w:rStyle w:val="IndexLink"/>
              </w:rPr>
              <w:t>225</w:t>
            </w:r>
          </w:hyperlink>
        </w:p>
        <w:p>
          <w:pPr>
            <w:pStyle w:val="Contents5"/>
            <w:tabs>
              <w:tab w:val="clear" w:pos="7892"/>
              <w:tab w:val="right" w:pos="9026" w:leader="dot"/>
            </w:tabs>
            <w:rPr/>
          </w:pPr>
          <w:hyperlink w:anchor="__RefHeading___Toc7951752_73709187">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951754_73709187">
            <w:r>
              <w:rPr>
                <w:webHidden/>
                <w:rStyle w:val="IndexLink"/>
                <w:rtl w:val="true"/>
              </w:rPr>
              <w:t>طولانى عمران در اسلام</w:t>
            </w:r>
            <w:r>
              <w:rPr>
                <w:rStyle w:val="IndexLink"/>
                <w:rtl w:val="true"/>
              </w:rPr>
              <w:tab/>
            </w:r>
            <w:r>
              <w:rPr>
                <w:rStyle w:val="IndexLink"/>
              </w:rPr>
              <w:t>230</w:t>
            </w:r>
          </w:hyperlink>
        </w:p>
        <w:p>
          <w:pPr>
            <w:pStyle w:val="Contents5"/>
            <w:tabs>
              <w:tab w:val="clear" w:pos="7892"/>
              <w:tab w:val="right" w:pos="9026" w:leader="dot"/>
            </w:tabs>
            <w:rPr/>
          </w:pPr>
          <w:hyperlink w:anchor="__RefHeading___Toc7951756_73709187">
            <w:r>
              <w:rPr>
                <w:webHidden/>
                <w:rStyle w:val="IndexLink"/>
                <w:rtl w:val="true"/>
              </w:rPr>
              <w:t>آنانى كه هنوز زنده اند</w:t>
            </w:r>
            <w:r>
              <w:rPr>
                <w:rStyle w:val="IndexLink"/>
                <w:rtl w:val="true"/>
              </w:rPr>
              <w:tab/>
            </w:r>
            <w:r>
              <w:rPr>
                <w:rStyle w:val="IndexLink"/>
              </w:rPr>
              <w:t>232</w:t>
            </w:r>
          </w:hyperlink>
        </w:p>
        <w:p>
          <w:pPr>
            <w:pStyle w:val="Contents6"/>
            <w:tabs>
              <w:tab w:val="clear" w:pos="7609"/>
              <w:tab w:val="right" w:pos="9026" w:leader="dot"/>
            </w:tabs>
            <w:rPr/>
          </w:pPr>
          <w:hyperlink w:anchor="__RefHeading___Toc7951758_73709187">
            <w:r>
              <w:rPr>
                <w:webHidden/>
                <w:rStyle w:val="IndexLink"/>
                <w:rtl w:val="true"/>
              </w:rPr>
              <w:t>اشاره</w:t>
            </w:r>
            <w:r>
              <w:rPr>
                <w:rStyle w:val="IndexLink"/>
                <w:rtl w:val="true"/>
              </w:rPr>
              <w:tab/>
            </w:r>
            <w:r>
              <w:rPr>
                <w:rStyle w:val="IndexLink"/>
              </w:rPr>
              <w:t>232</w:t>
            </w:r>
          </w:hyperlink>
        </w:p>
        <w:p>
          <w:pPr>
            <w:pStyle w:val="Contents6"/>
            <w:tabs>
              <w:tab w:val="clear" w:pos="7609"/>
              <w:tab w:val="right" w:pos="9026" w:leader="dot"/>
            </w:tabs>
            <w:rPr/>
          </w:pPr>
          <w:hyperlink w:anchor="__RefHeading___Toc7951760_73709187">
            <w:r>
              <w:rPr>
                <w:webHidden/>
                <w:rStyle w:val="IndexLink"/>
                <w:rtl w:val="true"/>
              </w:rPr>
              <w:t>حضرت ادريس</w:t>
            </w:r>
            <w:r>
              <w:rPr>
                <w:rStyle w:val="IndexLink"/>
                <w:rtl w:val="true"/>
              </w:rPr>
              <w:tab/>
            </w:r>
            <w:r>
              <w:rPr>
                <w:rStyle w:val="IndexLink"/>
              </w:rPr>
              <w:t>234</w:t>
            </w:r>
          </w:hyperlink>
        </w:p>
        <w:p>
          <w:pPr>
            <w:pStyle w:val="Contents6"/>
            <w:tabs>
              <w:tab w:val="clear" w:pos="7609"/>
              <w:tab w:val="right" w:pos="9026" w:leader="dot"/>
            </w:tabs>
            <w:rPr/>
          </w:pPr>
          <w:hyperlink w:anchor="__RefHeading___Toc7951762_73709187">
            <w:r>
              <w:rPr>
                <w:webHidden/>
                <w:rStyle w:val="IndexLink"/>
                <w:rtl w:val="true"/>
              </w:rPr>
              <w:t>حضرت خضر</w:t>
            </w:r>
            <w:r>
              <w:rPr>
                <w:rStyle w:val="IndexLink"/>
                <w:rtl w:val="true"/>
              </w:rPr>
              <w:tab/>
            </w:r>
            <w:r>
              <w:rPr>
                <w:rStyle w:val="IndexLink"/>
              </w:rPr>
              <w:t>234</w:t>
            </w:r>
          </w:hyperlink>
        </w:p>
        <w:p>
          <w:pPr>
            <w:pStyle w:val="Contents6"/>
            <w:tabs>
              <w:tab w:val="clear" w:pos="7609"/>
              <w:tab w:val="right" w:pos="9026" w:leader="dot"/>
            </w:tabs>
            <w:rPr/>
          </w:pPr>
          <w:hyperlink w:anchor="__RefHeading___Toc7951764_73709187">
            <w:r>
              <w:rPr>
                <w:webHidden/>
                <w:rStyle w:val="IndexLink"/>
                <w:rtl w:val="true"/>
              </w:rPr>
              <w:t>حضرت عيسى</w:t>
            </w:r>
            <w:r>
              <w:rPr>
                <w:rStyle w:val="IndexLink"/>
                <w:rtl w:val="true"/>
              </w:rPr>
              <w:tab/>
            </w:r>
            <w:r>
              <w:rPr>
                <w:rStyle w:val="IndexLink"/>
              </w:rPr>
              <w:t>235</w:t>
            </w:r>
          </w:hyperlink>
        </w:p>
        <w:p>
          <w:pPr>
            <w:pStyle w:val="Contents6"/>
            <w:tabs>
              <w:tab w:val="clear" w:pos="7609"/>
              <w:tab w:val="right" w:pos="9026" w:leader="dot"/>
            </w:tabs>
            <w:rPr/>
          </w:pPr>
          <w:hyperlink w:anchor="__RefHeading___Toc7951766_73709187">
            <w:r>
              <w:rPr>
                <w:webHidden/>
                <w:rStyle w:val="IndexLink"/>
                <w:rtl w:val="true"/>
              </w:rPr>
              <w:t>اشاره</w:t>
            </w:r>
            <w:r>
              <w:rPr>
                <w:rStyle w:val="IndexLink"/>
                <w:rtl w:val="true"/>
              </w:rPr>
              <w:tab/>
            </w:r>
            <w:r>
              <w:rPr>
                <w:rStyle w:val="IndexLink"/>
              </w:rPr>
              <w:t>235</w:t>
            </w:r>
          </w:hyperlink>
        </w:p>
        <w:p>
          <w:pPr>
            <w:pStyle w:val="Contents6"/>
            <w:tabs>
              <w:tab w:val="clear" w:pos="7609"/>
              <w:tab w:val="right" w:pos="9026" w:leader="dot"/>
            </w:tabs>
            <w:rPr/>
          </w:pPr>
          <w:hyperlink w:anchor="__RefHeading___Toc7951768_73709187">
            <w:r>
              <w:rPr>
                <w:webHidden/>
                <w:rStyle w:val="IndexLink"/>
                <w:rtl w:val="true"/>
              </w:rPr>
              <w:t>نزول حضرت عيسى در عصر ظهور</w:t>
            </w:r>
            <w:r>
              <w:rPr>
                <w:rStyle w:val="IndexLink"/>
                <w:rtl w:val="true"/>
              </w:rPr>
              <w:tab/>
            </w:r>
            <w:r>
              <w:rPr>
                <w:rStyle w:val="IndexLink"/>
              </w:rPr>
              <w:t>237</w:t>
            </w:r>
          </w:hyperlink>
        </w:p>
        <w:p>
          <w:pPr>
            <w:pStyle w:val="Contents2"/>
            <w:tabs>
              <w:tab w:val="clear" w:pos="8743"/>
              <w:tab w:val="right" w:pos="9026" w:leader="dot"/>
            </w:tabs>
            <w:rPr/>
          </w:pPr>
          <w:hyperlink w:anchor="__RefHeading___Toc7951770_73709187">
            <w:r>
              <w:rPr>
                <w:webHidden/>
                <w:rStyle w:val="IndexLink"/>
                <w:rtl w:val="true"/>
              </w:rPr>
              <w:t>جستارى پيرامون حضرت زهرا سلام اللّٰه عليها</w:t>
            </w:r>
            <w:r>
              <w:rPr>
                <w:rStyle w:val="IndexLink"/>
                <w:rtl w:val="true"/>
              </w:rPr>
              <w:tab/>
            </w:r>
            <w:r>
              <w:rPr>
                <w:rStyle w:val="IndexLink"/>
              </w:rPr>
              <w:t>239</w:t>
            </w:r>
          </w:hyperlink>
        </w:p>
        <w:p>
          <w:pPr>
            <w:pStyle w:val="Contents3"/>
            <w:tabs>
              <w:tab w:val="clear" w:pos="8459"/>
              <w:tab w:val="right" w:pos="9026" w:leader="dot"/>
            </w:tabs>
            <w:rPr/>
          </w:pPr>
          <w:hyperlink w:anchor="__RefHeading___Toc7951772_73709187">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7951774_73709187">
            <w:r>
              <w:rPr>
                <w:webHidden/>
                <w:rStyle w:val="IndexLink"/>
                <w:rtl w:val="true"/>
              </w:rPr>
              <w:t>فاطمه زهرا سلام اللّٰه عليها از منظر آيات</w:t>
            </w:r>
            <w:r>
              <w:rPr>
                <w:rStyle w:val="IndexLink"/>
                <w:rtl w:val="true"/>
              </w:rPr>
              <w:tab/>
            </w:r>
            <w:r>
              <w:rPr>
                <w:rStyle w:val="IndexLink"/>
              </w:rPr>
              <w:t>243</w:t>
            </w:r>
          </w:hyperlink>
        </w:p>
        <w:p>
          <w:pPr>
            <w:pStyle w:val="Contents4"/>
            <w:tabs>
              <w:tab w:val="clear" w:pos="8176"/>
              <w:tab w:val="right" w:pos="9026" w:leader="dot"/>
            </w:tabs>
            <w:rPr/>
          </w:pPr>
          <w:hyperlink w:anchor="__RefHeading___Toc7951776_73709187">
            <w:r>
              <w:rPr>
                <w:webHidden/>
                <w:rStyle w:val="IndexLink"/>
                <w:rtl w:val="true"/>
              </w:rPr>
              <w:t>آيۀ تطهير</w:t>
            </w:r>
            <w:r>
              <w:rPr>
                <w:rStyle w:val="IndexLink"/>
                <w:rtl w:val="true"/>
              </w:rPr>
              <w:tab/>
            </w:r>
            <w:r>
              <w:rPr>
                <w:rStyle w:val="IndexLink"/>
              </w:rPr>
              <w:t>243</w:t>
            </w:r>
          </w:hyperlink>
        </w:p>
        <w:p>
          <w:pPr>
            <w:pStyle w:val="Contents4"/>
            <w:tabs>
              <w:tab w:val="clear" w:pos="8176"/>
              <w:tab w:val="right" w:pos="9026" w:leader="dot"/>
            </w:tabs>
            <w:rPr/>
          </w:pPr>
          <w:hyperlink w:anchor="__RefHeading___Toc7951778_73709187">
            <w:r>
              <w:rPr>
                <w:webHidden/>
                <w:rStyle w:val="IndexLink"/>
                <w:rtl w:val="true"/>
              </w:rPr>
              <w:t>آيۀ مباهله</w:t>
            </w:r>
            <w:r>
              <w:rPr>
                <w:rStyle w:val="IndexLink"/>
                <w:rtl w:val="true"/>
              </w:rPr>
              <w:tab/>
            </w:r>
            <w:r>
              <w:rPr>
                <w:rStyle w:val="IndexLink"/>
              </w:rPr>
              <w:t>253</w:t>
            </w:r>
          </w:hyperlink>
        </w:p>
        <w:p>
          <w:pPr>
            <w:pStyle w:val="Contents4"/>
            <w:tabs>
              <w:tab w:val="clear" w:pos="8176"/>
              <w:tab w:val="right" w:pos="9026" w:leader="dot"/>
            </w:tabs>
            <w:rPr/>
          </w:pPr>
          <w:hyperlink w:anchor="__RefHeading___Toc7951780_73709187">
            <w:r>
              <w:rPr>
                <w:webHidden/>
                <w:rStyle w:val="IndexLink"/>
                <w:rtl w:val="true"/>
              </w:rPr>
              <w:t>آيۀ مودّت</w:t>
            </w:r>
            <w:r>
              <w:rPr>
                <w:rStyle w:val="IndexLink"/>
                <w:rtl w:val="true"/>
              </w:rPr>
              <w:tab/>
            </w:r>
            <w:r>
              <w:rPr>
                <w:rStyle w:val="IndexLink"/>
              </w:rPr>
              <w:t>259</w:t>
            </w:r>
          </w:hyperlink>
        </w:p>
        <w:p>
          <w:pPr>
            <w:pStyle w:val="Contents3"/>
            <w:tabs>
              <w:tab w:val="clear" w:pos="8459"/>
              <w:tab w:val="right" w:pos="9026" w:leader="dot"/>
            </w:tabs>
            <w:rPr/>
          </w:pPr>
          <w:hyperlink w:anchor="__RefHeading___Toc7951782_73709187">
            <w:r>
              <w:rPr>
                <w:webHidden/>
                <w:rStyle w:val="IndexLink"/>
                <w:rtl w:val="true"/>
              </w:rPr>
              <w:t>فاطمه زهرا سلام اللّٰه عليها از ديدگاه روايات</w:t>
            </w:r>
            <w:r>
              <w:rPr>
                <w:rStyle w:val="IndexLink"/>
                <w:rtl w:val="true"/>
              </w:rPr>
              <w:tab/>
            </w:r>
            <w:r>
              <w:rPr>
                <w:rStyle w:val="IndexLink"/>
              </w:rPr>
              <w:t>263</w:t>
            </w:r>
          </w:hyperlink>
        </w:p>
        <w:p>
          <w:pPr>
            <w:pStyle w:val="Contents4"/>
            <w:tabs>
              <w:tab w:val="clear" w:pos="8176"/>
              <w:tab w:val="right" w:pos="9026" w:leader="dot"/>
            </w:tabs>
            <w:rPr/>
          </w:pPr>
          <w:hyperlink w:anchor="__RefHeading___Toc7951784_73709187">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951786_73709187">
            <w:r>
              <w:rPr>
                <w:webHidden/>
                <w:rStyle w:val="IndexLink"/>
                <w:rtl w:val="true"/>
              </w:rPr>
              <w:t>فاطمه سلام اللّٰه عليها، سرور بانوان</w:t>
            </w:r>
            <w:r>
              <w:rPr>
                <w:rStyle w:val="IndexLink"/>
                <w:rtl w:val="true"/>
              </w:rPr>
              <w:tab/>
            </w:r>
            <w:r>
              <w:rPr>
                <w:rStyle w:val="IndexLink"/>
              </w:rPr>
              <w:t>263</w:t>
            </w:r>
          </w:hyperlink>
        </w:p>
        <w:p>
          <w:pPr>
            <w:pStyle w:val="Contents4"/>
            <w:tabs>
              <w:tab w:val="clear" w:pos="8176"/>
              <w:tab w:val="right" w:pos="9026" w:leader="dot"/>
            </w:tabs>
            <w:rPr/>
          </w:pPr>
          <w:hyperlink w:anchor="__RefHeading___Toc7951788_73709187">
            <w:r>
              <w:rPr>
                <w:webHidden/>
                <w:rStyle w:val="IndexLink"/>
                <w:rtl w:val="true"/>
              </w:rPr>
              <w:t>فاطمه، پارۀ تن پيامبر خدا</w:t>
            </w:r>
            <w:r>
              <w:rPr>
                <w:rStyle w:val="IndexLink"/>
                <w:rtl w:val="true"/>
              </w:rPr>
              <w:tab/>
            </w:r>
            <w:r>
              <w:rPr>
                <w:rStyle w:val="IndexLink"/>
              </w:rPr>
              <w:t>265</w:t>
            </w:r>
          </w:hyperlink>
        </w:p>
        <w:p>
          <w:pPr>
            <w:pStyle w:val="Contents4"/>
            <w:tabs>
              <w:tab w:val="clear" w:pos="8176"/>
              <w:tab w:val="right" w:pos="9026" w:leader="dot"/>
            </w:tabs>
            <w:rPr/>
          </w:pPr>
          <w:hyperlink w:anchor="__RefHeading___Toc7951790_73709187">
            <w:r>
              <w:rPr>
                <w:webHidden/>
                <w:rStyle w:val="IndexLink"/>
                <w:rtl w:val="true"/>
              </w:rPr>
              <w:t>محبوب ترين بانو</w:t>
            </w:r>
            <w:r>
              <w:rPr>
                <w:rStyle w:val="IndexLink"/>
                <w:rtl w:val="true"/>
              </w:rPr>
              <w:tab/>
            </w:r>
            <w:r>
              <w:rPr>
                <w:rStyle w:val="IndexLink"/>
              </w:rPr>
              <w:t>267</w:t>
            </w:r>
          </w:hyperlink>
        </w:p>
        <w:p>
          <w:pPr>
            <w:pStyle w:val="Contents4"/>
            <w:tabs>
              <w:tab w:val="clear" w:pos="8176"/>
              <w:tab w:val="right" w:pos="9026" w:leader="dot"/>
            </w:tabs>
            <w:rPr/>
          </w:pPr>
          <w:hyperlink w:anchor="__RefHeading___Toc7951792_73709187">
            <w:r>
              <w:rPr>
                <w:webHidden/>
                <w:rStyle w:val="IndexLink"/>
                <w:rtl w:val="true"/>
              </w:rPr>
              <w:t>راستگوترين فرد پس از پيامبر خدا</w:t>
            </w:r>
            <w:r>
              <w:rPr>
                <w:rStyle w:val="IndexLink"/>
                <w:rtl w:val="true"/>
              </w:rPr>
              <w:tab/>
            </w:r>
            <w:r>
              <w:rPr>
                <w:rStyle w:val="IndexLink"/>
              </w:rPr>
              <w:t>267</w:t>
            </w:r>
          </w:hyperlink>
        </w:p>
        <w:p>
          <w:pPr>
            <w:pStyle w:val="Contents4"/>
            <w:tabs>
              <w:tab w:val="clear" w:pos="8176"/>
              <w:tab w:val="right" w:pos="9026" w:leader="dot"/>
            </w:tabs>
            <w:rPr/>
          </w:pPr>
          <w:hyperlink w:anchor="__RefHeading___Toc7951794_73709187">
            <w:r>
              <w:rPr>
                <w:webHidden/>
                <w:rStyle w:val="IndexLink"/>
                <w:rtl w:val="true"/>
              </w:rPr>
              <w:t>پيامبر خدا و بوسيدن دست فاطمۀ زهرا</w:t>
            </w:r>
            <w:r>
              <w:rPr>
                <w:rStyle w:val="IndexLink"/>
                <w:rtl w:val="true"/>
              </w:rPr>
              <w:tab/>
            </w:r>
            <w:r>
              <w:rPr>
                <w:rStyle w:val="IndexLink"/>
              </w:rPr>
              <w:t>268</w:t>
            </w:r>
          </w:hyperlink>
        </w:p>
        <w:p>
          <w:pPr>
            <w:pStyle w:val="Contents4"/>
            <w:tabs>
              <w:tab w:val="clear" w:pos="8176"/>
              <w:tab w:val="right" w:pos="9026" w:leader="dot"/>
            </w:tabs>
            <w:rPr/>
          </w:pPr>
          <w:hyperlink w:anchor="__RefHeading___Toc7951796_73709187">
            <w:r>
              <w:rPr>
                <w:webHidden/>
                <w:rStyle w:val="IndexLink"/>
                <w:rtl w:val="true"/>
              </w:rPr>
              <w:t>تعامل پيامبر با ايشان به هنگام سفر</w:t>
            </w:r>
            <w:r>
              <w:rPr>
                <w:rStyle w:val="IndexLink"/>
                <w:rtl w:val="true"/>
              </w:rPr>
              <w:tab/>
            </w:r>
            <w:r>
              <w:rPr>
                <w:rStyle w:val="IndexLink"/>
              </w:rPr>
              <w:t>269</w:t>
            </w:r>
          </w:hyperlink>
        </w:p>
        <w:p>
          <w:pPr>
            <w:pStyle w:val="Contents4"/>
            <w:tabs>
              <w:tab w:val="clear" w:pos="8176"/>
              <w:tab w:val="right" w:pos="9026" w:leader="dot"/>
            </w:tabs>
            <w:rPr/>
          </w:pPr>
          <w:hyperlink w:anchor="__RefHeading___Toc7951798_73709187">
            <w:r>
              <w:rPr>
                <w:webHidden/>
                <w:rStyle w:val="IndexLink"/>
                <w:rtl w:val="true"/>
              </w:rPr>
              <w:t>نخستين فردى كه به پيامبر خدا ملحق مى گردد</w:t>
            </w:r>
            <w:r>
              <w:rPr>
                <w:rStyle w:val="IndexLink"/>
                <w:rtl w:val="true"/>
              </w:rPr>
              <w:tab/>
            </w:r>
            <w:r>
              <w:rPr>
                <w:rStyle w:val="IndexLink"/>
              </w:rPr>
              <w:t>270</w:t>
            </w:r>
          </w:hyperlink>
        </w:p>
        <w:p>
          <w:pPr>
            <w:pStyle w:val="Contents4"/>
            <w:tabs>
              <w:tab w:val="clear" w:pos="8176"/>
              <w:tab w:val="right" w:pos="9026" w:leader="dot"/>
            </w:tabs>
            <w:rPr/>
          </w:pPr>
          <w:hyperlink w:anchor="__RefHeading___Toc7951800_73709187">
            <w:r>
              <w:rPr>
                <w:webHidden/>
                <w:rStyle w:val="IndexLink"/>
                <w:rtl w:val="true"/>
              </w:rPr>
              <w:t>مقام فاطمه زهرا در قيامت</w:t>
            </w:r>
            <w:r>
              <w:rPr>
                <w:rStyle w:val="IndexLink"/>
                <w:rtl w:val="true"/>
              </w:rPr>
              <w:tab/>
            </w:r>
            <w:r>
              <w:rPr>
                <w:rStyle w:val="IndexLink"/>
              </w:rPr>
              <w:t>272</w:t>
            </w:r>
          </w:hyperlink>
        </w:p>
        <w:p>
          <w:pPr>
            <w:pStyle w:val="Contents4"/>
            <w:tabs>
              <w:tab w:val="clear" w:pos="8176"/>
              <w:tab w:val="right" w:pos="9026" w:leader="dot"/>
            </w:tabs>
            <w:rPr/>
          </w:pPr>
          <w:hyperlink w:anchor="__RefHeading___Toc7951802_73709187">
            <w:r>
              <w:rPr>
                <w:webHidden/>
                <w:rStyle w:val="IndexLink"/>
                <w:rtl w:val="true"/>
              </w:rPr>
              <w:t>افضل از ديگران</w:t>
            </w:r>
            <w:r>
              <w:rPr>
                <w:rStyle w:val="IndexLink"/>
                <w:rtl w:val="true"/>
              </w:rPr>
              <w:tab/>
            </w:r>
            <w:r>
              <w:rPr>
                <w:rStyle w:val="IndexLink"/>
              </w:rPr>
              <w:t>277</w:t>
            </w:r>
          </w:hyperlink>
        </w:p>
        <w:p>
          <w:pPr>
            <w:pStyle w:val="Contents4"/>
            <w:tabs>
              <w:tab w:val="clear" w:pos="8176"/>
              <w:tab w:val="right" w:pos="9026" w:leader="dot"/>
            </w:tabs>
            <w:rPr/>
          </w:pPr>
          <w:hyperlink w:anchor="__RefHeading___Toc7951804_73709187">
            <w:r>
              <w:rPr>
                <w:webHidden/>
                <w:rStyle w:val="IndexLink"/>
                <w:rtl w:val="true"/>
              </w:rPr>
              <w:t>افضل از خلفا</w:t>
            </w:r>
            <w:r>
              <w:rPr>
                <w:rStyle w:val="IndexLink"/>
                <w:rtl w:val="true"/>
              </w:rPr>
              <w:tab/>
            </w:r>
            <w:r>
              <w:rPr>
                <w:rStyle w:val="IndexLink"/>
              </w:rPr>
              <w:t>277</w:t>
            </w:r>
          </w:hyperlink>
        </w:p>
        <w:p>
          <w:pPr>
            <w:pStyle w:val="Contents4"/>
            <w:tabs>
              <w:tab w:val="clear" w:pos="8176"/>
              <w:tab w:val="right" w:pos="9026" w:leader="dot"/>
            </w:tabs>
            <w:rPr/>
          </w:pPr>
          <w:hyperlink w:anchor="__RefHeading___Toc7951806_73709187">
            <w:r>
              <w:rPr>
                <w:webHidden/>
                <w:rStyle w:val="IndexLink"/>
                <w:rtl w:val="true"/>
              </w:rPr>
              <w:t>افضل از حضرت خديجه و عايشه</w:t>
            </w:r>
            <w:r>
              <w:rPr>
                <w:rStyle w:val="IndexLink"/>
                <w:rtl w:val="true"/>
              </w:rPr>
              <w:tab/>
            </w:r>
            <w:r>
              <w:rPr>
                <w:rStyle w:val="IndexLink"/>
              </w:rPr>
              <w:t>280</w:t>
            </w:r>
          </w:hyperlink>
        </w:p>
        <w:p>
          <w:pPr>
            <w:pStyle w:val="Contents4"/>
            <w:tabs>
              <w:tab w:val="clear" w:pos="8176"/>
              <w:tab w:val="right" w:pos="9026" w:leader="dot"/>
            </w:tabs>
            <w:rPr/>
          </w:pPr>
          <w:hyperlink w:anchor="__RefHeading___Toc7951808_73709187">
            <w:r>
              <w:rPr>
                <w:webHidden/>
                <w:rStyle w:val="IndexLink"/>
                <w:rtl w:val="true"/>
              </w:rPr>
              <w:t>كينه هاى قريش و بنى اميه نسبت به پيامبر خدا و اهل بيت</w:t>
            </w:r>
            <w:r>
              <w:rPr>
                <w:rStyle w:val="IndexLink"/>
                <w:rtl w:val="true"/>
              </w:rPr>
              <w:tab/>
            </w:r>
            <w:r>
              <w:rPr>
                <w:rStyle w:val="IndexLink"/>
              </w:rPr>
              <w:t>287</w:t>
            </w:r>
          </w:hyperlink>
        </w:p>
        <w:p>
          <w:pPr>
            <w:pStyle w:val="Contents4"/>
            <w:tabs>
              <w:tab w:val="clear" w:pos="8176"/>
              <w:tab w:val="right" w:pos="9026" w:leader="dot"/>
            </w:tabs>
            <w:rPr/>
          </w:pPr>
          <w:hyperlink w:anchor="__RefHeading___Toc7951810_73709187">
            <w:r>
              <w:rPr>
                <w:webHidden/>
                <w:rStyle w:val="IndexLink"/>
                <w:rtl w:val="true"/>
              </w:rPr>
              <w:t>غصب فدك</w:t>
            </w:r>
            <w:r>
              <w:rPr>
                <w:rStyle w:val="IndexLink"/>
                <w:rtl w:val="true"/>
              </w:rPr>
              <w:tab/>
            </w:r>
            <w:r>
              <w:rPr>
                <w:rStyle w:val="IndexLink"/>
              </w:rPr>
              <w:t>295</w:t>
            </w:r>
          </w:hyperlink>
        </w:p>
        <w:p>
          <w:pPr>
            <w:pStyle w:val="Contents5"/>
            <w:tabs>
              <w:tab w:val="clear" w:pos="7892"/>
              <w:tab w:val="right" w:pos="9026" w:leader="dot"/>
            </w:tabs>
            <w:rPr/>
          </w:pPr>
          <w:hyperlink w:anchor="__RefHeading___Toc7951812_73709187">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7951814_73709187">
            <w:r>
              <w:rPr>
                <w:webHidden/>
                <w:rStyle w:val="IndexLink"/>
                <w:rtl w:val="true"/>
              </w:rPr>
              <w:t>اتفاقات رخ داده در غصب فدك</w:t>
            </w:r>
            <w:r>
              <w:rPr>
                <w:rStyle w:val="IndexLink"/>
                <w:rtl w:val="true"/>
              </w:rPr>
              <w:tab/>
            </w:r>
            <w:r>
              <w:rPr>
                <w:rStyle w:val="IndexLink"/>
              </w:rPr>
              <w:t>298</w:t>
            </w:r>
          </w:hyperlink>
        </w:p>
        <w:p>
          <w:pPr>
            <w:pStyle w:val="Contents5"/>
            <w:tabs>
              <w:tab w:val="clear" w:pos="7892"/>
              <w:tab w:val="right" w:pos="9026" w:leader="dot"/>
            </w:tabs>
            <w:rPr/>
          </w:pPr>
          <w:hyperlink w:anchor="__RefHeading___Toc7951816_73709187">
            <w:r>
              <w:rPr>
                <w:webHidden/>
                <w:rStyle w:val="IndexLink"/>
                <w:rtl w:val="true"/>
              </w:rPr>
              <w:t>اعطاء فدك به حضرت صديقۀ طاهره</w:t>
            </w:r>
            <w:r>
              <w:rPr>
                <w:rStyle w:val="IndexLink"/>
                <w:rtl w:val="true"/>
              </w:rPr>
              <w:tab/>
            </w:r>
            <w:r>
              <w:rPr>
                <w:rStyle w:val="IndexLink"/>
              </w:rPr>
              <w:t>303</w:t>
            </w:r>
          </w:hyperlink>
        </w:p>
        <w:p>
          <w:pPr>
            <w:pStyle w:val="Contents5"/>
            <w:tabs>
              <w:tab w:val="clear" w:pos="7892"/>
              <w:tab w:val="right" w:pos="9026" w:leader="dot"/>
            </w:tabs>
            <w:rPr/>
          </w:pPr>
          <w:hyperlink w:anchor="__RefHeading___Toc7951818_73709187">
            <w:r>
              <w:rPr>
                <w:webHidden/>
                <w:rStyle w:val="IndexLink"/>
                <w:rtl w:val="true"/>
              </w:rPr>
              <w:t>مصادرۀ فدك و تكذيب حضرت فاطمه زهرا سلام اللّٰه عليها</w:t>
            </w:r>
            <w:r>
              <w:rPr>
                <w:rStyle w:val="IndexLink"/>
                <w:rtl w:val="true"/>
              </w:rPr>
              <w:tab/>
            </w:r>
            <w:r>
              <w:rPr>
                <w:rStyle w:val="IndexLink"/>
              </w:rPr>
              <w:t>306</w:t>
            </w:r>
          </w:hyperlink>
        </w:p>
        <w:p>
          <w:pPr>
            <w:pStyle w:val="Contents5"/>
            <w:tabs>
              <w:tab w:val="clear" w:pos="7892"/>
              <w:tab w:val="right" w:pos="9026" w:leader="dot"/>
            </w:tabs>
            <w:rPr/>
          </w:pPr>
          <w:hyperlink w:anchor="__RefHeading___Toc7951820_73709187">
            <w:r>
              <w:rPr>
                <w:webHidden/>
                <w:rStyle w:val="IndexLink"/>
                <w:rtl w:val="true"/>
              </w:rPr>
              <w:t>مراجعۀ فاطمه زهرا براى بازگرداندن فدك</w:t>
            </w:r>
            <w:r>
              <w:rPr>
                <w:rStyle w:val="IndexLink"/>
                <w:rtl w:val="true"/>
              </w:rPr>
              <w:tab/>
            </w:r>
            <w:r>
              <w:rPr>
                <w:rStyle w:val="IndexLink"/>
              </w:rPr>
              <w:t>308</w:t>
            </w:r>
          </w:hyperlink>
        </w:p>
        <w:p>
          <w:pPr>
            <w:pStyle w:val="Contents5"/>
            <w:tabs>
              <w:tab w:val="clear" w:pos="7892"/>
              <w:tab w:val="right" w:pos="9026" w:leader="dot"/>
            </w:tabs>
            <w:rPr/>
          </w:pPr>
          <w:hyperlink w:anchor="__RefHeading___Toc7951822_73709187">
            <w:r>
              <w:rPr>
                <w:webHidden/>
                <w:rStyle w:val="IndexLink"/>
                <w:rtl w:val="true"/>
              </w:rPr>
              <w:t>مطالبۀ به عنوان هبه و نحله</w:t>
            </w:r>
            <w:r>
              <w:rPr>
                <w:rStyle w:val="IndexLink"/>
                <w:rtl w:val="true"/>
              </w:rPr>
              <w:tab/>
            </w:r>
            <w:r>
              <w:rPr>
                <w:rStyle w:val="IndexLink"/>
              </w:rPr>
              <w:t>309</w:t>
            </w:r>
          </w:hyperlink>
        </w:p>
        <w:p>
          <w:pPr>
            <w:pStyle w:val="Contents5"/>
            <w:tabs>
              <w:tab w:val="clear" w:pos="7892"/>
              <w:tab w:val="right" w:pos="9026" w:leader="dot"/>
            </w:tabs>
            <w:rPr/>
          </w:pPr>
          <w:hyperlink w:anchor="__RefHeading___Toc7951824_73709187">
            <w:r>
              <w:rPr>
                <w:webHidden/>
                <w:rStyle w:val="IndexLink"/>
                <w:rtl w:val="true"/>
              </w:rPr>
              <w:t>آيا از معصوم شاهد مى طلبند؟</w:t>
            </w:r>
            <w:r>
              <w:rPr>
                <w:rStyle w:val="IndexLink"/>
                <w:rtl w:val="true"/>
              </w:rPr>
              <w:tab/>
            </w:r>
            <w:r>
              <w:rPr>
                <w:rStyle w:val="IndexLink"/>
              </w:rPr>
              <w:t>311</w:t>
            </w:r>
          </w:hyperlink>
        </w:p>
        <w:p>
          <w:pPr>
            <w:pStyle w:val="Contents6"/>
            <w:tabs>
              <w:tab w:val="clear" w:pos="7609"/>
              <w:tab w:val="right" w:pos="9026" w:leader="dot"/>
            </w:tabs>
            <w:rPr/>
          </w:pPr>
          <w:hyperlink w:anchor="__RefHeading___Toc7951826_73709187">
            <w:r>
              <w:rPr>
                <w:webHidden/>
                <w:rStyle w:val="IndexLink"/>
                <w:rtl w:val="true"/>
              </w:rPr>
              <w:t>اشاره</w:t>
            </w:r>
            <w:r>
              <w:rPr>
                <w:rStyle w:val="IndexLink"/>
                <w:rtl w:val="true"/>
              </w:rPr>
              <w:tab/>
            </w:r>
            <w:r>
              <w:rPr>
                <w:rStyle w:val="IndexLink"/>
              </w:rPr>
              <w:t>311</w:t>
            </w:r>
          </w:hyperlink>
        </w:p>
        <w:p>
          <w:pPr>
            <w:pStyle w:val="Contents6"/>
            <w:tabs>
              <w:tab w:val="clear" w:pos="7609"/>
              <w:tab w:val="right" w:pos="9026" w:leader="dot"/>
            </w:tabs>
            <w:rPr/>
          </w:pPr>
          <w:hyperlink w:anchor="__RefHeading___Toc7951828_73709187">
            <w:r>
              <w:rPr>
                <w:webHidden/>
                <w:rStyle w:val="IndexLink"/>
                <w:rtl w:val="true"/>
              </w:rPr>
              <w:t>دو قضيّه مشابه و حكم متفاوت</w:t>
            </w:r>
            <w:r>
              <w:rPr>
                <w:rStyle w:val="IndexLink"/>
                <w:rtl w:val="true"/>
              </w:rPr>
              <w:tab/>
            </w:r>
            <w:r>
              <w:rPr>
                <w:rStyle w:val="IndexLink"/>
              </w:rPr>
              <w:t>311</w:t>
            </w:r>
          </w:hyperlink>
        </w:p>
        <w:p>
          <w:pPr>
            <w:pStyle w:val="Contents6"/>
            <w:tabs>
              <w:tab w:val="clear" w:pos="7609"/>
              <w:tab w:val="right" w:pos="9026" w:leader="dot"/>
            </w:tabs>
            <w:rPr/>
          </w:pPr>
          <w:hyperlink w:anchor="__RefHeading___Toc7951830_73709187">
            <w:r>
              <w:rPr>
                <w:webHidden/>
                <w:rStyle w:val="IndexLink"/>
                <w:rtl w:val="true"/>
              </w:rPr>
              <w:t>رد كردن شهادت شاهدان حضرت زهرا سلام اللّٰه عليها</w:t>
            </w:r>
            <w:r>
              <w:rPr>
                <w:rStyle w:val="IndexLink"/>
                <w:rtl w:val="true"/>
              </w:rPr>
              <w:tab/>
            </w:r>
            <w:r>
              <w:rPr>
                <w:rStyle w:val="IndexLink"/>
              </w:rPr>
              <w:t>318</w:t>
            </w:r>
          </w:hyperlink>
        </w:p>
        <w:p>
          <w:pPr>
            <w:pStyle w:val="Contents5"/>
            <w:tabs>
              <w:tab w:val="clear" w:pos="7892"/>
              <w:tab w:val="right" w:pos="9026" w:leader="dot"/>
            </w:tabs>
            <w:rPr/>
          </w:pPr>
          <w:hyperlink w:anchor="__RefHeading___Toc7951832_73709187">
            <w:r>
              <w:rPr>
                <w:webHidden/>
                <w:rStyle w:val="IndexLink"/>
                <w:rtl w:val="true"/>
              </w:rPr>
              <w:t>داورى با سوگند</w:t>
            </w:r>
            <w:r>
              <w:rPr>
                <w:rStyle w:val="IndexLink"/>
                <w:rtl w:val="true"/>
              </w:rPr>
              <w:tab/>
            </w:r>
            <w:r>
              <w:rPr>
                <w:rStyle w:val="IndexLink"/>
              </w:rPr>
              <w:t>322</w:t>
            </w:r>
          </w:hyperlink>
        </w:p>
        <w:p>
          <w:pPr>
            <w:pStyle w:val="Contents5"/>
            <w:tabs>
              <w:tab w:val="clear" w:pos="7892"/>
              <w:tab w:val="right" w:pos="9026" w:leader="dot"/>
            </w:tabs>
            <w:rPr/>
          </w:pPr>
          <w:hyperlink w:anchor="__RefHeading___Toc7951834_73709187">
            <w:r>
              <w:rPr>
                <w:webHidden/>
                <w:rStyle w:val="IndexLink"/>
                <w:rtl w:val="true"/>
              </w:rPr>
              <w:t>مطالبه فدك به عنوان ارث</w:t>
            </w:r>
            <w:r>
              <w:rPr>
                <w:rStyle w:val="IndexLink"/>
                <w:rtl w:val="true"/>
              </w:rPr>
              <w:tab/>
            </w:r>
            <w:r>
              <w:rPr>
                <w:rStyle w:val="IndexLink"/>
              </w:rPr>
              <w:t>327</w:t>
            </w:r>
          </w:hyperlink>
        </w:p>
        <w:p>
          <w:pPr>
            <w:pStyle w:val="Contents6"/>
            <w:tabs>
              <w:tab w:val="clear" w:pos="7609"/>
              <w:tab w:val="right" w:pos="9026" w:leader="dot"/>
            </w:tabs>
            <w:rPr/>
          </w:pPr>
          <w:hyperlink w:anchor="__RefHeading___Toc7951836_73709187">
            <w:r>
              <w:rPr>
                <w:webHidden/>
                <w:rStyle w:val="IndexLink"/>
                <w:rtl w:val="true"/>
              </w:rPr>
              <w:t>اشاره</w:t>
            </w:r>
            <w:r>
              <w:rPr>
                <w:rStyle w:val="IndexLink"/>
                <w:rtl w:val="true"/>
              </w:rPr>
              <w:tab/>
            </w:r>
            <w:r>
              <w:rPr>
                <w:rStyle w:val="IndexLink"/>
              </w:rPr>
              <w:t>327</w:t>
            </w:r>
          </w:hyperlink>
        </w:p>
        <w:p>
          <w:pPr>
            <w:pStyle w:val="Contents6"/>
            <w:tabs>
              <w:tab w:val="clear" w:pos="7609"/>
              <w:tab w:val="right" w:pos="9026" w:leader="dot"/>
            </w:tabs>
            <w:rPr/>
          </w:pPr>
          <w:hyperlink w:anchor="__RefHeading___Toc7951838_73709187">
            <w:r>
              <w:rPr>
                <w:webHidden/>
                <w:rStyle w:val="IndexLink"/>
                <w:rtl w:val="true"/>
              </w:rPr>
              <w:t xml:space="preserve">بررسى حديث </w:t>
            </w:r>
            <w:r>
              <w:rPr>
                <w:rStyle w:val="IndexLink"/>
                <w:rtl w:val="true"/>
              </w:rPr>
              <w:t>«</w:t>
            </w:r>
            <w:r>
              <w:rPr>
                <w:rStyle w:val="IndexLink"/>
                <w:rtl w:val="true"/>
              </w:rPr>
              <w:t>إنّا معاشر الأنبيا لا نُورَث</w:t>
            </w:r>
            <w:r>
              <w:rPr>
                <w:rStyle w:val="IndexLink"/>
                <w:rtl w:val="true"/>
              </w:rPr>
              <w:t>»</w:t>
              <w:tab/>
            </w:r>
            <w:r>
              <w:rPr>
                <w:rStyle w:val="IndexLink"/>
              </w:rPr>
              <w:t>329</w:t>
            </w:r>
          </w:hyperlink>
        </w:p>
        <w:p>
          <w:pPr>
            <w:pStyle w:val="Contents6"/>
            <w:tabs>
              <w:tab w:val="clear" w:pos="7609"/>
              <w:tab w:val="right" w:pos="9026" w:leader="dot"/>
            </w:tabs>
            <w:rPr/>
          </w:pPr>
          <w:hyperlink w:anchor="__RefHeading___Toc7951840_73709187">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7951842_73709187">
            <w:r>
              <w:rPr>
                <w:webHidden/>
                <w:rStyle w:val="IndexLink"/>
                <w:rtl w:val="true"/>
              </w:rPr>
              <w:t>بررسى متن حديث</w:t>
            </w:r>
            <w:r>
              <w:rPr>
                <w:rStyle w:val="IndexLink"/>
                <w:rtl w:val="true"/>
              </w:rPr>
              <w:tab/>
            </w:r>
            <w:r>
              <w:rPr>
                <w:rStyle w:val="IndexLink"/>
              </w:rPr>
              <w:t>329</w:t>
            </w:r>
          </w:hyperlink>
        </w:p>
        <w:p>
          <w:pPr>
            <w:pStyle w:val="Contents6"/>
            <w:tabs>
              <w:tab w:val="clear" w:pos="7609"/>
              <w:tab w:val="right" w:pos="9026" w:leader="dot"/>
            </w:tabs>
            <w:rPr/>
          </w:pPr>
          <w:hyperlink w:anchor="__RefHeading___Toc7951844_73709187">
            <w:r>
              <w:rPr>
                <w:webHidden/>
                <w:rStyle w:val="IndexLink"/>
                <w:rtl w:val="true"/>
              </w:rPr>
              <w:t>بررسى سند حديث</w:t>
            </w:r>
            <w:r>
              <w:rPr>
                <w:rStyle w:val="IndexLink"/>
                <w:rtl w:val="true"/>
              </w:rPr>
              <w:tab/>
            </w:r>
            <w:r>
              <w:rPr>
                <w:rStyle w:val="IndexLink"/>
              </w:rPr>
              <w:t>330</w:t>
            </w:r>
          </w:hyperlink>
        </w:p>
        <w:p>
          <w:pPr>
            <w:pStyle w:val="Contents6"/>
            <w:tabs>
              <w:tab w:val="clear" w:pos="7609"/>
              <w:tab w:val="right" w:pos="9026" w:leader="dot"/>
            </w:tabs>
            <w:rPr/>
          </w:pPr>
          <w:hyperlink w:anchor="__RefHeading___Toc7951846_73709187">
            <w:r>
              <w:rPr>
                <w:webHidden/>
                <w:rStyle w:val="IndexLink"/>
                <w:rtl w:val="true"/>
              </w:rPr>
              <w:t xml:space="preserve">شواهد دروغ بودن حديث </w:t>
            </w:r>
            <w:r>
              <w:rPr>
                <w:rStyle w:val="IndexLink"/>
                <w:rtl w:val="true"/>
              </w:rPr>
              <w:t>«</w:t>
            </w:r>
            <w:r>
              <w:rPr>
                <w:rStyle w:val="IndexLink"/>
                <w:rtl w:val="true"/>
              </w:rPr>
              <w:t>إنّا معاشر الأنبيا لا نُورَث</w:t>
            </w:r>
            <w:r>
              <w:rPr>
                <w:rStyle w:val="IndexLink"/>
                <w:rtl w:val="true"/>
              </w:rPr>
              <w:t>»</w:t>
              <w:tab/>
            </w:r>
            <w:r>
              <w:rPr>
                <w:rStyle w:val="IndexLink"/>
              </w:rPr>
              <w:t>333</w:t>
            </w:r>
          </w:hyperlink>
        </w:p>
        <w:p>
          <w:pPr>
            <w:pStyle w:val="Contents5"/>
            <w:tabs>
              <w:tab w:val="clear" w:pos="7892"/>
              <w:tab w:val="right" w:pos="9026" w:leader="dot"/>
            </w:tabs>
            <w:rPr/>
          </w:pPr>
          <w:hyperlink w:anchor="__RefHeading___Toc7951848_73709187">
            <w:r>
              <w:rPr>
                <w:webHidden/>
                <w:rStyle w:val="IndexLink"/>
                <w:rtl w:val="true"/>
              </w:rPr>
              <w:t>نگاه حضرت زهرا سلام اللّٰه عليها به غاصبان فدك</w:t>
            </w:r>
            <w:r>
              <w:rPr>
                <w:rStyle w:val="IndexLink"/>
                <w:rtl w:val="true"/>
              </w:rPr>
              <w:tab/>
            </w:r>
            <w:r>
              <w:rPr>
                <w:rStyle w:val="IndexLink"/>
              </w:rPr>
              <w:t>336</w:t>
            </w:r>
          </w:hyperlink>
        </w:p>
        <w:p>
          <w:pPr>
            <w:pStyle w:val="Contents6"/>
            <w:tabs>
              <w:tab w:val="clear" w:pos="7609"/>
              <w:tab w:val="right" w:pos="9026" w:leader="dot"/>
            </w:tabs>
            <w:rPr/>
          </w:pPr>
          <w:hyperlink w:anchor="__RefHeading___Toc7951850_73709187">
            <w:r>
              <w:rPr>
                <w:webHidden/>
                <w:rStyle w:val="IndexLink"/>
                <w:rtl w:val="true"/>
              </w:rPr>
              <w:t>اشاره</w:t>
            </w:r>
            <w:r>
              <w:rPr>
                <w:rStyle w:val="IndexLink"/>
                <w:rtl w:val="true"/>
              </w:rPr>
              <w:tab/>
            </w:r>
            <w:r>
              <w:rPr>
                <w:rStyle w:val="IndexLink"/>
              </w:rPr>
              <w:t>336</w:t>
            </w:r>
          </w:hyperlink>
        </w:p>
        <w:p>
          <w:pPr>
            <w:pStyle w:val="Contents6"/>
            <w:tabs>
              <w:tab w:val="clear" w:pos="7609"/>
              <w:tab w:val="right" w:pos="9026" w:leader="dot"/>
            </w:tabs>
            <w:rPr/>
          </w:pPr>
          <w:hyperlink w:anchor="__RefHeading___Toc7951852_73709187">
            <w:r>
              <w:rPr>
                <w:webHidden/>
                <w:rStyle w:val="IndexLink"/>
                <w:rtl w:val="true"/>
              </w:rPr>
              <w:t>دادن قبالۀ فدك و پاره كردن آن از سوى عمر</w:t>
            </w:r>
            <w:r>
              <w:rPr>
                <w:rStyle w:val="IndexLink"/>
                <w:rtl w:val="true"/>
              </w:rPr>
              <w:tab/>
            </w:r>
            <w:r>
              <w:rPr>
                <w:rStyle w:val="IndexLink"/>
              </w:rPr>
              <w:t>337</w:t>
            </w:r>
          </w:hyperlink>
        </w:p>
        <w:p>
          <w:pPr>
            <w:pStyle w:val="Contents6"/>
            <w:tabs>
              <w:tab w:val="clear" w:pos="7609"/>
              <w:tab w:val="right" w:pos="9026" w:leader="dot"/>
            </w:tabs>
            <w:rPr/>
          </w:pPr>
          <w:hyperlink w:anchor="__RefHeading___Toc7951854_73709187">
            <w:r>
              <w:rPr>
                <w:webHidden/>
                <w:rStyle w:val="IndexLink"/>
                <w:rtl w:val="true"/>
              </w:rPr>
              <w:t>اشاره</w:t>
            </w:r>
            <w:r>
              <w:rPr>
                <w:rStyle w:val="IndexLink"/>
                <w:rtl w:val="true"/>
              </w:rPr>
              <w:tab/>
            </w:r>
            <w:r>
              <w:rPr>
                <w:rStyle w:val="IndexLink"/>
              </w:rPr>
              <w:t>337</w:t>
            </w:r>
          </w:hyperlink>
        </w:p>
        <w:p>
          <w:pPr>
            <w:pStyle w:val="Contents6"/>
            <w:tabs>
              <w:tab w:val="clear" w:pos="7609"/>
              <w:tab w:val="right" w:pos="9026" w:leader="dot"/>
            </w:tabs>
            <w:rPr/>
          </w:pPr>
          <w:hyperlink w:anchor="__RefHeading___Toc7951856_73709187">
            <w:r>
              <w:rPr>
                <w:webHidden/>
                <w:rStyle w:val="IndexLink"/>
                <w:rtl w:val="true"/>
              </w:rPr>
              <w:t>اعتبار كتاب مرآة الزمان و نويسندۀ آن</w:t>
            </w:r>
            <w:r>
              <w:rPr>
                <w:rStyle w:val="IndexLink"/>
                <w:rtl w:val="true"/>
              </w:rPr>
              <w:tab/>
            </w:r>
            <w:r>
              <w:rPr>
                <w:rStyle w:val="IndexLink"/>
              </w:rPr>
              <w:t>341</w:t>
            </w:r>
          </w:hyperlink>
        </w:p>
        <w:p>
          <w:pPr>
            <w:pStyle w:val="Contents6"/>
            <w:tabs>
              <w:tab w:val="clear" w:pos="7609"/>
              <w:tab w:val="right" w:pos="9026" w:leader="dot"/>
            </w:tabs>
            <w:rPr/>
          </w:pPr>
          <w:hyperlink w:anchor="__RefHeading___Toc7951858_73709187">
            <w:r>
              <w:rPr>
                <w:webHidden/>
                <w:rStyle w:val="IndexLink"/>
                <w:rtl w:val="true"/>
              </w:rPr>
              <w:t>آيا ابوبكر خليفه است يا عمر؟</w:t>
            </w:r>
            <w:r>
              <w:rPr>
                <w:rStyle w:val="IndexLink"/>
                <w:rtl w:val="true"/>
              </w:rPr>
              <w:tab/>
            </w:r>
            <w:r>
              <w:rPr>
                <w:rStyle w:val="IndexLink"/>
              </w:rPr>
              <w:t>343</w:t>
            </w:r>
          </w:hyperlink>
        </w:p>
        <w:p>
          <w:pPr>
            <w:pStyle w:val="Contents5"/>
            <w:tabs>
              <w:tab w:val="clear" w:pos="7892"/>
              <w:tab w:val="right" w:pos="9026" w:leader="dot"/>
            </w:tabs>
            <w:rPr/>
          </w:pPr>
          <w:hyperlink w:anchor="__RefHeading___Toc7951860_73709187">
            <w:r>
              <w:rPr>
                <w:webHidden/>
                <w:rStyle w:val="IndexLink"/>
                <w:rtl w:val="true"/>
              </w:rPr>
              <w:t>هجوم به خانه حضرت زهرا</w:t>
            </w:r>
            <w:r>
              <w:rPr>
                <w:rStyle w:val="IndexLink"/>
                <w:rtl w:val="true"/>
              </w:rPr>
              <w:tab/>
            </w:r>
            <w:r>
              <w:rPr>
                <w:rStyle w:val="IndexLink"/>
              </w:rPr>
              <w:t>347</w:t>
            </w:r>
          </w:hyperlink>
        </w:p>
        <w:p>
          <w:pPr>
            <w:pStyle w:val="Contents6"/>
            <w:tabs>
              <w:tab w:val="clear" w:pos="7609"/>
              <w:tab w:val="right" w:pos="9026" w:leader="dot"/>
            </w:tabs>
            <w:rPr/>
          </w:pPr>
          <w:hyperlink w:anchor="__RefHeading___Toc7951862_73709187">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7951864_73709187">
            <w:r>
              <w:rPr>
                <w:webHidden/>
                <w:rStyle w:val="IndexLink"/>
                <w:rtl w:val="true"/>
              </w:rPr>
              <w:t>در چرايى هجوم به خانه</w:t>
            </w:r>
            <w:r>
              <w:rPr>
                <w:rStyle w:val="IndexLink"/>
                <w:rtl w:val="true"/>
              </w:rPr>
              <w:tab/>
            </w:r>
            <w:r>
              <w:rPr>
                <w:rStyle w:val="IndexLink"/>
              </w:rPr>
              <w:t>350</w:t>
            </w:r>
          </w:hyperlink>
        </w:p>
        <w:p>
          <w:pPr>
            <w:pStyle w:val="Contents6"/>
            <w:tabs>
              <w:tab w:val="clear" w:pos="7609"/>
              <w:tab w:val="right" w:pos="9026" w:leader="dot"/>
            </w:tabs>
            <w:rPr/>
          </w:pPr>
          <w:hyperlink w:anchor="__RefHeading___Toc7951866_73709187">
            <w:r>
              <w:rPr>
                <w:webHidden/>
                <w:rStyle w:val="IndexLink"/>
                <w:rtl w:val="true"/>
              </w:rPr>
              <w:t>آتش زدن خانۀ فاطمه زهرا</w:t>
            </w:r>
            <w:r>
              <w:rPr>
                <w:rStyle w:val="IndexLink"/>
                <w:rtl w:val="true"/>
              </w:rPr>
              <w:tab/>
            </w:r>
            <w:r>
              <w:rPr>
                <w:rStyle w:val="IndexLink"/>
              </w:rPr>
              <w:t>353</w:t>
            </w:r>
          </w:hyperlink>
        </w:p>
        <w:p>
          <w:pPr>
            <w:pStyle w:val="Contents6"/>
            <w:tabs>
              <w:tab w:val="clear" w:pos="7609"/>
              <w:tab w:val="right" w:pos="9026" w:leader="dot"/>
            </w:tabs>
            <w:rPr/>
          </w:pPr>
          <w:hyperlink w:anchor="__RefHeading___Toc7951868_73709187">
            <w:r>
              <w:rPr>
                <w:webHidden/>
                <w:rStyle w:val="IndexLink"/>
                <w:rtl w:val="true"/>
              </w:rPr>
              <w:t>اشاره</w:t>
            </w:r>
            <w:r>
              <w:rPr>
                <w:rStyle w:val="IndexLink"/>
                <w:rtl w:val="true"/>
              </w:rPr>
              <w:tab/>
            </w:r>
            <w:r>
              <w:rPr>
                <w:rStyle w:val="IndexLink"/>
              </w:rPr>
              <w:t>353</w:t>
            </w:r>
          </w:hyperlink>
        </w:p>
        <w:p>
          <w:pPr>
            <w:pStyle w:val="Contents6"/>
            <w:tabs>
              <w:tab w:val="clear" w:pos="7609"/>
              <w:tab w:val="right" w:pos="9026" w:leader="dot"/>
            </w:tabs>
            <w:rPr/>
          </w:pPr>
          <w:hyperlink w:anchor="__RefHeading___Toc7951870_73709187">
            <w:r>
              <w:rPr>
                <w:webHidden/>
                <w:rStyle w:val="IndexLink"/>
              </w:rPr>
              <w:t>1</w:t>
            </w:r>
            <w:r>
              <w:rPr>
                <w:rStyle w:val="IndexLink"/>
                <w:rtl w:val="true"/>
              </w:rPr>
              <w:t xml:space="preserve">. </w:t>
            </w:r>
            <w:r>
              <w:rPr>
                <w:rStyle w:val="IndexLink"/>
                <w:rtl w:val="true"/>
              </w:rPr>
              <w:t>تهديد عمر به سوزاندن خانه</w:t>
            </w:r>
            <w:r>
              <w:rPr>
                <w:rStyle w:val="IndexLink"/>
                <w:rtl w:val="true"/>
              </w:rPr>
              <w:tab/>
            </w:r>
            <w:r>
              <w:rPr>
                <w:rStyle w:val="IndexLink"/>
              </w:rPr>
              <w:t>354</w:t>
            </w:r>
          </w:hyperlink>
        </w:p>
        <w:p>
          <w:pPr>
            <w:pStyle w:val="Contents6"/>
            <w:tabs>
              <w:tab w:val="clear" w:pos="7609"/>
              <w:tab w:val="right" w:pos="9026" w:leader="dot"/>
            </w:tabs>
            <w:rPr/>
          </w:pPr>
          <w:hyperlink w:anchor="__RefHeading___Toc7951872_73709187">
            <w:r>
              <w:rPr>
                <w:webHidden/>
                <w:rStyle w:val="IndexLink"/>
              </w:rPr>
              <w:t>2</w:t>
            </w:r>
            <w:r>
              <w:rPr>
                <w:rStyle w:val="IndexLink"/>
                <w:rtl w:val="true"/>
              </w:rPr>
              <w:t xml:space="preserve">. </w:t>
            </w:r>
            <w:r>
              <w:rPr>
                <w:rStyle w:val="IndexLink"/>
                <w:rtl w:val="true"/>
              </w:rPr>
              <w:t>حاضر كردن هيزم</w:t>
            </w:r>
            <w:r>
              <w:rPr>
                <w:rStyle w:val="IndexLink"/>
                <w:rtl w:val="true"/>
              </w:rPr>
              <w:tab/>
            </w:r>
            <w:r>
              <w:rPr>
                <w:rStyle w:val="IndexLink"/>
              </w:rPr>
              <w:t>359</w:t>
            </w:r>
          </w:hyperlink>
        </w:p>
        <w:p>
          <w:pPr>
            <w:pStyle w:val="Contents6"/>
            <w:tabs>
              <w:tab w:val="clear" w:pos="7609"/>
              <w:tab w:val="right" w:pos="9026" w:leader="dot"/>
            </w:tabs>
            <w:rPr/>
          </w:pPr>
          <w:hyperlink w:anchor="__RefHeading___Toc7951874_73709187">
            <w:r>
              <w:rPr>
                <w:webHidden/>
                <w:rStyle w:val="IndexLink"/>
              </w:rPr>
              <w:t>3</w:t>
            </w:r>
            <w:r>
              <w:rPr>
                <w:rStyle w:val="IndexLink"/>
                <w:rtl w:val="true"/>
              </w:rPr>
              <w:t xml:space="preserve">. </w:t>
            </w:r>
            <w:r>
              <w:rPr>
                <w:rStyle w:val="IndexLink"/>
                <w:rtl w:val="true"/>
              </w:rPr>
              <w:t>آوردن آتش گيره و فِتيله</w:t>
            </w:r>
            <w:r>
              <w:rPr>
                <w:rStyle w:val="IndexLink"/>
                <w:rtl w:val="true"/>
              </w:rPr>
              <w:tab/>
            </w:r>
            <w:r>
              <w:rPr>
                <w:rStyle w:val="IndexLink"/>
              </w:rPr>
              <w:t>361</w:t>
            </w:r>
          </w:hyperlink>
        </w:p>
        <w:p>
          <w:pPr>
            <w:pStyle w:val="Contents6"/>
            <w:tabs>
              <w:tab w:val="clear" w:pos="7609"/>
              <w:tab w:val="right" w:pos="9026" w:leader="dot"/>
            </w:tabs>
            <w:rPr/>
          </w:pPr>
          <w:hyperlink w:anchor="__RefHeading___Toc7951876_73709187">
            <w:r>
              <w:rPr>
                <w:webHidden/>
                <w:rStyle w:val="IndexLink"/>
              </w:rPr>
              <w:t>4</w:t>
            </w:r>
            <w:r>
              <w:rPr>
                <w:rStyle w:val="IndexLink"/>
                <w:rtl w:val="true"/>
              </w:rPr>
              <w:t xml:space="preserve">. </w:t>
            </w:r>
            <w:r>
              <w:rPr>
                <w:rStyle w:val="IndexLink"/>
                <w:rtl w:val="true"/>
              </w:rPr>
              <w:t>آمدن به قصدِ سوزاندن و عملى كردن آن</w:t>
            </w:r>
            <w:r>
              <w:rPr>
                <w:rStyle w:val="IndexLink"/>
                <w:rtl w:val="true"/>
              </w:rPr>
              <w:tab/>
            </w:r>
            <w:r>
              <w:rPr>
                <w:rStyle w:val="IndexLink"/>
              </w:rPr>
              <w:t>363</w:t>
            </w:r>
          </w:hyperlink>
        </w:p>
        <w:p>
          <w:pPr>
            <w:pStyle w:val="Contents6"/>
            <w:tabs>
              <w:tab w:val="clear" w:pos="7609"/>
              <w:tab w:val="right" w:pos="9026" w:leader="dot"/>
            </w:tabs>
            <w:rPr/>
          </w:pPr>
          <w:hyperlink w:anchor="__RefHeading___Toc7951878_73709187">
            <w:r>
              <w:rPr>
                <w:webHidden/>
                <w:rStyle w:val="IndexLink"/>
                <w:rtl w:val="true"/>
              </w:rPr>
              <w:t>شهادت حضرت محسن بن على</w:t>
            </w:r>
            <w:r>
              <w:rPr>
                <w:rStyle w:val="IndexLink"/>
                <w:rtl w:val="true"/>
              </w:rPr>
              <w:tab/>
            </w:r>
            <w:r>
              <w:rPr>
                <w:rStyle w:val="IndexLink"/>
              </w:rPr>
              <w:t>367</w:t>
            </w:r>
          </w:hyperlink>
        </w:p>
        <w:p>
          <w:pPr>
            <w:pStyle w:val="Contents6"/>
            <w:tabs>
              <w:tab w:val="clear" w:pos="7609"/>
              <w:tab w:val="right" w:pos="9026" w:leader="dot"/>
            </w:tabs>
            <w:rPr/>
          </w:pPr>
          <w:hyperlink w:anchor="__RefHeading___Toc7951880_73709187">
            <w:r>
              <w:rPr>
                <w:webHidden/>
                <w:rStyle w:val="IndexLink"/>
                <w:rtl w:val="true"/>
              </w:rPr>
              <w:t>پسران اميرالمؤمنين و سقط حضرت محسن</w:t>
            </w:r>
            <w:r>
              <w:rPr>
                <w:rStyle w:val="IndexLink"/>
                <w:rtl w:val="true"/>
              </w:rPr>
              <w:tab/>
            </w:r>
            <w:r>
              <w:rPr>
                <w:rStyle w:val="IndexLink"/>
              </w:rPr>
              <w:t>368</w:t>
            </w:r>
          </w:hyperlink>
        </w:p>
        <w:p>
          <w:pPr>
            <w:pStyle w:val="Contents6"/>
            <w:tabs>
              <w:tab w:val="clear" w:pos="7609"/>
              <w:tab w:val="right" w:pos="9026" w:leader="dot"/>
            </w:tabs>
            <w:rPr/>
          </w:pPr>
          <w:hyperlink w:anchor="__RefHeading___Toc7951882_73709187">
            <w:r>
              <w:rPr>
                <w:webHidden/>
                <w:rStyle w:val="IndexLink"/>
                <w:rtl w:val="true"/>
              </w:rPr>
              <w:t>چند نكتۀ ضرورى</w:t>
            </w:r>
            <w:r>
              <w:rPr>
                <w:rStyle w:val="IndexLink"/>
                <w:rtl w:val="true"/>
              </w:rPr>
              <w:tab/>
            </w:r>
            <w:r>
              <w:rPr>
                <w:rStyle w:val="IndexLink"/>
              </w:rPr>
              <w:t>376</w:t>
            </w:r>
          </w:hyperlink>
        </w:p>
        <w:p>
          <w:pPr>
            <w:pStyle w:val="Contents5"/>
            <w:tabs>
              <w:tab w:val="clear" w:pos="7892"/>
              <w:tab w:val="right" w:pos="9026" w:leader="dot"/>
            </w:tabs>
            <w:rPr/>
          </w:pPr>
          <w:hyperlink w:anchor="__RefHeading___Toc7951884_73709187">
            <w:r>
              <w:rPr>
                <w:webHidden/>
                <w:rStyle w:val="IndexLink"/>
                <w:rtl w:val="true"/>
              </w:rPr>
              <w:t>خواستگارى ساختگى</w:t>
            </w:r>
            <w:r>
              <w:rPr>
                <w:rStyle w:val="IndexLink"/>
                <w:rtl w:val="true"/>
              </w:rPr>
              <w:tab/>
            </w:r>
            <w:r>
              <w:rPr>
                <w:rStyle w:val="IndexLink"/>
              </w:rPr>
              <w:t>385</w:t>
            </w:r>
          </w:hyperlink>
        </w:p>
        <w:p>
          <w:pPr>
            <w:pStyle w:val="Contents6"/>
            <w:tabs>
              <w:tab w:val="clear" w:pos="7609"/>
              <w:tab w:val="right" w:pos="9026" w:leader="dot"/>
            </w:tabs>
            <w:rPr/>
          </w:pPr>
          <w:hyperlink w:anchor="__RefHeading___Toc7951886_73709187">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7951888_73709187">
            <w:r>
              <w:rPr>
                <w:webHidden/>
                <w:rStyle w:val="IndexLink"/>
                <w:rtl w:val="true"/>
              </w:rPr>
              <w:t>حديث خواستگارى و مصادر آن</w:t>
            </w:r>
            <w:r>
              <w:rPr>
                <w:rStyle w:val="IndexLink"/>
                <w:rtl w:val="true"/>
              </w:rPr>
              <w:tab/>
            </w:r>
            <w:r>
              <w:rPr>
                <w:rStyle w:val="IndexLink"/>
              </w:rPr>
              <w:t>385</w:t>
            </w:r>
          </w:hyperlink>
        </w:p>
        <w:p>
          <w:pPr>
            <w:pStyle w:val="Contents6"/>
            <w:tabs>
              <w:tab w:val="clear" w:pos="7609"/>
              <w:tab w:val="right" w:pos="9026" w:leader="dot"/>
            </w:tabs>
            <w:rPr/>
          </w:pPr>
          <w:hyperlink w:anchor="__RefHeading___Toc7951890_73709187">
            <w:r>
              <w:rPr>
                <w:webHidden/>
                <w:rStyle w:val="IndexLink"/>
                <w:rtl w:val="true"/>
              </w:rPr>
              <w:t>اشاره</w:t>
            </w:r>
            <w:r>
              <w:rPr>
                <w:rStyle w:val="IndexLink"/>
                <w:rtl w:val="true"/>
              </w:rPr>
              <w:tab/>
            </w:r>
            <w:r>
              <w:rPr>
                <w:rStyle w:val="IndexLink"/>
              </w:rPr>
              <w:t>385</w:t>
            </w:r>
          </w:hyperlink>
        </w:p>
        <w:p>
          <w:pPr>
            <w:pStyle w:val="Contents6"/>
            <w:tabs>
              <w:tab w:val="clear" w:pos="7609"/>
              <w:tab w:val="right" w:pos="9026" w:leader="dot"/>
            </w:tabs>
            <w:rPr/>
          </w:pPr>
          <w:hyperlink w:anchor="__RefHeading___Toc7951892_73709187">
            <w:r>
              <w:rPr>
                <w:webHidden/>
                <w:rStyle w:val="IndexLink"/>
                <w:rtl w:val="true"/>
              </w:rPr>
              <w:t xml:space="preserve">روايت بخارى </w:t>
            </w:r>
            <w:r>
              <w:rPr>
                <w:rStyle w:val="IndexLink"/>
                <w:rtl w:val="true"/>
              </w:rPr>
              <w:t>[</w:t>
            </w:r>
            <w:r>
              <w:rPr>
                <w:rStyle w:val="IndexLink"/>
                <w:rtl w:val="true"/>
              </w:rPr>
              <w:t xml:space="preserve">م </w:t>
            </w:r>
            <w:r>
              <w:rPr>
                <w:rStyle w:val="IndexLink"/>
              </w:rPr>
              <w:t>256</w:t>
            </w:r>
            <w:r>
              <w:rPr>
                <w:rStyle w:val="IndexLink"/>
                <w:rtl w:val="true"/>
              </w:rPr>
              <w:t>]</w:t>
              <w:tab/>
            </w:r>
            <w:r>
              <w:rPr>
                <w:rStyle w:val="IndexLink"/>
              </w:rPr>
              <w:t>385</w:t>
            </w:r>
          </w:hyperlink>
        </w:p>
        <w:p>
          <w:pPr>
            <w:pStyle w:val="Contents6"/>
            <w:tabs>
              <w:tab w:val="clear" w:pos="7609"/>
              <w:tab w:val="right" w:pos="9026" w:leader="dot"/>
            </w:tabs>
            <w:rPr/>
          </w:pPr>
          <w:hyperlink w:anchor="__RefHeading___Toc7951894_73709187">
            <w:r>
              <w:rPr>
                <w:webHidden/>
                <w:rStyle w:val="IndexLink"/>
                <w:rtl w:val="true"/>
              </w:rPr>
              <w:t xml:space="preserve">روايت مسلم </w:t>
            </w:r>
            <w:r>
              <w:rPr>
                <w:rStyle w:val="IndexLink"/>
                <w:rtl w:val="true"/>
              </w:rPr>
              <w:t>[</w:t>
            </w:r>
            <w:r>
              <w:rPr>
                <w:rStyle w:val="IndexLink"/>
                <w:rtl w:val="true"/>
              </w:rPr>
              <w:t xml:space="preserve">م </w:t>
            </w:r>
            <w:r>
              <w:rPr>
                <w:rStyle w:val="IndexLink"/>
              </w:rPr>
              <w:t>261</w:t>
            </w:r>
            <w:r>
              <w:rPr>
                <w:rStyle w:val="IndexLink"/>
                <w:rtl w:val="true"/>
              </w:rPr>
              <w:t>]</w:t>
              <w:tab/>
            </w:r>
            <w:r>
              <w:rPr>
                <w:rStyle w:val="IndexLink"/>
              </w:rPr>
              <w:t>390</w:t>
            </w:r>
          </w:hyperlink>
        </w:p>
        <w:p>
          <w:pPr>
            <w:pStyle w:val="Contents6"/>
            <w:tabs>
              <w:tab w:val="clear" w:pos="7609"/>
              <w:tab w:val="right" w:pos="9026" w:leader="dot"/>
            </w:tabs>
            <w:rPr/>
          </w:pPr>
          <w:hyperlink w:anchor="__RefHeading___Toc7951896_73709187">
            <w:r>
              <w:rPr>
                <w:webHidden/>
                <w:rStyle w:val="IndexLink"/>
                <w:rtl w:val="true"/>
              </w:rPr>
              <w:t xml:space="preserve">روايت ترمذى </w:t>
            </w:r>
            <w:r>
              <w:rPr>
                <w:rStyle w:val="IndexLink"/>
                <w:rtl w:val="true"/>
              </w:rPr>
              <w:t>[</w:t>
            </w:r>
            <w:r>
              <w:rPr>
                <w:rStyle w:val="IndexLink"/>
                <w:rtl w:val="true"/>
              </w:rPr>
              <w:t xml:space="preserve">م </w:t>
            </w:r>
            <w:r>
              <w:rPr>
                <w:rStyle w:val="IndexLink"/>
              </w:rPr>
              <w:t>279</w:t>
            </w:r>
            <w:r>
              <w:rPr>
                <w:rStyle w:val="IndexLink"/>
                <w:rtl w:val="true"/>
              </w:rPr>
              <w:t>]</w:t>
              <w:tab/>
            </w:r>
            <w:r>
              <w:rPr>
                <w:rStyle w:val="IndexLink"/>
              </w:rPr>
              <w:t>391</w:t>
            </w:r>
          </w:hyperlink>
        </w:p>
        <w:p>
          <w:pPr>
            <w:pStyle w:val="Contents6"/>
            <w:tabs>
              <w:tab w:val="clear" w:pos="7609"/>
              <w:tab w:val="right" w:pos="9026" w:leader="dot"/>
            </w:tabs>
            <w:rPr/>
          </w:pPr>
          <w:hyperlink w:anchor="__RefHeading___Toc7951898_73709187">
            <w:r>
              <w:rPr>
                <w:webHidden/>
                <w:rStyle w:val="IndexLink"/>
                <w:rtl w:val="true"/>
              </w:rPr>
              <w:t xml:space="preserve">روايت ابن ماجه </w:t>
            </w:r>
            <w:r>
              <w:rPr>
                <w:rStyle w:val="IndexLink"/>
                <w:rtl w:val="true"/>
              </w:rPr>
              <w:t>[</w:t>
            </w:r>
            <w:r>
              <w:rPr>
                <w:rStyle w:val="IndexLink"/>
              </w:rPr>
              <w:t>273</w:t>
            </w:r>
            <w:r>
              <w:rPr>
                <w:rStyle w:val="IndexLink"/>
                <w:rtl w:val="true"/>
              </w:rPr>
              <w:t xml:space="preserve"> </w:t>
            </w:r>
            <w:r>
              <w:rPr>
                <w:rStyle w:val="IndexLink"/>
                <w:rtl w:val="true"/>
              </w:rPr>
              <w:t xml:space="preserve">يا </w:t>
            </w:r>
            <w:r>
              <w:rPr>
                <w:rStyle w:val="IndexLink"/>
              </w:rPr>
              <w:t>275</w:t>
            </w:r>
            <w:r>
              <w:rPr>
                <w:rStyle w:val="IndexLink"/>
                <w:rtl w:val="true"/>
              </w:rPr>
              <w:t>]</w:t>
              <w:tab/>
            </w:r>
            <w:r>
              <w:rPr>
                <w:rStyle w:val="IndexLink"/>
              </w:rPr>
              <w:t>393</w:t>
            </w:r>
          </w:hyperlink>
        </w:p>
        <w:p>
          <w:pPr>
            <w:pStyle w:val="Contents6"/>
            <w:tabs>
              <w:tab w:val="clear" w:pos="7609"/>
              <w:tab w:val="right" w:pos="9026" w:leader="dot"/>
            </w:tabs>
            <w:rPr/>
          </w:pPr>
          <w:hyperlink w:anchor="__RefHeading___Toc7951900_73709187">
            <w:r>
              <w:rPr>
                <w:webHidden/>
                <w:rStyle w:val="IndexLink"/>
                <w:rtl w:val="true"/>
              </w:rPr>
              <w:t xml:space="preserve">روايت ابوداوود </w:t>
            </w:r>
            <w:r>
              <w:rPr>
                <w:rStyle w:val="IndexLink"/>
                <w:rtl w:val="true"/>
              </w:rPr>
              <w:t>[</w:t>
            </w:r>
            <w:r>
              <w:rPr>
                <w:rStyle w:val="IndexLink"/>
                <w:rtl w:val="true"/>
              </w:rPr>
              <w:t xml:space="preserve">م </w:t>
            </w:r>
            <w:r>
              <w:rPr>
                <w:rStyle w:val="IndexLink"/>
              </w:rPr>
              <w:t>275</w:t>
            </w:r>
            <w:r>
              <w:rPr>
                <w:rStyle w:val="IndexLink"/>
                <w:rtl w:val="true"/>
              </w:rPr>
              <w:t>]</w:t>
              <w:tab/>
            </w:r>
            <w:r>
              <w:rPr>
                <w:rStyle w:val="IndexLink"/>
              </w:rPr>
              <w:t>393</w:t>
            </w:r>
          </w:hyperlink>
        </w:p>
        <w:p>
          <w:pPr>
            <w:pStyle w:val="Contents6"/>
            <w:tabs>
              <w:tab w:val="clear" w:pos="7609"/>
              <w:tab w:val="right" w:pos="9026" w:leader="dot"/>
            </w:tabs>
            <w:rPr/>
          </w:pPr>
          <w:hyperlink w:anchor="__RefHeading___Toc7951902_73709187">
            <w:r>
              <w:rPr>
                <w:webHidden/>
                <w:rStyle w:val="IndexLink"/>
                <w:rtl w:val="true"/>
              </w:rPr>
              <w:t xml:space="preserve">روايت احمد بن حنبل </w:t>
            </w:r>
            <w:r>
              <w:rPr>
                <w:rStyle w:val="IndexLink"/>
                <w:rtl w:val="true"/>
              </w:rPr>
              <w:t>[</w:t>
            </w:r>
            <w:r>
              <w:rPr>
                <w:rStyle w:val="IndexLink"/>
                <w:rtl w:val="true"/>
              </w:rPr>
              <w:t xml:space="preserve">م </w:t>
            </w:r>
            <w:r>
              <w:rPr>
                <w:rStyle w:val="IndexLink"/>
              </w:rPr>
              <w:t>241</w:t>
            </w:r>
            <w:r>
              <w:rPr>
                <w:rStyle w:val="IndexLink"/>
                <w:rtl w:val="true"/>
              </w:rPr>
              <w:t>]</w:t>
              <w:tab/>
            </w:r>
            <w:r>
              <w:rPr>
                <w:rStyle w:val="IndexLink"/>
              </w:rPr>
              <w:t>395</w:t>
            </w:r>
          </w:hyperlink>
        </w:p>
        <w:p>
          <w:pPr>
            <w:pStyle w:val="Contents6"/>
            <w:tabs>
              <w:tab w:val="clear" w:pos="7609"/>
              <w:tab w:val="right" w:pos="9026" w:leader="dot"/>
            </w:tabs>
            <w:rPr/>
          </w:pPr>
          <w:hyperlink w:anchor="__RefHeading___Toc7951904_73709187">
            <w:r>
              <w:rPr>
                <w:webHidden/>
                <w:rStyle w:val="IndexLink"/>
                <w:rtl w:val="true"/>
              </w:rPr>
              <w:t xml:space="preserve">روايت حاكم نيشابورى </w:t>
            </w:r>
            <w:r>
              <w:rPr>
                <w:rStyle w:val="IndexLink"/>
                <w:rtl w:val="true"/>
              </w:rPr>
              <w:t>[</w:t>
            </w:r>
            <w:r>
              <w:rPr>
                <w:rStyle w:val="IndexLink"/>
                <w:rtl w:val="true"/>
              </w:rPr>
              <w:t xml:space="preserve">م </w:t>
            </w:r>
            <w:r>
              <w:rPr>
                <w:rStyle w:val="IndexLink"/>
              </w:rPr>
              <w:t>405</w:t>
            </w:r>
            <w:r>
              <w:rPr>
                <w:rStyle w:val="IndexLink"/>
                <w:rtl w:val="true"/>
              </w:rPr>
              <w:t>]</w:t>
              <w:tab/>
            </w:r>
            <w:r>
              <w:rPr>
                <w:rStyle w:val="IndexLink"/>
              </w:rPr>
              <w:t>400</w:t>
            </w:r>
          </w:hyperlink>
        </w:p>
        <w:p>
          <w:pPr>
            <w:pStyle w:val="Contents6"/>
            <w:tabs>
              <w:tab w:val="clear" w:pos="7609"/>
              <w:tab w:val="right" w:pos="9026" w:leader="dot"/>
            </w:tabs>
            <w:rPr/>
          </w:pPr>
          <w:hyperlink w:anchor="__RefHeading___Toc7951906_73709187">
            <w:r>
              <w:rPr>
                <w:webHidden/>
                <w:rStyle w:val="IndexLink"/>
                <w:rtl w:val="true"/>
              </w:rPr>
              <w:t xml:space="preserve">روايت ابن ابى شيبه </w:t>
            </w:r>
            <w:r>
              <w:rPr>
                <w:rStyle w:val="IndexLink"/>
                <w:rtl w:val="true"/>
              </w:rPr>
              <w:t>[</w:t>
            </w:r>
            <w:r>
              <w:rPr>
                <w:rStyle w:val="IndexLink"/>
                <w:rtl w:val="true"/>
              </w:rPr>
              <w:t xml:space="preserve">م </w:t>
            </w:r>
            <w:r>
              <w:rPr>
                <w:rStyle w:val="IndexLink"/>
              </w:rPr>
              <w:t>235</w:t>
            </w:r>
            <w:r>
              <w:rPr>
                <w:rStyle w:val="IndexLink"/>
                <w:rtl w:val="true"/>
              </w:rPr>
              <w:t>]</w:t>
              <w:tab/>
            </w:r>
            <w:r>
              <w:rPr>
                <w:rStyle w:val="IndexLink"/>
              </w:rPr>
              <w:t>402</w:t>
            </w:r>
          </w:hyperlink>
        </w:p>
        <w:p>
          <w:pPr>
            <w:pStyle w:val="Contents6"/>
            <w:tabs>
              <w:tab w:val="clear" w:pos="7609"/>
              <w:tab w:val="right" w:pos="9026" w:leader="dot"/>
            </w:tabs>
            <w:rPr/>
          </w:pPr>
          <w:hyperlink w:anchor="__RefHeading___Toc7951908_73709187">
            <w:r>
              <w:rPr>
                <w:webHidden/>
                <w:rStyle w:val="IndexLink"/>
                <w:rtl w:val="true"/>
              </w:rPr>
              <w:t>طُرق گوناگون حديث</w:t>
            </w:r>
            <w:r>
              <w:rPr>
                <w:rStyle w:val="IndexLink"/>
                <w:rtl w:val="true"/>
              </w:rPr>
              <w:tab/>
            </w:r>
            <w:r>
              <w:rPr>
                <w:rStyle w:val="IndexLink"/>
              </w:rPr>
              <w:t>403</w:t>
            </w:r>
          </w:hyperlink>
        </w:p>
        <w:p>
          <w:pPr>
            <w:pStyle w:val="Contents6"/>
            <w:tabs>
              <w:tab w:val="clear" w:pos="7609"/>
              <w:tab w:val="right" w:pos="9026" w:leader="dot"/>
            </w:tabs>
            <w:rPr/>
          </w:pPr>
          <w:hyperlink w:anchor="__RefHeading___Toc7951910_73709187">
            <w:r>
              <w:rPr>
                <w:webHidden/>
                <w:rStyle w:val="IndexLink"/>
                <w:rtl w:val="true"/>
              </w:rPr>
              <w:t>روايت ابن عبّاس</w:t>
            </w:r>
            <w:r>
              <w:rPr>
                <w:rStyle w:val="IndexLink"/>
                <w:rtl w:val="true"/>
              </w:rPr>
              <w:tab/>
            </w:r>
            <w:r>
              <w:rPr>
                <w:rStyle w:val="IndexLink"/>
              </w:rPr>
              <w:t>404</w:t>
            </w:r>
          </w:hyperlink>
        </w:p>
        <w:p>
          <w:pPr>
            <w:pStyle w:val="Contents6"/>
            <w:tabs>
              <w:tab w:val="clear" w:pos="7609"/>
              <w:tab w:val="right" w:pos="9026" w:leader="dot"/>
            </w:tabs>
            <w:rPr/>
          </w:pPr>
          <w:hyperlink w:anchor="__RefHeading___Toc7951912_73709187">
            <w:r>
              <w:rPr>
                <w:webHidden/>
                <w:rStyle w:val="IndexLink"/>
                <w:rtl w:val="true"/>
              </w:rPr>
              <w:t xml:space="preserve">على بن حسين </w:t>
            </w:r>
            <w:r>
              <w:rPr>
                <w:rStyle w:val="IndexLink"/>
                <w:rtl w:val="true"/>
              </w:rPr>
              <w:t>(</w:t>
            </w:r>
            <w:r>
              <w:rPr>
                <w:rStyle w:val="IndexLink"/>
                <w:rtl w:val="true"/>
              </w:rPr>
              <w:t>امام سجاد</w:t>
            </w:r>
            <w:r>
              <w:rPr>
                <w:rStyle w:val="IndexLink"/>
                <w:rtl w:val="true"/>
              </w:rPr>
              <w:t xml:space="preserve">) </w:t>
            </w:r>
            <w:r>
              <w:rPr>
                <w:rStyle w:val="IndexLink"/>
                <w:rtl w:val="true"/>
              </w:rPr>
              <w:t>عليه السلام</w:t>
            </w:r>
            <w:r>
              <w:rPr>
                <w:rStyle w:val="IndexLink"/>
                <w:rtl w:val="true"/>
              </w:rPr>
              <w:tab/>
            </w:r>
            <w:r>
              <w:rPr>
                <w:rStyle w:val="IndexLink"/>
              </w:rPr>
              <w:t>405</w:t>
            </w:r>
          </w:hyperlink>
        </w:p>
        <w:p>
          <w:pPr>
            <w:pStyle w:val="Contents6"/>
            <w:tabs>
              <w:tab w:val="clear" w:pos="7609"/>
              <w:tab w:val="right" w:pos="9026" w:leader="dot"/>
            </w:tabs>
            <w:rPr/>
          </w:pPr>
          <w:hyperlink w:anchor="__RefHeading___Toc7951914_73709187">
            <w:r>
              <w:rPr>
                <w:webHidden/>
                <w:rStyle w:val="IndexLink"/>
                <w:rtl w:val="true"/>
              </w:rPr>
              <w:t>عبداللّٰه بن زبير</w:t>
            </w:r>
            <w:r>
              <w:rPr>
                <w:rStyle w:val="IndexLink"/>
                <w:rtl w:val="true"/>
              </w:rPr>
              <w:tab/>
            </w:r>
            <w:r>
              <w:rPr>
                <w:rStyle w:val="IndexLink"/>
              </w:rPr>
              <w:t>406</w:t>
            </w:r>
          </w:hyperlink>
        </w:p>
        <w:p>
          <w:pPr>
            <w:pStyle w:val="Contents6"/>
            <w:tabs>
              <w:tab w:val="clear" w:pos="7609"/>
              <w:tab w:val="right" w:pos="9026" w:leader="dot"/>
            </w:tabs>
            <w:rPr/>
          </w:pPr>
          <w:hyperlink w:anchor="__RefHeading___Toc7951916_73709187">
            <w:r>
              <w:rPr>
                <w:webHidden/>
                <w:rStyle w:val="IndexLink"/>
                <w:rtl w:val="true"/>
              </w:rPr>
              <w:t>عُروَة بن زبير</w:t>
            </w:r>
            <w:r>
              <w:rPr>
                <w:rStyle w:val="IndexLink"/>
                <w:rtl w:val="true"/>
              </w:rPr>
              <w:tab/>
            </w:r>
            <w:r>
              <w:rPr>
                <w:rStyle w:val="IndexLink"/>
              </w:rPr>
              <w:t>408</w:t>
            </w:r>
          </w:hyperlink>
        </w:p>
        <w:p>
          <w:pPr>
            <w:pStyle w:val="Contents6"/>
            <w:tabs>
              <w:tab w:val="clear" w:pos="7609"/>
              <w:tab w:val="right" w:pos="9026" w:leader="dot"/>
            </w:tabs>
            <w:rPr/>
          </w:pPr>
          <w:hyperlink w:anchor="__RefHeading___Toc7951918_73709187">
            <w:r>
              <w:rPr>
                <w:webHidden/>
                <w:rStyle w:val="IndexLink"/>
                <w:rtl w:val="true"/>
              </w:rPr>
              <w:t>محمّد بن على</w:t>
            </w:r>
            <w:r>
              <w:rPr>
                <w:rStyle w:val="IndexLink"/>
                <w:rtl w:val="true"/>
              </w:rPr>
              <w:tab/>
            </w:r>
            <w:r>
              <w:rPr>
                <w:rStyle w:val="IndexLink"/>
              </w:rPr>
              <w:t>411</w:t>
            </w:r>
          </w:hyperlink>
        </w:p>
        <w:p>
          <w:pPr>
            <w:pStyle w:val="Contents6"/>
            <w:tabs>
              <w:tab w:val="clear" w:pos="7609"/>
              <w:tab w:val="right" w:pos="9026" w:leader="dot"/>
            </w:tabs>
            <w:rPr/>
          </w:pPr>
          <w:hyperlink w:anchor="__RefHeading___Toc7951920_73709187">
            <w:r>
              <w:rPr>
                <w:webHidden/>
                <w:rStyle w:val="IndexLink"/>
                <w:rtl w:val="true"/>
              </w:rPr>
              <w:t>سويد بن غفله</w:t>
            </w:r>
            <w:r>
              <w:rPr>
                <w:rStyle w:val="IndexLink"/>
                <w:rtl w:val="true"/>
              </w:rPr>
              <w:tab/>
            </w:r>
            <w:r>
              <w:rPr>
                <w:rStyle w:val="IndexLink"/>
              </w:rPr>
              <w:t>412</w:t>
            </w:r>
          </w:hyperlink>
        </w:p>
        <w:p>
          <w:pPr>
            <w:pStyle w:val="Contents6"/>
            <w:tabs>
              <w:tab w:val="clear" w:pos="7609"/>
              <w:tab w:val="right" w:pos="9026" w:leader="dot"/>
            </w:tabs>
            <w:rPr/>
          </w:pPr>
          <w:hyperlink w:anchor="__RefHeading___Toc7951922_73709187">
            <w:r>
              <w:rPr>
                <w:webHidden/>
                <w:rStyle w:val="IndexLink"/>
                <w:rtl w:val="true"/>
              </w:rPr>
              <w:t>عامر شَعبى</w:t>
            </w:r>
            <w:r>
              <w:rPr>
                <w:rStyle w:val="IndexLink"/>
                <w:rtl w:val="true"/>
              </w:rPr>
              <w:tab/>
            </w:r>
            <w:r>
              <w:rPr>
                <w:rStyle w:val="IndexLink"/>
              </w:rPr>
              <w:t>413</w:t>
            </w:r>
          </w:hyperlink>
        </w:p>
        <w:p>
          <w:pPr>
            <w:pStyle w:val="Contents6"/>
            <w:tabs>
              <w:tab w:val="clear" w:pos="7609"/>
              <w:tab w:val="right" w:pos="9026" w:leader="dot"/>
            </w:tabs>
            <w:rPr/>
          </w:pPr>
          <w:hyperlink w:anchor="__RefHeading___Toc7951924_73709187">
            <w:r>
              <w:rPr>
                <w:webHidden/>
                <w:rStyle w:val="IndexLink"/>
                <w:rtl w:val="true"/>
              </w:rPr>
              <w:t>ابن ابى مُلَيكه</w:t>
            </w:r>
            <w:r>
              <w:rPr>
                <w:rStyle w:val="IndexLink"/>
                <w:rtl w:val="true"/>
              </w:rPr>
              <w:tab/>
            </w:r>
            <w:r>
              <w:rPr>
                <w:rStyle w:val="IndexLink"/>
              </w:rPr>
              <w:t>416</w:t>
            </w:r>
          </w:hyperlink>
        </w:p>
        <w:p>
          <w:pPr>
            <w:pStyle w:val="Contents6"/>
            <w:tabs>
              <w:tab w:val="clear" w:pos="7609"/>
              <w:tab w:val="right" w:pos="9026" w:leader="dot"/>
            </w:tabs>
            <w:rPr/>
          </w:pPr>
          <w:hyperlink w:anchor="__RefHeading___Toc7951926_73709187">
            <w:r>
              <w:rPr>
                <w:webHidden/>
                <w:rStyle w:val="IndexLink"/>
                <w:rtl w:val="true"/>
              </w:rPr>
              <w:t>مردى از مكّه</w:t>
            </w:r>
            <w:r>
              <w:rPr>
                <w:rStyle w:val="IndexLink"/>
                <w:rtl w:val="true"/>
              </w:rPr>
              <w:tab/>
            </w:r>
            <w:r>
              <w:rPr>
                <w:rStyle w:val="IndexLink"/>
              </w:rPr>
              <w:t>417</w:t>
            </w:r>
          </w:hyperlink>
        </w:p>
        <w:p>
          <w:pPr>
            <w:pStyle w:val="Contents5"/>
            <w:tabs>
              <w:tab w:val="clear" w:pos="7892"/>
              <w:tab w:val="right" w:pos="9026" w:leader="dot"/>
            </w:tabs>
            <w:rPr/>
          </w:pPr>
          <w:hyperlink w:anchor="__RefHeading___Toc7951928_73709187">
            <w:r>
              <w:rPr>
                <w:webHidden/>
                <w:rStyle w:val="IndexLink"/>
                <w:rtl w:val="true"/>
              </w:rPr>
              <w:t>بررسى روايت مِسوَر</w:t>
            </w:r>
            <w:r>
              <w:rPr>
                <w:rStyle w:val="IndexLink"/>
                <w:rtl w:val="true"/>
              </w:rPr>
              <w:tab/>
            </w:r>
            <w:r>
              <w:rPr>
                <w:rStyle w:val="IndexLink"/>
              </w:rPr>
              <w:t>418</w:t>
            </w:r>
          </w:hyperlink>
        </w:p>
        <w:p>
          <w:pPr>
            <w:pStyle w:val="Contents6"/>
            <w:tabs>
              <w:tab w:val="clear" w:pos="7609"/>
              <w:tab w:val="right" w:pos="9026" w:leader="dot"/>
            </w:tabs>
            <w:rPr/>
          </w:pPr>
          <w:hyperlink w:anchor="__RefHeading___Toc7951930_73709187">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7951932_73709187">
            <w:r>
              <w:rPr>
                <w:webHidden/>
                <w:rStyle w:val="IndexLink"/>
                <w:rtl w:val="true"/>
              </w:rPr>
              <w:t>ابن ابى مُلَيكه</w:t>
            </w:r>
            <w:r>
              <w:rPr>
                <w:rStyle w:val="IndexLink"/>
                <w:rtl w:val="true"/>
              </w:rPr>
              <w:tab/>
            </w:r>
            <w:r>
              <w:rPr>
                <w:rStyle w:val="IndexLink"/>
              </w:rPr>
              <w:t>421</w:t>
            </w:r>
          </w:hyperlink>
        </w:p>
        <w:p>
          <w:pPr>
            <w:pStyle w:val="Contents6"/>
            <w:tabs>
              <w:tab w:val="clear" w:pos="7609"/>
              <w:tab w:val="right" w:pos="9026" w:leader="dot"/>
            </w:tabs>
            <w:rPr/>
          </w:pPr>
          <w:hyperlink w:anchor="__RefHeading___Toc7951934_73709187">
            <w:r>
              <w:rPr>
                <w:webHidden/>
                <w:rStyle w:val="IndexLink"/>
                <w:rtl w:val="true"/>
              </w:rPr>
              <w:t>محمد بن شهاب زُهرى</w:t>
            </w:r>
            <w:r>
              <w:rPr>
                <w:rStyle w:val="IndexLink"/>
                <w:rtl w:val="true"/>
              </w:rPr>
              <w:tab/>
            </w:r>
            <w:r>
              <w:rPr>
                <w:rStyle w:val="IndexLink"/>
              </w:rPr>
              <w:t>421</w:t>
            </w:r>
          </w:hyperlink>
        </w:p>
        <w:p>
          <w:pPr>
            <w:pStyle w:val="Contents6"/>
            <w:tabs>
              <w:tab w:val="clear" w:pos="7609"/>
              <w:tab w:val="right" w:pos="9026" w:leader="dot"/>
            </w:tabs>
            <w:rPr/>
          </w:pPr>
          <w:hyperlink w:anchor="__RefHeading___Toc7951936_73709187">
            <w:r>
              <w:rPr>
                <w:webHidden/>
                <w:rStyle w:val="IndexLink"/>
                <w:rtl w:val="true"/>
              </w:rPr>
              <w:t>مِسوَر بن مخرمه</w:t>
            </w:r>
            <w:r>
              <w:rPr>
                <w:rStyle w:val="IndexLink"/>
                <w:rtl w:val="true"/>
              </w:rPr>
              <w:tab/>
            </w:r>
            <w:r>
              <w:rPr>
                <w:rStyle w:val="IndexLink"/>
              </w:rPr>
              <w:t>428</w:t>
            </w:r>
          </w:hyperlink>
        </w:p>
        <w:p>
          <w:pPr>
            <w:pStyle w:val="Contents5"/>
            <w:tabs>
              <w:tab w:val="clear" w:pos="7892"/>
              <w:tab w:val="right" w:pos="9026" w:leader="dot"/>
            </w:tabs>
            <w:rPr/>
          </w:pPr>
          <w:hyperlink w:anchor="__RefHeading___Toc7951938_73709187">
            <w:r>
              <w:rPr>
                <w:webHidden/>
                <w:rStyle w:val="IndexLink"/>
                <w:rtl w:val="true"/>
              </w:rPr>
              <w:t>بررسى متن حديث و دلالت آن</w:t>
            </w:r>
            <w:r>
              <w:rPr>
                <w:rStyle w:val="IndexLink"/>
                <w:rtl w:val="true"/>
              </w:rPr>
              <w:tab/>
            </w:r>
            <w:r>
              <w:rPr>
                <w:rStyle w:val="IndexLink"/>
              </w:rPr>
              <w:t>429</w:t>
            </w:r>
          </w:hyperlink>
        </w:p>
        <w:p>
          <w:pPr>
            <w:pStyle w:val="Contents6"/>
            <w:tabs>
              <w:tab w:val="clear" w:pos="7609"/>
              <w:tab w:val="right" w:pos="9026" w:leader="dot"/>
            </w:tabs>
            <w:rPr/>
          </w:pPr>
          <w:hyperlink w:anchor="__RefHeading___Toc7951940_73709187">
            <w:r>
              <w:rPr>
                <w:webHidden/>
                <w:rStyle w:val="IndexLink"/>
                <w:rtl w:val="true"/>
              </w:rPr>
              <w:t>اشاره</w:t>
            </w:r>
            <w:r>
              <w:rPr>
                <w:rStyle w:val="IndexLink"/>
                <w:rtl w:val="true"/>
              </w:rPr>
              <w:tab/>
            </w:r>
            <w:r>
              <w:rPr>
                <w:rStyle w:val="IndexLink"/>
              </w:rPr>
              <w:t>429</w:t>
            </w:r>
          </w:hyperlink>
        </w:p>
        <w:p>
          <w:pPr>
            <w:pStyle w:val="Contents6"/>
            <w:tabs>
              <w:tab w:val="clear" w:pos="7609"/>
              <w:tab w:val="right" w:pos="9026" w:leader="dot"/>
            </w:tabs>
            <w:rPr/>
          </w:pPr>
          <w:hyperlink w:anchor="__RefHeading___Toc7951942_73709187">
            <w:r>
              <w:rPr>
                <w:webHidden/>
                <w:rStyle w:val="IndexLink"/>
                <w:rtl w:val="true"/>
              </w:rPr>
              <w:t>تأمّلى در متن حديث مِسوَر بن مخرمه</w:t>
            </w:r>
            <w:r>
              <w:rPr>
                <w:rStyle w:val="IndexLink"/>
                <w:rtl w:val="true"/>
              </w:rPr>
              <w:tab/>
            </w:r>
            <w:r>
              <w:rPr>
                <w:rStyle w:val="IndexLink"/>
              </w:rPr>
              <w:t>430</w:t>
            </w:r>
          </w:hyperlink>
        </w:p>
        <w:p>
          <w:pPr>
            <w:pStyle w:val="Contents6"/>
            <w:tabs>
              <w:tab w:val="clear" w:pos="7609"/>
              <w:tab w:val="right" w:pos="9026" w:leader="dot"/>
            </w:tabs>
            <w:rPr/>
          </w:pPr>
          <w:hyperlink w:anchor="__RefHeading___Toc7951944_73709187">
            <w:r>
              <w:rPr>
                <w:webHidden/>
                <w:rStyle w:val="IndexLink"/>
                <w:rtl w:val="true"/>
              </w:rPr>
              <w:t>بازنگرى متون حديث</w:t>
            </w:r>
            <w:r>
              <w:rPr>
                <w:rStyle w:val="IndexLink"/>
                <w:rtl w:val="true"/>
              </w:rPr>
              <w:tab/>
            </w:r>
            <w:r>
              <w:rPr>
                <w:rStyle w:val="IndexLink"/>
              </w:rPr>
              <w:t>437</w:t>
            </w:r>
          </w:hyperlink>
        </w:p>
        <w:p>
          <w:pPr>
            <w:pStyle w:val="Contents5"/>
            <w:tabs>
              <w:tab w:val="clear" w:pos="7892"/>
              <w:tab w:val="right" w:pos="9026" w:leader="dot"/>
            </w:tabs>
            <w:rPr/>
          </w:pPr>
          <w:hyperlink w:anchor="__RefHeading___Toc7951946_73709187">
            <w:r>
              <w:rPr>
                <w:webHidden/>
                <w:rStyle w:val="IndexLink"/>
                <w:rtl w:val="true"/>
              </w:rPr>
              <w:t>بررسى مدلول حديث</w:t>
            </w:r>
            <w:r>
              <w:rPr>
                <w:rStyle w:val="IndexLink"/>
                <w:rtl w:val="true"/>
              </w:rPr>
              <w:tab/>
            </w:r>
            <w:r>
              <w:rPr>
                <w:rStyle w:val="IndexLink"/>
              </w:rPr>
              <w:t>441</w:t>
            </w:r>
          </w:hyperlink>
        </w:p>
        <w:p>
          <w:pPr>
            <w:pStyle w:val="Contents5"/>
            <w:tabs>
              <w:tab w:val="clear" w:pos="7892"/>
              <w:tab w:val="right" w:pos="9026" w:leader="dot"/>
            </w:tabs>
            <w:rPr/>
          </w:pPr>
          <w:hyperlink w:anchor="__RefHeading___Toc7951948_73709187">
            <w:r>
              <w:rPr>
                <w:webHidden/>
                <w:rStyle w:val="IndexLink"/>
                <w:rtl w:val="true"/>
              </w:rPr>
              <w:t>نتيجه بررسى روايت</w:t>
            </w:r>
            <w:r>
              <w:rPr>
                <w:rStyle w:val="IndexLink"/>
                <w:rtl w:val="true"/>
              </w:rPr>
              <w:tab/>
            </w:r>
            <w:r>
              <w:rPr>
                <w:rStyle w:val="IndexLink"/>
              </w:rPr>
              <w:t>455</w:t>
            </w:r>
          </w:hyperlink>
        </w:p>
        <w:p>
          <w:pPr>
            <w:pStyle w:val="Contents5"/>
            <w:tabs>
              <w:tab w:val="clear" w:pos="7892"/>
              <w:tab w:val="right" w:pos="9026" w:leader="dot"/>
            </w:tabs>
            <w:rPr/>
          </w:pPr>
          <w:hyperlink w:anchor="__RefHeading___Toc7951950_73709187">
            <w:r>
              <w:rPr>
                <w:webHidden/>
                <w:rStyle w:val="IndexLink"/>
                <w:rtl w:val="true"/>
              </w:rPr>
              <w:t>بيان دو نكته</w:t>
            </w:r>
            <w:r>
              <w:rPr>
                <w:rStyle w:val="IndexLink"/>
                <w:rtl w:val="true"/>
              </w:rPr>
              <w:tab/>
            </w:r>
            <w:r>
              <w:rPr>
                <w:rStyle w:val="IndexLink"/>
              </w:rPr>
              <w:t>457</w:t>
            </w:r>
          </w:hyperlink>
        </w:p>
        <w:p>
          <w:pPr>
            <w:pStyle w:val="Contents5"/>
            <w:tabs>
              <w:tab w:val="clear" w:pos="7892"/>
              <w:tab w:val="right" w:pos="9026" w:leader="dot"/>
            </w:tabs>
            <w:rPr/>
          </w:pPr>
          <w:hyperlink w:anchor="__RefHeading___Toc7951952_73709187">
            <w:r>
              <w:rPr>
                <w:webHidden/>
                <w:rStyle w:val="IndexLink"/>
                <w:rtl w:val="true"/>
              </w:rPr>
              <w:t>جعل حديثى ديگر</w:t>
            </w:r>
            <w:r>
              <w:rPr>
                <w:rStyle w:val="IndexLink"/>
                <w:rtl w:val="true"/>
              </w:rPr>
              <w:tab/>
            </w:r>
            <w:r>
              <w:rPr>
                <w:rStyle w:val="IndexLink"/>
              </w:rPr>
              <w:t>463</w:t>
            </w:r>
          </w:hyperlink>
        </w:p>
        <w:p>
          <w:pPr>
            <w:pStyle w:val="Contents2"/>
            <w:tabs>
              <w:tab w:val="clear" w:pos="8743"/>
              <w:tab w:val="right" w:pos="9026" w:leader="dot"/>
            </w:tabs>
            <w:rPr/>
          </w:pPr>
          <w:hyperlink w:anchor="__RefHeading___Toc7951954_73709187">
            <w:r>
              <w:rPr>
                <w:webHidden/>
                <w:rStyle w:val="IndexLink"/>
                <w:rtl w:val="true"/>
              </w:rPr>
              <w:t>كتاب نامه</w:t>
            </w:r>
            <w:r>
              <w:rPr>
                <w:rStyle w:val="IndexLink"/>
                <w:rtl w:val="true"/>
              </w:rPr>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2_114848"/>
      <w:bookmarkStart w:id="1" w:name="pg11692_114848"/>
      <w:bookmarkEnd w:id="1"/>
    </w:p>
    <w:p>
      <w:pPr>
        <w:pStyle w:val="Heading2"/>
        <w:numPr>
          <w:ilvl w:val="1"/>
          <w:numId w:val="1"/>
        </w:numPr>
        <w:rPr/>
      </w:pPr>
      <w:bookmarkStart w:id="2" w:name="pg11692_114848"/>
      <w:bookmarkStart w:id="3" w:name="__RefHeading___Toc7951468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 تدوين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تحريريه مركز حقايق اسلامى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تشبيه، سفينه و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51470_7370918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92_114852"/>
      <w:bookmarkStart w:id="8" w:name="pg11692_114852"/>
      <w:bookmarkEnd w:id="8"/>
    </w:p>
    <w:p>
      <w:pPr>
        <w:pStyle w:val="Heading2"/>
        <w:numPr>
          <w:ilvl w:val="1"/>
          <w:numId w:val="1"/>
        </w:numPr>
        <w:rPr/>
      </w:pPr>
      <w:bookmarkStart w:id="9" w:name="pg11692_114852"/>
      <w:bookmarkStart w:id="10" w:name="__RefHeading___Toc7951472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امامت امام عصر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امامت امام دوازدهم الحجّة ابن الحسن العسكرى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مسئلۀ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امامان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ابوداوود سجستانى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به نقل از ابوالقاسم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بررسى 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در 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تواتر و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دلالت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اختلاف اهل سنّت در مصاديق دوازده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مصداق صحيح خلفاى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مقدمۀ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مقدمۀ دوم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امام مهدى آخرين خلفاى دوازده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كثير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جلال الدين سيوطى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هيتمى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سخن جاحظ دربارۀ امامان دوازده گانه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مسئلۀ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معرفت 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ابى شيبه و ابن ابى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ابوبكر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عمل عبداللّٰه بن عمر به اين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مسئلۀ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امام مهدى از ضروريات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امام مهدى عليه السلام و نگارندگان مشهور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عالمان اهل سنّت و صحت روايات امام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تصريح به صحت احاديث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عالمان اهل سنّت و تواتر روايات امام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ابوالحسين آبُرى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سفارينى حنبلى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شوكانى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ابوطيب عظيم 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عبدالعزيز بن باز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مسئلۀ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اهل بيت و فرزندان پيامبر اكرم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دستۀ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 احاديثى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عترت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دستۀ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امام حسين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برخى 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مهديّ إلّاعيسى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روايت نادرست و راويان غير 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بررسى اعتبار راويان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خالد جَنَدى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 بن عبدالأعلى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عيسى در محضر امام مهدى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بطلان ديدگاه تفتازانى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فرزندان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مهدى از فرزندان امام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شيخ 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بررسى و نقد اين ديدگاه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حديثى ديگر و ديدگاه شيخ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بررسى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بررسى 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بررسى مفاد و مدلول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مسئلۀ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ابوالفتح شهرستانى</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ابوالفضل حصكفى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عمادالدين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ياقوت حموى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محيى الدين ابن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يوسف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طقطقى حسنى</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ابوالفداء اسماعيل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ذهبى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الدين ابن وردى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محمّد بن يوسف زرندى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 الدين صفدى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 محمّد حسينى سمرقندى 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ابومحمد يافعى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 بن عمر تفتازانى</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ابوالوليد محمد بن شحنه حلبى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على قلقشندى</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خواجه محمد پارسا</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عسقلانى</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صباغ 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سراج الدين رفاعى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مير خواند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شمس الدين محمّد بن طولون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محمّد دياربكرى مالكى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هيتمى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احمد بن يوسف قرمانى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ابن عماد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عبدالملك عاصمى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بن رستم بدخشى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شبراوى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احمد سفارينى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امين سويدى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بن حسن شبلنجى</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صديق حسن خان قنوجى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فريد وجدى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خيرالدين زركلى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مسئلۀ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طولانى عادتاً ممكن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طولانى عمران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آنانى كه هنوز زنده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حضرت ادريس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حضرت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نزول حضرت عيسى در عصر ظهور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جستارى پيرامون حضرت زهرا سلام اللّٰه عليها</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فاطمه زهرا سلام اللّٰه عليها از منظر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آيۀ تطهير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آيۀ مباهله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آيۀ مودّت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فاطمه زهرا سلام اللّٰه عليها از ديدگاه روايات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فاطمه سلام اللّٰه عليها، سرور بانوان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فاطمه، پارۀ تن پيامبر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محبوب ترين بانو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راستگوترين فرد پس از پيامبر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پيامبر خدا و بوسيدن دست فاطمۀ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تعامل پيامبر با ايشان به هنگام سفر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نخستين فردى كه به پيامبر خدا ملحق 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مقام فاطمه زهرا در قيامت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از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افضل از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افضل از حضرت خديجه و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كينه هاى قريش و بنى اميه نسبت به پيامبر خدا و اهل بيت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اتفاقات رخ داده در غصب فدك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اعطاء فدك به حضرت صديقۀ طاهره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مصادرۀ فدك و تكذيب حضرت فاطمه زهرا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مراجعۀ فاطمه زهرا براى بازگرداندن فدك</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مطالبۀ به عنوان هبه و نحله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آيا از معصوم شاهد مى طلبند؟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دو قضيّه مشابه و حكم متفاوت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رد كردن شهادت شاهدان حضرت زهرا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داورى با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مطالبه فدك به عنوان 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بررسى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 لا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بررسى متن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بررسى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شواهد دروغ بودن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معاشر الأنبيا لا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نگاه حضرت زهرا سلام اللّٰه عليها به غاصبان فدك</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دادن قبالۀ فدك و پاره كردن آن از سوى عمر</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كتاب مرآة الزمان و نويسندۀ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 ابوبكر خليفه است يا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هجوم به خانه حضرت زهرا سلام اللّٰه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در چرايى هجوم به خانه</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آتش زدن خانۀ فاطمه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تهديد عمر به سوزاندن 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حاضر كردن هيزم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آتش گيره و فِتيله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آمدن به قصدِ سوزاندن و عملى كردن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شهادت حضرت محسن بن على</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پسران اميرالمؤمنين و سقط حضرت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چند نكتۀ ضرورى</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خواستگارى ساختگى</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حديث خواستگارى و مصادر آن</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روايت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روايت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روايت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روايت ابن ماجه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روايت ابوداوود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طُرق گوناگون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روايت ابن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عبداللّٰه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عُروَة بن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محمّد بن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سويد بن غفله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عامر شَعبى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ابن ابى مُلَيكه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مردى از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بررسى روايت مِسوَر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ابن ابى مُلَيكه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محمد بن شهاب زُهرى</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مِسوَر بن مخرمه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بررسى متن حديث و دلالت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تأمّلى در متن حديث مِسوَر بن مخرمه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بازنگرى متون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بررسى مدلول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نتيجه بررسى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بيان دو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جعل حديثى ديگر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2" w:name="pg11692_114862"/>
    </w:p>
    <w:p>
      <w:pPr>
        <w:pStyle w:val="Heading2"/>
        <w:numPr>
          <w:ilvl w:val="1"/>
          <w:numId w:val="1"/>
        </w:numPr>
        <w:rPr/>
      </w:pPr>
      <w:bookmarkStart w:id="13" w:name="__RefHeading___Toc7951474_73709187"/>
      <w:bookmarkStart w:id="14" w:name="_Toc4"/>
      <w:bookmarkEnd w:id="12"/>
      <w:bookmarkEnd w:id="13"/>
      <w:r>
        <w:rPr>
          <w:rtl w:val="true"/>
        </w:rPr>
        <w:t>امامت امام عصر عليه السلام</w:t>
      </w:r>
      <w:bookmarkEnd w:id="1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951476_73709187"/>
      <w:bookmarkStart w:id="16" w:name="_Toc5"/>
      <w:bookmarkEnd w:id="15"/>
      <w:r>
        <w:rPr>
          <w:rtl w:val="true"/>
        </w:rPr>
        <w:t>اشاره</w:t>
      </w:r>
      <w:bookmarkEnd w:id="1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امامت امام دوازدهم الحجة ابن الحسن العسكرى</w:t>
      </w:r>
    </w:p>
    <w:p>
      <w:pPr>
        <w:pStyle w:val="BookText"/>
        <w:rPr/>
      </w:pPr>
      <w:r>
        <w:rPr>
          <w:rFonts w:ascii="IRNazanin" w:hAnsi="IRNazanin" w:eastAsia="IRNazanin"/>
          <w:color w:val="111111"/>
          <w:sz w:val="28"/>
          <w:sz w:val="28"/>
          <w:szCs w:val="28"/>
          <w:rtl w:val="true"/>
          <w:lang w:bidi="fa-IR"/>
        </w:rPr>
        <w:t>همان گونه كه در طليعۀ بحث ذكر شد، طبق باور اماميه و غير اماميه، جانشينان پيامبر خدا صلّى اللّٰه عليه وآله دوازده نفرند، و به اعتقاد اماميه نخستين آنان اميرالمؤمنين على بن ابى طالب عليه السلام و آخرين آنان حضرت ولىّ‌عصر فرزند امام حسن عسكرى عليهما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 اين باور است كه زمين هيچ گاه از حجّت خدا خالى نمى ماند؛ از اين رو پس از امام عسكرى عليه السلام تا زمان حاضر، بايد امامى از نسل اهل بيت پيامبر عليهم السلام حضور داشته باشد و چنين شخصى تنها حضرت مهدى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سورۀ توبه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 وَ يَأْبَى اَللّٰهُ إِلاّٰ أَنْ يُتِمَّ نُورَهُ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مى خواهند نور خدا را با سخنان خويش خاموش كنند؛ ولى خداوند نمى گذارد، تا نور خود را كامل كند، هرچند كافران را خوش نيايد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آيۀ يادشده اشاره دارد به اينكه دشمنان اراده همواره مى خواهند نور خدا كه همان دين خداست را خاموش كنند؛ اما ارادۀ خداوند به اين تعلّق گرفته است كه دين او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خداوند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 است كه پيامبرش را با هدايت و دين حق فرستاد تا آن را بر هرچه دين است پيروز گرداند، هرچند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يادشده به روشنى بيان مى دارد كه مشركان و كافران، دين خدا را خوش نمى دارند و درصدد نابودى آن هستند؛ اما خداوند به خواسته آنان توجهى نكرده و دين خويش را آشكار نموده و آن را بر تمام اديان بشرى مسلّط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جاى ديگر به صراحت فرموده است كه مرادش از دين، تنها دين اسلام است و هر دين ديگرى غير از اسلام مورد قبول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سورۀ آل عمران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هركس جز اسلام دينى جويد، هرگز از وى پذيرفته نشود و وى در آخرت از زيانكاران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رازى در تفسير فقرۀ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ظهور الشيء على غيره قد يكون بالحجّة، وقد يكون بالكثرة والوفور، وقد يكون بالغلبة والإستيلاء، ومعلوم أنّه تعالى بشّر بذلك، ولا يجوز أن يبشّر إلا بأمر مستقبل غير حاصل، وظهور هذا الدين بالحجّة مقرّر معلوم، فالواجب حمله على الظهور بالغلبة؛</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بدان كه آشكار شدن چيزى يا بدين وسيله صورت مى پذيرد كه آن چيز با حجّت و استدلال آشكار گردد؛ يا به واسطۀ كثرت آشكار شده و در دسترس همگان قرار گيرد و يا به واسطۀ سلطه و قدرت، آشكار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خداوند وعده داده كه دين خويش را آشكار نمايد، اين وعده نمى تواند در مورد امرى باشد كه در آينده به وقوع مى پيوندد؛ زيرا آينده حاصل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نشدن وعده در شأن خداوند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بنابراين، مراد از آشكار شدن دين، آن است كه با غلبه و اقتدار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فخر رازى ناتمام و قابل خدشه است؛ زيرا در زمان پيامبر خدا صلّى اللّٰه عليه وآله، هرچند غلبه بر ساير اديان و اقتدار اسلام آشكار گرديد و كافران ملزم به پرداخت جزيه شدند؛ اما اندكى پس از پيامبر خدا صلّى اللّٰه عليه وآله، به ويژه در زمان حاضر، امر به عكس شده و ساير اديان از اقتدار بيشترى برخوردار گرديده اند؛ از اين رو لازم است تا آيه به گونه اى معنا شود تا اشكال يادشده دفع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قتاده نقل شده كه در مورد فقرۀ يادشده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الأديان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والذين هادوا، والصابئين، والنصارىٰ‌، والمجوس، والذين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فالأديان كلّها تدخل في دين الإسلام، والإسلام لا يدخل في شيء منها، فإنّ اللّٰه قضىٰ بما حكم، وأنزل أن يظهر دينه على الدين كلّه، ولو كره المشركون؛</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اديان شش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اديان مذكور به اسلام خواهند گرويد؛ اما اسلام به هيچ كدام از آنان نمى 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آنچه وعده داده عمل مى كند و دينش را بر ساير اديان مسلط مى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تفسير قتاده با نظر فخر رازى تفاوت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بر خلاف فخر رازى، آشكار شدن دين را به زمان پيامبر خدا صلّى اللّٰه عليه وآله اختصاص نداده است؛ بلكه بر اين باور است كه آشكار شدن دين به معناى اقتدار مطلق اسلام است و هنوز به فعليت نرسيده؛ اما روزى خواهد رسيد كه اين دين به اقتدار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تفسير درّ منثور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رضي اللّٰه عنه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ذاك حتى لا يبقى يهودي ولا نصراني صاحب ملّة إلّاالإسلام؛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از جابر در مورد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شد و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آشكار نمى شود تا اينكه هيچ يهودى و هيچ نصرانى باقى نماند، مگر آنكه به اسلام بگرود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قرطبى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 خروج المهدي، لا يبقى أحد إلّادخل في الإسلام؛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مهدى به وقوع مى پيوندد و در زمان ظهور او، هيچ كس باقى نخواهد ماند مگر آنكه به اسلام گِرَوَد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اثبات امامت حضرت مهدى عليه السلام با اثبات حضور آن حضرت قرين است، سزاوار است تا كمى مفصل تر به بررسى ادلّه امامت حضرت حجّت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بحث در اين مقام بدين گونه است كه مباحث مهم مربوط به مهدويت را در قالب چند مسئله درآورده؛ سپس به صورتِ مستقل به بررسى هريك از اين مسائل خواهيم پرداخت</w:t>
      </w:r>
      <w:r>
        <w:rPr>
          <w:rFonts w:eastAsia="IRNazanin" w:cs="IRNazanin"/>
          <w:color w:val="111111"/>
          <w:sz w:val="28"/>
          <w:szCs w:val="28"/>
          <w:rtl w:val="true"/>
          <w:lang w:bidi="fa-IR"/>
        </w:rPr>
        <w:t xml:space="preserve">. </w:t>
      </w:r>
      <w:bookmarkStart w:id="17" w:name="pg11692_114868"/>
    </w:p>
    <w:p>
      <w:pPr>
        <w:pStyle w:val="Heading3"/>
        <w:numPr>
          <w:ilvl w:val="2"/>
          <w:numId w:val="1"/>
        </w:numPr>
        <w:rPr/>
      </w:pPr>
      <w:bookmarkStart w:id="18" w:name="__RefHeading___Toc7951478_73709187"/>
      <w:bookmarkStart w:id="19" w:name="_Toc6"/>
      <w:bookmarkEnd w:id="17"/>
      <w:bookmarkEnd w:id="18"/>
      <w:r>
        <w:rPr>
          <w:rtl w:val="true"/>
        </w:rPr>
        <w:t>مسئلۀ نخست</w:t>
      </w:r>
      <w:r>
        <w:rPr>
          <w:rtl w:val="true"/>
        </w:rPr>
        <w:t xml:space="preserve">: </w:t>
      </w:r>
      <w:r>
        <w:rPr>
          <w:rtl w:val="true"/>
        </w:rPr>
        <w:t>حديث امامان دوازده گانه</w:t>
      </w:r>
      <w:bookmarkEnd w:id="19"/>
    </w:p>
    <w:p>
      <w:pPr>
        <w:pStyle w:val="Heading4"/>
        <w:numPr>
          <w:ilvl w:val="3"/>
          <w:numId w:val="1"/>
        </w:numPr>
        <w:rPr/>
      </w:pPr>
      <w:bookmarkStart w:id="20" w:name="__RefHeading___Toc7951480_73709187"/>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حديث امامان دوازده گانه با عباراتى متفاوت نقل شده است كه در اين ميان مى توان با عباراتى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سوى اصحاب بسيارى از رسول خدا صلّى اللّٰه عليه وآله نقل شده است كه در اين ميان مى توان به اين صحابه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سمره،</w:t>
      </w:r>
    </w:p>
    <w:p>
      <w:pPr>
        <w:pStyle w:val="BookText"/>
        <w:rPr/>
      </w:pPr>
      <w:r>
        <w:rPr>
          <w:rFonts w:ascii="IRNazanin" w:hAnsi="IRNazanin" w:eastAsia="IRNazanin"/>
          <w:color w:val="111111"/>
          <w:sz w:val="28"/>
          <w:sz w:val="28"/>
          <w:szCs w:val="28"/>
          <w:rtl w:val="true"/>
          <w:lang w:bidi="fa-IR"/>
        </w:rPr>
        <w:t>سلمان فارسى رحمه اللّٰه،</w:t>
      </w:r>
    </w:p>
    <w:p>
      <w:pPr>
        <w:pStyle w:val="BookText"/>
        <w:rPr/>
      </w:pPr>
      <w:r>
        <w:rPr>
          <w:rFonts w:ascii="IRNazanin" w:hAnsi="IRNazanin" w:eastAsia="IRNazanin"/>
          <w:color w:val="111111"/>
          <w:sz w:val="28"/>
          <w:sz w:val="28"/>
          <w:szCs w:val="28"/>
          <w:rtl w:val="true"/>
          <w:lang w:bidi="fa-IR"/>
        </w:rPr>
        <w:t>عباس بن عبدالمطلب،</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ascii="Amiri" w:hAnsi="Amiri" w:eastAsia="Amiri" w:cs="Amiri"/>
          <w:color w:val="111111"/>
          <w:sz w:val="28"/>
          <w:sz w:val="28"/>
          <w:szCs w:val="28"/>
          <w:rtl w:val="true"/>
          <w:lang w:bidi="ar-SA"/>
        </w:rPr>
        <w:t>عبداللّٰه بن مسعود،</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ascii="Amiri" w:hAnsi="Amiri" w:eastAsia="Amiri" w:cs="Amiri"/>
          <w:color w:val="111111"/>
          <w:sz w:val="28"/>
          <w:sz w:val="28"/>
          <w:szCs w:val="28"/>
          <w:rtl w:val="true"/>
          <w:lang w:bidi="ar-SA"/>
        </w:rPr>
        <w:t>عبداللّٰه بن عمر،</w:t>
      </w:r>
    </w:p>
    <w:p>
      <w:pPr>
        <w:pStyle w:val="BookText"/>
        <w:rPr/>
      </w:pPr>
      <w:r>
        <w:rPr>
          <w:rFonts w:ascii="IRNazanin" w:hAnsi="IRNazanin" w:eastAsia="IRNazanin"/>
          <w:color w:val="111111"/>
          <w:sz w:val="28"/>
          <w:sz w:val="28"/>
          <w:szCs w:val="28"/>
          <w:rtl w:val="true"/>
          <w:lang w:bidi="fa-IR"/>
        </w:rPr>
        <w:t>عبداللّٰه بن عمرو بن عاص،</w:t>
      </w:r>
    </w:p>
    <w:p>
      <w:pPr>
        <w:pStyle w:val="BookText"/>
        <w:rPr/>
      </w:pPr>
      <w:r>
        <w:rPr>
          <w:rFonts w:ascii="Amiri" w:hAnsi="Amiri" w:eastAsia="Amiri" w:cs="Amiri"/>
          <w:color w:val="111111"/>
          <w:sz w:val="28"/>
          <w:sz w:val="28"/>
          <w:szCs w:val="28"/>
          <w:rtl w:val="true"/>
          <w:lang w:bidi="ar-SA"/>
        </w:rPr>
        <w:t>عايشه،</w:t>
      </w:r>
    </w:p>
    <w:p>
      <w:pPr>
        <w:pStyle w:val="BookText"/>
        <w:rPr/>
      </w:pPr>
      <w:r>
        <w:rPr>
          <w:rFonts w:ascii="IRNazanin" w:hAnsi="IRNazanin" w:eastAsia="IRNazanin"/>
          <w:color w:val="111111"/>
          <w:sz w:val="28"/>
          <w:sz w:val="28"/>
          <w:szCs w:val="28"/>
          <w:rtl w:val="true"/>
          <w:lang w:bidi="fa-IR"/>
        </w:rPr>
        <w:t>ابوسلمه،</w:t>
      </w:r>
    </w:p>
    <w:p>
      <w:pPr>
        <w:pStyle w:val="BookText"/>
        <w:rPr/>
      </w:pPr>
      <w:r>
        <w:rPr>
          <w:rFonts w:ascii="Amiri" w:hAnsi="Amiri" w:eastAsia="Amiri" w:cs="Amiri"/>
          <w:color w:val="111111"/>
          <w:sz w:val="28"/>
          <w:sz w:val="28"/>
          <w:szCs w:val="28"/>
          <w:rtl w:val="true"/>
          <w:lang w:bidi="ar-SA"/>
        </w:rPr>
        <w:t xml:space="preserve">ابوهريره و ابوجحيفه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سوائى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برخى از اين احاديث پرداخته و پس از بررسى اعتبار آن، به دلالت و كيفيت استدلال به آن مى پردازيم</w:t>
      </w:r>
      <w:r>
        <w:rPr>
          <w:rFonts w:eastAsia="IRNazanin" w:cs="IRNazanin"/>
          <w:color w:val="111111"/>
          <w:sz w:val="28"/>
          <w:szCs w:val="28"/>
          <w:rtl w:val="true"/>
          <w:lang w:bidi="fa-IR"/>
        </w:rPr>
        <w:t xml:space="preserve">. </w:t>
      </w:r>
      <w:bookmarkStart w:id="22" w:name="pg11692_114869"/>
    </w:p>
    <w:p>
      <w:pPr>
        <w:pStyle w:val="Heading4"/>
        <w:numPr>
          <w:ilvl w:val="3"/>
          <w:numId w:val="1"/>
        </w:numPr>
        <w:rPr/>
      </w:pPr>
      <w:bookmarkStart w:id="23" w:name="__RefHeading___Toc7951482_73709187"/>
      <w:bookmarkStart w:id="24" w:name="_Toc8"/>
      <w:bookmarkEnd w:id="22"/>
      <w:bookmarkEnd w:id="23"/>
      <w:r>
        <w:rPr/>
        <w:t>1</w:t>
      </w:r>
      <w:r>
        <w:rPr>
          <w:rtl w:val="true"/>
        </w:rPr>
        <w:t xml:space="preserve"> - </w:t>
      </w:r>
      <w:r>
        <w:rPr>
          <w:rtl w:val="true"/>
        </w:rPr>
        <w:t xml:space="preserve">روايت به نقل از احمد بن حنبل </w:t>
      </w:r>
      <w:r>
        <w:rPr>
          <w:rtl w:val="true"/>
        </w:rPr>
        <w:t>[</w:t>
      </w:r>
      <w:r>
        <w:rPr>
          <w:rtl w:val="true"/>
        </w:rPr>
        <w:t xml:space="preserve">م </w:t>
      </w:r>
      <w:r>
        <w:rPr/>
        <w:t>241</w:t>
      </w:r>
      <w:r>
        <w:rPr>
          <w:rtl w:val="true"/>
        </w:rPr>
        <w:t>]</w:t>
      </w:r>
      <w:bookmarkEnd w:id="24"/>
    </w:p>
    <w:p>
      <w:pPr>
        <w:pStyle w:val="Heading5"/>
        <w:numPr>
          <w:ilvl w:val="4"/>
          <w:numId w:val="1"/>
        </w:numPr>
        <w:rPr/>
      </w:pPr>
      <w:bookmarkStart w:id="25" w:name="__RefHeading___Toc7951484_73709187"/>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از ناقلان اين حديث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متعدد و با عباراتى مختلف به نقل اين حديث پرداخته است كه به برخى از نقل هاى وى مى پردازيم</w:t>
      </w:r>
      <w:r>
        <w:rPr>
          <w:rFonts w:eastAsia="IRNazanin" w:cs="IRNazanin"/>
          <w:color w:val="111111"/>
          <w:sz w:val="28"/>
          <w:szCs w:val="28"/>
          <w:rtl w:val="true"/>
          <w:lang w:bidi="fa-IR"/>
        </w:rPr>
        <w:t>.</w:t>
      </w:r>
    </w:p>
    <w:p>
      <w:pPr>
        <w:pStyle w:val="Heading5"/>
        <w:numPr>
          <w:ilvl w:val="4"/>
          <w:numId w:val="1"/>
        </w:numPr>
        <w:rPr/>
      </w:pPr>
      <w:bookmarkStart w:id="27" w:name="__RefHeading___Toc7951486_73709187"/>
      <w:bookmarkStart w:id="28" w:name="_Toc10"/>
      <w:bookmarkEnd w:id="27"/>
      <w:r>
        <w:rPr/>
        <w:t>1</w:t>
      </w:r>
      <w:r>
        <w:rPr>
          <w:rtl w:val="true"/>
        </w:rPr>
        <w:t>‏-‏</w:t>
      </w:r>
      <w:r>
        <w:rPr/>
        <w:t>1</w:t>
      </w:r>
      <w:r>
        <w:rPr>
          <w:rtl w:val="true"/>
        </w:rPr>
        <w:t xml:space="preserve"> </w:t>
      </w:r>
      <w:r>
        <w:rPr>
          <w:rtl w:val="true"/>
        </w:rPr>
        <w:t>حديث يكم</w:t>
      </w:r>
      <w:bookmarkEnd w:id="28"/>
    </w:p>
    <w:p>
      <w:pPr>
        <w:pStyle w:val="BookText"/>
        <w:rPr/>
      </w:pPr>
      <w:r>
        <w:rPr>
          <w:rFonts w:ascii="Amiri" w:hAnsi="Amiri" w:eastAsia="Amiri" w:cs="Amiri"/>
          <w:color w:val="111111"/>
          <w:sz w:val="28"/>
          <w:sz w:val="28"/>
          <w:szCs w:val="28"/>
          <w:rtl w:val="true"/>
          <w:lang w:bidi="ar-SA"/>
        </w:rPr>
        <w:t>حدثنا عبداللّٰه، حدثني أبي، ثنا حماد بن خالد، ثنا ابن أبي ذئب، عن المهاجر بن مسمار، عن عامر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سمرة، عن حديث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يكون إثنا عشر خليفة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احمد بن حنبل به سند خود از عامر بن سعد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در مورد حديث پيامبر خدا سؤال پرسيدم و او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پابرجا نخواهد نبود مگر آنكه دوازده نفر از قريش جانشين شوند</w:t>
      </w:r>
      <w:r>
        <w:rPr>
          <w:rFonts w:eastAsia="IRNazanin" w:cs="IRNazanin"/>
          <w:color w:val="111111"/>
          <w:sz w:val="28"/>
          <w:szCs w:val="28"/>
          <w:rtl w:val="true"/>
          <w:lang w:bidi="fa-IR"/>
        </w:rPr>
        <w:t>».</w:t>
      </w:r>
    </w:p>
    <w:p>
      <w:pPr>
        <w:pStyle w:val="Heading5"/>
        <w:numPr>
          <w:ilvl w:val="4"/>
          <w:numId w:val="1"/>
        </w:numPr>
        <w:rPr/>
      </w:pPr>
      <w:bookmarkStart w:id="29" w:name="__RefHeading___Toc7951488_73709187"/>
      <w:bookmarkStart w:id="30" w:name="_Toc11"/>
      <w:bookmarkEnd w:id="29"/>
      <w:r>
        <w:rPr/>
        <w:t>2</w:t>
      </w:r>
      <w:r>
        <w:rPr>
          <w:rtl w:val="true"/>
        </w:rPr>
        <w:t>‏-‏</w:t>
      </w:r>
      <w:r>
        <w:rPr/>
        <w:t>1</w:t>
      </w:r>
      <w:r>
        <w:rPr>
          <w:rtl w:val="true"/>
        </w:rPr>
        <w:t xml:space="preserve"> </w:t>
      </w:r>
      <w:r>
        <w:rPr>
          <w:rtl w:val="true"/>
        </w:rPr>
        <w:t>حديث دوم</w:t>
      </w:r>
      <w:bookmarkEnd w:id="30"/>
    </w:p>
    <w:p>
      <w:pPr>
        <w:pStyle w:val="BookText"/>
        <w:rPr/>
      </w:pPr>
      <w:r>
        <w:rPr>
          <w:rFonts w:ascii="IRNazanin" w:hAnsi="IRNazanin" w:eastAsia="IRNazanin"/>
          <w:color w:val="111111"/>
          <w:sz w:val="28"/>
          <w:sz w:val="28"/>
          <w:szCs w:val="28"/>
          <w:rtl w:val="true"/>
          <w:lang w:bidi="fa-IR"/>
        </w:rPr>
        <w:t>احمد بن حنبل در روايتى ديگر مى نويسد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حماد بن أسامة، 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الدين لن يزال ظاهراً على من ناواه، لا يضرّه مخالف ولا مفارق، حتّى يمضي من أمّتي إثناعشر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10"/>
      </w:r>
      <w:bookmarkStart w:id="31" w:name="pg11692_114870"/>
    </w:p>
    <w:p>
      <w:pPr>
        <w:pStyle w:val="BookText"/>
        <w:rPr/>
      </w:pPr>
      <w:bookmarkEnd w:id="31"/>
      <w:r>
        <w:rPr>
          <w:rFonts w:ascii="IRNazanin" w:hAnsi="IRNazanin" w:eastAsia="IRNazanin"/>
          <w:color w:val="111111"/>
          <w:sz w:val="28"/>
          <w:sz w:val="28"/>
          <w:szCs w:val="28"/>
          <w:rtl w:val="true"/>
          <w:lang w:bidi="fa-IR"/>
        </w:rPr>
        <w:t>جابر بن سمره نقل مى كند كه از پيامبر خدا صلّى اللّٰه عليه وآله در حجّة الوداع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دين از ميان نمى رود و دشمنى مخالفان و جداشدن كسانى كه از آن روى برمى گردانند به آن آسيب نمى رساند تا اينكه دوازده نفر از امّت من خليفه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سمره سخنى گفت كه من متوجّه نشدم؛ از اين رو از پدرم پرسيدم كه او چه گفت‌؟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آنان از قريش خواهند بود</w:t>
      </w:r>
      <w:r>
        <w:rPr>
          <w:rFonts w:eastAsia="IRNazanin" w:cs="IRNazanin"/>
          <w:color w:val="111111"/>
          <w:sz w:val="28"/>
          <w:szCs w:val="28"/>
          <w:rtl w:val="true"/>
          <w:lang w:bidi="fa-IR"/>
        </w:rPr>
        <w:t>.</w:t>
      </w:r>
    </w:p>
    <w:p>
      <w:pPr>
        <w:pStyle w:val="Heading5"/>
        <w:numPr>
          <w:ilvl w:val="4"/>
          <w:numId w:val="1"/>
        </w:numPr>
        <w:rPr/>
      </w:pPr>
      <w:bookmarkStart w:id="32" w:name="__RefHeading___Toc7951490_73709187"/>
      <w:bookmarkStart w:id="33" w:name="_Toc12"/>
      <w:bookmarkEnd w:id="32"/>
      <w:r>
        <w:rPr/>
        <w:t>1</w:t>
      </w:r>
      <w:r>
        <w:rPr>
          <w:rtl w:val="true"/>
        </w:rPr>
        <w:t>‏-‏</w:t>
      </w:r>
      <w:r>
        <w:rPr/>
        <w:t>3</w:t>
      </w:r>
      <w:r>
        <w:rPr>
          <w:rtl w:val="true"/>
        </w:rPr>
        <w:t xml:space="preserve"> </w:t>
      </w:r>
      <w:r>
        <w:rPr>
          <w:rtl w:val="true"/>
        </w:rPr>
        <w:t>حديث سوم</w:t>
      </w:r>
      <w:bookmarkEnd w:id="33"/>
    </w:p>
    <w:p>
      <w:pPr>
        <w:pStyle w:val="BookText"/>
        <w:rPr/>
      </w:pPr>
      <w:r>
        <w:rPr>
          <w:rFonts w:ascii="Amiri" w:hAnsi="Amiri" w:eastAsia="Amiri" w:cs="Amiri"/>
          <w:color w:val="111111"/>
          <w:sz w:val="28"/>
          <w:sz w:val="28"/>
          <w:szCs w:val="28"/>
          <w:rtl w:val="true"/>
          <w:lang w:bidi="ar-SA"/>
        </w:rPr>
        <w:t>وى در روايت سوم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عبداللّٰه بن محمد،</w:t>
      </w:r>
    </w:p>
    <w:p>
      <w:pPr>
        <w:pStyle w:val="BookText"/>
        <w:rPr/>
      </w:pPr>
      <w:r>
        <w:rPr>
          <w:rFonts w:ascii="Amiri" w:hAnsi="Amiri" w:eastAsia="Amiri" w:cs="Amiri"/>
          <w:color w:val="111111"/>
          <w:sz w:val="28"/>
          <w:sz w:val="28"/>
          <w:szCs w:val="28"/>
          <w:rtl w:val="true"/>
          <w:lang w:bidi="ar-SA"/>
        </w:rPr>
        <w:t>وسمعته أنا من عبداللّٰه بن محمد، ثنا حاتم بن إسماعيل، عن المهاجر بن مسمار، عن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أخبرني بشيء سمعته من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إثنا عشر خليفة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بن سعد بن ابى وقاص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سمره نامه نوشتم و توسط غلامم، نامه را به او رساندم و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كه از پيامبر خدا صلّى اللّٰه عليه وآله چه شنيده اى‌؟ جابر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وآله در روز جمعه و پس از سنگسار اسلمى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دين تا قيامت </w:t>
      </w:r>
      <w:bookmarkStart w:id="34" w:name="pg11692_114871"/>
    </w:p>
    <w:p>
      <w:pPr>
        <w:pStyle w:val="BookText"/>
        <w:rPr/>
      </w:pPr>
      <w:bookmarkEnd w:id="34"/>
      <w:r>
        <w:rPr>
          <w:rFonts w:ascii="IRNazanin" w:hAnsi="IRNazanin" w:eastAsia="IRNazanin"/>
          <w:color w:val="111111"/>
          <w:sz w:val="28"/>
          <w:sz w:val="28"/>
          <w:szCs w:val="28"/>
          <w:rtl w:val="true"/>
          <w:lang w:bidi="fa-IR"/>
        </w:rPr>
        <w:t>پابرجا خواهد بود؛ يا اينكه پابرجاست تا زمانى كه دوازده نفر خليفه شوند، درحالى كه تمام آنان از قريش هستند</w:t>
      </w:r>
      <w:r>
        <w:rPr>
          <w:rFonts w:eastAsia="IRNazanin" w:cs="IRNazanin"/>
          <w:color w:val="111111"/>
          <w:sz w:val="28"/>
          <w:szCs w:val="28"/>
          <w:rtl w:val="true"/>
          <w:lang w:bidi="fa-IR"/>
        </w:rPr>
        <w:t>».</w:t>
      </w:r>
    </w:p>
    <w:p>
      <w:pPr>
        <w:pStyle w:val="Heading5"/>
        <w:numPr>
          <w:ilvl w:val="4"/>
          <w:numId w:val="1"/>
        </w:numPr>
        <w:rPr/>
      </w:pPr>
      <w:bookmarkStart w:id="35" w:name="__RefHeading___Toc7951492_73709187"/>
      <w:bookmarkStart w:id="36" w:name="_Toc13"/>
      <w:bookmarkEnd w:id="35"/>
      <w:r>
        <w:rPr/>
        <w:t>1</w:t>
      </w:r>
      <w:r>
        <w:rPr>
          <w:rtl w:val="true"/>
        </w:rPr>
        <w:t>‏-‏</w:t>
      </w:r>
      <w:r>
        <w:rPr/>
        <w:t>4</w:t>
      </w:r>
      <w:r>
        <w:rPr>
          <w:rtl w:val="true"/>
        </w:rPr>
        <w:t xml:space="preserve"> </w:t>
      </w:r>
      <w:r>
        <w:rPr>
          <w:rtl w:val="true"/>
        </w:rPr>
        <w:t>حديث چهارم</w:t>
      </w:r>
      <w:bookmarkEnd w:id="36"/>
    </w:p>
    <w:p>
      <w:pPr>
        <w:pStyle w:val="BookText"/>
        <w:rPr/>
      </w:pPr>
      <w:r>
        <w:rPr>
          <w:rFonts w:ascii="IRNazanin" w:hAnsi="IRNazanin" w:eastAsia="IRNazanin"/>
          <w:color w:val="111111"/>
          <w:sz w:val="28"/>
          <w:sz w:val="28"/>
          <w:szCs w:val="28"/>
          <w:rtl w:val="true"/>
          <w:lang w:bidi="fa-IR"/>
        </w:rPr>
        <w:t>احمد حديث چهارم را اين گونه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حسن بن موسى، ثنا حمّاد بن زيد، عن المجالد،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عبداللّٰه بن مسعود، وهو يقرؤنا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هل سألتم رسول اللّٰه صلّى اللّٰه عليه وسلّم كم تملك هذه الأمّة من خليفة‌؟ فقال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سألنا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إثنا عشر كعدّة نقباء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احمد بن حنبل به سند خود از مسروق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عبداللّٰه بن مسعود نشسته بوديم و او براى ما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ابوعبدالرحمان، آيا از پيامبر خدا صلّى اللّٰه عليه وآله نپرسيديد كه پس از او چند خليفه خواهند آمد؟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هنگامى كه به عراق وارد شده ام، پيش از تو كسى اين موضوع را نپرسيده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پيامبر خدا پرسيديم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خلفاء به مانند نقباء بنى اسرائيل دوازده نفرند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به همراه سيوطى، ابن حجر هيتمى، عاصمى و مباركفورى، پس از نقل روايت ابن مسعود مى نويسند </w:t>
      </w:r>
      <w:r>
        <w:rPr>
          <w:rFonts w:eastAsia="IRNazanin" w:cs="IRNazanin"/>
          <w:color w:val="111111"/>
          <w:sz w:val="28"/>
          <w:szCs w:val="28"/>
          <w:rtl w:val="true"/>
          <w:lang w:bidi="fa-IR"/>
        </w:rPr>
        <w:t xml:space="preserve">: </w:t>
      </w:r>
      <w:bookmarkStart w:id="37" w:name="pg11692_114872"/>
    </w:p>
    <w:p>
      <w:pPr>
        <w:pStyle w:val="BookText"/>
        <w:rPr/>
      </w:pPr>
      <w:bookmarkEnd w:id="37"/>
      <w:r>
        <w:rPr>
          <w:rFonts w:ascii="Amiri" w:hAnsi="Amiri" w:eastAsia="Amiri" w:cs="Amiri"/>
          <w:color w:val="111111"/>
          <w:sz w:val="28"/>
          <w:sz w:val="28"/>
          <w:szCs w:val="28"/>
          <w:rtl w:val="true"/>
          <w:lang w:bidi="ar-SA"/>
        </w:rPr>
        <w:t>أما حديث ابن مسعود، فأخرجه أحمد والبزار بسند حسن؛</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اما حديث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احمد و بزار به سند حسن نقل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پايۀ روايت هاى احمد بن حنبل، وى به نقل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كرده است</w:t>
      </w:r>
      <w:r>
        <w:rPr>
          <w:rFonts w:eastAsia="IRNazanin" w:cs="IRNazanin"/>
          <w:color w:val="111111"/>
          <w:sz w:val="28"/>
          <w:szCs w:val="28"/>
          <w:rtl w:val="true"/>
          <w:lang w:bidi="fa-IR"/>
        </w:rPr>
        <w:t>.</w:t>
      </w:r>
    </w:p>
    <w:p>
      <w:pPr>
        <w:pStyle w:val="Heading4"/>
        <w:numPr>
          <w:ilvl w:val="3"/>
          <w:numId w:val="1"/>
        </w:numPr>
        <w:rPr/>
      </w:pPr>
      <w:bookmarkStart w:id="38" w:name="__RefHeading___Toc7951494_73709187"/>
      <w:bookmarkStart w:id="39" w:name="_Toc14"/>
      <w:bookmarkEnd w:id="38"/>
      <w:r>
        <w:rPr/>
        <w:t>2</w:t>
      </w:r>
      <w:r>
        <w:rPr>
          <w:rtl w:val="true"/>
        </w:rPr>
        <w:t xml:space="preserve"> - </w:t>
      </w:r>
      <w:r>
        <w:rPr>
          <w:rtl w:val="true"/>
        </w:rPr>
        <w:t xml:space="preserve">روايت به نقل از بخارى </w:t>
      </w:r>
      <w:r>
        <w:rPr>
          <w:rtl w:val="true"/>
        </w:rPr>
        <w:t>[</w:t>
      </w:r>
      <w:r>
        <w:rPr>
          <w:rtl w:val="true"/>
        </w:rPr>
        <w:t xml:space="preserve">م </w:t>
      </w:r>
      <w:r>
        <w:rPr/>
        <w:t>256</w:t>
      </w:r>
      <w:r>
        <w:rPr>
          <w:rtl w:val="true"/>
        </w:rPr>
        <w:t>]</w:t>
      </w:r>
      <w:bookmarkEnd w:id="39"/>
    </w:p>
    <w:p>
      <w:pPr>
        <w:pStyle w:val="BookText"/>
        <w:rPr/>
      </w:pPr>
      <w:r>
        <w:rPr>
          <w:rFonts w:ascii="IRNazanin" w:hAnsi="IRNazanin" w:eastAsia="IRNazanin"/>
          <w:color w:val="111111"/>
          <w:sz w:val="28"/>
          <w:sz w:val="28"/>
          <w:szCs w:val="28"/>
          <w:rtl w:val="true"/>
          <w:lang w:bidi="fa-IR"/>
        </w:rPr>
        <w:t>بخارى از ديگر ناقلان اين حديث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صحيح خود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كه وى به دست داده،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اميرا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محمد بن المثنى، حدثنا غندر، حدثنا شعبة، عن عبدالملك،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إثنا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 لم أسمعها، فقال أبي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محمد بن مثنى به سند خود از جابر بن سمره و او نيز از پيامبر خدا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امير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آن را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تمامى آنان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نيز به همين مضمون روايت را به نقل از جابر بن سمره نقل كرده و پس از آن مى نويسد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من غير وجه عن جابر بن سمرة؛</w:t>
      </w:r>
      <w:r>
        <w:rPr>
          <w:rStyle w:val="FootnoteAnchor"/>
          <w:rtl w:val="true"/>
        </w:rPr>
        <w:footnoteReference w:id="15"/>
      </w:r>
      <w:bookmarkStart w:id="40" w:name="pg11692_114873"/>
    </w:p>
    <w:p>
      <w:pPr>
        <w:pStyle w:val="BookText"/>
        <w:rPr/>
      </w:pPr>
      <w:bookmarkEnd w:id="40"/>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جابر بن سمره نيز با عباراتى ديگر، اين روايت نقل شده است</w:t>
      </w:r>
      <w:r>
        <w:rPr>
          <w:rFonts w:eastAsia="IRNazanin" w:cs="IRNazanin"/>
          <w:color w:val="111111"/>
          <w:sz w:val="28"/>
          <w:szCs w:val="28"/>
          <w:rtl w:val="true"/>
          <w:lang w:bidi="fa-IR"/>
        </w:rPr>
        <w:t>.</w:t>
      </w:r>
    </w:p>
    <w:p>
      <w:pPr>
        <w:pStyle w:val="Heading4"/>
        <w:numPr>
          <w:ilvl w:val="3"/>
          <w:numId w:val="1"/>
        </w:numPr>
        <w:rPr/>
      </w:pPr>
      <w:bookmarkStart w:id="41" w:name="__RefHeading___Toc7951496_73709187"/>
      <w:bookmarkStart w:id="42" w:name="_Toc15"/>
      <w:bookmarkEnd w:id="41"/>
      <w:r>
        <w:rPr/>
        <w:t>3</w:t>
      </w:r>
      <w:r>
        <w:rPr>
          <w:rtl w:val="true"/>
        </w:rPr>
        <w:t xml:space="preserve"> - </w:t>
      </w:r>
      <w:r>
        <w:rPr>
          <w:rtl w:val="true"/>
        </w:rPr>
        <w:t xml:space="preserve">روايت به نقل از مسلم نيشابورى </w:t>
      </w:r>
      <w:r>
        <w:rPr>
          <w:rtl w:val="true"/>
        </w:rPr>
        <w:t>[</w:t>
      </w:r>
      <w:r>
        <w:rPr>
          <w:rtl w:val="true"/>
        </w:rPr>
        <w:t xml:space="preserve">م </w:t>
      </w:r>
      <w:r>
        <w:rPr/>
        <w:t>261</w:t>
      </w:r>
      <w:r>
        <w:rPr>
          <w:rtl w:val="true"/>
        </w:rPr>
        <w:t>]</w:t>
      </w:r>
      <w:bookmarkEnd w:id="42"/>
    </w:p>
    <w:p>
      <w:pPr>
        <w:pStyle w:val="BookText"/>
        <w:rPr/>
      </w:pPr>
      <w:r>
        <w:rPr>
          <w:rFonts w:ascii="IRNazanin" w:hAnsi="IRNazanin" w:eastAsia="IRNazanin"/>
          <w:color w:val="111111"/>
          <w:sz w:val="28"/>
          <w:sz w:val="28"/>
          <w:szCs w:val="28"/>
          <w:rtl w:val="true"/>
          <w:lang w:bidi="fa-IR"/>
        </w:rPr>
        <w:t>مسلم نيشابورى نيز در صحيح خود، با عبارتهاى مختلف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قتيبة بن سعيد، حدثنا أبوعوانة، عن سمّاك، عن جابر بن سمرة، عن النبي صلّى اللّٰه عليه وسلّم بهذا الحديث، ولم يذكر لا يزال أمر الناس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قتيبه بن سعيد به سند خود از جابر بن سمره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پيوسته عزيز خواهد بود تا آنكه دوازده خليفه بر مسلمانان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سخنى فرمود كه من نفهميدم؛ از اين رو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آن ها از قريشند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حديثى ديگر، روايت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ابن أبي عمر، حدثنا سفيان، عن عبدالملك بن عمير، عن جابر بن </w:t>
      </w:r>
      <w:bookmarkStart w:id="43" w:name="pg11692_114874"/>
    </w:p>
    <w:p>
      <w:pPr>
        <w:pStyle w:val="BookText"/>
        <w:rPr/>
      </w:pPr>
      <w:bookmarkEnd w:id="43"/>
      <w:r>
        <w:rPr>
          <w:rFonts w:ascii="Amiri" w:hAnsi="Amiri" w:eastAsia="Amiri" w:cs="Amiri"/>
          <w:color w:val="111111"/>
          <w:sz w:val="28"/>
          <w:sz w:val="28"/>
          <w:szCs w:val="28"/>
          <w:rtl w:val="true"/>
          <w:lang w:bidi="ar-SA"/>
        </w:rPr>
        <w:t>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إثنا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تكلّم النبي صلّى اللّٰه عليه وسلّم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ابى عمر به سند خود از جابر بن سمره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مردم از ميان نمى رود مگر آنكه دوازده مرد ولى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وآله سخنى فرمود كه من متوجّه نشدم؛ از اين رو از پدرم پرسيدم كه پيامبر خدا صلّى اللّٰه عليه وآله چه فرمود؟ پدرم گفت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آنان از قريشند</w:t>
      </w:r>
      <w:r>
        <w:rPr>
          <w:rFonts w:eastAsia="IRNazanin" w:cs="IRNazanin"/>
          <w:color w:val="111111"/>
          <w:sz w:val="28"/>
          <w:szCs w:val="28"/>
          <w:rtl w:val="true"/>
          <w:lang w:bidi="fa-IR"/>
        </w:rPr>
        <w:t>».</w:t>
      </w:r>
    </w:p>
    <w:p>
      <w:pPr>
        <w:pStyle w:val="Heading4"/>
        <w:numPr>
          <w:ilvl w:val="3"/>
          <w:numId w:val="1"/>
        </w:numPr>
        <w:rPr/>
      </w:pPr>
      <w:bookmarkStart w:id="44" w:name="__RefHeading___Toc7951498_73709187"/>
      <w:bookmarkStart w:id="45" w:name="_Toc16"/>
      <w:bookmarkEnd w:id="44"/>
      <w:r>
        <w:rPr/>
        <w:t>4</w:t>
      </w:r>
      <w:r>
        <w:rPr>
          <w:rtl w:val="true"/>
        </w:rPr>
        <w:t xml:space="preserve"> - </w:t>
      </w:r>
      <w:r>
        <w:rPr>
          <w:rtl w:val="true"/>
        </w:rPr>
        <w:t xml:space="preserve">روايت به نقل از ابوداوود سجستانى </w:t>
      </w:r>
      <w:r>
        <w:rPr>
          <w:rtl w:val="true"/>
        </w:rPr>
        <w:t>[</w:t>
      </w:r>
      <w:r>
        <w:rPr>
          <w:rtl w:val="true"/>
        </w:rPr>
        <w:t xml:space="preserve">م </w:t>
      </w:r>
      <w:r>
        <w:rPr/>
        <w:t>275</w:t>
      </w:r>
      <w:r>
        <w:rPr>
          <w:rtl w:val="true"/>
        </w:rPr>
        <w:t>]</w:t>
      </w:r>
      <w:bookmarkEnd w:id="45"/>
    </w:p>
    <w:p>
      <w:pPr>
        <w:pStyle w:val="BookText"/>
        <w:rPr/>
      </w:pPr>
      <w:r>
        <w:rPr>
          <w:rFonts w:ascii="IRNazanin" w:hAnsi="IRNazanin" w:eastAsia="IRNazanin"/>
          <w:color w:val="111111"/>
          <w:sz w:val="28"/>
          <w:sz w:val="28"/>
          <w:szCs w:val="28"/>
          <w:rtl w:val="true"/>
          <w:lang w:bidi="fa-IR"/>
        </w:rPr>
        <w:t>از ديگر صاحبان صحاح، ابوداوود است كه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مختلف به نقل اين روايت پرداخته كه به يك مورد اشاره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المهدى از سنن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موسى بن إسماعيل، ثنا وهيب، ثنا داود، عن عامر، عن 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ثمّ قال كلمة خفية،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بن اسماعيل به سند خود و به نقل از جابر بن سمره مى 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6" w:name="pg11692_114875"/>
    </w:p>
    <w:p>
      <w:pPr>
        <w:pStyle w:val="BookText"/>
        <w:rPr/>
      </w:pPr>
      <w:bookmarkEnd w:id="46"/>
      <w:r>
        <w:rPr>
          <w:rFonts w:ascii="IRNazanin" w:hAnsi="IRNazanin" w:eastAsia="IRNazanin"/>
          <w:color w:val="111111"/>
          <w:sz w:val="28"/>
          <w:sz w:val="28"/>
          <w:szCs w:val="28"/>
          <w:rtl w:val="true"/>
          <w:lang w:bidi="fa-IR"/>
        </w:rPr>
        <w:t>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اين دين عزيز است تا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 به تكبير بلند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كلمه اى را آهسته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 كه پيامبر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آن ها از قريشند</w:t>
      </w:r>
      <w:r>
        <w:rPr>
          <w:rFonts w:eastAsia="IRNazanin" w:cs="IRNazanin"/>
          <w:color w:val="111111"/>
          <w:sz w:val="28"/>
          <w:szCs w:val="28"/>
          <w:rtl w:val="true"/>
          <w:lang w:bidi="fa-IR"/>
        </w:rPr>
        <w:t>».</w:t>
      </w:r>
    </w:p>
    <w:p>
      <w:pPr>
        <w:pStyle w:val="Heading4"/>
        <w:numPr>
          <w:ilvl w:val="3"/>
          <w:numId w:val="1"/>
        </w:numPr>
        <w:rPr/>
      </w:pPr>
      <w:bookmarkStart w:id="47" w:name="__RefHeading___Toc7951500_73709187"/>
      <w:bookmarkStart w:id="48" w:name="_Toc17"/>
      <w:bookmarkEnd w:id="47"/>
      <w:r>
        <w:rPr/>
        <w:t>5</w:t>
      </w:r>
      <w:r>
        <w:rPr>
          <w:rtl w:val="true"/>
        </w:rPr>
        <w:t xml:space="preserve"> - </w:t>
      </w:r>
      <w:r>
        <w:rPr>
          <w:rtl w:val="true"/>
        </w:rPr>
        <w:t xml:space="preserve">روايت به نقل از حاكم نيشابورى </w:t>
      </w:r>
      <w:r>
        <w:rPr>
          <w:rtl w:val="true"/>
        </w:rPr>
        <w:t>[</w:t>
      </w:r>
      <w:r>
        <w:rPr>
          <w:rtl w:val="true"/>
        </w:rPr>
        <w:t xml:space="preserve">م </w:t>
      </w:r>
      <w:r>
        <w:rPr/>
        <w:t>405</w:t>
      </w:r>
      <w:r>
        <w:rPr>
          <w:rtl w:val="true"/>
        </w:rPr>
        <w:t>]</w:t>
      </w:r>
      <w:bookmarkEnd w:id="48"/>
    </w:p>
    <w:p>
      <w:pPr>
        <w:pStyle w:val="BookText"/>
        <w:rPr/>
      </w:pPr>
      <w:r>
        <w:rPr>
          <w:rFonts w:ascii="IRNazanin" w:hAnsi="IRNazanin" w:eastAsia="IRNazanin"/>
          <w:color w:val="111111"/>
          <w:sz w:val="28"/>
          <w:sz w:val="28"/>
          <w:szCs w:val="28"/>
          <w:rtl w:val="true"/>
          <w:lang w:bidi="fa-IR"/>
        </w:rPr>
        <w:t>حاكم نيشابورى از ديگر راويان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روايت را به نقل از ابوجحيفه نقل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علي بن عيسى، أنبأ أحمد بن نجدة القرشي، ثنا سعيد بن منصور، ثنا يونس بن أبي يعقوب، عن عون بن أبي جحيفة،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عند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أمتي صالحاً حتى يمضي إثنا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وخفض بها صوته، فقلت لعمّي وكان أمامي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يا 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عيسى به سند خود از ابوجحيفه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عمويم خدمت پيامبر صلّى اللّٰه عليه وآله بوديم كه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امّت من به همين منوال نيك خواهد بود تا دوازده جانشين در ميان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صداى خود را پايين آورد و كلمه 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عمويم كه جلوى من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پيامبر صلّى اللّٰه عليه وآله چه فرمود؟ عمويم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پيامبر صلّى اللّٰه عليه وآله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 ها از قريشند</w:t>
      </w:r>
      <w:r>
        <w:rPr>
          <w:rFonts w:eastAsia="IRNazanin" w:cs="IRNazanin"/>
          <w:color w:val="111111"/>
          <w:sz w:val="28"/>
          <w:szCs w:val="28"/>
          <w:rtl w:val="true"/>
          <w:lang w:bidi="fa-IR"/>
        </w:rPr>
        <w:t xml:space="preserve">». </w:t>
      </w:r>
      <w:bookmarkStart w:id="49" w:name="pg11692_114876"/>
    </w:p>
    <w:p>
      <w:pPr>
        <w:pStyle w:val="Heading4"/>
        <w:numPr>
          <w:ilvl w:val="3"/>
          <w:numId w:val="1"/>
        </w:numPr>
        <w:rPr/>
      </w:pPr>
      <w:bookmarkStart w:id="50" w:name="__RefHeading___Toc7951502_73709187"/>
      <w:bookmarkStart w:id="51" w:name="_Toc18"/>
      <w:bookmarkEnd w:id="49"/>
      <w:bookmarkEnd w:id="50"/>
      <w:r>
        <w:rPr/>
        <w:t>6</w:t>
      </w:r>
      <w:r>
        <w:rPr>
          <w:rtl w:val="true"/>
        </w:rPr>
        <w:t xml:space="preserve"> - </w:t>
      </w:r>
      <w:r>
        <w:rPr>
          <w:rtl w:val="true"/>
        </w:rPr>
        <w:t xml:space="preserve">روايت به نقل از ابوالقاسم طبرانى </w:t>
      </w:r>
      <w:r>
        <w:rPr>
          <w:rtl w:val="true"/>
        </w:rPr>
        <w:t>[</w:t>
      </w:r>
      <w:r>
        <w:rPr>
          <w:rtl w:val="true"/>
        </w:rPr>
        <w:t xml:space="preserve">م </w:t>
      </w:r>
      <w:r>
        <w:rPr/>
        <w:t>360</w:t>
      </w:r>
      <w:r>
        <w:rPr>
          <w:rtl w:val="true"/>
        </w:rPr>
        <w:t>]</w:t>
      </w:r>
      <w:bookmarkEnd w:id="51"/>
    </w:p>
    <w:p>
      <w:pPr>
        <w:pStyle w:val="BookText"/>
        <w:rPr/>
      </w:pPr>
      <w:r>
        <w:rPr>
          <w:rFonts w:ascii="Amiri" w:hAnsi="Amiri" w:eastAsia="Amiri" w:cs="Amiri"/>
          <w:color w:val="111111"/>
          <w:sz w:val="28"/>
          <w:sz w:val="28"/>
          <w:szCs w:val="28"/>
          <w:rtl w:val="true"/>
          <w:lang w:bidi="ar-SA"/>
        </w:rPr>
        <w:t xml:space="preserve">طبرانى در نقل خود، روايت را از جابر بن سمره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بن هاشم البغوي، ثنا محمد بن عبدالرحمن العلّاف، ثنا محمد بن سواء، ثنا سعيد، عن قتادة، عن الشعبي،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لهذه الأمّة اثنا عشر قيّماً لا يضرّهم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همس رسول اللّٰه صلّى اللّٰه عليه وسلّم بكلمة لم أسمعها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همس بها النبي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ابراهيم بن هاشم بغوى به سند خود از جابر بن سمره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پدرم كنار پيامبر خدا صلّى اللّٰه عليه وسلّم نشسته بوديم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امت دوازده قيّم خواهد داشت و كسى كه آنان را وانهد، براى آنان ضررى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آهسته سخن گفت كه نشنيدم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سخنى كه كه پيامبر آهسته گفت چه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آن ها از قريشند</w:t>
      </w:r>
      <w:r>
        <w:rPr>
          <w:rFonts w:eastAsia="IRNazanin" w:cs="IRNazanin"/>
          <w:color w:val="111111"/>
          <w:sz w:val="28"/>
          <w:szCs w:val="28"/>
          <w:rtl w:val="true"/>
          <w:lang w:bidi="fa-IR"/>
        </w:rPr>
        <w:t>».</w:t>
      </w:r>
    </w:p>
    <w:p>
      <w:pPr>
        <w:pStyle w:val="Heading4"/>
        <w:numPr>
          <w:ilvl w:val="3"/>
          <w:numId w:val="1"/>
        </w:numPr>
        <w:rPr/>
      </w:pPr>
      <w:bookmarkStart w:id="52" w:name="__RefHeading___Toc7951504_73709187"/>
      <w:bookmarkStart w:id="53" w:name="_Toc19"/>
      <w:bookmarkEnd w:id="52"/>
      <w:r>
        <w:rPr>
          <w:rtl w:val="true"/>
        </w:rPr>
        <w:t>بررسى اعتبار حديث</w:t>
      </w:r>
      <w:bookmarkEnd w:id="53"/>
    </w:p>
    <w:p>
      <w:pPr>
        <w:pStyle w:val="Heading5"/>
        <w:numPr>
          <w:ilvl w:val="4"/>
          <w:numId w:val="1"/>
        </w:numPr>
        <w:rPr/>
      </w:pPr>
      <w:bookmarkStart w:id="54" w:name="__RefHeading___Toc7951506_73709187"/>
      <w:bookmarkStart w:id="55" w:name="_Toc20"/>
      <w:bookmarkEnd w:id="54"/>
      <w:r>
        <w:rPr>
          <w:rtl w:val="true"/>
        </w:rPr>
        <w:t>اشاره</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اثنا عشر از جهت اعتبارى از جايگاه ويژه اى برخوردار است؛ چراكه نقل حديث در كتب معتبر اهل سنّت همچون صحيحين و پذيرش آن از سوى عالمان بزرگ آنان، بيانگر پذيرش بى چون و چراى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به بررسى اعتبار آن </w:t>
      </w:r>
      <w:bookmarkStart w:id="56" w:name="pg11692_114877"/>
    </w:p>
    <w:p>
      <w:pPr>
        <w:pStyle w:val="BookText"/>
        <w:rPr/>
      </w:pPr>
      <w:bookmarkEnd w:id="56"/>
      <w:r>
        <w:rPr>
          <w:rFonts w:ascii="IRNazanin" w:hAnsi="IRNazanin" w:eastAsia="IRNazanin"/>
          <w:color w:val="111111"/>
          <w:sz w:val="28"/>
          <w:sz w:val="28"/>
          <w:szCs w:val="28"/>
          <w:rtl w:val="true"/>
          <w:lang w:bidi="fa-IR"/>
        </w:rPr>
        <w:t>به اختصار مى پردازيم</w:t>
      </w:r>
      <w:r>
        <w:rPr>
          <w:rFonts w:eastAsia="IRNazanin" w:cs="IRNazanin"/>
          <w:color w:val="111111"/>
          <w:sz w:val="28"/>
          <w:szCs w:val="28"/>
          <w:rtl w:val="true"/>
          <w:lang w:bidi="fa-IR"/>
        </w:rPr>
        <w:t>.</w:t>
      </w:r>
    </w:p>
    <w:p>
      <w:pPr>
        <w:pStyle w:val="Heading5"/>
        <w:numPr>
          <w:ilvl w:val="4"/>
          <w:numId w:val="1"/>
        </w:numPr>
        <w:rPr/>
      </w:pPr>
      <w:bookmarkStart w:id="57" w:name="__RefHeading___Toc7951508_73709187"/>
      <w:bookmarkStart w:id="58" w:name="_Toc21"/>
      <w:bookmarkEnd w:id="57"/>
      <w:r>
        <w:rPr>
          <w:rtl w:val="true"/>
        </w:rPr>
        <w:t>نقل در صحيحين</w:t>
      </w:r>
      <w:bookmarkEnd w:id="58"/>
    </w:p>
    <w:p>
      <w:pPr>
        <w:pStyle w:val="BookText"/>
        <w:rPr/>
      </w:pPr>
      <w:r>
        <w:rPr>
          <w:rFonts w:ascii="Amiri" w:hAnsi="Amiri" w:eastAsia="Amiri" w:cs="Amiri"/>
          <w:color w:val="111111"/>
          <w:sz w:val="28"/>
          <w:sz w:val="28"/>
          <w:szCs w:val="28"/>
          <w:rtl w:val="true"/>
          <w:lang w:bidi="ar-SA"/>
        </w:rPr>
        <w:t>از ادلۀ اعتبار حديث، وجود اين حديث در دو كتاب صحيح بخارى و مسلم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برايند ورود حديث در اين دو منبع، دو نتيجه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صحّت روايات اين دو كتاب از منظر اهل سنّت و ديگرى قطعى بودن صدور روايات اين دو كتاب از سوى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قسطلانى كه در زمرۀ عالمان اهل سنّت و يكى از شارحان صحيح بخارى است، در جايگاه كتاب بخارى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اتفقت الأمّة على تلقي الصحيحين بالقبول، واختلفت في أيّهما أرجح؛</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به تحقيق امت بر تلقى صحيح بخارى و مسلم به قبول اتفاق نظر دارند؛ اما اختلاف در اين است كه كداميك ارجح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مكى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الصحيحان هما أصحّ الكتب بعد القرآن، بإجماع من يعتدّ به؛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اجماعِ كسانى كه به نظر آنان توجه مى شود، دو صحيح بخارى و مسلم صحيح ترين كتب پس از قرآنند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كه فصل مهمى از بررسى اعتبار روايات صحيحين به دست داده،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روياه أو أحدهما فهو مقطوع بصحّته، والعلم القطعي حاصل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نفى ذلك محتجّاً بأنّه لا يفيد إلّاالظنّ‌، وإنّما تلقّته الأمّة بالقبول؛ لأنّه يجب عليهم العمل بالظنّ‌، والظنّ قد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أميل إلى هذا وأحسبه قويماً، ثمّ بان لي أنّ الذي اخترناه أوّلا هو الصحيح، لأنّ ظنّ من هو معصوم من الخطأ لا يخطئ، والأمّة في إجماعها معصومة من الخطأ، ولهذا كان الإجماع المبني على الإجتهاد حجّة مقطوعاً بها، وقد 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إنسان بطلاق امرأته أنّ ما في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حكما 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ألزمته الطلاق، لإجماع علماء المسلمين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وخالفه المحقّقون والأكثرون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الظنّ ما لم يتواتر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شأن الآحاد، ولا فرق في ذلك بين الشيخين وغيرهما، وتلقّي الأمّة بالقبول إنّما أفاد وجوب العمل بما فيهما من غير توقّف على النظر فيه، بخلاف غيرهما فلا يعمل به حتى ينظر فيه ويوجد فيه شروط الصحيح، ولا يلزم من إجماع الأمّة على العمل بما فيهما إجماعهم على القطع بأنّه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 إنكار ابن برهان على من قال بما قاله الشيخ، وبالغ في تغليطه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عاب ابن عبدالسلام على ابن الصلاح هذا القول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المعتزلة يرون أنّ الأمّة إذا عملت بحديث اقتضى ذلك القطع بصحّته،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ردي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النووي وابن عبدالسلام ومن تبعهما ممنوع، فقد نقل بعض الحفّاظ المتأخّرين مثل قول ابن الصلاح عن جماعة من الشافعية، كأبي إسحاق وأبي حامد الإسفرانيّين، والقاضي أبي الطيّب، والشيخ أبي إسحاق الشيرازي، وعن السرخسي من الحنفية، والقاضي عبدالوهّاب من المالكية، وأبي يعلى وأبي الخطاب وابن الزاغوني من الحنابلة، وابن فورك وأكثر أهل الكلام من الأشعرية، وأهل الحديث قاطبة، ومذهب السلف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بالغ ابن طاهر المقدسي في صفة التصوّف فألحق به ما كان على شرطهما، وإن 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النووي مسلّم من جهة الأكثرين، أمّا المحقّقون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 ابن الصلاح أيضاً 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 ابن الصلاح فيما عوّل عليه وأرشد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أختاره ولا أعتقد سواه؛</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ابن صلاح يادآور مى شود هرچه آن دو يا يكى از آن ها روايت كرده اند، سندش قطعى است و موجب علم قطعى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من براى مخالفت با كسانى است كه اين سخن را نپذيرفته و گفته اند اين كتب جز گمان، چيزى به بار نمى آورند و اينكه امت همۀ روايات آن دو را پذيرفته اند؛ از اين رو است كه عمل به گمان، بر آن ها بايسته است و گمان، گاهى نيز به خطا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سخن گرايش داشته و درست مى پنداشتم؛ سپس برايم آشكار شد كه آنچه نخست برگزيده بودم صحيح است؛ چراكه گمان كسى كه از خطا معصوم است، به خطا نمى رود و امت در اجماع خود از لغزش معصوم اند و براى همين اجماعى كه بر </w:t>
      </w:r>
    </w:p>
    <w:p>
      <w:pPr>
        <w:pStyle w:val="BookText"/>
        <w:rPr/>
      </w:pPr>
      <w:r>
        <w:rPr>
          <w:rFonts w:ascii="IRNazanin" w:hAnsi="IRNazanin" w:eastAsia="IRNazanin"/>
          <w:color w:val="111111"/>
          <w:sz w:val="28"/>
          <w:sz w:val="28"/>
          <w:szCs w:val="28"/>
          <w:rtl w:val="true"/>
          <w:lang w:bidi="fa-IR"/>
        </w:rPr>
        <w:t>پايۀ اجتهاد باشد حجتى مقطوع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الحرمين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سوگند بخورد به طلاق همسرش كه هر آنچه در صحيحين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شيخين به درستى اش گواهى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صلّى اللّٰه عليه وسلّم است، طلاق بر او لازم نمى آيد؛ چراكه مسلمين بر صحت آن ها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 بيشتر علما با ابوالصلاح مخالفت كرده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متواتر نيست، فقط مفيد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خبر واحد تنها مفيد گمان است و در اين سخن فرقى ميان شيخين و ديگران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امت اسلامى اخبار اين دو را پذيرفته اند تنها به اين معناست كه عمل كردن بر اساس آن ها بى آنكه مورد بررسى و دقت قرار گيرند،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ديگر كتب روا نبوده؛ بلكه بايد نخست بررسى گرديده و چنانچه شرائط صحت را داشتند، بر پايۀ آن 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اجماع امت به عمل بر اساس روايات اين دو كتاب، اجماع بر قطعى الصدور بودن اين روايات از پيامبر صلّى اللّٰه عليه وآله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ابن برهان، بر كسى كه گفته شيخ ابوالصلاح را پذيرفته شدت يافته و در نادرست شمردن آن زياده روى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عبدسلام بر اين سخن ابن صلاح خرده گرفته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معتزله بر اين باورند كه اگر امت به حديثى عمل كرد، مى توان نتيجه گرفت كه يقيناً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مذهب نادرستى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بلقينى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نووى، ابن عبدسلام و پيروانشان گفته اند ممنوع است و برخى از حفاظ متأخر مانند سخن ابن صلاح را از گروهى از شافعيان همچون ابو اسحاق اسفرايينى، ابوحامد اسفرايينى، قاضى ابوطبيب، شيخ ابو اسحاق شيرازى و برخى </w:t>
      </w:r>
    </w:p>
    <w:p>
      <w:pPr>
        <w:pStyle w:val="BookText"/>
        <w:rPr/>
      </w:pPr>
      <w:r>
        <w:rPr>
          <w:rFonts w:ascii="IRNazanin" w:hAnsi="IRNazanin" w:eastAsia="IRNazanin"/>
          <w:color w:val="111111"/>
          <w:sz w:val="28"/>
          <w:sz w:val="28"/>
          <w:szCs w:val="28"/>
          <w:rtl w:val="true"/>
          <w:lang w:bidi="fa-IR"/>
        </w:rPr>
        <w:t>حنفى ها همچون سرخسى و از برخى مالكى ها مانند قاضى عبدالوهاب و برخى حنابله مانند ابويعلى، ابوالخطاب، ابن زاغونى، ابن فورك، بيشتر متكلمان اشعرى، همۀ اهل حديث و همۀ مذهب سلف،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مقدسى در صفت تصوّف مبالغه كرده و هر آنچه را كه بر اساس شروط مسلم و بخارى صحيح بوده و آن دو روايت نكرده اند را نيز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نووى يادآور شده، مسلماً باور اكثريت است؛ ولى نمى توان گفت كه محققان نيز چنين باورى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محققان نيز با ابن صلاح همراهى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ابن صلاح در اين سخنش، همراهم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چيزى است كه من برگزيده و به جز آن باور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عبدالرحيم دهلوى نيز در حجة اللّٰه البالغة، احاديث اين دو كتاب را قطعى و در شمار حديث متواتر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الصحيحان، فقد اتّفق المحدّثون على أنّ جميع ما فيهما من المتّصل المرفوع صحيح بالقطع، وأنّهما متواتران إلى مصنّفيهما، وأنّ كلّ من يهوّن أمرهما فهو مبتدع متّبع غير سبيل المؤمنين؛</w:t>
      </w:r>
      <w:r>
        <w:rPr>
          <w:rStyle w:val="FootnoteAnchor"/>
          <w:rtl w:val="true"/>
        </w:rPr>
        <w:footnoteReference w:id="2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صحيح بخارى و مسلم، بايد گفت كه محدثان همراه شده اند بر اينكه هر آنچه در اين دو كتاب از متصل و مرفوع آمده قطعاً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دو كتاب از دو مصنف خود به تواتر به ما رسيده اند و هر كه آن دو را سبك شمارد، بدعت گذار و پيرو راهى غير از راه مؤمنين است</w:t>
      </w:r>
      <w:r>
        <w:rPr>
          <w:rFonts w:eastAsia="IRNazanin" w:cs="IRNazanin"/>
          <w:color w:val="111111"/>
          <w:sz w:val="28"/>
          <w:szCs w:val="28"/>
          <w:rtl w:val="true"/>
          <w:lang w:bidi="fa-IR"/>
        </w:rPr>
        <w:t xml:space="preserve">. </w:t>
      </w:r>
      <w:bookmarkStart w:id="59" w:name="pg11692_114882"/>
    </w:p>
    <w:p>
      <w:pPr>
        <w:pStyle w:val="Heading5"/>
        <w:numPr>
          <w:ilvl w:val="4"/>
          <w:numId w:val="1"/>
        </w:numPr>
        <w:rPr/>
      </w:pPr>
      <w:bookmarkStart w:id="60" w:name="__RefHeading___Toc7951510_73709187"/>
      <w:bookmarkStart w:id="61" w:name="_Toc22"/>
      <w:bookmarkEnd w:id="59"/>
      <w:bookmarkEnd w:id="60"/>
      <w:r>
        <w:rPr>
          <w:rtl w:val="true"/>
        </w:rPr>
        <w:t>تواتر و صحت حديث</w:t>
      </w:r>
      <w:bookmarkEnd w:id="61"/>
    </w:p>
    <w:p>
      <w:pPr>
        <w:pStyle w:val="BookText"/>
        <w:rPr/>
      </w:pPr>
      <w:r>
        <w:rPr>
          <w:rFonts w:ascii="IRNazanin" w:hAnsi="IRNazanin" w:eastAsia="IRNazanin"/>
          <w:color w:val="111111"/>
          <w:sz w:val="28"/>
          <w:sz w:val="28"/>
          <w:szCs w:val="28"/>
          <w:rtl w:val="true"/>
          <w:lang w:bidi="fa-IR"/>
        </w:rPr>
        <w:t>بر اساس ملاكى كه در مباحث پيشين مطرح شد، به جهت اعتراف برخى همچون ابن حزم، ابن تيميّه و ابن حجر، نقل از چهار و يا شش نفر از صحابه نشانگر 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با توجه به نقل اين حديث از سوى حداقل ده نفر از صحابه، مى توان بر اساس مبانى اين سه، حكم به تواتر حديث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تصريح به متفق عليه بودن اين حديث نيز مى تواند وجهى مهم در اعتبار حديث به شمار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كسانى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آن تصريح كرده است، ملّا على قارى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مرقاة المفاتيح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عليهم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خطيب تبريزى نيز در مشكاة المصابيح، به همين مطلب تصريح كرده و اين روايت را متفق عليه دانسته است</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علاوه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صحت روايت از سوى عالمان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ترمذى سند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آلبانى نيز بر آن تأكيد كرده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حجر مكى، بغوى و عصامى مكى، به صحت سند حديث تصريح </w:t>
      </w:r>
      <w:bookmarkStart w:id="62" w:name="pg11692_114883"/>
    </w:p>
    <w:p>
      <w:pPr>
        <w:pStyle w:val="BookText"/>
        <w:rPr/>
      </w:pPr>
      <w:bookmarkEnd w:id="62"/>
      <w:r>
        <w:rPr>
          <w:rFonts w:ascii="Amiri" w:hAnsi="Amiri" w:eastAsia="Amiri" w:cs="Amiri"/>
          <w:color w:val="111111"/>
          <w:sz w:val="28"/>
          <w:sz w:val="28"/>
          <w:szCs w:val="28"/>
          <w:rtl w:val="true"/>
          <w:lang w:bidi="ar-SA"/>
        </w:rPr>
        <w:t>كرده اند</w:t>
      </w:r>
      <w:r>
        <w:rPr>
          <w:rStyle w:val="FootnoteAnchor"/>
          <w:rtl w:val="true"/>
        </w:rPr>
        <w:footnoteReference w:id="28"/>
      </w:r>
      <w:r>
        <w:rPr>
          <w:rFonts w:ascii="IRNazanin" w:hAnsi="IRNazanin" w:eastAsia="IRNazanin"/>
          <w:color w:val="111111"/>
          <w:sz w:val="28"/>
          <w:sz w:val="28"/>
          <w:szCs w:val="28"/>
          <w:rtl w:val="true"/>
          <w:lang w:bidi="fa-IR"/>
        </w:rPr>
        <w:t>و برخى همچون عظيم آبادى سند روايت را جيّد دانسته اند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63" w:name="__RefHeading___Toc7951512_73709187"/>
      <w:bookmarkStart w:id="64" w:name="_Toc23"/>
      <w:bookmarkEnd w:id="63"/>
      <w:r>
        <w:rPr>
          <w:rtl w:val="true"/>
        </w:rPr>
        <w:t>دلالت روايت</w:t>
      </w:r>
      <w:bookmarkEnd w:id="64"/>
    </w:p>
    <w:p>
      <w:pPr>
        <w:pStyle w:val="Heading5"/>
        <w:numPr>
          <w:ilvl w:val="4"/>
          <w:numId w:val="1"/>
        </w:numPr>
        <w:rPr/>
      </w:pPr>
      <w:bookmarkStart w:id="65" w:name="__RefHeading___Toc7951514_73709187"/>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تا اينجا به دست آمد 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تعبيرات فوق، در منابع اهل سنّت ذكر شده و از جهت اعتبارى هيچ ترديدى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همه تعبيرات آمده كه پس از پيامبر خدا صلّى اللّٰه عليه وآله، فقط دوازده نفر جانشين آن 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وآله، در روايات پيش گفته، اوصاف و ويژگى هايى براى خلفاى دوازده گانه برشمرده اند كه بر اساس عبارات موجود در اين روايات، همچون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لهذه الأُمّة اثنا عشر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أمر أُمّتى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حتى تقوم الساعة، أو يكون عليكم اثنا عشر خليفة، 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الأمر فى قريش ما بقى من الناس اثنان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 نظر گرفتن همۀ اختلافاتى كه در تعبير دارند چند مطلب اساسى را فراروى مخاطب قرار مى دهند كه مى توان در موارد ذيل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برترين افراد را پس از خويش، براى رهبرى امت اسلام تا دامنۀ قيامت معين و مشخص كرده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پيشوايانى را كه آن حضرت تأييد كرده، دوازده نفر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اين پيشوايان دوازده گانه از قريش است؛ از اين رو غير قريشيان از اين انحصار خارجند؛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جانشينان پيامبر اكرم صلّى اللّٰه عليه وآله در ميان تمامى امتند، نه بخشى از آنان؛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اين خلفاى دوازده گانه تا روز واپسين ادامه دارد و منحصر به زمانى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زمانى فقط دو نفر روى زمين باشند يكى از آنان خليفه خواهد بود؛ پس به يقين در هر زمانى چنين خليفه اى از قريش در ميان امت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عبارتى ديگر، لحظه اى زمين از خليفه و جانشين پيامبر خالى نخواهد بود؛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خلفاى دوازده گانه به يقين امام زمان عليه السلام است؛ همان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روزگار مگر يك روز باقى نماند، خداوند مردى از اهل بيتم را برمى انگيزد تا جهان را پر از عدل كند، چنان كه از ظلم و جور پر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دين به اين دوازده خليفه است و بس؛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تعيين تعداد و البته با اوصافى مشخص، بيانگر اين است كه مصداق دوازده امام و خليفه، در همين قالب و چارچوبِ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قالبى كه از سوى پيامبر خدا صلّى اللّٰه عليه وآله تعيين شده و اراده و اختيار مردم در تعيين چنين افرادى را با چالش مواجه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اهل سنّت مدعى اند پيامبر به تعيين خليفه اى پس از خود همت نگمارد و امر تعيين خليفه را به امت و صحابه واسپرده و آنان بودند كه در تعيين خليفه پيش قدم شده و ابوبكر را به امامت برگزيدند؛ درحالى كه با بازبينى همين روايات پيش گفته، نه تنها پيامبر اكرم صلّى اللّٰه عليه وآله دربارۀ خلافت و جانشينى پس از خود سكوت نكرده اند؛ بلكه تعداد جانشينان و خلفاى پس از خود تا روز واپسين را تعيين نموده و اوصاف و شرايط خلفا را نيز مشخص كرده اند</w:t>
      </w:r>
      <w:r>
        <w:rPr>
          <w:rFonts w:eastAsia="IRNazanin" w:cs="IRNazanin"/>
          <w:color w:val="111111"/>
          <w:sz w:val="28"/>
          <w:szCs w:val="28"/>
          <w:rtl w:val="true"/>
          <w:lang w:bidi="fa-IR"/>
        </w:rPr>
        <w:t xml:space="preserve">. </w:t>
      </w:r>
      <w:bookmarkStart w:id="67" w:name="pg11692_114885"/>
    </w:p>
    <w:p>
      <w:pPr>
        <w:pStyle w:val="BookText"/>
        <w:rPr/>
      </w:pPr>
      <w:bookmarkEnd w:id="67"/>
      <w:r>
        <w:rPr>
          <w:rFonts w:ascii="IRNazanin" w:hAnsi="IRNazanin" w:eastAsia="IRNazanin"/>
          <w:color w:val="111111"/>
          <w:sz w:val="28"/>
          <w:sz w:val="28"/>
          <w:szCs w:val="28"/>
          <w:rtl w:val="true"/>
          <w:lang w:bidi="fa-IR"/>
        </w:rPr>
        <w:t>در اينكه نصب خليفه به دست كيست‌؟ آيا خدا يا مردم‌؟ در مجلدات پيشين از همين نوشتار به تفصيل به آن پرداخته و بر پايۀ منابع اهل سنّت ثابت نموديم كه مردم در اين باره اختيارى ندارند و هرچه هست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نيز در همين راستا قرار گرفته و در تأييد اينكه انتخاب خلفاء پس از پيامبر به دست كيست‌؟ چه تعداد است‌؟ و چه اوصافى دارند؟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 ضميمه كردن رواياتى كه از سوى اهل بيت پيامبر خدا عليهم السلام به دست ما رسيده، بيشتر روشن مى شود كه اهل بيت عليهم السلام علاوه بر بيان اين حقيقت، نام جانشينان پيامبر و صفات آنان را به صورتِ دقيق بازگو نموده اند و تمامى اين اوصاف را مى توان فقط در دوازده امامى كه شيعه اماميه به آن معتقد است، تطبيق نمود</w:t>
      </w:r>
      <w:r>
        <w:rPr>
          <w:rFonts w:eastAsia="IRNazanin" w:cs="IRNazanin"/>
          <w:color w:val="111111"/>
          <w:sz w:val="28"/>
          <w:szCs w:val="28"/>
          <w:rtl w:val="true"/>
          <w:lang w:bidi="fa-IR"/>
        </w:rPr>
        <w:t>.</w:t>
      </w:r>
    </w:p>
    <w:p>
      <w:pPr>
        <w:pStyle w:val="Heading5"/>
        <w:numPr>
          <w:ilvl w:val="4"/>
          <w:numId w:val="1"/>
        </w:numPr>
        <w:rPr/>
      </w:pPr>
      <w:bookmarkStart w:id="68" w:name="__RefHeading___Toc7951516_73709187"/>
      <w:bookmarkStart w:id="69" w:name="_Toc25"/>
      <w:bookmarkEnd w:id="68"/>
      <w:r>
        <w:rPr>
          <w:rtl w:val="true"/>
        </w:rPr>
        <w:t>اختلاف اهل سنّت در مصاديق دوازده خليفه</w:t>
      </w:r>
      <w:bookmarkEnd w:id="69"/>
    </w:p>
    <w:p>
      <w:pPr>
        <w:pStyle w:val="BookText"/>
        <w:rPr/>
      </w:pPr>
      <w:r>
        <w:rPr>
          <w:rFonts w:ascii="IRNazanin" w:hAnsi="IRNazanin" w:eastAsia="IRNazanin"/>
          <w:color w:val="111111"/>
          <w:sz w:val="28"/>
          <w:sz w:val="28"/>
          <w:szCs w:val="28"/>
          <w:rtl w:val="true"/>
          <w:lang w:bidi="fa-IR"/>
        </w:rPr>
        <w:t>از مباحث قابل توجه در اين روايات كه اهل سنّت را به چالشى دائمى گرفتار كرده و آنان را به تحيّر واداشته است، تعيين مصداق دوازده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تحيّر را مى توان در اختلاف بسيار اهل سنّت، به هنگام تعيين مصداق دوازده خليفه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از سويى پيامبر اكرم صلّى اللّٰه عليه وآله سخن گزافى نفرموده و قصد تحيّر جامعۀ اسلامى تا به روز قيامت را نداشته است و از سوى ديگر، تعيين مصداق خلفاى مقصود پيامبر اكرم صلّى اللّٰه عليه وآله نيز بايد صورت پذيرد تا اطاعت و پيروى از اين مصاديق شكل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تعيين مصداق مى تواند سخن پيامبر را مفيد تلقى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ادامه به برخى از اين انظار مى پردازيم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آغاز بحث، سه نكتۀ مقدماتى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ريشۀ تحيّر اهل سنّت را مى توان به اين سه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قابل توجه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جهت سندى و اعتبارى به گونه اى است كه نمى توان آن را رد و يا تضعيف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هر صورت ممكن، اراده اى براى پذيرش معتقد اماميه در نام و مصداق خلفاى دوازده گانه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پس از پيامبر خدا صلّى اللّٰه عليه وآله و در مقام عمل، حكومت و خلافت را به دست گرفته اند، بسيار بيشتر از دوازده خليفه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اين سه مقدمه، به بررسى چالش اهل سنّت در تعيين مصداق دوازده خليفه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ميزان اختلاف عالمان اهل سنّت و شارحان حديث آنان در تعيين مصداق خلفاى دوازده گانه به درازا مى كشد و بررسى تك تك انظار آنان در اين مجال نمى گنجد؛ ولى به اختصار به برخى از انظار آنان پرداخته تا مقدارى از حيرت اهل سنّت در تعيين مصداق خلفاء دوازده گانه پى 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اين ميان، مصداق امامان دوازده گانه را خلفاى بنى اميّه برشمرده اند كه به يقين نمى تواند مراد اينان باشند؛ زيرا آنان چهارده نفر بوده اند نه دوازده نفر و اسامى آنان به نقل از مروج الذهب مسعودى به قرار ذيل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ابى سفيان، يزيد بن معاويه، معاوية بن يزيد، مروان بن حكم، عبدالملك بن مروان، وليد بن عبدالملك، سليمان بن عبدالملك، عمر بن عبدالعزيز، يزيد بن عبدالملك، هشام بن عبدالملك، وليد بن يزيد بن عبدالملك، يزيد بن وليد بن عبدالملك، ابراهيم بن وليد بن عبدالملك ومروان بن محمّد بن مروان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از سوى ديگر خلفاى بنى العباس نيز نمى توانند مورد نظر روايت باشند؛ زيرا آنان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خلفاى غير از بنى اميه و بنى العباس نيز تعدادشان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نمى رسد؛ چراكه فقط شامل خلفاى چهارگانه، امام حسن عليه السلام و عبداللّٰه بن زبيرند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ديگر در اين باره، نظرى است كه از سوى ابن حجر عسقلانى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فتح البارى، ذيل حديث جابر بن سمره، به ذكر نظر ابن منادى، قاضى عياض و ابن جوزى در اين باره پرداخته و در اين ميان، احتمال قاضى عياض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در مصداق خلفاى دوازده گانه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ويحتمل أن يكون المراد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عزّة الخلافة وقوّة الإسلام وإستقامة أموره والإجتماع على من يقوم بالخلافة؛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احتمال دارد منظور پيامبر خدا صلّى اللّٰه عليه وآله از دوازده در اين احاديث، آن باشد كه پس از من در زمان قدرت و عزّت اسلام و اجتماع بر كسى كه قيام به خلافت كند، دوازده نفر خليفه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ادامه مدعى است كه اين عده از ابوبكر تا وليد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زمان او فتنه ها بروز كرد و تا سقوط بنى اميه و تسلط بنى عباس ادامه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باشند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مطلب آنكه مدعى مى گويد، مردم پس از پيامبر خدا صلّى اللّٰه عليه وآله بر حكومت ابوبكر، عمر، عثمان و على تا جريان حكمين اجتماع كرده اند، و پس از واقعۀ حكمين، معاويه خود را خليفه خواند، و پس از صلح امام حسن مجتبى عليه السلام همه </w:t>
      </w:r>
    </w:p>
    <w:p>
      <w:pPr>
        <w:pStyle w:val="BookText"/>
        <w:rPr/>
      </w:pPr>
      <w:r>
        <w:rPr>
          <w:rFonts w:ascii="IRNazanin" w:hAnsi="IRNazanin" w:eastAsia="IRNazanin"/>
          <w:color w:val="111111"/>
          <w:sz w:val="28"/>
          <w:sz w:val="28"/>
          <w:szCs w:val="28"/>
          <w:rtl w:val="true"/>
          <w:lang w:bidi="fa-IR"/>
        </w:rPr>
        <w:t>بر حكومت معاويه جمع شدند و پس از معاويه به حكومت يزيد گردن نهادند؛ زيرا كار حسين بن على عليهما السلام پيشرفتى نكرد و قبل از تشكيل حكومت،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يزيد اختلاف به وجود آمد تا بالاخره با قتل عبداللّٰه بن زبير، كار عبدالملك مروان بالا گرفت و همگان حكومت وى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چهار پسر عبدالملك؛ يعنى وليد، سليمان، يزيد و هشام، وضع بدين منوال بود؛ ولى عمر بن عبدالعزيز كه ميان سليمان و يزيد به خلافت رسيد را نبايد به حساب آورد؛ چراكه اجتماع پيش گفته در زمان وى و دربارۀ او شكل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روى، خلفاى چهارگانه، معاويه، يزيد، عبدالملك و چهار فرزندش مى شوند يازده نفر و دوازدهمين آنان مى شود وليد بن يزيد بن عبدالملك كه پس از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بر حكومت او اجتماع كردند و پس از چهار سال حكومت، بر او شوريده و خونش را ريختند و از آن روز فتنه ها به وجود آمد و احوال متغيّر گرديد و ديگر اجتماعى حاصل نشد؛ زيرا مغربِ دور، از دست عباسيان خارج گرديد و مروانيان بر آن حكومت كردند و كار به ضعف گراييد و از خلافت جز اسمى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گفتۀ قاضى عياض، خلفاى دوازده گانه به ترتيب ذيل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عمر، عثمان، على عليه السلام، معاويه، يزيد، عبدالملك مروان، وليد بن عبدالملك، سليمان بن عبدالملك، يزيد بن عبدالملك، هشام بن عبدالملك و وليد بن يزيد بن عبدالملك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از سوى ابن منادى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گويد شايد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دوازده نفرى است كه پس از مهدى موعود عليه السلام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راستا به نقل از كتاب دانيال نبى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مات المهدي ملك بعده خمسة رجال من ولد السبط الأكبر، ثمّ خمسة من ولد السبط الأصغر، ثمّ يوصي آخرهم بالخلافة لرجل من ولد السبط الأكبر، ثمّ يملّك بعده ولده فيتمّ بذلك اثنا عشر ملكاً، كلّ واحد منهم امام مهدي؛</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چون مهدى از دنيا برود، پنج نفر از فرزندان سبط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نفر از فرزندان سبط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مى رسند كه آخرين آنان حكومت را با وصيّت به يكى از فرزندان سبط اكبر مى سپارد و پس از او، پسرش در جاى وى مى نشيند و عدد به دوازده نفر مى رسد كه يكى از آنان مهدى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سوم نظر ابن جوزى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به نقل از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وجود اثني عشر خليفة في جميع مدة الاسلام إلى يوم القيامة يعملون بالحقّ وإن لم تتوالىٰ أيّامهم، ويؤيده ما أخرجه مسدّد في مسنده الكبير من طريق أبي بحر أنّ أبا الجلد حدّثه أنّه لا تهلك هذه الأمة حتى يكون منها اثنا عشر خليفة كلّهم يعمل بالهدى ودين الحق؛</w:t>
      </w:r>
      <w:r>
        <w:rPr>
          <w:rStyle w:val="FootnoteAnchor"/>
          <w:rtl w:val="true"/>
        </w:rPr>
        <w:footnoteReference w:id="3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دوازده خليفه در مدت تاريخ اسلام تا قيام قيامت كسانى هستند كه تمامى آنان به حق عمل خواهند كرد، گرچه از هم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روايتى است كه مسدّد در مسند كبير خود از ابوجلد نقل مى كند كه اين امت هلاك نخواهند شد تا اينكه دوازده خليفه از ميان آنان ظاهر شوند كه به هدايت و دين حق عمل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ناگفته نماند كه حافظ ابن حجر هيتمى،</w:t>
      </w:r>
      <w:r>
        <w:rPr>
          <w:rStyle w:val="FootnoteAnchor"/>
          <w:rtl w:val="true"/>
        </w:rPr>
        <w:footnoteReference w:id="35"/>
      </w:r>
      <w:r>
        <w:rPr>
          <w:rFonts w:ascii="Amiri" w:hAnsi="Amiri" w:eastAsia="Amiri" w:cs="Amiri"/>
          <w:color w:val="111111"/>
          <w:sz w:val="28"/>
          <w:sz w:val="28"/>
          <w:szCs w:val="28"/>
          <w:rtl w:val="true"/>
          <w:lang w:bidi="ar-SA"/>
        </w:rPr>
        <w:t>جلال الدين سيوطى</w:t>
      </w:r>
      <w:r>
        <w:rPr>
          <w:rStyle w:val="FootnoteAnchor"/>
          <w:rtl w:val="true"/>
        </w:rPr>
        <w:footnoteReference w:id="36"/>
      </w:r>
      <w:r>
        <w:rPr>
          <w:rFonts w:ascii="Amiri" w:hAnsi="Amiri" w:eastAsia="Amiri" w:cs="Amiri"/>
          <w:color w:val="111111"/>
          <w:sz w:val="28"/>
          <w:sz w:val="28"/>
          <w:szCs w:val="28"/>
          <w:rtl w:val="true"/>
          <w:lang w:bidi="ar-SA"/>
        </w:rPr>
        <w:t>و مباركفورى</w:t>
      </w:r>
      <w:r>
        <w:rPr>
          <w:rStyle w:val="FootnoteAnchor"/>
          <w:rtl w:val="true"/>
        </w:rPr>
        <w:footnoteReference w:id="37"/>
      </w:r>
      <w:r>
        <w:rPr>
          <w:rFonts w:ascii="IRNazanin" w:hAnsi="IRNazanin" w:eastAsia="IRNazanin"/>
          <w:color w:val="111111"/>
          <w:sz w:val="28"/>
          <w:sz w:val="28"/>
          <w:szCs w:val="28"/>
          <w:rtl w:val="true"/>
          <w:lang w:bidi="fa-IR"/>
        </w:rPr>
        <w:t>قول قاضى عياض و سخن ابن حجر عسقلانى را پذيرفته و در تعيين احتمال سوم كه منظور دوازده خليفه تا قيامتند، گفته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فقد وجد من الإثني عشر خليفة الخلفاء الأربعة والحسن ومعاوية وابن الزبير وعمر بن عبدالعزيز، هؤلاء ثمانية، ويحتمل أن يضمّ إليهم المهتديّ من العباسيين؛ لأنّه فيهم كعمر بن عبدالعزيز في بني أمية، وكذلك الطاهر لما أوتيه 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الإثنان المنتظران،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لأنّه من آل بيت محمد صلّى اللّٰه عليه وسلّم؛</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بنابر اين تفسير، دوازده نفر عبارتند از چهار خليفۀ نخست، حسن بن على عليه السلام، معاويه، عبداللّٰه بن زبير، عمر بن عبدالعزيز و احتمالاً مهتدى عباسى كه او در ميان عباسيان مانند عمر بن عبدالعزيز در بنى اميّه است و نيز طاهر عباسى كه مردى عادل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ديگر مى ماند كه يكى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او نيز از اهل بيت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سه عالم، با گزينش دوازده خليفه از ميان خلفاى امت، به تعيين مصداق دوازده خليفه همت گمارده 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كثير دمشقى نيز در كتاب البداية والنهاية، آنگاه كه به اين حديث مى رسد، نظر بيهقى و ديگران را مطرح كرده و در آن ها مناقشه و اشكال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پس از نقل رأى بيهقى و برخى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نظر، وبيان ذلك إنّ الخلفاء إلى زمن الوليد بن يزيد أكثر من إثني عشر على كلّ تقدير، وبرهانه إنّ الخلفاء الأربعة أبوبكر وعمر وعثمان وعلي، خلافتهم محقّقة بنصّ حديث سفينة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بعدهم الحسن بن علي كما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عليّاً أوصى إليه، وبايعه أهل العراق وركب وركبوا معه لقتال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معاوية، ثمّ ابنه يزيد بن معاوية، ثمّ ابنه معاوية بن يزيد، ثمّ مروان بن الحكم، ثمّ عبدالملك بن مروان، ثمّ ابنه الوليد بن عبدالملك، ثمّ سليمان بن عبدالملك، فهؤلاء خمسة عشر، فزادوا ثلاثة، وعلى كلّ تقدير فهم اثنا عشر قبل عمر بن عبدالعزيز، فهذا الذي سلكه، أي البيهقي على هذا التقدير يدخل في الإثني عشر يزيد بن معاوية، ويخرج منهم عمر بن عبدالعزيز، الذي أطبق الأئمّة على شكره وعلى مدحه، وعدّوه من الخلفاء الراشدين، وأجمع الناس قاطبة على عدله، وأنّ أيّامه كانت من أعدل الأيّام، حتّى الرافضة يعترفون بذلك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البيهقي أنا لا أعتبر إلّامن اجتمعت الأُمّة عليه، لزمه على هذا القول أن لا يعدّ علي بن أبي طالب ولا ابنه، لأنّ الناس لم يجتمعوا عليهما، وذلك لأنّ أهل الشام بكاملهم لم يبايعوهما، وعدّ حينئذ معاوية وابنه يزيد وابن ابنه معاوية بن يزيد، ولم يعتد بأيّام مروان ولا ابن الزبير، لأنّ الأُمّة لم تجتمع على واحد منهما، ولكن هذا لا يمكن أن يسلك، لأنّه يلزم منه إخراج علي وابنه الحسن من هؤلاء الإثني عشر، وهو خلاف ما نصّ عليه أئمّة السنّة بل الشيعة؛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اين سخن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مطلب اينكه به هر تقدير، خلفاء تا زمان وليد بن يزيد بيش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مدعا آن است كه خلفاى چهارگانه؛ يعنى ابوبكر، عمر، عثمان و على كه خلافت آنان به تصريح حديث سفينه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پس از من سى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حسن بن على عليه السلام است كه خلافت ايشان به وصيت على عليه السلام به او است و با وى اهل عراق بيعت نموده و به قتال با اهل شام،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ايشان معاويه است و پس از وى فرزندش يزيد و پس از آن معاويه بن يزيد و پس از وى مروان به حكم، سپس عبدالملك بن مروان، سپس فرزندش وليد بن عبدالملك، سپس سليمان بن عبدالملك كه پس از اينان سه نفر را اضافه كرده اند كه جمعشان مى شود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اينان دوازده نفر پيش از عمر بن عبدالعزيزند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ترتيبى بود كه بيهقى در اين باره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ترتيب، يزيد بن معاويه در ميان اين دوازده نفر داخل است و عمر بن عبدالعزيز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عبدالعزيزى كه بر قدردانى از وى و مدح او پيشوايان توافق دارند و وى را در زمرۀ خلفاء راشدين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تمامى مردم بر عدالت وى اجماع كرده و ايام حكومت وى را با عدالت ترين ايام دانسته اند، به طورى كه رافضيان نيز به اين مطلب معترفند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بيهقى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 كسى را در زمرۀ خلفاء مى دانم كه امت بر وى اجتماع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لازمۀ سخن وى اين است على بن ابى طالب و فرزندش حسن در ميان خلفاى چهارگانه قرار نگيرند؛ چراكه مردم در خلافت اين دو بزرگوار اجماع نكردند؛ زيرا تمامى اهل شام با اين دو بزرگوار بيعت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سويى ديگر، بايد در ميان خلفاى دوازده گانه معاويه، يزيد و فرزندش معاويه قرار داده شود </w:t>
      </w:r>
    </w:p>
    <w:p>
      <w:pPr>
        <w:pStyle w:val="BookText"/>
        <w:rPr/>
      </w:pPr>
      <w:r>
        <w:rPr>
          <w:rFonts w:ascii="IRNazanin" w:hAnsi="IRNazanin" w:eastAsia="IRNazanin"/>
          <w:color w:val="111111"/>
          <w:sz w:val="28"/>
          <w:sz w:val="28"/>
          <w:szCs w:val="28"/>
          <w:rtl w:val="true"/>
          <w:lang w:bidi="fa-IR"/>
        </w:rPr>
        <w:t>و بر اساس همين ملاك، ايام مروان و ابن زبير در اين مبنا نمى گنجند؛ زيرا امت بر هيچ يك از آن ها اجماع نكرده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بيهقى نمى تواند چنين مسيرى را طى كند؛ زيرا لازم مى آيد اخراج اميرالمؤمنين و فرزندش حسن عليهما السلام از اين خلفاى دوازده گانه و حال آنكه اين نظر مخالف با نصوص بر پيشوايان اهل سنّت؛ بلكه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قابل توجه در اين عبارات آن است كه ملاك هريك از خلفاى اثناعشر، عدالت دانسته شده تا بتوانند در شمار خلفاى پيامبر خدا صلّى اللّٰه عليه وآله جاى گرفته و مشمول اين حديث شريف گردند و حال آنكه، آيا خود به اين ادعا ملتزمند؟ آيا داخل نمودن نام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فسق و فجور وى ترديدى نداشته و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سابقۀ قتل پارۀ تن پيامبر خدا اباعبداللّٰه الحسين عليه السلام و اصحاب و ياورانش و بسيارى از صحابه پيامبر خدا صلّى اللّٰه عليه وآله در واقعۀ حرّه در پرونده تاريك وى ثبت و ضبط است، به جهت عدالت او شكل گرفته است و خارج نمودن عمر بن عبدالعزيز كه در ميان اهل سنّت مشهور به عدالت است نيز به جهت بى عدالتى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يزيدى كه سيوطى از عبداللّٰه بن حنظله كه در صدر قيام مردم مدينه عليه يزيد قرار داشت، نقل مى كند كه به مردم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خرجنا على يزيد حتّى خفنا أن نرمى بالحجارة من السّماء، أن كان رجلاً ينكح أمّهات الأولاد والبنات والأخوات ويشرب الخمر ويدع الصّلاة</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خدا قسم، ما عليه يزيد خروج نكرديم مگر پس از آنكه ترسيديم از آسمان سنگ عذاب بر ما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مردى است كه با مادران، دختران و خواهران خود زنا مى كند و شراب مى خورد و نماز را ترك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يزيدى كه با نفى نزول وحى بر پيامبر خدا صلّى اللّٰه عليه وآله، نبوت پيامبر خدا صلّى اللّٰه عليه وآله را منكر شد و نبوت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اى براى دستيابى به حكومت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بنى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ملك و حكومت بازى كرد وگرنه از آسمان نه خبرى آمد و نه وحيى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چه توجيهى و بر اساس كدام برهان علمى مى توان يزيد را در زمرۀ پيشوايان دوازده گانه اى دانست كه به تعبير قاضى عياض، آنان خلفايى هستند كه در زمان قدرت اسلام و عزّت خلافت، حكومت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كدام مبانى مى توان كسى را جانشين پيامبر خدا صلّى اللّٰه عليه وآله دانست كه فرزند او را در كربلا به شهادت رساند و با مردم مدينه در واقعه حرّه، آنچه كه نبايد مى كرد، انجام داد؟</w:t>
      </w:r>
    </w:p>
    <w:p>
      <w:pPr>
        <w:pStyle w:val="BookText"/>
        <w:rPr/>
      </w:pPr>
      <w:r>
        <w:rPr>
          <w:rFonts w:ascii="IRNazanin" w:hAnsi="IRNazanin" w:eastAsia="IRNazanin"/>
          <w:color w:val="111111"/>
          <w:sz w:val="28"/>
          <w:sz w:val="28"/>
          <w:szCs w:val="28"/>
          <w:rtl w:val="true"/>
          <w:lang w:bidi="fa-IR"/>
        </w:rPr>
        <w:t>اما اين بى انصافى ها به يزيد ختم نمى شود؛ بلكه همين گونه جنايات را مى توان در ديگر نامبردگان در اين ليست مشاهده نمود و البته هريك به مقتضاىِ توان خويش در هدم اسلام كوشيدند و در اين مسير از هيچ امرى دريغ نداشته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اينان وليد بن يزيد بن عبدالملك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جوزى دربارۀ وى </w:t>
      </w:r>
    </w:p>
    <w:p>
      <w:pPr>
        <w:pStyle w:val="BookText"/>
        <w:rPr/>
      </w:pP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أبوعبيدة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الوليد بن يزيد زنديقاً، وأنّه فتح المصحف يوماً فرأى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 فألقاه ورماه بالسهام،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حرقني الوليد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ابوعبيده مرزبانى به نقل از احمد بن كامل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وليد قرآن را باز نمود و اين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اِسْتَفْتَحُوا وَ 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 مجيد را در جايى نصب نمود و آن را تيرباران نمود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هر جبّار لجوج را مى ترسانى‌؟ بدانكه آن جبّار لجوج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روز قيامت پيش پروردگارت آمدى، بگو خدايا، وليد مرا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حالات وليد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فاسقاً شريباً للخمر، منتهكاً حرمات اللّٰه، أراد الحج ليشرب فوق ظهر الكعبة، فمقته الناس لفسقه، وخرجوا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قتل وقطع رأسه وجيء به يزيد الناقص نصبه على رمح، فنظر إليه أخوه سليمان بن يزيد،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له أشهد أنّه كان شروباً للخمر ماجناً فاسقاً، ولقد راودني على نفسي؛</w:t>
      </w:r>
      <w:r>
        <w:rPr>
          <w:rStyle w:val="FootnoteAnchor"/>
          <w:rtl w:val="true"/>
        </w:rPr>
        <w:footnoteReference w:id="4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فاسق و دايم الخمر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حرمتهاى خدا را از بين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 حج برود تا شراب را </w:t>
      </w:r>
    </w:p>
    <w:p>
      <w:pPr>
        <w:pStyle w:val="BookText"/>
        <w:rPr/>
      </w:pPr>
      <w:r>
        <w:rPr>
          <w:rFonts w:ascii="IRNazanin" w:hAnsi="IRNazanin" w:eastAsia="IRNazanin"/>
          <w:color w:val="111111"/>
          <w:sz w:val="28"/>
          <w:sz w:val="28"/>
          <w:szCs w:val="28"/>
          <w:rtl w:val="true"/>
          <w:lang w:bidi="fa-IR"/>
        </w:rPr>
        <w:t>بر بام كعبه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بر وى شوريدند و او را به قتل رساندند، و چون سر بريده وليد را پيش برادرش سليمان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 لعنت كند، او شارب خمر، فاسق و لا ابالى بود، حتى مى خواست با من لواط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وجود مى توان گفت در زمان او، خلافت عزيز و اسلام قوى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برشمردن نام يزيد و وليد در زمرۀ خلفاى دوازده گانه اى كه وجود آنان باعث قوام دين و عزت مسلمين خواهد گشت، به شوخى و مزاح بيشتر شبيه است تا جدى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ابن منادى را نيز مى توان در امور ذيل خلاصه نمود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مقصود پيامبر خدا صلّى اللّٰه عليه وآله دوازده نفرى است كه پس از مهدى موعود خواهند آمد، آيا اين احتمال با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همنوا خواهد بود؟</w:t>
      </w:r>
    </w:p>
    <w:p>
      <w:pPr>
        <w:pStyle w:val="BookText"/>
        <w:rPr/>
      </w:pPr>
      <w:r>
        <w:rPr>
          <w:rFonts w:ascii="IRNazanin" w:hAnsi="IRNazanin" w:eastAsia="IRNazanin"/>
          <w:color w:val="111111"/>
          <w:sz w:val="28"/>
          <w:sz w:val="28"/>
          <w:szCs w:val="28"/>
          <w:rtl w:val="true"/>
          <w:lang w:bidi="fa-IR"/>
        </w:rPr>
        <w:t>وانگهى به كتاب دانيال چقدر مى شود اعتماد نمود؟ و آيا به واقع كتابى از دانيال نبى بر جاى مانده است تا بتوان بر اساس آن حكم كرد و يا ادعاى ابن منادى در اين باره ادعايى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چرا پيامبر خدا صلّى اللّٰه عليه وآله اين امر به اين مهمى را معماگونه پرداخته و تصريح به زمان حضور اينان به دوران پس از امام مهدى عليه السلام نفرموده است‌؟</w:t>
      </w:r>
    </w:p>
    <w:p>
      <w:pPr>
        <w:pStyle w:val="BookText"/>
        <w:rPr/>
      </w:pPr>
      <w:r>
        <w:rPr>
          <w:rFonts w:ascii="IRNazanin" w:hAnsi="IRNazanin" w:eastAsia="IRNazanin"/>
          <w:color w:val="111111"/>
          <w:sz w:val="28"/>
          <w:sz w:val="28"/>
          <w:szCs w:val="28"/>
          <w:rtl w:val="true"/>
          <w:lang w:bidi="fa-IR"/>
        </w:rPr>
        <w:t>و در آخر چرا در ميان اهل سنّت، تنها ابن منادى اين گزارش را از كتاب دانيال نقل نموده و فقط او چنين تحليلى را در اين باره مطرح كرده است‌؟ و از سوى ديگر، چرا اهل سنّت خلفاى دوازده گانه را به پيش از دوران امام مهدى عليه السلام تطبيق داده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بيهقى نيز يكى از انظار آنان در تعيين مصداق خلفاى دوازده گانه بود كه ابن كثير با وجود تعصبش، به بيهقى خرده گرفته و لازمۀ سخن وى را خارج شدن نام دو امام همام، اميرالمؤمنين و امام حسن عليهما السلام از خلفاى دوازده گانه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رجوع به شرح نووى بر صحيح مسلم، ابن حجر در فتح البارى و ابن كثير در تاريخش، درمى يابيم كه برخى به هنگام تفسير اين حديث و تعيين مصاديق آن، به نام اميرالمؤمنين عليه السلام و امام حسن عليه السلام هيچ اشاره اى نكرده و نام اين دو بزرگوار را در زمرۀ امامان و خلفاى دوازده گانه محسوب نكرده اند و در مقابل، معاويه، يزيد و امثال وى را در شمار خلفاى دوازده گانه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بر اساس نقل اهل سنّت، پيامبر خدا صلّى اللّٰه عليه وآله فرموده اند كه خلافت تا سى سال است و پس از آن خلافت تبديل به پادشاهى شده و حكمرانان، پادشاهان خواهند شد نه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اين سخنِ پيامبر خدا صلّى اللّٰه عليه وآله، حاكمان بنى اميه در زمرۀ خلفاى رسول اللّٰه قرار نمى گيرند؛ چراكه به يقين خلافت با پادشاهى دو مقولۀ متفاوت و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تعيينِ مصداق اين حديث شريف آنان را به پريشان گويى دچار كرده است به طورى كه ابن العربى مالكى در شرح ترمذى، پس از نقل انظار گوناگون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أعلم للحديث معنى؛</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براى حديث معنايى سراغ ندارم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نيز در فتح البارى، به نقل از ابن بطال و او نيز به نقل از مهلب، به همين مطلب تصريح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ألق أحداً في هذا الحديث بشيء معيّن؛</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كه بتواند معناى صحيح مشخّصى براى اين حديث بگويد نيافتم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جوزى نيز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أطلت البحث عن معنى هذا الحديث وتطلّبت مظانّه وسألت عنه، فلم أقع على المقصود؛</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بحث دربارۀ معناى اين حديث طولانى شد و از هرجا كه گمان دسترسى به معنا مى رفت، معناى آن حديث را مطالبه و سؤال نمودم و سرانجام به مراد و معناى آن دست نيافتم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در اين باره اظهار نظر كرده،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وى در دشمنى با اهل بيت عليهم السلام براى خوانندۀ اين سطور معلوم است و عناد وى با شيعه و عقايد ايشان نيز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دشمنى ديگر با حقايق و عقيدۀ مسلم اماميه، به نفى دلالت اين حديث بر امامت امامان دوازده گانه شيعه پرداخته، مى نويسد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ظنّ أنّ هؤلاء الاثني عشر هم الذين تعتقد الرافضة إمامتهم فهو في غاية الجهل؛ فإنّ هؤلاء ليس فيهم من كان له سيفٌ إلّاعليُّ بن أبي طالبٍ‌، ومع هذا فلم يتمكّن في خلافته من غزو الكفّار، ولا فتح مدينة، ولا قتل كافراً، بل كان المسلمون قد اشتغل بعضهم بقتال بعضٍ‌، حتّى طمع فيهم الكفّار بالشّرق والشّام من المشركين وأهل الكتاب، حتّى يقال إنّهم أخذوا بعض بلاد المسلمين، وإنّ بعض الكفّار كان يحمل إليه كلامٌ حتّى يكفّ عن المسلمين، فأيُّ عزٍّ للإسلام في هذا، والسيف يعمل في المسلمين، وعدُّوهم قد طمع فيهم ونال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الأئمّة غير عليٍّ‌، فلم يكن لأحدٍ منهم </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الإثني عشر، وهم في غاية الذُّلّ‌</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هركس گمان كند آن دوازده نفرى كه پيامبر وعده آمدنشان را داده همين دوازده نفرى هستند كه شيعيان ادّعاى امامت آن ها را مى كنند، او در نهايت جهل و نادانى است؛ زيرا هيچ كدام از آن ها دست به شمشير نبردند مگر على بن ابى طالب، او هم نتوانست در زمان خلافتش با كفار نبرد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شهر هم فتح نكرد و يك كافر را هم نكشت؛ بلكه مسلمانان شروع به كشتن يكديگر كردند تا آنجا كه كفار، مشركان و اهل كتاب در شرق ممالك اسلامى و نيز در شام به آنان طمع نمودند؛ به گونه اى كه گفته شده آن ها برخى از شهرهاى مسلمانان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عزتى است كه در زمان خلافت او نصيب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اسلام نزد شيعيان، همان خوارى آن هاست و ما در ميان هواپرستانى ذليل تر از رافضى ها نداريم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عدم ارائه تفسيرى صحيح و يكسان از حديث خلفاى دوازده گانه، نشانگر حيرت عالمان اهل سنّت در بيان مصداق اين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حيرتى خود ساخته كه در پس آن دورى عامدانه و يا جاهلانه از تفسير حقيقى اين حديث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يا مى دانند و مقصر در پوشاندن حقايقند و يا جاهلند و قاصر در فهم حقيقت؛ چراكه پيامبر حكيم صلّى اللّٰه عليه وآله بدون ارائه تفسيرى دقيق و روشن و بدون نصب قرائنى روشنگر، به بيان تعدادى خليفه نمى پردازد كه مصداق آن روشن نبوده و امت را دچار حيرتى كور فرو برد؛ همان طور كه غير اماميه چنين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مصداق اين دوازده خليفه از معضلاتى است كه اهل سنّت و غير اماميه بدان دچار شده اند و راه مفرّى براى آن ندارند</w:t>
      </w:r>
      <w:r>
        <w:rPr>
          <w:rFonts w:eastAsia="IRNazanin" w:cs="IRNazanin"/>
          <w:color w:val="111111"/>
          <w:sz w:val="28"/>
          <w:szCs w:val="28"/>
          <w:rtl w:val="true"/>
          <w:lang w:bidi="fa-IR"/>
        </w:rPr>
        <w:t xml:space="preserve">. </w:t>
      </w:r>
      <w:bookmarkStart w:id="70" w:name="pg11692_114900"/>
    </w:p>
    <w:p>
      <w:pPr>
        <w:pStyle w:val="Heading5"/>
        <w:numPr>
          <w:ilvl w:val="4"/>
          <w:numId w:val="1"/>
        </w:numPr>
        <w:rPr/>
      </w:pPr>
      <w:bookmarkStart w:id="71" w:name="__RefHeading___Toc7951518_73709187"/>
      <w:bookmarkStart w:id="72" w:name="_Toc26"/>
      <w:bookmarkEnd w:id="70"/>
      <w:bookmarkEnd w:id="71"/>
      <w:r>
        <w:rPr>
          <w:rtl w:val="true"/>
        </w:rPr>
        <w:t>مصداق صحيح خلفاى دوازده گانه</w:t>
      </w:r>
      <w:bookmarkEnd w:id="72"/>
    </w:p>
    <w:p>
      <w:pPr>
        <w:pStyle w:val="Heading6"/>
        <w:numPr>
          <w:ilvl w:val="5"/>
          <w:numId w:val="1"/>
        </w:numPr>
        <w:rPr/>
      </w:pPr>
      <w:bookmarkStart w:id="73" w:name="__RefHeading___Toc7951520_73709187"/>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براى دانستن مصاديق خلفاى دوازده گانه، نيازمند برخى مقدماتيم تا در پس آن، مصداق آنان روشن شود تا فهم صحيحى از اين سخن پيامبر خدا صلّى اللّٰه عليه وآله به دست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را با چند مقدمه پى مى گيريم</w:t>
      </w:r>
      <w:r>
        <w:rPr>
          <w:rFonts w:eastAsia="IRNazanin" w:cs="IRNazanin"/>
          <w:color w:val="111111"/>
          <w:sz w:val="28"/>
          <w:szCs w:val="28"/>
          <w:rtl w:val="true"/>
          <w:lang w:bidi="fa-IR"/>
        </w:rPr>
        <w:t>:</w:t>
      </w:r>
    </w:p>
    <w:p>
      <w:pPr>
        <w:pStyle w:val="Heading6"/>
        <w:numPr>
          <w:ilvl w:val="5"/>
          <w:numId w:val="1"/>
        </w:numPr>
        <w:rPr/>
      </w:pPr>
      <w:bookmarkStart w:id="75" w:name="__RefHeading___Toc7951522_73709187"/>
      <w:bookmarkStart w:id="76" w:name="_Toc28"/>
      <w:bookmarkEnd w:id="75"/>
      <w:r>
        <w:rPr>
          <w:rtl w:val="true"/>
        </w:rPr>
        <w:t>مقدمۀ يكم</w:t>
      </w:r>
      <w:r>
        <w:rPr>
          <w:rtl w:val="true"/>
        </w:rPr>
        <w:t>:</w:t>
      </w:r>
      <w:bookmarkEnd w:id="76"/>
    </w:p>
    <w:p>
      <w:pPr>
        <w:pStyle w:val="BookText"/>
        <w:rPr/>
      </w:pPr>
      <w:r>
        <w:rPr>
          <w:rFonts w:ascii="IRNazanin" w:hAnsi="IRNazanin" w:eastAsia="IRNazanin"/>
          <w:color w:val="111111"/>
          <w:sz w:val="28"/>
          <w:sz w:val="28"/>
          <w:szCs w:val="28"/>
          <w:rtl w:val="true"/>
          <w:lang w:bidi="fa-IR"/>
        </w:rPr>
        <w:t>بر اساس رواياتى معتبر كه فريقين به آن توجه نموده اند، خداى تعالى پيامبر اكرم صلّى اللّٰه عليه وآله را از برگزيدگان خلق خود برگزيده است و ايشان را بر پايۀ علم پيشين، از ميان بهترين نسل آدميان برگزيده است به گونه اى كه بر اساس اين روايات، خداى تعالى از ميان فرزندان ابراهيم، اسماعيل و از ميان فرزندان اسماعيل، عرب و از ميان عرب، قريش و از ميان قريش، بنى هاشم و از ميان بنى هاشم، پيامبر خدا صلّى اللّٰه عليه وآله را گزينش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اهل سنّت در اين باره بسيار است كه به چند مورد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نخستين عالمانى كه به نقل اين روايت مبادرت كرده است، احمد بن حنبل در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از واثله بن اسقع نقل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اصطفىٰ كنانة من بني إسماعيل، واصطفىٰ من بني كنانة قريشاً، واصطفىٰ من قريش بني هاشم، واصطفاني من بني هاشم؛</w:t>
      </w:r>
    </w:p>
    <w:p>
      <w:pPr>
        <w:pStyle w:val="BookText"/>
        <w:rPr/>
      </w:pPr>
      <w:r>
        <w:rPr>
          <w:rFonts w:ascii="IRNazanin" w:hAnsi="IRNazanin" w:eastAsia="IRNazanin"/>
          <w:color w:val="111111"/>
          <w:sz w:val="28"/>
          <w:sz w:val="28"/>
          <w:szCs w:val="28"/>
          <w:rtl w:val="true"/>
          <w:lang w:bidi="fa-IR"/>
        </w:rPr>
        <w:t>همانا خداوند كنانه را از فرزندان اسماعيل، قريش را از بنى كنانه، بنى هاشم را از قريش و من را از بنى هاشم برگزيد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روايتى ديگر، به نقل از واثله آورده است كه پيامبر خدا صلّى اللّٰه عليه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 وجلّ اصطفىٰ من ولد إبراهيم إسماعيل، واصطفىٰ من بني إسماعيل كنانة، واصطفىٰ من بني كنانة قريشاً، واصطفىٰ من قريش بني هاشم، واصطفاني من بني هاشم؛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همانا خداوند عزّ وجلّ مرا از اسماعيل فرزند ابراهيم، از فرزندان اسماعيل بنى كنانه، از بنى كنانه قريش، از قريش بنى هاشم و از بنى هاشم مرا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ناقلان اين حديث، يكى از صاحبان صحيحين؛ يعنى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 را اينگونه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مهران الرازي ومحمد بن عبدالرحمن بن سهم جميعاً، عن الوليد، قال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حدثنا الأوزاعي، عن أبي عمار شداد أنّه سمع واثلة بن الأسقع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كنانة من ولد إسماعيل، واصطفى قريشاً من كنانة، واصطفىٰ من قريش بني هاشم، واصطفاني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محمد بن مهران رازى به سند خود از واثله بن اسقع نقل مى كند كه شنيدم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كنانه را از فرزندان اسماعيل، قريش را از بنى كنانه، بنى هاشم را از قريش و من را از بنى هاشم برگزيد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صاحبان صحاح سته، ترمذى است كه به نقل اين روايت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روايت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فضل النبي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دربارۀ آن بيشتر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 xml:space="preserve">: </w:t>
      </w:r>
      <w:bookmarkStart w:id="77" w:name="pg11692_114902"/>
    </w:p>
    <w:p>
      <w:pPr>
        <w:pStyle w:val="BookText"/>
        <w:rPr/>
      </w:pPr>
      <w:bookmarkEnd w:id="77"/>
      <w:r>
        <w:rPr>
          <w:rFonts w:ascii="Amiri" w:hAnsi="Amiri" w:eastAsia="Amiri" w:cs="Amiri"/>
          <w:color w:val="111111"/>
          <w:sz w:val="28"/>
          <w:sz w:val="28"/>
          <w:szCs w:val="28"/>
          <w:rtl w:val="true"/>
          <w:lang w:bidi="ar-SA"/>
        </w:rPr>
        <w:t>حدّثنا خلّاد بن أسلم البغدادي، أخبرنا محمد بن مصعب، أخبرنا الأوزاعي، عن أبي عمار،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من ولد إبراهيم إسماعيل، واصطفىٰ من ولد إسماعيل بني كنانة، واصطفىٰ من بني كنانة قريشا، واصطفىٰ من قريش بني هاشم، واصطفاني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خلاد بن اسلم بغدادى به سند خود و به نقل از واثله مى نويسد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عزّ وجلّ مرا از اسماعيل فرزند ابراهيم، از فرزندان اسماعيل بنى كنانه، از بنى كنانه قريش، از قريش بنى هاشم و از بنى هاشم مرا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پايان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صحيح؛</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اين حديثى حسن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شيبه، ابن حبان و ديگران</w:t>
      </w:r>
      <w:r>
        <w:rPr>
          <w:rStyle w:val="FootnoteAnchor"/>
          <w:rtl w:val="true"/>
        </w:rPr>
        <w:footnoteReference w:id="52"/>
      </w:r>
      <w:r>
        <w:rPr>
          <w:rFonts w:ascii="IRNazanin" w:hAnsi="IRNazanin" w:eastAsia="IRNazanin"/>
          <w:color w:val="111111"/>
          <w:sz w:val="28"/>
          <w:sz w:val="28"/>
          <w:szCs w:val="28"/>
          <w:rtl w:val="true"/>
          <w:lang w:bidi="fa-IR"/>
        </w:rPr>
        <w:t>نيز به نقل اين روايت پرداخته اند كه به همين موارد اكتفا مى كنيم</w:t>
      </w:r>
      <w:r>
        <w:rPr>
          <w:rFonts w:eastAsia="IRNazanin" w:cs="IRNazanin"/>
          <w:color w:val="111111"/>
          <w:sz w:val="28"/>
          <w:szCs w:val="28"/>
          <w:rtl w:val="true"/>
          <w:lang w:bidi="fa-IR"/>
        </w:rPr>
        <w:t>.</w:t>
      </w:r>
    </w:p>
    <w:p>
      <w:pPr>
        <w:pStyle w:val="Heading6"/>
        <w:numPr>
          <w:ilvl w:val="5"/>
          <w:numId w:val="1"/>
        </w:numPr>
        <w:rPr/>
      </w:pPr>
      <w:bookmarkStart w:id="78" w:name="__RefHeading___Toc7951524_73709187"/>
      <w:bookmarkStart w:id="79" w:name="_Toc29"/>
      <w:bookmarkEnd w:id="78"/>
      <w:r>
        <w:rPr>
          <w:rtl w:val="true"/>
        </w:rPr>
        <w:t>مقدمۀ دوم</w:t>
      </w:r>
      <w:r>
        <w:rPr>
          <w:rtl w:val="true"/>
        </w:rPr>
        <w:t>:</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چنين رواياتى، نسل پيامبر نسل برگزيده است كه اصطفاء اين نسل از سوى خداى تعالى صورت گرفته و خداى حكيم برترين نسل را به پيامبرش اختصاص </w:t>
      </w:r>
    </w:p>
    <w:p>
      <w:pPr>
        <w:pStyle w:val="BookText"/>
        <w:rPr/>
      </w:pPr>
      <w:r>
        <w:rPr>
          <w:rFonts w:ascii="IRNazanin" w:hAnsi="IRNazanin" w:eastAsia="IRNazanin"/>
          <w:color w:val="111111"/>
          <w:sz w:val="28"/>
          <w:sz w:val="28"/>
          <w:szCs w:val="28"/>
          <w:rtl w:val="true"/>
          <w:lang w:bidi="fa-IR"/>
        </w:rPr>
        <w:t xml:space="preserve">داده و از همين روى، ايشان را بر ديگران برترى بخشيده است و همان گونه كه ترمذى اين روايت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في فضل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همين نشانگر برترى آبايى و نسلى پيامبر خدا بر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در اين نسل ويژگى هايى است كه خداى حكيم بر آن عالم است و همين مى تواند علت گزينش اين نسل به عنوان پيشوايان مردم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آنچه در اين مجال مورد توجه است، توجه خداوند به بنى هاشم در ميان قريش است كه خود هم نشانگر توجه خاص به نسل حضرت هاشم عليه السلام است و هم نشانگر برترى اين نسل بر ديگر گروههاى قريش و همين برترى موجب شده است برخى از عالمان اهل سنّت همچون ترمذى، آن را نشانۀ برترى پيامبر خدا صلّى اللّٰه عليه وآله بر ديگران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كه امامان دوازده گانه اماميه همگى از بنى هاشمند امرى مسلّم است و هيچ اختلافى در آن راه ندارد و به هنگام برترى و افضليت، اميرالمؤمنين و ديگر امامان عليهم السلام كه از نسل حضرت هاشمند، بر خلفاى نخستين و خلفاى عصر امامان عليهم السلام برترند و بايد به تعيّن آنان رأى داد و آنان را مصاديق صحيح خلفاء و پيشوايان دوازده گانه متفق بين الفريقين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روايات اهل سنّت و اعتراف عالمان آنان مبنى بر اينكه امامان دوازده گانه از نسل حضرت هاشمند مى تواند در همين راستا تعريف شود كه در ادامه، به برخى از اين روايات و اعترافات عالمان اهل سنّت در اين باره مى پردازيم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سليمان بلخى قندوزى در ينابيع المودّة، در ميان كسانى است كه به نقل اين حديث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عبدالملك بن عمير، عن جابر بن سمرة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رسول اللّٰه صلّى اللّٰه عليه وآله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إثنا عشر خليفة،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سمّاك بن حرب مثله؛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عبدالملك بن عمير، از جابر بن سمره رضى اللّٰه عنه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پردم نزد پيامبر خدا صلّى اللّٰه عليه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خليفه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سخن را آهسته فرمود، چه كسانى را منظور فرمود؟ پدرم گفت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آنان از بنى هاشمند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همين روايت را از سيد على همدانى نقل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المودة العاشرة من كتاب مودة القربى للسيد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وأفاض علينا بركاته وفتوحه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عبدالملك بن عمير عن جابر بن سمرة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وى در باب هفتاد و هفت كه به همين حديث اختصاص داده، مى نويسد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الأحاديث الدالّة على كون الخلفاء بعده صلّى اللّٰه عليه وسلّم إثنا عشر قد اشتهرت من طرق كثيرة، فبشرح الزمان وتعريف الكون والمكان، علم أنّ مراد رسول اللّٰه صلّى اللّٰه عليه وسلّم من حديثه هذا الأئمّة الإثنا عشر من أهل بيته وعترته، إذ لا يمكن أن يحمل هذا </w:t>
      </w:r>
    </w:p>
    <w:p>
      <w:pPr>
        <w:pStyle w:val="BookText"/>
        <w:rPr/>
      </w:pPr>
      <w:r>
        <w:rPr>
          <w:rFonts w:ascii="Amiri" w:hAnsi="Amiri" w:eastAsia="Amiri" w:cs="Amiri"/>
          <w:color w:val="111111"/>
          <w:sz w:val="28"/>
          <w:sz w:val="28"/>
          <w:szCs w:val="28"/>
          <w:rtl w:val="true"/>
          <w:lang w:bidi="ar-SA"/>
        </w:rPr>
        <w:t>الحديث على الخلفاء بعده من أصحابه، لقلّتهم عن اثني عشر، ولا يمكن أن يحمله على الملوك الأموية لزيادتهم على اثني عشر، ولظلمهم الفاحش إلا عمر بن عبدالعزيز، ولكونهم غير بني هاشم، لأنّ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عبدالملك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وإخفاء صوته صلّى اللّٰه عليه وسلّم في هذا القول يرجح هذه الرواية، لأنّهم لا يحسنون خلافة بني هاشم، ولا يمكن أن يحمله على الملوك العباسية لزيادتهم على العدد المذكور، ولقلّة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الكساء، فلا بدّ من أن يحمل هذا الحديث على الأئمة الاثني عشر من أهل بيته وعترته صلّى اللّٰه عليه وسلّم؛ لأنهم كانوا أعلم أهل زمانهم وأجلهم وأورعهم وأتقاهم، وأعلاهم نسباً، وأفضلهم حسباً، وأكرمهم عند اللّٰه، وكان علومهم عن آبائهم متصلاً بجدّهم صلّى اللّٰه عليه وآله وبالوراثة واللّدنية، كذا عرفهم أهل العلم والتحقيق وأهل الكشف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مراد النبي صلّى اللّٰه عليه وسلّم الأئمة الإثنا عشر من أهل بيته ويشهده ويرجحه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والأحاديث المتكثرة المذكورة في هذا الكتاب وغيرها؛</w:t>
      </w:r>
      <w:r>
        <w:rPr>
          <w:rStyle w:val="FootnoteAnchor"/>
          <w:rtl w:val="true"/>
        </w:rPr>
        <w:footnoteReference w:id="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جانشينان پس از پيامبر خدا صلّى اللّٰه عليه وآله را دوازده نفر دانسته اند، از راههاى بسيارى مشهور شده اند و معلوم است كه مراد پيامبر خدا صلّى اللّٰه عليه وآله از امامان دوازده گانه، اهل بيت او هستند؛ چراكه امكان ندارد اين حديث را بر خلفاى پس از ايشان كه تعدادشان كمتر از دوازده نفر است حمل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ممكن نيست بر حاكمان بنى اميه حمل شود؛ چراكه آن ها بيش از دوازده نفرند و به جز عمر بن عبدالعزيز، ظلم آنان بسيار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آنان غير بنى هاشمند و اين در حالى است كه پيامبر خدا در حديثى كه عبدالملك بن عمير آن را از جابر نقل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دوازده نفر از بنى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 نمودن صداى پيامبر خدا صلّى اللّٰه عليه وآله با همهمه صحابه، موجب ترجيح اين روايت است؛ زيرا كه آنان خلافت بنى هاشم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حمل آن بر حاكمان عباسى صحيح نمى نمايد؛ چراكه اولاً تعداد آنان از تعداد مذكور در اين گونه روايات بيشتر است، و ثانياً به دليل كم توجهى آنان به آيۀ مودّت كه خداوند به پيامبر خود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بگو از شما هيچ پاداشى بر رسالتم نمى خواهم مگر دوست داشتن نزديكانم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حديث كساء، بايد حديث اثناعشر بر دوازده پيشوايى كه از اهل بيت و عترت پيامبر صلّى اللّٰه عليه وآله است حمل گردد؛ زيرا آنان داناترين، برترين و باتقواترين افراد زمان خود بوده اند و از نظر نسب عالى ترين، و از نظر حسب نيز برترين و گرامى ترين نزد خدا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همانانى كه علومشان از پدرانشان با اتصال به جدشان و از مسير وراثت و الاهى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تحقيق و اهل كشف و توفيق آنان را همين گونه مى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معنا را تأييد نموده و شاهد بر اين معناست كه مراد پيامبر صلّى اللّٰه عليه وآله از امامان دروازده گانه اهل بيت ايشان بوده،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احاديث بسيار ديگرى است كه در همين كتاب و كتابهاى ديگر مطرح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قندوزى با اين سخنان خود، هيچ نكتۀ ناگفته اى در اين باره باقى نگذارده است و حقّ را در طى سطورى چند به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نكتۀ قابل توجّه در سخن قندوزى كه وى به آن توجه داشته است، آهسته سخن گفتن پيامبر خدا صلّى اللّٰه عليه وآله، به هنگام محدود كردن نسل خلفاى دوازده گانه است كه در آن پيامبر خدا به هاشمى بودن اين دوازده نفر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گفته است پيامبر خدا آهسته به هاشمى بودن دوازده خليفه تصريح فرموده با خصوصياتى كه در روايات است متناسب نمى باشد، بر اساس منابع موجود و معتبر، مى توان دريافت كه برخى از قريشيان كه خلافت بنى هاشم را بر نمى تافته اند، هر زمان كه پيامبر خدا صلّى اللّٰه عليه وآله دربارۀ خلافت پس از خود لب به سخن مى گشوده اند، عده اى با انجام رفتارهاى مختلف، مانع از شنيده شدن سخن پيامبر صلّى اللّٰه عليه وآله مى شده اند كه در برخى از اين روايات چنين عباراتى مشاهده مى شود كه همگى دال بر همين نظريه است كه اين عبارات را مى توان در موارد ذيل خلاصه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بكلمة لم أفهمها، وضجّ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كلمة صمّنيها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وتكلّم بكلمة لم أسمعها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الناس يقومون ويقعدون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بكلمةٍ خفيت عليّ‌</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الناس وضجّوا</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اينكه صداى حضرت آهسته نشده، بلكه برخى با فضاسازى و سروصدا نزد پيامبر صلّى اللّٰه عليه وآله، در اين صدد برمى آيند تا مانع از شنيدن فرمايش پيامبر اكرم صلّى اللّٰه عليه وآله شوند به طورى كه موجب شد جابر و ديگران از شنيدن ادامۀ سخنان آن </w:t>
      </w:r>
    </w:p>
    <w:p>
      <w:pPr>
        <w:pStyle w:val="BookText"/>
        <w:rPr/>
      </w:pPr>
      <w:r>
        <w:rPr>
          <w:rFonts w:ascii="IRNazanin" w:hAnsi="IRNazanin" w:eastAsia="IRNazanin"/>
          <w:color w:val="111111"/>
          <w:sz w:val="28"/>
          <w:sz w:val="28"/>
          <w:szCs w:val="28"/>
          <w:rtl w:val="true"/>
          <w:lang w:bidi="fa-IR"/>
        </w:rPr>
        <w:t>حضرت محروم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در برخى روايات، راوى مى گويد كه انتهاى سخن را به جهت شلوغ كردن نفهميدم و به گمانم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پيامبر از اين دوازده خليفه قريش است كه نياز به هوچى گرى و شلوغ كردن ندارد؛ چراكه آنانى كه دور پيامبر را گرفته اند نوعاً از قريشند و چون ذى نفعند، بايد زمينه را براى اتمام سخن پيامبر فراهم كرده و همه را با قدرتى كه دارند ساكت نمايند؛ ولى سخنى خلاف ميل آنان از سوى پيامبر خدا صلّى اللّٰه عليه وآله مطرح شده است كه آنان با شلوغ كردن و برهم زدن مجلس، از ادامۀ سخن پيامبر خدا صلّى اللّٰه عليه وآله جلوگيرى كردند، به طورى كه موجب اعتراض برخى از حاضران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همان كار و سخنِ شنيعى كه به هنگام رحلت پيامبر خدا صلّى اللّٰه عليه وآله از سوى برخى از قريش سر زد تا دست خطى از سوى پيامبر خدا نگاشته نشده و تكليف امت پس از وى روشن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بر اساس شواهد موجود كه به برخى از آن ها اشاره شد، پيامبر خدا صلّى اللّٰه عليه وآله به خلفاى دوازده گانه اى كه از بنى هاشمند تصريح كرده و راه را براى سوء استفاده ديگران بستند؛ ولى چون نتوانستند از صدور سخن پيامبر خدا دربارۀ بنى هاشم ممانعت كنند، از انتشار آن به نحو صحيح جلوگيرى كرده و قسمتى از حديث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تبديل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برگى ديگر از خيانت آنان به سنت و سخن پيامبر خدا صلّى اللّٰه عليه وآله را به منصۀ ظهور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شواهدى ديگر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به دست رسيده زير مى تواند ما را به شناخت مصاديق خلفاء نزديك؛ بلكه در امامان مورد ادعاى شيعه متعين كند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نخستين شاهد بر اين معنا روايتى است كه حموينى در كتاب فرائد السمطين به نقل آن مبادرت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به نقل از عبداللّٰه بن عباس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خلفائي واوصيائي وحجج اللّٰه على الخلق بعدي الإثنا عشر، اوّلهم أخي وآخرهم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أخوك‌؟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يملأ الارض قسطاً وعدلاً كما ملئت جوراً وظلماً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 و اوصياى من و حجتهاى خدا بر خلق پس از من دوازده نفرند، نخستين آنان برادر من و آخرشان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برادر شما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كيست‌؟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و او همان كسى است كه زمين را پر از عدل و داد مى كند، آنگونه كه از ظلم و جور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روايت، پيامبر خدا صلّى اللّٰه عليه وآله،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فرموده است كه منظور، امامان دوازده گانۀ اميرالمؤمنين و فرزندان ايشان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روايتى كه على بن شهاب همدانى شافعى در كتاب مودّة القربى به دست داده است، در زمرۀ همين شواهد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و به نقل از عبداللّٰه بن عباس نقل مى كند كه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المرسلين وعليّ سيّد الوصيّين، وإنّ أوصيائي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وآخرهم القائم المهدي؛</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پيامبرانم و على بن ابى طالب سرور اوصياست و اوصياى پس از من دوازده نفرند كه نخستين آنان على بن ابى طالب و آخرشان مهدى قائم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شيخ الاسلام حموينى شافعى در فرائد السمطين</w:t>
      </w:r>
      <w:r>
        <w:rPr>
          <w:rStyle w:val="FootnoteAnchor"/>
          <w:rtl w:val="true"/>
        </w:rPr>
        <w:footnoteReference w:id="64"/>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شواهد، سخن صلاح الدين صفدى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ميان عالمان بزرگ اهل سنّت جاى مى گيرد، در كتاب شرح دائره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المهديّ الموعود هو الإمام الثّاني عشر من الأئمّة، اوّلهم سيّدنا عليّ‌، وآخرهم المهديّ رضي اللّٰه عنهم ونفعنا بهم؛</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مهدى موعود امام دوازدهم از ائمه اثنى عشر مى باشد كه نخستين آنان آقاى ما على، و آخرشان 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عبارات به دست مى آيد كه اين حديث از منظر شيخ صلاح الدين صفدى مسلّم بوده است؛ به طورى كه با ارسال مسلّم گفته است نخستين دوازده امام، اميرالمؤمنين عليه السلام و آخر آنان مهدى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قندوزى با نقل شاهدى ديگر در ينابيع المودّه مى نويسد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إثنا عشر، أوّلهم أنت يا عليّ‌، وآخرهم القائم الذي يفتح اللّٰه عزّ وجلّ على يديه مشارق الأرض ومغاربها؛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پس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نخستينشان تو هستى و آخرين آنان قائم آل محمّد است و او همان كسى است كه خدا به دست او شرق و غرب زمين را فتح كرده و زير پرچم اسلام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قندوزى همچنين در ينابيع المودّه، به نقل حديث معراج مبادرت كرده است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يا ربّ‌، ومن اوليائي‌؟ فنوديت يا محمّد، أوصياؤك المكتوبون على سرادق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فرأيت اثني عشر نوراً، وفي كلّ نور سطراً أخضر عليه اسم وصيّ من أوصيائي، أوّلهم عليّ‌، وآخرهم القائم المهديّ‌؛</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اوصياى من كدامند؟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اوصياى تو همانانى هستند كه در سراپردۀ عرش من نوشته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دوازده نور ديدم و در هر نور در سطرى سبز، نام يكى از اوصياى من نوشته شده بود كه نخستين آنان على و آخرشان قائم مهدى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ديگر نيز از سوى برخى همچون قندوزى نقل شده كه به همين مقدار اكتفا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روايات، روايتى است كه از اميرالمؤمنين عليه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آمده است كه آن حضرت عليه السلام فرمود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 من قريش، غرسوا في هذا البطن من هاشم، لا تصلح على سواهم ولا تصلح الولاة من غيرهم؛</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پيشوايان از قريش درخت وجودشان در سرزمين وجود اين تيره از بنى هاشم كاشته شده و اين مقام درخور صلاحيت ديگران نيست و ديگران شايستگى اين مقام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در شرح اين فرمايش، به اشكالى كه شايد مطرح شود اشاره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شرحت هذا الكتاب على قواعد المعتزلة وأصولهم، فما قولك في هذا الكلام، وهو تصريح بأنّ الإمامة لا تصلح من قريش إلا في بني هاشم خاصة، وليس ذلك بمذهب للمعتزلة لا متقدّميهم ولا متأخّريهم؛</w:t>
      </w:r>
    </w:p>
    <w:p>
      <w:pPr>
        <w:pStyle w:val="BookText"/>
        <w:rPr/>
      </w:pPr>
      <w:r>
        <w:rPr>
          <w:rFonts w:ascii="IRNazanin" w:hAnsi="IRNazanin" w:eastAsia="IRNazanin"/>
          <w:color w:val="111111"/>
          <w:sz w:val="28"/>
          <w:sz w:val="28"/>
          <w:szCs w:val="28"/>
          <w:rtl w:val="true"/>
          <w:lang w:bidi="fa-IR"/>
        </w:rPr>
        <w:t>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اين كتاب را بر پايۀ قواعد و اصول معتزله نگاشته اى؛ از اين رو نظرت دربارۀ اين سخن امام چيست كه به صراحت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از ميان قريش فقط در خصوص بنى هاشم تحقق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با اصول متقدمان و متأخران معتزله سازگار نيست‌؟</w:t>
      </w:r>
    </w:p>
    <w:p>
      <w:pPr>
        <w:pStyle w:val="BookText"/>
        <w:rPr/>
      </w:pPr>
      <w:r>
        <w:rPr>
          <w:rFonts w:ascii="IRNazanin" w:hAnsi="IRNazanin" w:eastAsia="IRNazanin"/>
          <w:color w:val="111111"/>
          <w:sz w:val="28"/>
          <w:sz w:val="28"/>
          <w:szCs w:val="28"/>
          <w:rtl w:val="true"/>
          <w:lang w:bidi="fa-IR"/>
        </w:rPr>
        <w:t>وى به شرط صحت انتساب اين سخن به اميرالمؤمنين عليه السلام، اشكال را پذيرفته و تسلم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الموضع مشكل ولي فيه نظر، وإن صحّ أنّ علياً عليه السلام قاله قلت كما قال؛ لأنّه ثبت عندي 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مع الحقّ وأنّ الحقّ يدور معه حيثما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مشكلى است و خود نيز در آن 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انتساب اين سخن به على عليه السلام صحيح باشد، من نيز همين را مى گويم و به آن معترفم؛ همان طور كه نزد من ثابت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حق </w:t>
      </w:r>
      <w:bookmarkStart w:id="80" w:name="pg11692_114913"/>
    </w:p>
    <w:p>
      <w:pPr>
        <w:pStyle w:val="BookText"/>
        <w:rPr/>
      </w:pPr>
      <w:bookmarkEnd w:id="80"/>
      <w:r>
        <w:rPr>
          <w:rFonts w:ascii="IRNazanin" w:hAnsi="IRNazanin" w:eastAsia="IRNazanin"/>
          <w:color w:val="111111"/>
          <w:sz w:val="28"/>
          <w:sz w:val="28"/>
          <w:szCs w:val="28"/>
          <w:rtl w:val="true"/>
          <w:lang w:bidi="fa-IR"/>
        </w:rPr>
        <w:t>است و به هر سو رو كند، حق با او و همراه او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فرمايش اميرالمؤمنين عليه السلام و اعتراف ابن ابى الحديد، رواياتى است كه پيامبر خدا صلّى اللّٰه عليه وآله را برگزيده از ميان بنى هاشم و بنى هاشم را برگزيده از ميان قريش قرار داده است كه در مباحث پيشين به اين گونه احاديث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هاشمى بودن شايستگى امامت و خلافت را به همراه مى آورد و همينان برگزيده دوازده گانه الاهى اند</w:t>
      </w:r>
      <w:r>
        <w:rPr>
          <w:rFonts w:eastAsia="IRNazanin" w:cs="IRNazanin"/>
          <w:color w:val="111111"/>
          <w:sz w:val="28"/>
          <w:szCs w:val="28"/>
          <w:rtl w:val="true"/>
          <w:lang w:bidi="fa-IR"/>
        </w:rPr>
        <w:t>.</w:t>
      </w:r>
    </w:p>
    <w:p>
      <w:pPr>
        <w:pStyle w:val="Heading5"/>
        <w:numPr>
          <w:ilvl w:val="4"/>
          <w:numId w:val="1"/>
        </w:numPr>
        <w:rPr/>
      </w:pPr>
      <w:bookmarkStart w:id="81" w:name="__RefHeading___Toc7951526_73709187"/>
      <w:bookmarkStart w:id="82" w:name="_Toc30"/>
      <w:bookmarkEnd w:id="81"/>
      <w:r>
        <w:rPr>
          <w:rtl w:val="true"/>
        </w:rPr>
        <w:t>امام مهدى آخرين خلفاى دوازده گانه</w:t>
      </w:r>
      <w:bookmarkEnd w:id="82"/>
    </w:p>
    <w:p>
      <w:pPr>
        <w:pStyle w:val="Heading6"/>
        <w:numPr>
          <w:ilvl w:val="5"/>
          <w:numId w:val="1"/>
        </w:numPr>
        <w:rPr/>
      </w:pPr>
      <w:bookmarkStart w:id="83" w:name="__RefHeading___Toc7951528_73709187"/>
      <w:bookmarkStart w:id="84" w:name="_Toc31"/>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از اعترافات ذى قيمت برخى از عالمان بزرگ اهل سنّت مى توان دريافت كه آنان امام مهدى عليه السلام را يكى از خلفاى دوازده گانه اى دانسته اند كه پيامبر خدا صلّى اللّٰه عليه وآله به آمدن ايشان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مهدى كه از اهل بيت پيامبر است و مردمان انتظار آمدن ايشان را مى كِشند كه در ادامه، به عبارات برخى از اين عالمان مى پردازيم</w:t>
      </w:r>
      <w:r>
        <w:rPr>
          <w:rFonts w:eastAsia="IRNazanin" w:cs="IRNazanin"/>
          <w:color w:val="111111"/>
          <w:sz w:val="28"/>
          <w:szCs w:val="28"/>
          <w:rtl w:val="true"/>
          <w:lang w:bidi="fa-IR"/>
        </w:rPr>
        <w:t>.</w:t>
      </w:r>
    </w:p>
    <w:p>
      <w:pPr>
        <w:pStyle w:val="Heading6"/>
        <w:numPr>
          <w:ilvl w:val="5"/>
          <w:numId w:val="1"/>
        </w:numPr>
        <w:rPr/>
      </w:pPr>
      <w:bookmarkStart w:id="85" w:name="__RefHeading___Toc7951530_73709187"/>
      <w:bookmarkStart w:id="86" w:name="_Toc32"/>
      <w:bookmarkEnd w:id="85"/>
      <w:r>
        <w:rPr/>
        <w:t>1</w:t>
      </w:r>
      <w:r>
        <w:rPr>
          <w:rtl w:val="true"/>
        </w:rPr>
        <w:t xml:space="preserve">. </w:t>
      </w:r>
      <w:r>
        <w:rPr>
          <w:rtl w:val="true"/>
        </w:rPr>
        <w:t xml:space="preserve">اسماعيل بن كثير دمشقى </w:t>
      </w:r>
      <w:r>
        <w:rPr>
          <w:rtl w:val="true"/>
        </w:rPr>
        <w:t>(</w:t>
      </w:r>
      <w:r>
        <w:rPr>
          <w:rtl w:val="true"/>
        </w:rPr>
        <w:t xml:space="preserve">متوفاى </w:t>
      </w:r>
      <w:r>
        <w:rPr/>
        <w:t>774</w:t>
      </w:r>
      <w:r>
        <w:rPr>
          <w:rtl w:val="true"/>
        </w:rPr>
        <w:t>)</w:t>
      </w:r>
      <w:bookmarkEnd w:id="86"/>
    </w:p>
    <w:p>
      <w:pPr>
        <w:pStyle w:val="BookText"/>
        <w:rPr/>
      </w:pPr>
      <w:r>
        <w:rPr>
          <w:rFonts w:ascii="IRNazanin" w:hAnsi="IRNazanin" w:eastAsia="IRNazanin"/>
          <w:color w:val="111111"/>
          <w:sz w:val="28"/>
          <w:sz w:val="28"/>
          <w:szCs w:val="28"/>
          <w:rtl w:val="true"/>
          <w:lang w:bidi="fa-IR"/>
        </w:rPr>
        <w:t>ابن كثير دمشقى در تفسير خود، با اقرار و تصريح بر وجود دوازده خليفۀ صالح كه حق را به پا خواهند كرد، به نكتۀ مهمى ديگر اقرار مى كند و آن برشمردن نام امام مهدى عليه السلام در شمار پيشوايان و خلفاى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بشارت به آمدنش را گزارش كرده، مى نويسد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لفظ مُسلم، ومعنى هذا الحديث البشارة بوجود اثني عشر خليفة صالحاً يقيم الحقّ ويعدل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منهم المهديّ المبشّر به في الأحاديث الواردة بذكره أنّه يواطئ إسمه إسم النبي صلّى اللّٰه عليه وسلّم وإسم </w:t>
      </w:r>
      <w:bookmarkStart w:id="87" w:name="pg11692_114914"/>
    </w:p>
    <w:p>
      <w:pPr>
        <w:pStyle w:val="BookText"/>
        <w:rPr/>
      </w:pPr>
      <w:bookmarkEnd w:id="87"/>
      <w:r>
        <w:rPr>
          <w:rFonts w:ascii="Amiri" w:hAnsi="Amiri" w:eastAsia="Amiri" w:cs="Amiri"/>
          <w:color w:val="111111"/>
          <w:sz w:val="28"/>
          <w:sz w:val="28"/>
          <w:szCs w:val="28"/>
          <w:rtl w:val="true"/>
          <w:lang w:bidi="ar-SA"/>
        </w:rPr>
        <w:t>أبيه إسم أبيه، فيملأ الأرض عدلاً وقسطاً كما ملئت جوراً وظلماً؛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اين لفظ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 در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معناى آن نيز بشارت دهنده به اين است كه اين دوازده خليفۀ صالح، حق را به پا داشته و در ميان مردم به عدالت رفتار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در ميان دوازده جانشين جاى دارد؛ همان مهدى كه به آمدنش بشارت داده شده است و در روايات نام او نام پيامبر و نام پدرش نام پدر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زمين را از عدل و داد پر مى سازد؛ همان گونه كه از ظلم و جور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تعصب كور موجب گشته است كه به شبهه اى اشاره كند كه اين مهدى آن مهدى موعود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آينده دربارۀ منشأ اين شبهه سخن خواهيم گفت</w:t>
      </w:r>
      <w:r>
        <w:rPr>
          <w:rFonts w:eastAsia="IRNazanin" w:cs="IRNazanin"/>
          <w:color w:val="111111"/>
          <w:sz w:val="28"/>
          <w:szCs w:val="28"/>
          <w:rtl w:val="true"/>
          <w:lang w:bidi="fa-IR"/>
        </w:rPr>
        <w:t>.</w:t>
      </w:r>
    </w:p>
    <w:p>
      <w:pPr>
        <w:pStyle w:val="Heading6"/>
        <w:numPr>
          <w:ilvl w:val="5"/>
          <w:numId w:val="1"/>
        </w:numPr>
        <w:rPr/>
      </w:pPr>
      <w:bookmarkStart w:id="88" w:name="__RefHeading___Toc7951532_73709187"/>
      <w:bookmarkStart w:id="89" w:name="_Toc33"/>
      <w:bookmarkEnd w:id="88"/>
      <w:r>
        <w:rPr/>
        <w:t>2</w:t>
      </w:r>
      <w:r>
        <w:rPr>
          <w:rtl w:val="true"/>
        </w:rPr>
        <w:t xml:space="preserve">. </w:t>
      </w:r>
      <w:r>
        <w:rPr>
          <w:rtl w:val="true"/>
        </w:rPr>
        <w:t xml:space="preserve">جلال الدين سيوطى </w:t>
      </w:r>
      <w:r>
        <w:rPr>
          <w:rtl w:val="true"/>
        </w:rPr>
        <w:t>(</w:t>
      </w:r>
      <w:r>
        <w:rPr>
          <w:rtl w:val="true"/>
        </w:rPr>
        <w:t xml:space="preserve">متوفاى </w:t>
      </w:r>
      <w:r>
        <w:rPr/>
        <w:t>911</w:t>
      </w:r>
      <w:r>
        <w:rPr>
          <w:rtl w:val="true"/>
        </w:rPr>
        <w:t>)</w:t>
      </w:r>
      <w:bookmarkEnd w:id="89"/>
    </w:p>
    <w:p>
      <w:pPr>
        <w:pStyle w:val="BookText"/>
        <w:rPr/>
      </w:pPr>
      <w:r>
        <w:rPr>
          <w:rFonts w:ascii="IRNazanin" w:hAnsi="IRNazanin" w:eastAsia="IRNazanin"/>
          <w:color w:val="111111"/>
          <w:sz w:val="28"/>
          <w:sz w:val="28"/>
          <w:szCs w:val="28"/>
          <w:rtl w:val="true"/>
          <w:lang w:bidi="fa-IR"/>
        </w:rPr>
        <w:t>از ديگر كسانى كه در اين باره اظهار نظر كرده و آن حضرت را در زمرۀ خلفاى دوازده گانه دانسته، سيوطى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گزارش سنن ابوداوود سجستانى كه يك باب از كتاب خود را اختصاص به امام مهدى عليه السلام داده است، به صدور حديث جابر بن سمره از پيامبر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الدين قائماً حتى يكون اثنا عشر خليفة 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إلى اثنى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و در ادامه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فأشار بذلك إلى ما قاله العلماء أنّ المهدي أحد الإثني عشر؛</w:t>
      </w:r>
      <w:r>
        <w:rPr>
          <w:rStyle w:val="FootnoteAnchor"/>
          <w:rtl w:val="true"/>
        </w:rPr>
        <w:footnoteReference w:id="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پايۀ رواياتى كه ابوداوود در سنن خود به آن ها اشاره كرده است، علماء </w:t>
      </w:r>
      <w:bookmarkStart w:id="90" w:name="pg11692_114915"/>
    </w:p>
    <w:p>
      <w:pPr>
        <w:pStyle w:val="BookText"/>
        <w:rPr/>
      </w:pPr>
      <w:bookmarkEnd w:id="90"/>
      <w:r>
        <w:rPr>
          <w:rFonts w:ascii="IRNazanin" w:hAnsi="IRNazanin" w:eastAsia="IRNazanin"/>
          <w:color w:val="111111"/>
          <w:sz w:val="28"/>
          <w:sz w:val="28"/>
          <w:szCs w:val="28"/>
          <w:rtl w:val="true"/>
          <w:lang w:bidi="fa-IR"/>
        </w:rPr>
        <w:t>و انديشمندان قائل شده اند كه مهدى يكى از پيشوايان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كتاب تاريخ الخلفاء خود نيز به همين حقيقت اعتراف كرده و امام مهدى عليه السلام را يكى از خلفاى دوازده گانه دانسته است كه از اهل بيت پيامبر بوده و در آخرالزمان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فقد وجد من الإثني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والحسن ومعاوية وابن الزبير وعمر بن عبدالعزيز، ويحتمل أن يضمّ إليهم المهتدي من العباسيين، لأنّه فيهم كعمر بن عبدالعزيز، وكذلك الطاهر لما أوتيه من العدل، وبقي الإثنان المنتظران، أحدهما المهدي، لأنّه من أهل بيت محمد صلّى اللّٰه عليه وآله وسلّم؛</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بنابراين، خلفاى دوازده گانه را مى توان در اينان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چهارگانه، امام حسن، معاويه، عبداللّٰه بن زبير، عمر بن عبدالعزيز و احتمال دارد كه مهتدى عباسى نيز در ميان اينان جاى گيرد؛ چراكه او در ميان عباسيان به مانند عمر بن عبدالعزيز بود و همچنين طاهر كه رفتار عادلانه از او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ديگر از اين دوازده نفر منتظرند كه يكى از اينان مهدى از اهل بيت محمد صلّى اللّٰه عليه وآله است</w:t>
      </w:r>
      <w:r>
        <w:rPr>
          <w:rFonts w:eastAsia="IRNazanin" w:cs="IRNazanin"/>
          <w:color w:val="111111"/>
          <w:sz w:val="28"/>
          <w:szCs w:val="28"/>
          <w:rtl w:val="true"/>
          <w:lang w:bidi="fa-IR"/>
        </w:rPr>
        <w:t>.</w:t>
      </w:r>
    </w:p>
    <w:p>
      <w:pPr>
        <w:pStyle w:val="Heading6"/>
        <w:numPr>
          <w:ilvl w:val="5"/>
          <w:numId w:val="1"/>
        </w:numPr>
        <w:rPr/>
      </w:pPr>
      <w:bookmarkStart w:id="91" w:name="__RefHeading___Toc7951534_73709187"/>
      <w:bookmarkStart w:id="92" w:name="_Toc34"/>
      <w:bookmarkEnd w:id="91"/>
      <w:r>
        <w:rPr/>
        <w:t>3</w:t>
      </w:r>
      <w:r>
        <w:rPr>
          <w:rtl w:val="true"/>
        </w:rPr>
        <w:t xml:space="preserve">. </w:t>
      </w:r>
      <w:r>
        <w:rPr>
          <w:rtl w:val="true"/>
        </w:rPr>
        <w:t xml:space="preserve">ابن حجر هيتمى </w:t>
      </w:r>
      <w:r>
        <w:rPr>
          <w:rtl w:val="true"/>
        </w:rPr>
        <w:t>(</w:t>
      </w:r>
      <w:r>
        <w:rPr>
          <w:rtl w:val="true"/>
        </w:rPr>
        <w:t xml:space="preserve">متوفاى </w:t>
      </w:r>
      <w:r>
        <w:rPr/>
        <w:t>974</w:t>
      </w:r>
      <w:r>
        <w:rPr>
          <w:rtl w:val="true"/>
        </w:rPr>
        <w:t>)</w:t>
      </w:r>
      <w:bookmarkEnd w:id="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هيتمى نيز كه در ميان عالمان متعصب و البته شيعه ستيز اهل سنّت جاى مى گيرد، پس از نقل روايات خلفاى دوازده گانه، به سخن زين الدين عراقى پرداخته و آن را تلقى به قبول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 xml:space="preserve">: </w:t>
      </w:r>
      <w:bookmarkStart w:id="93" w:name="pg11692_114916"/>
    </w:p>
    <w:p>
      <w:pPr>
        <w:pStyle w:val="BookText"/>
        <w:rPr/>
      </w:pPr>
      <w:bookmarkEnd w:id="93"/>
      <w:r>
        <w:rPr>
          <w:rFonts w:ascii="Amiri" w:hAnsi="Amiri" w:eastAsia="Amiri" w:cs="Amiri"/>
          <w:color w:val="111111"/>
          <w:sz w:val="28"/>
          <w:sz w:val="28"/>
          <w:szCs w:val="28"/>
          <w:rtl w:val="true"/>
          <w:lang w:bidi="ar-SA"/>
        </w:rPr>
        <w:t>قال الزين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بالإثنى عشر خليفة على الولاء، بل المراد من اجتمعت عليهم الكلمة من قريش، وكانوا أهل عدل، والظاهر أنّ آخرهم المهدى، فإنّه يملك جميع الأرض؛</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زين الدين عراقى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خلفاى دوازده گانه كه پشت سر هم و متصل قرار گيرند، نيست؛ بلكه مراد كسانى هستند كه سخن بر اينكه آنان از قريشند اجتماع دارند و اينان اهل عدلند و به ظاهر آخر آنان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وى تمامى زمين را مالك خواهد شد</w:t>
      </w:r>
      <w:r>
        <w:rPr>
          <w:rFonts w:eastAsia="IRNazanin" w:cs="IRNazanin"/>
          <w:color w:val="111111"/>
          <w:sz w:val="28"/>
          <w:szCs w:val="28"/>
          <w:rtl w:val="true"/>
          <w:lang w:bidi="fa-IR"/>
        </w:rPr>
        <w:t>.</w:t>
      </w:r>
    </w:p>
    <w:p>
      <w:pPr>
        <w:pStyle w:val="Heading6"/>
        <w:numPr>
          <w:ilvl w:val="5"/>
          <w:numId w:val="1"/>
        </w:numPr>
        <w:rPr/>
      </w:pPr>
      <w:bookmarkStart w:id="94" w:name="__RefHeading___Toc7951536_73709187"/>
      <w:bookmarkStart w:id="95" w:name="_Toc35"/>
      <w:bookmarkEnd w:id="94"/>
      <w:r>
        <w:rPr>
          <w:rtl w:val="true"/>
        </w:rPr>
        <w:t>سخن جاحظ دربارۀ امامان دوازده گانه شيعه</w:t>
      </w:r>
      <w:bookmarkEnd w:id="95"/>
    </w:p>
    <w:p>
      <w:pPr>
        <w:pStyle w:val="BookText"/>
        <w:rPr/>
      </w:pPr>
      <w:r>
        <w:rPr>
          <w:rFonts w:ascii="IRNazanin" w:hAnsi="IRNazanin" w:eastAsia="IRNazanin"/>
          <w:color w:val="111111"/>
          <w:sz w:val="28"/>
          <w:sz w:val="28"/>
          <w:szCs w:val="28"/>
          <w:rtl w:val="true"/>
          <w:lang w:bidi="fa-IR"/>
        </w:rPr>
        <w:t>از كسانى كه به مصداق خلفاى دوازده گانه اشاره كرده، جاحظ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شمار عالمان قرن سوم اهل سنّت جاى مى گيرد، به نام ده نفر از امامان شيعه اشاره كرده و اين ده بزرگوار را در زمرۀ پيشوايان دوازده گانه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 يعدّ من قريش ما يعدّه الطالبيون عشرة في نسق؛ كلّ واحدٍ منهم عالمٌ‌، زاهدٌ، ناسكٌ‌، شجاعٌ‌، جوادٌ، طاهرٌ، زاكٍ‌، فمنهم خلفاء، ومنهم مرشّحون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 ابن ابن، هكذا إلى عشرة، وهم الحسن العسكري بن علي بن محمّد بن علي بن موسى بن جعفر بن محمّد بن علي بن الحسين بن علي، وهذا لم يتّفق لبيت من بيوت العرب، ولا من بيوت العجم؛</w:t>
      </w:r>
      <w:r>
        <w:rPr>
          <w:rStyle w:val="FootnoteAnchor"/>
          <w:rtl w:val="true"/>
        </w:rPr>
        <w:footnoteReference w:id="7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از قريش محسوب مى شود، از فرزندان بنى هاشم هستند كه در يك سلسله اى ده نفره بوده و هر كدام از آنان عالم، زاهد، عبادت پيشه، شجاع، بخشنده،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پاك و پاك نهاد بوده كه برخى خليفه و برخى ديگر شايستگى خلافت را دارا بودند كه اين ها به ترتيب پدر و فرزند بودند و اينگونه ده تن شدند كه آنان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محمد بن على بن موسى بن جعفر بن محمد بن على بن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هيچ يك از خانه هاى عرب و عجم چنين اتفاقى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شرافت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نيفتاده است</w:t>
      </w:r>
      <w:r>
        <w:rPr>
          <w:rFonts w:eastAsia="IRNazanin" w:cs="IRNazanin"/>
          <w:color w:val="111111"/>
          <w:sz w:val="28"/>
          <w:szCs w:val="28"/>
          <w:rtl w:val="true"/>
          <w:lang w:bidi="fa-IR"/>
        </w:rPr>
        <w:t xml:space="preserve">. </w:t>
      </w:r>
      <w:bookmarkStart w:id="96" w:name="pg11692_114918"/>
    </w:p>
    <w:p>
      <w:pPr>
        <w:pStyle w:val="Heading3"/>
        <w:numPr>
          <w:ilvl w:val="2"/>
          <w:numId w:val="1"/>
        </w:numPr>
        <w:rPr/>
      </w:pPr>
      <w:bookmarkStart w:id="97" w:name="__RefHeading___Toc7951538_73709187"/>
      <w:bookmarkStart w:id="98" w:name="_Toc36"/>
      <w:bookmarkEnd w:id="96"/>
      <w:bookmarkEnd w:id="97"/>
      <w:r>
        <w:rPr>
          <w:rtl w:val="true"/>
        </w:rPr>
        <w:t>مسئلۀ دوم</w:t>
      </w:r>
      <w:r>
        <w:rPr>
          <w:rtl w:val="true"/>
        </w:rPr>
        <w:t xml:space="preserve">: </w:t>
      </w:r>
      <w:r>
        <w:rPr>
          <w:rtl w:val="true"/>
        </w:rPr>
        <w:t>حديث معرفت امام</w:t>
      </w:r>
      <w:bookmarkEnd w:id="98"/>
    </w:p>
    <w:p>
      <w:pPr>
        <w:pStyle w:val="Heading4"/>
        <w:numPr>
          <w:ilvl w:val="3"/>
          <w:numId w:val="1"/>
        </w:numPr>
        <w:rPr/>
      </w:pPr>
      <w:bookmarkStart w:id="99" w:name="__RefHeading___Toc7951540_73709187"/>
      <w:bookmarkStart w:id="100" w:name="_Toc37"/>
      <w:bookmarkEnd w:id="99"/>
      <w:r>
        <w:rPr>
          <w:rtl w:val="true"/>
        </w:rPr>
        <w:t>اشاره</w:t>
      </w:r>
      <w:bookmarkEnd w:id="100"/>
    </w:p>
    <w:p>
      <w:pPr>
        <w:pStyle w:val="BookText"/>
        <w:rPr/>
      </w:pPr>
      <w:r>
        <w:rPr>
          <w:rFonts w:ascii="Amiri" w:hAnsi="Amiri" w:eastAsia="Amiri" w:cs="Amiri"/>
          <w:color w:val="111111"/>
          <w:sz w:val="28"/>
          <w:sz w:val="28"/>
          <w:szCs w:val="28"/>
          <w:rtl w:val="true"/>
          <w:lang w:bidi="ar-SA"/>
        </w:rPr>
        <w:t>حديث يادشده يكى از مهمترين احاديث اثبات كنندۀ امامت است كه به صورتِ متواتر و در منابعى معتبر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فريقين اين حديث را مربوط به باب امامت 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ميان اماميه، لزوم وجود امام در تمام دوران ها، شناخت و اطاعت از امام را برايند معنايى روايت دانسته و بر اساس عبارات موجود در روايت، اين روايت را دليلى بر اصل دين بودن امامت برشمرده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اهل سنّت اين روايت را به بحث لزوم بيعت مردم با حاكم دانسته و در اين ميان، آن را دليلى بر انتخاب خليفه از سوى مردم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بررسى اعتبارى و دلالى اين روايت مى پردازيم تا ميزان ارتباط آن با بحث مهدويت روشن شود</w:t>
      </w:r>
      <w:r>
        <w:rPr>
          <w:rFonts w:eastAsia="IRNazanin" w:cs="IRNazanin"/>
          <w:color w:val="111111"/>
          <w:sz w:val="28"/>
          <w:szCs w:val="28"/>
          <w:rtl w:val="true"/>
          <w:lang w:bidi="fa-IR"/>
        </w:rPr>
        <w:t>.</w:t>
      </w:r>
    </w:p>
    <w:p>
      <w:pPr>
        <w:pStyle w:val="Heading4"/>
        <w:numPr>
          <w:ilvl w:val="3"/>
          <w:numId w:val="1"/>
        </w:numPr>
        <w:rPr/>
      </w:pPr>
      <w:bookmarkStart w:id="101" w:name="__RefHeading___Toc7951542_73709187"/>
      <w:bookmarkStart w:id="102" w:name="_Toc38"/>
      <w:bookmarkEnd w:id="101"/>
      <w:r>
        <w:rPr>
          <w:rtl w:val="true"/>
        </w:rPr>
        <w:t>راويان حديث</w:t>
      </w:r>
      <w:bookmarkEnd w:id="102"/>
    </w:p>
    <w:p>
      <w:pPr>
        <w:pStyle w:val="BookText"/>
        <w:rPr/>
      </w:pPr>
      <w:r>
        <w:rPr>
          <w:rFonts w:ascii="Amiri" w:hAnsi="Amiri" w:eastAsia="Amiri" w:cs="Amiri"/>
          <w:color w:val="111111"/>
          <w:sz w:val="28"/>
          <w:sz w:val="28"/>
          <w:szCs w:val="28"/>
          <w:rtl w:val="true"/>
          <w:lang w:bidi="ar-SA"/>
        </w:rPr>
        <w:t xml:space="preserve">بر اساس منابع موجود، اين روايت از سوى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صحابى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راويان به شرح ذيل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 بن مالك،</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عامربن ربيعه عنزى،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عمر،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زيد بن ارقم،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ابوالدّرداء عويمر بن مالك، </w:t>
      </w:r>
      <w:bookmarkStart w:id="103" w:name="pg11692_114919"/>
    </w:p>
    <w:p>
      <w:pPr>
        <w:pStyle w:val="BookText"/>
        <w:rPr/>
      </w:pPr>
      <w:bookmarkEnd w:id="10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معاذ بن جبل،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ابوهريره و</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معاويه بن ابى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با عبارت هاى مختلفى آمده است كه معناى تمامى آن ها به يك حقيقت باز مى گردد كه به برخى از اين عبارات اشاره كرده و به يكايك آن ها مى پردازيم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طاعة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الطّاعة وفارق الجماعة فمات،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جماعة، فإنّ موتته موتة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الجماعة شبراً فمات فميتته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فليمت إن شاء يهودياً وإن شاء نصرانياً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7951544_73709187"/>
      <w:bookmarkStart w:id="105" w:name="_Toc39"/>
      <w:bookmarkEnd w:id="104"/>
      <w:r>
        <w:rPr>
          <w:rtl w:val="true"/>
        </w:rPr>
        <w:t>متن حديث</w:t>
      </w:r>
      <w:bookmarkEnd w:id="105"/>
    </w:p>
    <w:p>
      <w:pPr>
        <w:pStyle w:val="Heading5"/>
        <w:numPr>
          <w:ilvl w:val="4"/>
          <w:numId w:val="1"/>
        </w:numPr>
        <w:rPr/>
      </w:pPr>
      <w:bookmarkStart w:id="106" w:name="__RefHeading___Toc7951546_73709187"/>
      <w:bookmarkStart w:id="107" w:name="_Toc40"/>
      <w:bookmarkEnd w:id="106"/>
      <w:r>
        <w:rPr>
          <w:rtl w:val="true"/>
        </w:rPr>
        <w:t>اشاره</w:t>
      </w:r>
      <w:bookmarkEnd w:id="10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از سوى عالمان بزرگ اهل سنّت همچون احمد بن حنبل، ابن ابى شيبه، بخارى، مسلم و ديگران نقل شده است كه خود نشانگر توجه عالمان حديثى اهل سنّت به اين روايت و اعتبار آن در ميان اينان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نقلهاى مختلف اين روايت پرداخته و پس از آن، به اعتبار و دلالت آن بر مدعا خواهيم پرداخت</w:t>
      </w:r>
      <w:r>
        <w:rPr>
          <w:rFonts w:eastAsia="IRNazanin" w:cs="IRNazanin"/>
          <w:color w:val="111111"/>
          <w:sz w:val="28"/>
          <w:szCs w:val="28"/>
          <w:rtl w:val="true"/>
          <w:lang w:bidi="fa-IR"/>
        </w:rPr>
        <w:t xml:space="preserve">. </w:t>
      </w:r>
      <w:bookmarkStart w:id="108" w:name="pg11692_114920"/>
    </w:p>
    <w:p>
      <w:pPr>
        <w:pStyle w:val="Heading5"/>
        <w:numPr>
          <w:ilvl w:val="4"/>
          <w:numId w:val="1"/>
        </w:numPr>
        <w:rPr/>
      </w:pPr>
      <w:bookmarkStart w:id="109" w:name="__RefHeading___Toc7951548_73709187"/>
      <w:bookmarkStart w:id="110" w:name="_Toc41"/>
      <w:bookmarkEnd w:id="108"/>
      <w:bookmarkEnd w:id="109"/>
      <w:r>
        <w:rPr/>
        <w:t>1</w:t>
      </w:r>
      <w:r>
        <w:rPr>
          <w:rtl w:val="true"/>
        </w:rPr>
        <w:t xml:space="preserve"> - </w:t>
      </w:r>
      <w:r>
        <w:rPr>
          <w:rtl w:val="true"/>
        </w:rPr>
        <w:t xml:space="preserve">احمد بن حنبل </w:t>
      </w:r>
      <w:r>
        <w:rPr>
          <w:rtl w:val="true"/>
        </w:rPr>
        <w:t>[</w:t>
      </w:r>
      <w:r>
        <w:rPr>
          <w:rtl w:val="true"/>
        </w:rPr>
        <w:t xml:space="preserve">م </w:t>
      </w:r>
      <w:r>
        <w:rPr/>
        <w:t>241</w:t>
      </w:r>
      <w:r>
        <w:rPr>
          <w:rtl w:val="true"/>
        </w:rPr>
        <w:t>]</w:t>
      </w:r>
      <w:bookmarkEnd w:id="110"/>
    </w:p>
    <w:p>
      <w:pPr>
        <w:pStyle w:val="BookText"/>
        <w:rPr/>
      </w:pPr>
      <w:r>
        <w:rPr>
          <w:rFonts w:ascii="Amiri" w:hAnsi="Amiri" w:eastAsia="Amiri" w:cs="Amiri"/>
          <w:color w:val="111111"/>
          <w:sz w:val="28"/>
          <w:sz w:val="28"/>
          <w:szCs w:val="28"/>
          <w:rtl w:val="true"/>
          <w:lang w:bidi="ar-SA"/>
        </w:rPr>
        <w:t>نخستين ناقل اين حديث احمد بن حنبل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مسند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أسود بن عامر، أنا أبوبكر، عن عاصم، عن أبي صالح،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امام،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احمد بن حنبل به سند خود از معاويه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دنيا برود درحالى كه بدون امام باشد،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يادشده از سوى ابوداوود طيالسى، طبرانى، ابن ابى الحديد، هيثمى و متقى هندى نقل گرديده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11" w:name="__RefHeading___Toc7951550_73709187"/>
      <w:bookmarkStart w:id="112" w:name="_Toc42"/>
      <w:bookmarkEnd w:id="111"/>
      <w:r>
        <w:rPr/>
        <w:t>2</w:t>
      </w:r>
      <w:r>
        <w:rPr>
          <w:rtl w:val="true"/>
        </w:rPr>
        <w:t xml:space="preserve"> - </w:t>
      </w:r>
      <w:r>
        <w:rPr>
          <w:rtl w:val="true"/>
        </w:rPr>
        <w:t xml:space="preserve">ابن ابى شيبه </w:t>
      </w:r>
      <w:r>
        <w:rPr>
          <w:rtl w:val="true"/>
        </w:rPr>
        <w:t>[</w:t>
      </w:r>
      <w:r>
        <w:rPr>
          <w:rtl w:val="true"/>
        </w:rPr>
        <w:t xml:space="preserve">م </w:t>
      </w:r>
      <w:r>
        <w:rPr/>
        <w:t>235</w:t>
      </w:r>
      <w:r>
        <w:rPr>
          <w:rtl w:val="true"/>
        </w:rPr>
        <w:t xml:space="preserve">] </w:t>
      </w:r>
      <w:r>
        <w:rPr>
          <w:rtl w:val="true"/>
        </w:rPr>
        <w:t xml:space="preserve">و ابن ابى عاصم </w:t>
      </w:r>
      <w:r>
        <w:rPr>
          <w:rtl w:val="true"/>
        </w:rPr>
        <w:t>[</w:t>
      </w:r>
      <w:r>
        <w:rPr>
          <w:rtl w:val="true"/>
        </w:rPr>
        <w:t xml:space="preserve">م </w:t>
      </w:r>
      <w:r>
        <w:rPr/>
        <w:t>287</w:t>
      </w:r>
      <w:r>
        <w:rPr>
          <w:rtl w:val="true"/>
        </w:rPr>
        <w:t>]</w:t>
      </w:r>
      <w:bookmarkEnd w:id="112"/>
    </w:p>
    <w:p>
      <w:pPr>
        <w:pStyle w:val="BookText"/>
        <w:rPr/>
      </w:pPr>
      <w:r>
        <w:rPr>
          <w:rFonts w:ascii="IRNazanin" w:hAnsi="IRNazanin" w:eastAsia="IRNazanin"/>
          <w:color w:val="111111"/>
          <w:sz w:val="28"/>
          <w:sz w:val="28"/>
          <w:szCs w:val="28"/>
          <w:rtl w:val="true"/>
          <w:lang w:bidi="fa-IR"/>
        </w:rPr>
        <w:t>از ديگر ناقلان اين حديث، ابن ابى شيبه و ابن ابى عاصم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حفص، عن شريك، عن عاصم، عن عبداللّٰه بن عامر،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ولا طاعة عليه،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حفص به سند خود از عامر به ربيعه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 از دنيا برود درحالى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او نباشد، به مرگ جاهليت مرده است</w:t>
      </w:r>
      <w:r>
        <w:rPr>
          <w:rFonts w:eastAsia="IRNazanin" w:cs="IRNazanin"/>
          <w:color w:val="111111"/>
          <w:sz w:val="28"/>
          <w:szCs w:val="28"/>
          <w:rtl w:val="true"/>
          <w:lang w:bidi="fa-IR"/>
        </w:rPr>
        <w:t xml:space="preserve">». </w:t>
      </w:r>
      <w:bookmarkStart w:id="113" w:name="pg11692_114921"/>
    </w:p>
    <w:p>
      <w:pPr>
        <w:pStyle w:val="BookText"/>
        <w:rPr/>
      </w:pPr>
      <w:bookmarkEnd w:id="113"/>
      <w:r>
        <w:rPr>
          <w:rFonts w:ascii="Amiri" w:hAnsi="Amiri" w:eastAsia="Amiri" w:cs="Amiri"/>
          <w:color w:val="111111"/>
          <w:sz w:val="28"/>
          <w:sz w:val="28"/>
          <w:szCs w:val="28"/>
          <w:rtl w:val="true"/>
          <w:lang w:bidi="ar-SA"/>
        </w:rPr>
        <w:t>آلبانى كه در زمرۀ عالمان جرح و تعديل معاصر اهل سنّت است، به اعتبار اين روايت حكم كرده و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اسناده حسن؛</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سند روايت، حسن است</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7951552_73709187"/>
      <w:bookmarkStart w:id="115" w:name="_Toc43"/>
      <w:bookmarkEnd w:id="114"/>
      <w:r>
        <w:rPr/>
        <w:t>3</w:t>
      </w:r>
      <w:r>
        <w:rPr>
          <w:rtl w:val="true"/>
        </w:rPr>
        <w:t xml:space="preserve"> - </w:t>
      </w:r>
      <w:r>
        <w:rPr>
          <w:rtl w:val="true"/>
        </w:rPr>
        <w:t xml:space="preserve">بخارى </w:t>
      </w:r>
      <w:r>
        <w:rPr>
          <w:rtl w:val="true"/>
        </w:rPr>
        <w:t>[</w:t>
      </w:r>
      <w:r>
        <w:rPr>
          <w:rtl w:val="true"/>
        </w:rPr>
        <w:t xml:space="preserve">م </w:t>
      </w:r>
      <w:r>
        <w:rPr/>
        <w:t>256</w:t>
      </w:r>
      <w:r>
        <w:rPr>
          <w:rtl w:val="true"/>
        </w:rPr>
        <w:t>]</w:t>
      </w:r>
      <w:bookmarkEnd w:id="115"/>
    </w:p>
    <w:p>
      <w:pPr>
        <w:pStyle w:val="BookText"/>
        <w:rPr/>
      </w:pPr>
      <w:r>
        <w:rPr>
          <w:rFonts w:ascii="Amiri" w:hAnsi="Amiri" w:eastAsia="Amiri" w:cs="Amiri"/>
          <w:color w:val="111111"/>
          <w:sz w:val="28"/>
          <w:sz w:val="28"/>
          <w:szCs w:val="28"/>
          <w:rtl w:val="true"/>
          <w:lang w:bidi="ar-SA"/>
        </w:rPr>
        <w:t>بخارى نيز در زمرۀ ناقلان اين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كتاب تاريخ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بن ربيعة العنزي رضي اللّٰه عنه من عنز حليف بني عدى،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عاصم بن عبيداللّٰه، عن عبداللّٰه بن عامر بن ربيعة،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وليست عليه طاعة،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عامر بن ربيعه عنزى رضى اللّٰه عنه از قبيلۀ عنز و هم پيمان بنى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شمار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ابووليد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از عاصم بن عبيداللّٰه، از عبداللّٰه بن عامر بن ربيعه، از پدرش، از پيامبر خدا صلّى اللّٰه عليه وآله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هركسى از دنيا برود درحالى كه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ذمۀ او نباشد، به مرگ جاهليت مرده است</w:t>
      </w:r>
      <w:r>
        <w:rPr>
          <w:rFonts w:eastAsia="IRNazanin" w:cs="IRNazanin"/>
          <w:color w:val="111111"/>
          <w:sz w:val="28"/>
          <w:szCs w:val="28"/>
          <w:rtl w:val="true"/>
          <w:lang w:bidi="fa-IR"/>
        </w:rPr>
        <w:t>».</w:t>
      </w:r>
    </w:p>
    <w:p>
      <w:pPr>
        <w:pStyle w:val="Heading5"/>
        <w:numPr>
          <w:ilvl w:val="4"/>
          <w:numId w:val="1"/>
        </w:numPr>
        <w:rPr/>
      </w:pPr>
      <w:bookmarkStart w:id="116" w:name="__RefHeading___Toc7951554_73709187"/>
      <w:bookmarkStart w:id="117" w:name="_Toc44"/>
      <w:bookmarkEnd w:id="116"/>
      <w:r>
        <w:rPr/>
        <w:t>4</w:t>
      </w:r>
      <w:r>
        <w:rPr>
          <w:rtl w:val="true"/>
        </w:rPr>
        <w:t xml:space="preserve"> - </w:t>
      </w:r>
      <w:r>
        <w:rPr>
          <w:rtl w:val="true"/>
        </w:rPr>
        <w:t xml:space="preserve">مسلم نيشابورى </w:t>
      </w:r>
      <w:r>
        <w:rPr>
          <w:rtl w:val="true"/>
        </w:rPr>
        <w:t>[</w:t>
      </w:r>
      <w:r>
        <w:rPr>
          <w:rtl w:val="true"/>
        </w:rPr>
        <w:t xml:space="preserve">م </w:t>
      </w:r>
      <w:r>
        <w:rPr/>
        <w:t>261</w:t>
      </w:r>
      <w:r>
        <w:rPr>
          <w:rtl w:val="true"/>
        </w:rPr>
        <w:t>]</w:t>
      </w:r>
      <w:bookmarkEnd w:id="11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نيز در صحيح خود،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نقلى كه براى اين روايت از سوى مسلم به دست داده شده است، روايتى است كه از جهت متن با </w:t>
      </w:r>
    </w:p>
    <w:p>
      <w:pPr>
        <w:pStyle w:val="BookText"/>
        <w:rPr/>
      </w:pPr>
      <w:r>
        <w:rPr>
          <w:rFonts w:ascii="Amiri" w:hAnsi="Amiri" w:eastAsia="Amiri" w:cs="Amiri"/>
          <w:color w:val="111111"/>
          <w:sz w:val="28"/>
          <w:sz w:val="28"/>
          <w:szCs w:val="28"/>
          <w:rtl w:val="true"/>
          <w:lang w:bidi="ar-SA"/>
        </w:rPr>
        <w:t>متون روايات شيعه همسانى دارد و از جهت دلالت نيز بسيار قابل توجه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ولم يعرف امام زمانه، مات ميتة جاهلية؛</w:t>
      </w:r>
    </w:p>
    <w:p>
      <w:pPr>
        <w:pStyle w:val="BookText"/>
        <w:rPr/>
      </w:pPr>
      <w:r>
        <w:rPr>
          <w:rFonts w:ascii="IRNazanin" w:hAnsi="IRNazanin" w:eastAsia="IRNazanin"/>
          <w:color w:val="111111"/>
          <w:sz w:val="28"/>
          <w:sz w:val="28"/>
          <w:szCs w:val="28"/>
          <w:rtl w:val="true"/>
          <w:lang w:bidi="fa-IR"/>
        </w:rPr>
        <w:t>هركس بميرد درحالى كه امام زمانش را نشناسد،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محيى الدين حنفى در جواهر مضيئه</w:t>
      </w:r>
      <w:r>
        <w:rPr>
          <w:rStyle w:val="FootnoteAnchor"/>
          <w:rtl w:val="true"/>
        </w:rPr>
        <w:footnoteReference w:id="80"/>
      </w:r>
      <w:r>
        <w:rPr>
          <w:rFonts w:ascii="Amiri" w:hAnsi="Amiri" w:eastAsia="Amiri" w:cs="Amiri"/>
          <w:color w:val="111111"/>
          <w:sz w:val="28"/>
          <w:sz w:val="28"/>
          <w:szCs w:val="28"/>
          <w:rtl w:val="true"/>
          <w:lang w:bidi="ar-SA"/>
        </w:rPr>
        <w:t>و ملّا على قارى در ملحقات همين كتاب،</w:t>
      </w:r>
      <w:r>
        <w:rPr>
          <w:rStyle w:val="FootnoteAnchor"/>
          <w:rtl w:val="true"/>
        </w:rPr>
        <w:footnoteReference w:id="81"/>
      </w:r>
      <w:r>
        <w:rPr>
          <w:rFonts w:ascii="Amiri" w:hAnsi="Amiri" w:eastAsia="Amiri" w:cs="Amiri"/>
          <w:color w:val="111111"/>
          <w:sz w:val="28"/>
          <w:sz w:val="28"/>
          <w:szCs w:val="28"/>
          <w:rtl w:val="true"/>
          <w:lang w:bidi="ar-SA"/>
        </w:rPr>
        <w:t>اين حديث با همين عبارات در كتاب صحيح مسلم آمده بود كه هم اكنون موجود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شهادت دو نفر از عالمان بزرگ اهل سنّت به روايت اين حديث در صحيح مسلم، نشانگر وجود آن در اين كتاب است كه مورد تحريف گرديده و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شايان ذكر اين است كه برخى همچون ابن تيميّه، ذهبى و پيروان آنان اين روايت را با همين متن در زمرۀ اكاذيب شيعه دانسته و آن را دروغ پنداشته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همين باره مى نويسد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هذا الحديث بهذا اللفظ، وأين إسناده‌؟ وكيف يجوز أن يحتجّ بنقل عن النبي صلّى اللّٰه عليه وسلّم من غير بيان الطريق الذي به يثبت أنّ النبي صلّى اللّٰه عليه وسلّم قاله، وهذا لو كان مجهول الحال عند أهل العلم بالحديث فكيف وهذا الحديث بهذا اللفظ لا يعرف، إنّما الحديث المعروف مثل ما روى مسلم في صحيحه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عبداللّٰه بن عمر </w:t>
      </w:r>
    </w:p>
    <w:p>
      <w:pPr>
        <w:pStyle w:val="BookText"/>
        <w:rPr/>
      </w:pPr>
      <w:r>
        <w:rPr>
          <w:rFonts w:ascii="Amiri" w:hAnsi="Amiri" w:eastAsia="Amiri" w:cs="Amiri"/>
          <w:color w:val="111111"/>
          <w:sz w:val="28"/>
          <w:sz w:val="28"/>
          <w:szCs w:val="28"/>
          <w:rtl w:val="true"/>
          <w:lang w:bidi="ar-SA"/>
        </w:rPr>
        <w:t>إلى عبداللّٰه بن مطيع حين كان من أمر الحرّة ما كان زمن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اطرحوا لأبي عبدالرحمن وسادة،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آتك لأجلس، أتيتك لأحدّثك حديثاً سمعت رسول اللّٰه صلّى اللّٰه عليه وسلّم يقوله،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خلع يداً من طاعة لقي اللّٰه يوم القيامة لا حجّة له، ومن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ابتدا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از كسى كه اين حديث را با اين لفظ نقل كرده است بايد پرسيد كه اسنادش كجاست و چگونه جايز است به حديثى با استناد به پيامبر خدا صلّى اللّٰه عليه وسلّم احتجاج نمود، درحالى كه طريقى كه بتوان آن را به پيامبر خدا استناد نمود وجود ندارد؟</w:t>
      </w:r>
    </w:p>
    <w:p>
      <w:pPr>
        <w:pStyle w:val="BookText"/>
        <w:rPr/>
      </w:pPr>
      <w:r>
        <w:rPr>
          <w:rFonts w:ascii="IRNazanin" w:hAnsi="IRNazanin" w:eastAsia="IRNazanin"/>
          <w:color w:val="111111"/>
          <w:sz w:val="28"/>
          <w:sz w:val="28"/>
          <w:szCs w:val="28"/>
          <w:rtl w:val="true"/>
          <w:lang w:bidi="fa-IR"/>
        </w:rPr>
        <w:t>و حال آنكه اين حديث نزد اهل علم به حديث مجهول است و با اين لفظ شناخته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شناخته شده به مانند حديثى است كه مسلم از صحيح خود از نافع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واقعۀ حر و آنچه كه در زمان يزيد رخ داد، عبداللّٰه بن عمر به نزد عبداللّٰه بن مطيع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ابوعبدالرحمان بالشى بگذاريد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تكيه كند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نيامده ام تا بنشينم؛ بلكه آمده ام تا براى تو حديثى از پيامبر خدا صلّى اللّٰه عليه وسلّم نقل كنم كه شنيدم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دست از طاعت حاكمى بردارد، روز قيامت خداوند را ملاقات خواهد نمود، درحالى كه بدون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بدون اينكه بيعتى بر گردن وى باشد از دنيا رود، به مرگ جاهليت از دنيا رفته است</w:t>
      </w:r>
      <w:r>
        <w:rPr>
          <w:rFonts w:eastAsia="IRNazanin" w:cs="IRNazanin"/>
          <w:color w:val="111111"/>
          <w:sz w:val="28"/>
          <w:szCs w:val="28"/>
          <w:rtl w:val="true"/>
          <w:lang w:bidi="fa-IR"/>
        </w:rPr>
        <w:t xml:space="preserve">». </w:t>
      </w:r>
      <w:bookmarkStart w:id="118" w:name="pg11692_114924"/>
    </w:p>
    <w:p>
      <w:pPr>
        <w:pStyle w:val="BookText"/>
        <w:rPr/>
      </w:pPr>
      <w:bookmarkEnd w:id="118"/>
      <w:r>
        <w:rPr>
          <w:rFonts w:ascii="IRNazanin" w:hAnsi="IRNazanin" w:eastAsia="IRNazanin"/>
          <w:color w:val="111111"/>
          <w:sz w:val="28"/>
          <w:sz w:val="28"/>
          <w:szCs w:val="28"/>
          <w:rtl w:val="true"/>
          <w:lang w:bidi="fa-IR"/>
        </w:rPr>
        <w:t>ذهبى</w:t>
      </w:r>
      <w:r>
        <w:rPr>
          <w:rStyle w:val="FootnoteAnchor"/>
          <w:rtl w:val="true"/>
        </w:rPr>
        <w:footnoteReference w:id="83"/>
      </w:r>
      <w:r>
        <w:rPr>
          <w:rFonts w:ascii="IRNazanin" w:hAnsi="IRNazanin" w:eastAsia="IRNazanin"/>
          <w:color w:val="111111"/>
          <w:sz w:val="28"/>
          <w:sz w:val="28"/>
          <w:szCs w:val="28"/>
          <w:rtl w:val="true"/>
          <w:lang w:bidi="fa-IR"/>
        </w:rPr>
        <w:t>به همان اشكال ابن تيميّه بسنده كرده و از اساس در وجود چنين روايتى ترديد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تكذيب ابن تيميّه و دنباله روى ذهبى و برخى ديگر از او در صورتى است كه علاوه بر گزارش دو نفر از بزرگان اهل سنّت مبنى بر نقل اين روايت از سوى مسلم، اين حديث با همين متن از سوى تفتازانى در شرح مقاصد و شرح عقائد نسفيه نيز به دست داده شده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هر روى بر اساس گزارش دو عالم بزرگ اهل سنّت، مى توان به اعتبار روايت فوق 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اگر چنين متنى در صحيح مسلم وجود نداشته باشد، هم اكنون عبارتى ديگر وجود دارد كه متعصبانى همچون ابن تيميّه و ذهبى نيز به آن معترفند كه استدلال به آن نيز براى ما مغتنم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حديث در صحيح ابن حبان نيز مى تواند در زمرۀ جهات اعتبارى روايت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روايت را با اين عبارت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له امام مات ميتة جاهلية؛</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هركس بميرد و امامى نداشته باشد، به مرگ جاهلى مرده است</w:t>
      </w:r>
      <w:r>
        <w:rPr>
          <w:rFonts w:eastAsia="IRNazanin" w:cs="IRNazanin"/>
          <w:color w:val="111111"/>
          <w:sz w:val="28"/>
          <w:szCs w:val="28"/>
          <w:rtl w:val="true"/>
          <w:lang w:bidi="fa-IR"/>
        </w:rPr>
        <w:t>.</w:t>
      </w:r>
    </w:p>
    <w:p>
      <w:pPr>
        <w:pStyle w:val="Heading5"/>
        <w:numPr>
          <w:ilvl w:val="4"/>
          <w:numId w:val="1"/>
        </w:numPr>
        <w:rPr/>
      </w:pPr>
      <w:bookmarkStart w:id="119" w:name="__RefHeading___Toc7951556_73709187"/>
      <w:bookmarkStart w:id="120" w:name="_Toc45"/>
      <w:bookmarkEnd w:id="119"/>
      <w:r>
        <w:rPr/>
        <w:t>5</w:t>
      </w:r>
      <w:r>
        <w:rPr>
          <w:rtl w:val="true"/>
        </w:rPr>
        <w:t xml:space="preserve"> - </w:t>
      </w:r>
      <w:r>
        <w:rPr>
          <w:rtl w:val="true"/>
        </w:rPr>
        <w:t xml:space="preserve">ابوبكر بزار </w:t>
      </w:r>
      <w:r>
        <w:rPr>
          <w:rtl w:val="true"/>
        </w:rPr>
        <w:t>[</w:t>
      </w:r>
      <w:r>
        <w:rPr>
          <w:rtl w:val="true"/>
        </w:rPr>
        <w:t xml:space="preserve">م </w:t>
      </w:r>
      <w:r>
        <w:rPr/>
        <w:t>292</w:t>
      </w:r>
      <w:r>
        <w:rPr>
          <w:rtl w:val="true"/>
        </w:rPr>
        <w:t>]</w:t>
      </w:r>
      <w:bookmarkEnd w:id="120"/>
    </w:p>
    <w:p>
      <w:pPr>
        <w:pStyle w:val="BookText"/>
        <w:rPr/>
      </w:pPr>
      <w:r>
        <w:rPr>
          <w:rFonts w:ascii="IRNazanin" w:hAnsi="IRNazanin" w:eastAsia="IRNazanin"/>
          <w:color w:val="111111"/>
          <w:sz w:val="28"/>
          <w:sz w:val="28"/>
          <w:szCs w:val="28"/>
          <w:rtl w:val="true"/>
          <w:lang w:bidi="fa-IR"/>
        </w:rPr>
        <w:t>بزّار نيز در كتاب مسند خود،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هشام بن عبدالملك،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شريك، عن </w:t>
      </w:r>
      <w:bookmarkStart w:id="121" w:name="pg11692_114925"/>
    </w:p>
    <w:p>
      <w:pPr>
        <w:pStyle w:val="BookText"/>
        <w:rPr/>
      </w:pPr>
      <w:bookmarkEnd w:id="121"/>
      <w:r>
        <w:rPr>
          <w:rFonts w:ascii="Amiri" w:hAnsi="Amiri" w:eastAsia="Amiri" w:cs="Amiri"/>
          <w:color w:val="111111"/>
          <w:sz w:val="28"/>
          <w:sz w:val="28"/>
          <w:szCs w:val="28"/>
          <w:rtl w:val="true"/>
          <w:lang w:bidi="ar-SA"/>
        </w:rPr>
        <w:t xml:space="preserve">عاصم بن عبيداللّٰه، عن عبداللّٰه بن عامر بن ربيعة، عن أبيه عن النبي،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طاعة،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يحيى بن حكيم به سند خود از ربيعة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طاعت امامى بر گردن وى نباشد، به مرگ جاهليت مرده است</w:t>
      </w:r>
      <w:r>
        <w:rPr>
          <w:rFonts w:eastAsia="IRNazanin" w:cs="IRNazanin"/>
          <w:color w:val="111111"/>
          <w:sz w:val="28"/>
          <w:szCs w:val="28"/>
          <w:rtl w:val="true"/>
          <w:lang w:bidi="fa-IR"/>
        </w:rPr>
        <w:t>».</w:t>
      </w:r>
    </w:p>
    <w:p>
      <w:pPr>
        <w:pStyle w:val="Heading5"/>
        <w:numPr>
          <w:ilvl w:val="4"/>
          <w:numId w:val="1"/>
        </w:numPr>
        <w:rPr/>
      </w:pPr>
      <w:bookmarkStart w:id="122" w:name="__RefHeading___Toc7951558_73709187"/>
      <w:bookmarkStart w:id="123" w:name="_Toc46"/>
      <w:bookmarkEnd w:id="122"/>
      <w:r>
        <w:rPr/>
        <w:t>6</w:t>
      </w:r>
      <w:r>
        <w:rPr>
          <w:rtl w:val="true"/>
        </w:rPr>
        <w:t xml:space="preserve"> - </w:t>
      </w:r>
      <w:r>
        <w:rPr>
          <w:rtl w:val="true"/>
        </w:rPr>
        <w:t xml:space="preserve">طبرانى </w:t>
      </w:r>
      <w:r>
        <w:rPr>
          <w:rtl w:val="true"/>
        </w:rPr>
        <w:t>[</w:t>
      </w:r>
      <w:r>
        <w:rPr>
          <w:rtl w:val="true"/>
        </w:rPr>
        <w:t xml:space="preserve">م </w:t>
      </w:r>
      <w:r>
        <w:rPr/>
        <w:t>360</w:t>
      </w:r>
      <w:r>
        <w:rPr>
          <w:rtl w:val="true"/>
        </w:rPr>
        <w:t>]</w:t>
      </w:r>
      <w:bookmarkEnd w:id="123"/>
    </w:p>
    <w:p>
      <w:pPr>
        <w:pStyle w:val="BookText"/>
        <w:rPr/>
      </w:pPr>
      <w:r>
        <w:rPr>
          <w:rFonts w:ascii="Amiri" w:hAnsi="Amiri" w:eastAsia="Amiri" w:cs="Amiri"/>
          <w:color w:val="111111"/>
          <w:sz w:val="28"/>
          <w:sz w:val="28"/>
          <w:szCs w:val="28"/>
          <w:rtl w:val="true"/>
          <w:lang w:bidi="ar-SA"/>
        </w:rPr>
        <w:t>طبرانى در كتاب معجم كبير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الحسين بن إسحاق التستري، ثنا يحيى الحماني، ثنا أبوبكر بن عياش، عن عاصم، عن أبي صالح،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حسين بن اسحاق شوشترى به سند خود از معاويه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دنيا برود درحالى كه بيعتى بر ذمۀ او نباشد، به مرگ جاهليت مرده است</w:t>
      </w:r>
      <w:r>
        <w:rPr>
          <w:rFonts w:eastAsia="IRNazanin" w:cs="IRNazanin"/>
          <w:color w:val="111111"/>
          <w:sz w:val="28"/>
          <w:szCs w:val="28"/>
          <w:rtl w:val="true"/>
          <w:lang w:bidi="fa-IR"/>
        </w:rPr>
        <w:t>».</w:t>
      </w:r>
    </w:p>
    <w:p>
      <w:pPr>
        <w:pStyle w:val="Heading5"/>
        <w:numPr>
          <w:ilvl w:val="4"/>
          <w:numId w:val="1"/>
        </w:numPr>
        <w:rPr/>
      </w:pPr>
      <w:bookmarkStart w:id="124" w:name="__RefHeading___Toc7951560_73709187"/>
      <w:bookmarkStart w:id="125" w:name="_Toc47"/>
      <w:bookmarkEnd w:id="124"/>
      <w:r>
        <w:rPr/>
        <w:t>7</w:t>
      </w:r>
      <w:r>
        <w:rPr>
          <w:rtl w:val="true"/>
        </w:rPr>
        <w:t xml:space="preserve"> - </w:t>
      </w:r>
      <w:r>
        <w:rPr>
          <w:rtl w:val="true"/>
        </w:rPr>
        <w:t xml:space="preserve">حاكم نيشابورى </w:t>
      </w:r>
      <w:r>
        <w:rPr>
          <w:rtl w:val="true"/>
        </w:rPr>
        <w:t>[</w:t>
      </w:r>
      <w:r>
        <w:rPr>
          <w:rtl w:val="true"/>
        </w:rPr>
        <w:t xml:space="preserve">م </w:t>
      </w:r>
      <w:r>
        <w:rPr/>
        <w:t>405</w:t>
      </w:r>
      <w:r>
        <w:rPr>
          <w:rtl w:val="true"/>
        </w:rPr>
        <w:t>]</w:t>
      </w:r>
      <w:bookmarkEnd w:id="125"/>
    </w:p>
    <w:p>
      <w:pPr>
        <w:pStyle w:val="BookText"/>
        <w:rPr/>
      </w:pPr>
      <w:r>
        <w:rPr>
          <w:rFonts w:ascii="Amiri" w:hAnsi="Amiri" w:eastAsia="Amiri" w:cs="Amiri"/>
          <w:color w:val="111111"/>
          <w:sz w:val="28"/>
          <w:sz w:val="28"/>
          <w:szCs w:val="28"/>
          <w:rtl w:val="true"/>
          <w:lang w:bidi="ar-SA"/>
        </w:rPr>
        <w:t>حاكم نيشابورى نيز در كتاب مستدرك مى نويسد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أبوعبداللّٰه محمد بن عبداللّٰه الصفار، ثنا أبوإسماعيل محمد بن إسماعيل، ثنا أبوصالح، حدثني الليث، حدثني يحيى بن سعيد، حدثني خالد بن أبي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نافع، عن عبداللّٰه بن عمر أنّ رسول اللّٰه </w:t>
      </w:r>
      <w:bookmarkStart w:id="126" w:name="pg11692_114926"/>
    </w:p>
    <w:p>
      <w:pPr>
        <w:pStyle w:val="BookText"/>
        <w:rPr/>
      </w:pPr>
      <w:bookmarkEnd w:id="126"/>
      <w:r>
        <w:rPr>
          <w:rFonts w:ascii="Amiri" w:hAnsi="Amiri" w:eastAsia="Amiri" w:cs="Amiri"/>
          <w:color w:val="111111"/>
          <w:sz w:val="28"/>
          <w:sz w:val="28"/>
          <w:szCs w:val="28"/>
          <w:rtl w:val="true"/>
          <w:lang w:bidi="ar-SA"/>
        </w:rPr>
        <w:t>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جماعة، فإنّ موتته موتة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ابوعبداللّٰه محمد بن عبداللّٰه صفار به سند خود از عبداللّٰه بن عمر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درحالى كه امام جماعتى براى او نباشد، به مرگ جاهليت مرده است</w:t>
      </w:r>
      <w:r>
        <w:rPr>
          <w:rFonts w:eastAsia="IRNazanin" w:cs="IRNazanin"/>
          <w:color w:val="111111"/>
          <w:sz w:val="28"/>
          <w:szCs w:val="28"/>
          <w:rtl w:val="true"/>
          <w:lang w:bidi="fa-IR"/>
        </w:rPr>
        <w:t>».</w:t>
      </w:r>
    </w:p>
    <w:p>
      <w:pPr>
        <w:pStyle w:val="Heading4"/>
        <w:numPr>
          <w:ilvl w:val="3"/>
          <w:numId w:val="1"/>
        </w:numPr>
        <w:rPr/>
      </w:pPr>
      <w:bookmarkStart w:id="127" w:name="__RefHeading___Toc7951562_73709187"/>
      <w:bookmarkStart w:id="128" w:name="_Toc48"/>
      <w:bookmarkEnd w:id="127"/>
      <w:r>
        <w:rPr>
          <w:rtl w:val="true"/>
        </w:rPr>
        <w:t>اعتبار حديث</w:t>
      </w:r>
      <w:bookmarkEnd w:id="128"/>
    </w:p>
    <w:p>
      <w:pPr>
        <w:pStyle w:val="BookText"/>
        <w:rPr/>
      </w:pPr>
      <w:r>
        <w:rPr>
          <w:rFonts w:ascii="IRNazanin" w:hAnsi="IRNazanin" w:eastAsia="IRNazanin"/>
          <w:color w:val="111111"/>
          <w:sz w:val="28"/>
          <w:sz w:val="28"/>
          <w:szCs w:val="28"/>
          <w:rtl w:val="true"/>
          <w:lang w:bidi="fa-IR"/>
        </w:rPr>
        <w:t>عالمان اهل سنّت در صدور اين حديث از سوى پيامر خدا صلّى اللّٰه عليه وآله ادعاى اجماع اتفاق كرده و برخى به صحت آن تصريح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بهجت أفندى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فقد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متّفقاً عليه بين علماء المسلمين، قلّما يوجد مسلم لا يعتقد بوجود الإمام المنتظر، ونحن نعتقد أنّ المهدي صاحب العصر والزمان ولد ببلدة سامرّاء، واليه انتهت وراثة النبوّة والوصاية والإمامة، وقد اقتضت الحكمة الإلهية حفظ سلسلة الإمامة الى يوم القيامة، فإنّ عدد الأئمة بعد رسول اللّٰه صلّى اللّٰه عليه وآله وسلّم محصور معلوم، وهو اثنا عشر بمقتضى الحديث المعتبر المروي في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الخلفاء بعدي إثنا عشر، كلهم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فقد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ميان علماى مسلمين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كه معتقد به وجود امام منتظر نباشد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IRNazanin" w:hAnsi="IRNazanin" w:eastAsia="IRNazanin"/>
          <w:color w:val="111111"/>
          <w:sz w:val="28"/>
          <w:sz w:val="28"/>
          <w:szCs w:val="28"/>
          <w:rtl w:val="true"/>
          <w:lang w:bidi="fa-IR"/>
        </w:rPr>
        <w:t>معتقديم كه امام مهدى، صاحب عصر و زمان در شهر سامرّا متولد شده و وراثت نبوّت، وصايت و امامت به آن حضرت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الاهى، حفظ و ادامۀ سلسلۀ امامت تا روز قيامت را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امامان پس از پيامبر خدا صلّى اللّٰه عليه وآله محصور و مشخص است كه دوازده نفرند؛ از اين رو از پيامبر خدا صلّى اللّٰه عليه وآله به سند معتبر در صحيح بخارى و مسلم 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پس از من دوازده نفرند و همۀ آنان از بنى هاشم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نيز در شرح السنه به نقل اين حديث پرداخته و بر صحت اين حديث ادعاى اتفاق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رأى من أميره شيئًا يكرهه، فليصبر، فإنّه ليس أحدٌ يفارق الجماع شبرًا، فيموت، إلا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متّفقٌ على صحّته؛</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اين حديث بر صحت آن اجماع و اتفاق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عالمان اهل سنّت همچون تفتازانى، روايت مورد نظر را از مسلماتى دانسته اند كه از سوى پيامبر خدا صلّى اللّٰه عليه وآله صادر 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با توجه به مباحث پيش گفته، بر اساس نظر ابن تيميّه، ابن حزم و ابن حجر هيتمى، اين حديث در زمرۀ اخبار متواتر نيز جاى مى گيرد؛ چراكه اين روايت از سوى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نقل شده است و اينان نقل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سوى صحابه را نشانه تواتر دانسته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طحاوى نيز صدور روايت از سوى پيامبر خدا صلّى اللّٰه عليه وآله را صحيح دانسته،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وأيضاً صحّ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همچنين صحيح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في عنقه بيعة مات ميتة 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خلّال نيز در كتاب سنه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محمد بن أبي هارون أنّ إسحاق حدّثهم أنّ أباعبداللّٰه سئل عن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مسنده ما معناه‌؟ قال أبوعبداللّٰه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الإمام‌؟ الإمام الذي يجمع المسلمون عليه، كلّهم يقول هذا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هذا التفسير للحديث صحيح؛</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محمد بن هارون به من خبر داد كه اسحاق براى آنان نقل كرد كه از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حديث پيامبر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وليس له إمام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امام كيست‌؟ امام كسى است كه مسلمانان بر پذيرش او جمع شده و به اتّفاق بگويند اين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تفسير اين حديث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ضياء مقدسى نيز پس از نقل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وليست عليه طاعةٌ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إسناده حسن؛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اسناد اين روايت حسن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ابونعيم اصفهانى نيز در حليه الاولياء، آن را حديثى صحيح و ثابت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عبداللّٰه بن جعفر، ثنا يونس بن حبيب، ثنا أبوداود الطيالسي، ثنا خارجة بن مصعب، عن زيد بن أسلم، عن ابن عمر رضي اللّٰه تعالى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بغير إمام فقد مات ميتة جاهلية، ومن نزع يده من طاعة جاء يوم القيامة لا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ثابت، أخرجه مسلم بن الحجاج في صحيحه عن عمرو بن علي، عن ابن مهدي، عن هشام بن سعد، عن زيد، ورواه عن زيد من التابعين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وسعيد بن أبي هلال، وابن عجلان، وعبدالرحمن بن عبداللّٰه بن دينار، وداود بن قيس الفراء، وحفص بن ميسرة، ويحيى بن العلاء؛</w:t>
      </w:r>
      <w:r>
        <w:rPr>
          <w:rStyle w:val="FootnoteAnchor"/>
          <w:rtl w:val="true"/>
        </w:rPr>
        <w:footnoteReference w:id="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به سند خود از عبداللّٰه بن عمر نقل مى كند كه پيامبر خدا صلّى اللّٰه عليه وآله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 فقد مات ميتة جاهلية، ومن نزع يده من طاعة جاء يوم القيامة لا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صحيح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در صحيح خود از عمرو بن على، از ابن مهدى، از هشام بن سعد، از زيد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روايت را تابعان و پيشوايان حديث همچون زهرى، سعيد بن ابى هلال، ابن عجلان، عبدالرحمان بن عبداللّٰه بن دينار، داوود بن قيس فراء، حفص بن ميسره و يحيى بن علاء به طريقى ديگر از زيد روايت كرده اند</w:t>
      </w:r>
      <w:r>
        <w:rPr>
          <w:rFonts w:eastAsia="IRNazanin" w:cs="IRNazanin"/>
          <w:color w:val="111111"/>
          <w:sz w:val="28"/>
          <w:szCs w:val="28"/>
          <w:rtl w:val="true"/>
          <w:lang w:bidi="fa-IR"/>
        </w:rPr>
        <w:t xml:space="preserve">. </w:t>
      </w:r>
      <w:bookmarkStart w:id="129" w:name="pg11692_114930"/>
    </w:p>
    <w:p>
      <w:pPr>
        <w:pStyle w:val="BookText"/>
        <w:rPr/>
      </w:pPr>
      <w:bookmarkEnd w:id="129"/>
      <w:r>
        <w:rPr>
          <w:rFonts w:ascii="IRNazanin" w:hAnsi="IRNazanin" w:eastAsia="IRNazanin"/>
          <w:color w:val="111111"/>
          <w:sz w:val="28"/>
          <w:sz w:val="28"/>
          <w:szCs w:val="28"/>
          <w:rtl w:val="true"/>
          <w:lang w:bidi="fa-IR"/>
        </w:rPr>
        <w:t>با توجه به اين گفته ها، اين حديث شريف از اعتبار برخوردار بوده و مى تواند در فرايند استدلال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اين سخن پيش كشيده شود كه متون مختلفى از سوى عالمان اهل سنّت مورد پذيرش قرار گرفته و به يك حديث با متنى متحد تعلق ندارد؛ بلكه با الفاظى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 در كنار الفاظ مشتركى كه اين گونه روايات دارند، به تواترى معنوى در اين باره دست يافته و با اين بيان، حجيت اين گونه روايات به اثبات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مباحث و مجلدات پيشين اين مجموعه به تفصيل توضيح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بخارى و مسلم براى اعتباربخشى اين گونه روايات كافى است و مسلم نيز به نقل روايتى دست زده كه در راستاى استدلال ما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آن، عرض شد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ميته جاهليه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بر اساس اعتراف برخى از عالمان اهل سنّت، از متون درونى صحيح مسلم بوده كه هم اكنون در اين كتاب موجود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روى نمى توان از جهت اعتبارى و آنهم با مضامين مختلف، در اعتبار اين حديث ترديدى روا داشت</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7951564_73709187"/>
      <w:bookmarkStart w:id="131" w:name="_Toc49"/>
      <w:bookmarkEnd w:id="130"/>
      <w:r>
        <w:rPr>
          <w:rtl w:val="true"/>
        </w:rPr>
        <w:t>دلالت</w:t>
      </w:r>
      <w:bookmarkEnd w:id="131"/>
    </w:p>
    <w:p>
      <w:pPr>
        <w:pStyle w:val="Heading5"/>
        <w:numPr>
          <w:ilvl w:val="4"/>
          <w:numId w:val="1"/>
        </w:numPr>
        <w:rPr/>
      </w:pPr>
      <w:bookmarkStart w:id="132" w:name="__RefHeading___Toc7951566_73709187"/>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پس از اثبات اعتبار اين حديث، زمان پرداختن به دلالت آن است كه محور اصلى بحث ما را تشكيل مى دهد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اماميه اين حديث را دليلى بر اثبات اصل دين بودن امامت دانسته اند؛ چراكه بر اساس عبارات موجود در اين حديث شريف، آن كس كه بميرد و امام زمان خود را نشناسد، به مرگ جاهليت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اين حديث، در هر زمانى بايد </w:t>
      </w:r>
    </w:p>
    <w:p>
      <w:pPr>
        <w:pStyle w:val="BookText"/>
        <w:rPr/>
      </w:pPr>
      <w:r>
        <w:rPr>
          <w:rFonts w:ascii="IRNazanin" w:hAnsi="IRNazanin" w:eastAsia="IRNazanin"/>
          <w:color w:val="111111"/>
          <w:sz w:val="28"/>
          <w:sz w:val="28"/>
          <w:szCs w:val="28"/>
          <w:rtl w:val="true"/>
          <w:lang w:bidi="fa-IR"/>
        </w:rPr>
        <w:t>با امام آن زمان بيعت نمود و آن كس كه بدون بيعت و معرفت آن امام از دنيا برود، مرگ او مرگ جاهليت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فهم اين روايت مهم مى نمايد،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 بايد ديد كه مقصود پيامبر خدا صلّى اللّٰه عليه وآله از اين عبارت چيست‌؟</w:t>
      </w:r>
    </w:p>
    <w:p>
      <w:pPr>
        <w:pStyle w:val="BookText"/>
        <w:rPr/>
      </w:pPr>
      <w:r>
        <w:rPr>
          <w:rFonts w:ascii="IRNazanin" w:hAnsi="IRNazanin" w:eastAsia="IRNazanin"/>
          <w:color w:val="111111"/>
          <w:sz w:val="28"/>
          <w:sz w:val="28"/>
          <w:szCs w:val="28"/>
          <w:rtl w:val="true"/>
          <w:lang w:bidi="fa-IR"/>
        </w:rPr>
        <w:t>با رجوع به منابع شيعى در مى يابيم كه مفسران حقيقى سخنان و سنت پيامبر صلّى اللّٰه عليه وآله كه اهل بيت عصمت و طهارتند، به تفسير و تبيين اين فرمايش مبادرت كرده اند كه در ادامه به برخى از اين روايات اشاره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كلينى رحمه اللّٰه در كتاب كافى و به سند صحيح مى نويسد كه حارث بن مغيره به امام صادق عليه السلام عرضه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آيا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بميرد و امامش را نشناسد به مرگ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جاهلية جهلاء أو جاهلية لا يعرف إمامه‌؟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جاهليت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جاهليت نادانى است يا جاهليت به معناى عدم شناخت امام</w:t>
      </w:r>
    </w:p>
    <w:p>
      <w:pPr>
        <w:pStyle w:val="BookText"/>
        <w:rPr/>
      </w:pP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جاهلية كفر ونفاق وضلال؛</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مراد جاهليت به معناى كفر، نفاق و گمراهى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بر اساس همين روايت كه فريقين در صدور آن از پيامبر خدا </w:t>
      </w:r>
    </w:p>
    <w:p>
      <w:pPr>
        <w:pStyle w:val="BookText"/>
        <w:rPr/>
      </w:pPr>
      <w:r>
        <w:rPr>
          <w:rFonts w:ascii="IRNazanin" w:hAnsi="IRNazanin" w:eastAsia="IRNazanin"/>
          <w:color w:val="111111"/>
          <w:sz w:val="28"/>
          <w:sz w:val="28"/>
          <w:szCs w:val="28"/>
          <w:rtl w:val="true"/>
          <w:lang w:bidi="fa-IR"/>
        </w:rPr>
        <w:t>صلّى اللّٰه عليه وآله اتفاق نظر دارند، مى توان حكم كرد كه امامت اصلى از اصول دين اسلام است؛ چراكه عدم شناخت امام زمان عليه السلام و مرگ بدون شناخت، امر شخص را منتهى به مرگى خواهد نمود كه كفر، نفاق و گمراهى براى وى در بر دارد كه خود گوياى اين است كه مسلمان از دنيا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سوى ديگرِ استفاده كنندگان از اين روايت اهل سنّتند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متكلمان سنّى اين حديث را دليل بر وجوب گزينش امام از سوى مردم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در شرح مقاصد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الطاعة والمعرفة يقتضي وجوب الحصول؛</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كنيد و نيز از رسول او و صاحبان امر از خودتان فرمان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پيامبر اكرم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و امام زمانش را نشناسد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وجوب طاعت و معرفت امام و وجوب حصول آن را اقتضا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شرح عقايد نسفيه نيز مى 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يجب على الخلق سمعاً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من أهل القبلة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گزينش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واجب است به دليل حديث پيامبر اكرم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بميرد درحالى كه امام زمانش را نمى شناسد، به مرگ جاهلى 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در شرح السنه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الإمام فاستخلف بعده رجلاً صالحاً للإمامة، فله الولاية، ولا تحلّ منازعته فيها، ولو مات الإمام ولم يستخلف أحدًا، فيجب على أهل الحلّ والعقد أن يجتمعوا على بيعة رجلٍ يقوم بأمور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نزع يداً من طاعةٍ‌، لقي اللّٰه يوم القيامة لا حجّة له، ومن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بغوى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امامى بميرد، پس از وى مردى كه صلاحيت امامت دارد را به جاى وى مى نشيند و زان پس ولايت خواهد داشت و جايز نيست مناقشه با او در اين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 بميرد و پس از خود كسى را جايگزين نكند، بر اهل حل و عقد واجب است كه بر بيعت مردى كه بر سامان دادن به امور مسلمين قيام كند، اجماع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روايت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وسلّم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از طاعت حاكم دست كشد، روز قيامت در حالى خداوند را ملاقات خواهد كرد كه هيچ حجتى ندارد، و هر آن كس كه بميرد؛ ولى بر گردن وى بيعتى نباشد، به مرگ جاهليت مرده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نيز در همين راستا و بر پايۀ همين روايت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مفهم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هي واجبة على كلّ مسلم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أحسن ما قيل في 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هي واجبة على كلّ مسلم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في عنقه بيعة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 من كان من أهل الحلّ والعقد والشهرة، فبيعته بالقول والمباشرة باليد، إن كان حاضراً، أو بالقول والإشهاد عليه، إن كان غائباً، ويكفي من لا يؤبه له ولا يعرف أن يعتقد دخوله تحت طاعة الإمام، ويسمع ويطيع له في السرّ والجهر، ولا يعتقد خلافاً لذلك، فإن أضمره فمات مات ميتة جاهلية؛ لأنه لم يجعل في عنقه بيعة؛</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بيعت نمودن بر هر مسلمان به دليل اين فرمايش پيامبر خدا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وليس في عنقه بيعة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بهترين حديثى است كه در مبايعه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بيعت بر هر مسلمانى به دليل اين فرمايش پيامبر 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الّا اينكه هر آن كس كه از اهل حل و عقد و شهرت باشد، پس بيعت وى با گفته و مباشرتاً با دست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در صورتى است كه حاضر باشد؛ اما اگر حاضر نباشد، بيعت او با قول و شهادت بر آن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كسى كه به امام اهميت نمى دهد و معتقد نمى شود كه تحت اطاعت امام داخل بوده و به سخن او گوش كرده و مطيع او در خلوت و جلوت باشد و اينكه خلاف اين را معتقد نباشد، اگر اين عقايد را كتمان كند و بميرد، به مرگ جاهليت مرده است؛ چراكه بيعت امام را بر گردن نگرفته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اللّٰه دهلوى نيز با استناد به اين روايت، انتخاب خليفه از سوى مردم را لازم </w:t>
      </w:r>
    </w:p>
    <w:p>
      <w:pPr>
        <w:pStyle w:val="BookText"/>
        <w:rPr/>
      </w:pPr>
      <w:r>
        <w:rPr>
          <w:rFonts w:ascii="Amiri" w:hAnsi="Amiri" w:eastAsia="Amiri" w:cs="Amiri"/>
          <w:color w:val="111111"/>
          <w:sz w:val="28"/>
          <w:sz w:val="28"/>
          <w:szCs w:val="28"/>
          <w:rtl w:val="true"/>
          <w:lang w:bidi="ar-SA"/>
        </w:rPr>
        <w:t>و واجب كفايى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بالكفايه است بر مسلمين الى يوم القيامه نصب خليفه مستجمع شروط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صحابه رضوان اللّٰه عليهم بنصب خليفه وتعيين او پيش از دفن آن حضرت متوجه شدند پس اگر از شرع وجوب نصب خليفه ادراك نمى كردند برين امر خطير مقدّم نمى ساختند واين وجه اثبات دليل شرعى از آن حضرت صلى اللّٰه وعليه وسلّم مى نمايد بر وجه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در حديث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في عنقه بيعهٌ مات ميتهً جاهليّهً‌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كه بميرد حال آنكه نيست در گردن او بيعت خليفه، مرده است بمرگ جاهليت و اين نص شرع است تفصيلاً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ذهلى شيبانىّ و ديگران</w:t>
      </w:r>
      <w:r>
        <w:rPr>
          <w:rStyle w:val="FootnoteAnchor"/>
          <w:rtl w:val="true"/>
        </w:rPr>
        <w:footnoteReference w:id="103"/>
      </w:r>
      <w:r>
        <w:rPr>
          <w:rFonts w:ascii="Amiri" w:hAnsi="Amiri" w:eastAsia="Amiri" w:cs="Amiri"/>
          <w:color w:val="111111"/>
          <w:sz w:val="28"/>
          <w:sz w:val="28"/>
          <w:szCs w:val="28"/>
          <w:rtl w:val="true"/>
          <w:lang w:bidi="ar-SA"/>
        </w:rPr>
        <w:t>نيز با الفاظى مختلف، همين معنا را از حديث شريف به دست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برخى از انظار عالمان اهل سنّت، به ويژه اهل حديث و اشاعره در دلالت حديث بر لزوم نصب امام از سوى مردم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إمام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نصب خليفه به دست مردم، هم از سوى اشاعره و هم اماميه مورد مناقشه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تفتازانى پس از نقل اين مدعا، ابتدا به ردّ استدلال به اين روايت بر مدعا پرداخته و پس از آن، با پاسخى از اين اشكال، استدلال را ناتمام دانسته و آن را دچار اشكال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ادامه مى نويسد </w:t>
      </w:r>
      <w:r>
        <w:rPr>
          <w:rFonts w:eastAsia="IRNazanin" w:cs="IRNazanin"/>
          <w:color w:val="111111"/>
          <w:sz w:val="28"/>
          <w:szCs w:val="28"/>
          <w:rtl w:val="true"/>
          <w:lang w:bidi="fa-IR"/>
        </w:rPr>
        <w:t xml:space="preserve">: </w:t>
      </w:r>
      <w:bookmarkStart w:id="134" w:name="pg11692_114936"/>
    </w:p>
    <w:p>
      <w:pPr>
        <w:pStyle w:val="BookText"/>
        <w:rPr/>
      </w:pPr>
      <w:bookmarkEnd w:id="134"/>
      <w:r>
        <w:rPr>
          <w:rFonts w:ascii="Amiri" w:hAnsi="Amiri" w:eastAsia="Amiri" w:cs="Amiri"/>
          <w:color w:val="111111"/>
          <w:sz w:val="28"/>
          <w:sz w:val="28"/>
          <w:szCs w:val="28"/>
          <w:rtl w:val="true"/>
          <w:lang w:bidi="ar-SA"/>
        </w:rPr>
        <w:t>الخلافة بعدي ثلاثون سنة، ثمّ يصير ملكاً عضوضاً؛</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خلافت پس از من سى سال است و پس از آن، به سلطنت گزنده تبديل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حال، حديث من مات به روشنى اثبات مى كند كه بر هر مكلفى واجب است تا در هر زمانى، بيعت با امامى را در ذمّۀ خويش داشته باشد؛ از اين رو روايت يادشده، اصل اطاعت از امام و اصالت امام را اثبات مى كند</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7951568_73709187"/>
      <w:bookmarkStart w:id="136" w:name="_Toc51"/>
      <w:bookmarkEnd w:id="135"/>
      <w:r>
        <w:rPr>
          <w:rtl w:val="true"/>
        </w:rPr>
        <w:t>عمل عبداللّٰه بن عمر به اين روايت</w:t>
      </w:r>
      <w:bookmarkEnd w:id="136"/>
    </w:p>
    <w:p>
      <w:pPr>
        <w:pStyle w:val="BookText"/>
        <w:rPr/>
      </w:pPr>
      <w:r>
        <w:rPr>
          <w:rFonts w:ascii="Amiri" w:hAnsi="Amiri" w:eastAsia="Amiri" w:cs="Amiri"/>
          <w:color w:val="111111"/>
          <w:sz w:val="28"/>
          <w:sz w:val="28"/>
          <w:szCs w:val="28"/>
          <w:rtl w:val="true"/>
          <w:lang w:bidi="ar-SA"/>
        </w:rPr>
        <w:t>از شواهدى كه هم اعتبار و اصالت اين روايت را تأييد كرده و هم در كنار فهم معناى آن، بازخورد اجتماعى آن در ميان صحابه را به تصوير مى كشد، جريان بيعت عبداللّٰه بن عمر با حجاج بن يوسف ثقفى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قتل عثمان، على رغم بيعت همگانى با اميرالمؤمنين عليه السلام، عبداللّٰه بن عمر به همراه زيد بن ثابت و حسان بن ثابت از بيعت با اميرالمؤمنين عليه السلام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مدارك متعددى آمده است كه عبداللّٰه بن عمر از عدم بيعت با اميرالمؤمنين عليه السلام تأسف مى خورد و آرزو مى كرد كه اى كاش با اميرالمؤمنين عليه السلام بيعت مى كردم و در ركاب ايشان با معاويه مى جنگيدم</w:t>
      </w:r>
      <w:r>
        <w:rPr>
          <w:rFonts w:eastAsia="IRNazanin" w:cs="IRNazanin"/>
          <w:color w:val="111111"/>
          <w:sz w:val="28"/>
          <w:szCs w:val="28"/>
          <w:rtl w:val="true"/>
          <w:lang w:bidi="fa-IR"/>
        </w:rPr>
        <w:t>.</w:t>
      </w:r>
      <w:r>
        <w:rPr>
          <w:rStyle w:val="FootnoteAnchor"/>
          <w:rtl w:val="true"/>
        </w:rPr>
        <w:footnoteReference w:id="10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اينكه عبداللّٰه بن عمر از بيعت با اميرالمؤمنين عليه السلام ابا كرد، در طول حيات خود با افرادى همچون معاويه، يزيد بن معاويه، عبدالملك بن مروان </w:t>
      </w:r>
    </w:p>
    <w:p>
      <w:pPr>
        <w:pStyle w:val="BookText"/>
        <w:rPr/>
      </w:pPr>
      <w:r>
        <w:rPr>
          <w:rFonts w:ascii="IRNazanin" w:hAnsi="IRNazanin" w:eastAsia="IRNazanin"/>
          <w:color w:val="111111"/>
          <w:sz w:val="28"/>
          <w:sz w:val="28"/>
          <w:szCs w:val="28"/>
          <w:rtl w:val="true"/>
          <w:lang w:bidi="fa-IR"/>
        </w:rPr>
        <w:t>و حجاج بن يوسف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در زمان حيات خود براى يزيد بيعت مى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كسانى را كه حاضر به بيعت با يزيد نبودند، از بين برد و عده اى را هم براى واداشتن به بيعت با يزيد تطميع كرد</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به عنوان مثال او امام حسن مجتبى عليه السلام، سعد بن ابى وقاص</w:t>
      </w:r>
      <w:r>
        <w:rPr>
          <w:rStyle w:val="FootnoteAnchor"/>
          <w:rtl w:val="true"/>
        </w:rPr>
        <w:footnoteReference w:id="107"/>
      </w:r>
      <w:r>
        <w:rPr>
          <w:rFonts w:ascii="Amiri" w:hAnsi="Amiri" w:eastAsia="Amiri" w:cs="Amiri"/>
          <w:color w:val="111111"/>
          <w:sz w:val="28"/>
          <w:sz w:val="28"/>
          <w:szCs w:val="28"/>
          <w:rtl w:val="true"/>
          <w:lang w:bidi="ar-SA"/>
        </w:rPr>
        <w:t>و عبدالرحمان بن خالد بن وليد</w:t>
      </w:r>
      <w:r>
        <w:rPr>
          <w:rStyle w:val="FootnoteAnchor"/>
          <w:rtl w:val="true"/>
        </w:rPr>
        <w:footnoteReference w:id="108"/>
      </w:r>
      <w:r>
        <w:rPr>
          <w:rFonts w:ascii="IRNazanin" w:hAnsi="IRNazanin" w:eastAsia="IRNazanin"/>
          <w:color w:val="111111"/>
          <w:sz w:val="28"/>
          <w:sz w:val="28"/>
          <w:szCs w:val="28"/>
          <w:rtl w:val="true"/>
          <w:lang w:bidi="fa-IR"/>
        </w:rPr>
        <w:t>را مسموم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شام پس از معاويه خواستار حكومت عبدالرحمان بن خالد بودند؛ از اين رو چنانچه او مى ماند، با يزيد به معارضه 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ابى بكر را نيز به قتل تهديد كرد و چيزى از آن تهديد نگذشته بود كه عبدالرحمان مرد؛</w:t>
      </w:r>
      <w:r>
        <w:rPr>
          <w:rStyle w:val="FootnoteAnchor"/>
          <w:rtl w:val="true"/>
        </w:rPr>
        <w:footnoteReference w:id="109"/>
      </w:r>
      <w:r>
        <w:rPr>
          <w:rFonts w:ascii="IRNazanin" w:hAnsi="IRNazanin" w:eastAsia="IRNazanin"/>
          <w:color w:val="111111"/>
          <w:sz w:val="28"/>
          <w:sz w:val="28"/>
          <w:szCs w:val="28"/>
          <w:rtl w:val="true"/>
          <w:lang w:bidi="fa-IR"/>
        </w:rPr>
        <w:t>چراكه عبدالرحمان نيز دربارۀ جانشينى يزيد مخالفت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اعثم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حكم در خطبه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فرزندش يزيد را جانشين خود قرار داده و خير امّت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عبدالرحمن بن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يا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 معاوية، ما الخير أردتما لأمّة محمّد، ولكنّكم تريدون أن تجعلوها هرقليّة، كلّما مات هرقل قام هرقل؛</w:t>
      </w:r>
      <w:r>
        <w:rPr>
          <w:rStyle w:val="FootnoteAnchor"/>
          <w:rtl w:val="true"/>
        </w:rPr>
        <w:footnoteReference w:id="11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ابى بكر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اى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گفتى، و معاويه نيز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خيرخواه امّت محمّد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 خواهيد خلافت را </w:t>
      </w:r>
    </w:p>
    <w:p>
      <w:pPr>
        <w:pStyle w:val="BookText"/>
        <w:rPr/>
      </w:pPr>
      <w:r>
        <w:rPr>
          <w:rFonts w:ascii="IRNazanin" w:hAnsi="IRNazanin" w:eastAsia="IRNazanin"/>
          <w:color w:val="111111"/>
          <w:sz w:val="28"/>
          <w:sz w:val="28"/>
          <w:szCs w:val="28"/>
          <w:rtl w:val="true"/>
          <w:lang w:bidi="fa-IR"/>
        </w:rPr>
        <w:t>سلطنتى كنيد، به طورى كه هر شاهى كه بميرد، پس از او شاه ديگرى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وجود افراد سرشناسى كه حاضر به بيعت با يزيد نبودند مشكلاتى را براى يزيد به بار مى آورد؛ به همين روى معاويه ابتدا آن ها را تطميع مى كرد و در صورتى كه اين كار هم ثمربخش نمى شد، دست به ترور آن ها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يكى از اشخاص بود كه از معاويه حق السكوت گرفت و با يزيد بيعت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 فتح البارى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أراد ابن عمر على أن يبايع ليزيد،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أُبايع لأميرين، فأرسل إليه معاوية بمأة ألف درهم، فأخذها فدسّ إليه رجلاً،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تبايع‌؟ فقال إنّ ذاك لذلك؛ يعنى عطاء ذلك المال لأجل وقوع المبايعة، إنّ ديني عندي إذاً لرخيص، فلمّا مات معاوية، كتب ابن عمر إلى يزيد ببيعته؛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معاويه مى خواست كه فرزند عمر با يزيد بيعت كند، پس او ابا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امير بيعت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صد هزار درهم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گرفت و آنگاه معاويه مردى را براى جاسوسى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بيعت كردن منع مى نمود؟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عدم بيعت براى آن بود؛ يعنى رسيدن به اين مال در مقابل بيعت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 من در نزد من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معاويه مرد، عبداللّٰه بن عمر براى بيعت با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مى نويسد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خلع أهل المدينة يزيد بن معاوية، جمع ابن عمر حشمه وولده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لكلّ غادر لواء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وإنّا قد بايعنا هذا الرجل على بيع اللّٰه ورسوله، وإنّي لا أعلم غدراً أعظم من أن يبايع رجل على بيع اللّٰه ورسوله، ثم ينصب له القتال، وإنّي لا أعلم أحداً منكم خلعه ولا بايع في هذا الأمر إلّاكانت الفيصل بيني وبينه؛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وقتى مردم مدينه يزيد بن معاويه را خلع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خادمان و فرزندانش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پيامبر صلّى اللّٰه عليه وآله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خيانت كننده اى در قيامت پرچمى است و ما با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بيعت خدا و رسولش بيعت كرده ايم و من خيانتى بالاتر از اين نمى شناسم كه كسى بر اساس بيعت خدا و رسولش با مردى بيعت كند و آنگاه با او بجنگد و اگر من بدانم كه احدى از شما يزيد را خلع و در اين امر با ديگرى بيعت كرده، اين موضوع موجب جدايى و فاصلۀ بين من و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خلع أهل المدينة يزيد، جمع ابن عمر بنيه وأهله ثمّ تشهّد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فإنّا قد بايعنا هذا الرجل على بيع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يخلعنّ أحد منكم يزيد؛</w:t>
      </w:r>
      <w:r>
        <w:rPr>
          <w:rStyle w:val="FootnoteAnchor"/>
          <w:rtl w:val="true"/>
        </w:rPr>
        <w:footnoteReference w:id="11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اهل مدينه يزيد را خلع كردند، عبداللّٰه بن عمر به فرزندان و خانواده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مرد بر اساس بيعت خدا و رسولش بيعت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احدى از شما يزيد را خلع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عمر مدعى است كه بر اساس بيعت خدا و رسول با يزيد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كه گذشت، ابن حجر عسقلانى تصريح مى كند كه عبداللّٰه بن عمر براى بيعت با يزيد از معاويه صد هزار درهم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اينكه برخى از سنّيان اين قول ابن عمر را مبناى اعتقادات خويش قرار داده اند و معتقدند بيعت عبداللّٰه بن عمر با يزيد بن معاويه، به حكومت وى شرعيت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قسطلانى در كتاب ارشاد السارى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وجوب طاعة الإمام الذي انعقدت له البيعة، والمنع من الخروج عليه ولو جار، وأنّه لا ينخلع بالفسق؛</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اين كار دليلى بر وجوب طاعت و عدم خروج بر امام كه بر او بيعت گرفته شده است، و اگر خليفه ستم كند، به واسطۀ فسق خلع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العربى مالكى نيز در كتاب العواصم من القواصم</w:t>
      </w:r>
      <w:r>
        <w:rPr>
          <w:rStyle w:val="FootnoteAnchor"/>
          <w:rtl w:val="true"/>
        </w:rPr>
        <w:footnoteReference w:id="115"/>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الأخبار الصّحاح كلّها تعطيك أنّ ابن عمر كان مسلّماً في إمرة يزيد، وأنّه بايع له والتزم ما التزم الناس ودخل فيما دخل فيه المسلمون وحرّم على نفسه ومن إليه بعد ذلك أن يخرج على هذا أو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البخاري في روايته قول معاوية على المنبر أنّ ابن عمر قد بايع بإقرار ابن عمر ذلك وتسليمه له وتماديه عليه؛</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اين اخبار صحيح مى رساند كه ابن عمر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امارت يزيد تسليم بوده است و همانا وى با او بيعت كرد و به آنچه مردم ملتزم بودند، ملتزم شد و در آنچه كه مسلمانان وارد شدند، وارد شد و بر خود و بر ديگران خروج و قيام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گفت بخارى در نقل قول معاويه كه بر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ابن عمر بيعت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بر اين بيعت اقرار و تسليم او شد و در اين مورد استقامت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پيشتر اشاره شد، عبداللّٰه بن عمر علاوه بر يزيد، با عبدالملك مروان و حجاج بن يوسف نيز بيعت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فتح البارى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بايع ليزيد بن معاوية، ثمّ لعبدالملك بن مروان بعد قتل ابن الزبير</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عجيب تر اينكه وقتى حجاج به جنگ عبداللّٰه بن زبير آمد، عبداللّٰه بن عمر پشت سر ابن زبير نماز خواند،</w:t>
      </w:r>
      <w:r>
        <w:rPr>
          <w:rStyle w:val="FootnoteAnchor"/>
          <w:rtl w:val="true"/>
        </w:rPr>
        <w:footnoteReference w:id="118"/>
      </w:r>
      <w:r>
        <w:rPr>
          <w:rFonts w:ascii="IRNazanin" w:hAnsi="IRNazanin" w:eastAsia="IRNazanin"/>
          <w:color w:val="111111"/>
          <w:sz w:val="28"/>
          <w:sz w:val="28"/>
          <w:szCs w:val="28"/>
          <w:rtl w:val="true"/>
          <w:lang w:bidi="fa-IR"/>
        </w:rPr>
        <w:t>و پس از آنكه حجاج عبداللّٰه بن زبير را به دار آويخت، عبداللّٰه بن عمر به بيعت با حجاج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نقل مى 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دخل الحجّاج مكة وصلب ابن الزبير، راح عبداللّٰه بن عمر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لأبايعك لعبدالملك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الحجّاج 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رجلي فإنّ يدي مشغولة، فقال ابن عمر أتستهزئ مني‌؟ 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بني عدي، ما بايعت مع علي وتقول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ولم يعرف </w:t>
      </w:r>
    </w:p>
    <w:p>
      <w:pPr>
        <w:pStyle w:val="BookText"/>
        <w:rPr/>
      </w:pPr>
      <w:r>
        <w:rPr>
          <w:rFonts w:ascii="Amiri" w:hAnsi="Amiri" w:eastAsia="Amiri" w:cs="Amiri"/>
          <w:color w:val="111111"/>
          <w:sz w:val="28"/>
          <w:sz w:val="28"/>
          <w:szCs w:val="28"/>
          <w:rtl w:val="true"/>
          <w:lang w:bidi="ar-SA"/>
        </w:rPr>
        <w:t>امام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كان عليّ إمام زمانك‌؟ واللّٰه ما جئت إليّ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جئت مخافة تلك الشجرة التي صلب عليها ابن الزبير، انتهى؛</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وقتى حجاج مكه را فتح كرد و ابن زبير را به دار آويخت، عبداللّٰه بن عمر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تا براى عبدالملك با تو بيعت كنم؛ چراكه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دستم مشغول است؛ پس پايش را دراز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را به عنوان بيعت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مسخره مى كنى‌؟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 بنى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امام زمان تو نبود؟ تو با على بيعت نكردى و امروز مى 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تو به خاطر فرمودۀ پيامبر خدا صلّى اللّٰه عليه وآله اينجا نيامده اى؛ بلكه ترس از اين درخت كه ابن زبير به آن آويخته شده است، تو را به اينجا كشانيده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زمان معاويه و در قضيۀ حكميت به عنوان كانديداى خلافت مسلمين مطرح شده بود، سرانجام كارش به جايى رسيد كه به حجاج اقتدا كرده و پشت سر او نماز خواند</w:t>
      </w:r>
      <w:r>
        <w:rPr>
          <w:rStyle w:val="FootnoteAnchor"/>
          <w:rtl w:val="true"/>
        </w:rPr>
        <w:footnoteReference w:id="120"/>
      </w:r>
      <w:r>
        <w:rPr>
          <w:rFonts w:ascii="IRNazanin" w:hAnsi="IRNazanin" w:eastAsia="IRNazanin"/>
          <w:color w:val="111111"/>
          <w:sz w:val="28"/>
          <w:sz w:val="28"/>
          <w:szCs w:val="28"/>
          <w:rtl w:val="true"/>
          <w:lang w:bidi="fa-IR"/>
        </w:rPr>
        <w:t>و به جاىِ دست، با پاى او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پس از گذشت سه ماه از اعدام ابن زبير، او نيز به حيله حجاج به قتل رسيد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نتيجۀ بررسى اين روايت اين شد كه مسلمانان در هر زمان امام و پيشوايى معصوم در ميانشان وجود دارد كه بايد وى را شناخته و با وى بيعت نموده و اطاعت از وى را سرلوحه خود قرار دهند و اجرايى نكردن اين امور نيز آنان را به جاهليت و مرگ جاهلى سوق مى دهد؛ مرگى كه مرگ كفر و نفاق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عصر نيز آن امام عليه السلام موجود است و ايشان همان امام زمان عليه السلام است</w:t>
      </w:r>
      <w:r>
        <w:rPr>
          <w:rFonts w:eastAsia="Amiri" w:cs="Amiri" w:ascii="Amiri" w:hAnsi="Amiri"/>
          <w:color w:val="111111"/>
          <w:sz w:val="28"/>
          <w:szCs w:val="28"/>
          <w:rtl w:val="true"/>
          <w:lang w:bidi="ar-SA"/>
        </w:rPr>
        <w:t xml:space="preserve">. </w:t>
      </w:r>
      <w:bookmarkStart w:id="137" w:name="pg11692_114944"/>
    </w:p>
    <w:p>
      <w:pPr>
        <w:pStyle w:val="Heading3"/>
        <w:numPr>
          <w:ilvl w:val="2"/>
          <w:numId w:val="1"/>
        </w:numPr>
        <w:rPr/>
      </w:pPr>
      <w:bookmarkStart w:id="138" w:name="__RefHeading___Toc7951570_73709187"/>
      <w:bookmarkStart w:id="139" w:name="_Toc52"/>
      <w:bookmarkEnd w:id="137"/>
      <w:bookmarkEnd w:id="138"/>
      <w:r>
        <w:rPr>
          <w:rtl w:val="true"/>
        </w:rPr>
        <w:t>مسئلۀ سوم</w:t>
      </w:r>
      <w:r>
        <w:rPr>
          <w:rtl w:val="true"/>
        </w:rPr>
        <w:t xml:space="preserve">: </w:t>
      </w:r>
      <w:r>
        <w:rPr>
          <w:rtl w:val="true"/>
        </w:rPr>
        <w:t>اعتقاد به امام مهدى از ضروريات دين</w:t>
      </w:r>
      <w:bookmarkEnd w:id="139"/>
    </w:p>
    <w:p>
      <w:pPr>
        <w:pStyle w:val="Heading4"/>
        <w:numPr>
          <w:ilvl w:val="3"/>
          <w:numId w:val="1"/>
        </w:numPr>
        <w:rPr/>
      </w:pPr>
      <w:bookmarkStart w:id="140" w:name="__RefHeading___Toc7951572_73709187"/>
      <w:bookmarkStart w:id="141" w:name="_Toc53"/>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و اخبار مربوط به ايشان در شمار امور غيبى است كه به قطع و يقين، پيامبر صلّى اللّٰه عليه وآله از آن خبر داده و امت خويش و آيندگان را به پذيرش و اعتراف به آن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روايات مهدوى آنگونه است كه بسيارى از عالمان اهل سنّت به اين حقيقت اعتراف كرده اند كه در مباحث پيش رو، به برخى از اين اعترافات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 اين حقيقت اعتراف كرده، ابن باز عالم معاصر و متعصب وهابى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به پرسش از اعتقاد به امام مهدى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المهدي معلوم، والأحاديث فيه مستفيضة، بل متواترة، وقد حكى غير واحد من أهل العلم تواترها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متواترة تواتراً معنوياً، لكثرة طرقها، واختلاف مخارجها، وصحابتها، ورواتها، وألفاظها،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هذا الشخص الموعود به أمره ثابت، وخروجه حقّ‌؛</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امر حضرت مهدى عليه السلام روشن است و احاديث در اين باره مستفيض؛ بلكه متواتر است و بسيارى از عالمان تواتر احاديث حضرت مهدى عليه السلام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آن به جهت كثرت طرق و اختلاف در منابع، راويان و الفاظ، تواتر معنوى و به حقّ بر وجود شخص موعود دلالت داشته و امرى ثابت و خروج او نيز حق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از سويى حقيقت مهدوى امرى يقينى بوده و در زمرۀ امور ضرورى دين است و از سويى ديگر، انكار ضرورى دين موجب كفر گشته و چنين منكرى از </w:t>
      </w:r>
    </w:p>
    <w:p>
      <w:pPr>
        <w:pStyle w:val="BookText"/>
        <w:rPr/>
      </w:pPr>
      <w:r>
        <w:rPr>
          <w:rFonts w:ascii="IRNazanin" w:hAnsi="IRNazanin" w:eastAsia="IRNazanin"/>
          <w:color w:val="111111"/>
          <w:sz w:val="28"/>
          <w:sz w:val="28"/>
          <w:szCs w:val="28"/>
          <w:rtl w:val="true"/>
          <w:lang w:bidi="fa-IR"/>
        </w:rPr>
        <w:t>دائرۀ اسلام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برايند انكار امام مهدى عليه السلام، تكذيب پيامبر اكرم صلّى اللّٰه عليه وآله بوده و موجب كفر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اسكافى در كتاب فوائد الاخبار، به سند خود از پيامبر اكرم صلّى اللّٰه عليه وآله نقل كرده است كه ايشان منكر مهدى را كافر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پيامبر خدا صلّى اللّٰه عليه وآله مى تواند در همين راستا قرار گيرد كه خروج امام زمان عليه السلام در زمرۀ امورى قطعى و حتمى است كه منكر آن در واقع به انكار خدا و رسولش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بالدجال فقد كفر، ومن كذّب بالمهديّ فقد كفر؛</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دجال را دروغ پندارد، به يقين كافر است و هر آن كس مهدى را دروغ پندارد، به يقين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ناصرالدين آلبانى كه در ميان حديث شناسان برجستۀ معاصر وهابى جاى دارد، اعتقاد به ظهور امام زمان عليه السلام را امرى لازم دانسته و منكر عقيده مهدويت را همانند منكران نزول حضرت عيسى برشمرده و انكار ظهور امام مهدى عليه السلام را به مثابۀ انكار خداوند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سلسله الأحاديث الصحيحه مى نويسد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مثل هؤلاء إلا كمثل من ينكر عقيدة نزول عيسى عليه السلام في آخر الزمان التي تواتر ذكرها في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وأكاد أقطع أنّ كلّ من </w:t>
      </w:r>
    </w:p>
    <w:p>
      <w:pPr>
        <w:pStyle w:val="BookText"/>
        <w:rPr/>
      </w:pPr>
      <w:r>
        <w:rPr>
          <w:rFonts w:ascii="Amiri" w:hAnsi="Amiri" w:eastAsia="Amiri" w:cs="Amiri"/>
          <w:color w:val="111111"/>
          <w:sz w:val="28"/>
          <w:sz w:val="28"/>
          <w:szCs w:val="28"/>
          <w:rtl w:val="true"/>
          <w:lang w:bidi="ar-SA"/>
        </w:rPr>
        <w:t>أنكر عقيدة المهدي، ينكرها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مثل هؤلاء المنكرين جميعاً عندي إلا كما لو أنكر رجل ألوهية اللّٰه عزّ وجلّ‌؛</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اينان همانند كسانى هستند كه عقيدۀ نزول عيسى عليه السلام در آخرالزمان را كه احاديث صحيح دربارۀ آن به تواتر رسيده است، منكر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 به يقين دارم كه هر آن كس كه عقيدۀ مهدى عليه السلام را منكر شود، آن را نيز منكر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تمامى منكران خروج مهدى عليه السلام نزد من، همانند كسى است كه اولوهيت خداوند عزّ وجلّ را انكار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ضرورى بودن اعتقاد به مهدى عليه السلام را مى توان از سخنان بزرگان عامّه، ذيل احاديث مربوط به اقتداء حضرت عيسى به حضرت مهدى عليه السلام نيز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مهم عامه، به اين مهم اشاره شده كه اينك به برخى از مهمترين نقل هاى آن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بخارى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ابن بكير، حدثنا الليث، عن يونس، عن ابن شهاب، عن نافع مولى أبي قتادة الأنصاري، أنّ أباهريرة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بكير به سند خود، به نقل از ابوهريره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 هنگامى كه فرزند مريم در ميان شما باشد و امام شما نيز از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فرزند مريم پيرو امام شما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نيز در كتاب صحيح خود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يحيى، أخبرنا ابن وهب، أخبرني يونس،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نافع مولى أبى قتادة الأنصاري، أنّ أباهريرة،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حرملة بن يحيى به سند خود از ابوهريره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شما چگونه است هنگامى كه فرزند مريم در ميان شما باشد و امام شما نيز از شما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جاى ديگر و به سند خود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حاتم، حدثنا يعقوب بن إبراهيم، حدثنا إبن أخي ابن شهاب،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نافع مولى أبي قتادة الأنصاري، أنّه سمع أباهريرة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محمّد بن خاتم به سند خود از ابوهريره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شما هنگامى كه فرزند مريم بر شما فرود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در جاى ديگر مى نويسد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حدثني الوليد بن مسلم، حدثنا ابن أبي ذئب، عن ابن شهاب، عن نافع مولى أبي قتادة، عن أبي هريرة، أنّ رسول اللّٰه </w:t>
      </w:r>
    </w:p>
    <w:p>
      <w:pPr>
        <w:pStyle w:val="BookText"/>
        <w:rPr/>
      </w:pP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فيكم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زهير بن حرب به سند خود از ابوهريره نقل مى كند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حال شما، هنگامى كه فرزند مريم بر شما فرود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جاى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الوليد بن شجاع وهارون بن عبداللّٰه وحجاج بن الشاعر،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وهو ابن محمد،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أبوالزبير، أنّه سمع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أُمّتي يقاتلون على الحقّ ظاهرين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فينزل عيسى بن مريم صلّى اللّٰه عليه وسلّم، فيقول أميرهم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بعضكم على بعض أمراء تكرمة اللّٰه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ابوزبير مى گويد از جابر بن عبداللّٰه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گروهى از امّت من، درحالى كه به حق هستند تا روز قيامت مى جنگند تا اينكه عيسى بن مريم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عيسى بن مريم صلّى اللّٰه عليه وسلّم از آسمان پايين مى آيد و امير آنان به حضرت عيسى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 بيا و براى ما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برخى از شما بر برخى ديگر امير هستيد كه خداوند اين امت را به آن كرامت بخشيده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به سند خود، ذيل روايتى طولانى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حدثنا محمد بن سابق حدثنا إبراهيم بن طهمان، عن أبي الزبير، عن جابر بن عبداللّٰه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هم بعيسى بن مريم صلّى اللّٰه عليه وسلّم، فتقام الصلاة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ليتقدم إمامكم فليصلّ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جابر بن عبداللّٰه از پيامبر خدا صلّى اللّٰه عليه وآله روايت كرده است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ناگهان عيسى بن مريم صلّى اللّٰه عليه وسلّم فرود مى آيد، و چون وقت نماز شود از او خواسته مى شود امام جماعت شود، به او گفته مى شود كه جلو بايست 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امام جماعت است كه براى شما نماز مى گزارد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مناوى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ينزل عند صلاة الصبح على المنارة البيضاء شرقي دمشق، فيجد الإمام المهدي يريد الصّلاة فيحسّ به فيتأخر ليتقدّم، فيقدّمه عيسى عليه السلام ويصلّي خلفه، فأعظم به فضلاً وشرفاً لهذه الأمّة؛</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همانا عيسى هنگام نماز صبح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مهدى عليه السلام از او مى خواهد تا نماز به جا آورد؛ اما عيسى نمى پذيرد و امام مهدى عليه السلام را مقدم مى دارد و به او اقتداء مى كند و اين اقدام عيسى، بزرگترين فضيلت و شرافت براى اين امّت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آبرى مى 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تواترت الأخبار واستفاضت بكثرة رواتها عن المصطفىٰ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من أهل بيته، وأنّه يملك سبع سنين، ويملأ </w:t>
      </w:r>
    </w:p>
    <w:p>
      <w:pPr>
        <w:pStyle w:val="BookText"/>
        <w:rPr/>
      </w:pPr>
      <w:r>
        <w:rPr>
          <w:rFonts w:ascii="Amiri" w:hAnsi="Amiri" w:eastAsia="Amiri" w:cs="Amiri"/>
          <w:color w:val="111111"/>
          <w:sz w:val="28"/>
          <w:sz w:val="28"/>
          <w:szCs w:val="28"/>
          <w:rtl w:val="true"/>
          <w:lang w:bidi="ar-SA"/>
        </w:rPr>
        <w:t>الأرض عدلاً، وأنّه يخرج عيسى بن مريم فيساعده على قتل الدجّال بباب لد بأرض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يؤم هذه الأمّة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خلفه، في طول من قصته وأمره؛</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اخبارى كه از پيامبر خدا در مورد مهدى وارد شده و آن حضرت را از اهل بيت معرفى نموده، متواتر بوده و به حد استفاضه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زمين را پر از عدل و داد مى كند و عيسى بن مريم نيز براى يارى او مى آيد تا او را در جنگ با دجال در منطقه باب لد در فلسطين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اين امت است و عيسى صلوات اللّٰه عليه پشت سر او نماز مى گذارد و اين امر در طول دوران امامت و امر ايشان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فوق كه از مهمترين منابع عامه روايت گرديده و اعتراف شده كه متواتر است، اثبات مى كند كه باور به اصل قيام حضرت مهدى عليه السلام، از مسلّمات و قطعيّات دين است تا آنجا كه سيوطى، از كسانى كه منكران اين حقيقت، متعجّب شده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أعجب العجب، فإنّ صلاة عيسى خلف المهدي ثابتة في عدّة أخبار صحيحة، بإخبار رسول اللّٰه صلّى اللّٰه عليه وآله، وهو الصّادق المصدّق الذي لا يخلف خبره؛</w:t>
      </w:r>
      <w:r>
        <w:rPr>
          <w:rStyle w:val="FootnoteAnchor"/>
          <w:rtl w:val="true"/>
        </w:rPr>
        <w:footnoteReference w:id="13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جاى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اقتداء كردن عيسى به مهدى عليه السلام در نماز، در بسيارى از اخبار صحيحى كه از پيامبر خدا صلّى اللّٰه عليه وآله روايت شده، ثابت است و پيامبر خدا صلّى اللّٰه عليه وآله نيز راست گويى است كه صداقتش تأييد شده و امكان </w:t>
      </w:r>
      <w:bookmarkStart w:id="142" w:name="pg11692_114951"/>
    </w:p>
    <w:p>
      <w:pPr>
        <w:pStyle w:val="BookText"/>
        <w:rPr/>
      </w:pPr>
      <w:bookmarkEnd w:id="142"/>
      <w:r>
        <w:rPr>
          <w:rFonts w:ascii="IRNazanin" w:hAnsi="IRNazanin" w:eastAsia="IRNazanin"/>
          <w:color w:val="111111"/>
          <w:sz w:val="28"/>
          <w:sz w:val="28"/>
          <w:szCs w:val="28"/>
          <w:rtl w:val="true"/>
          <w:lang w:bidi="fa-IR"/>
        </w:rPr>
        <w:t>ندارد از واقعه اى خبر دهد كه تخلّف پذير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مطالب مذكور، سستى و غير علمى بودن ادّعاى سعدالدين تفتازانى آشكار مى شود كه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يقتدي بالمهدي أو بالعكس، شيء لا مستند له، فلا ينبغي أن يعوّل عليه؛</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گفته شود عيسى به مهدى اقتدا مى كند يا به عكس، ادعاى بدون دليلى است كه نمى توان به آن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تفتازانى، روايات بخارى، مسلم و احمد بن حنبل را قابل استناد نمى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محدثان يادشده، بيشتر بزرگان عامه به پيروى از بخارى، مسلم و احمد بن حنبل، روايات مذكور را نقل كرده اند و ما براى رعايت اختصار از نقل تمام روايت هاى اين باب خوددارى ورزيديم؛ اما جاى بسى شگفتى است كه تفتازانى به چنين روايات انبوهى بى اعتناست و آن را قابل استناد نمى داند؟</w:t>
      </w:r>
      <w:r>
        <w:rPr>
          <w:rFonts w:eastAsia="IRNazanin" w:cs="IRNazanin"/>
          <w:color w:val="111111"/>
          <w:sz w:val="28"/>
          <w:szCs w:val="28"/>
          <w:rtl w:val="true"/>
          <w:lang w:bidi="fa-IR"/>
        </w:rPr>
        <w:t>!</w:t>
      </w:r>
    </w:p>
    <w:p>
      <w:pPr>
        <w:pStyle w:val="Heading4"/>
        <w:numPr>
          <w:ilvl w:val="3"/>
          <w:numId w:val="1"/>
        </w:numPr>
        <w:rPr/>
      </w:pPr>
      <w:bookmarkStart w:id="143" w:name="__RefHeading___Toc7951574_73709187"/>
      <w:bookmarkStart w:id="144" w:name="_Toc54"/>
      <w:bookmarkEnd w:id="143"/>
      <w:r>
        <w:rPr>
          <w:rtl w:val="true"/>
        </w:rPr>
        <w:t>امام مهدى عليه السلام</w:t>
      </w:r>
      <w:bookmarkEnd w:id="144"/>
    </w:p>
    <w:p>
      <w:pPr>
        <w:pStyle w:val="Heading4"/>
        <w:numPr>
          <w:ilvl w:val="3"/>
          <w:numId w:val="1"/>
        </w:numPr>
        <w:rPr/>
      </w:pPr>
      <w:bookmarkStart w:id="145" w:name="__RefHeading___Toc7951576_73709187"/>
      <w:bookmarkStart w:id="146" w:name="_Toc55"/>
      <w:bookmarkEnd w:id="145"/>
      <w:r>
        <w:rPr>
          <w:rtl w:val="true"/>
        </w:rPr>
        <w:t>و نگارندگان مشهور اهل سنّت</w:t>
      </w:r>
      <w:bookmarkEnd w:id="146"/>
    </w:p>
    <w:p>
      <w:pPr>
        <w:pStyle w:val="BookText"/>
        <w:rPr/>
      </w:pPr>
      <w:r>
        <w:rPr>
          <w:rFonts w:ascii="IRNazanin" w:hAnsi="IRNazanin" w:eastAsia="IRNazanin"/>
          <w:color w:val="111111"/>
          <w:sz w:val="28"/>
          <w:sz w:val="28"/>
          <w:szCs w:val="28"/>
          <w:rtl w:val="true"/>
          <w:lang w:bidi="fa-IR"/>
        </w:rPr>
        <w:t>بسيارى از نويسندگان مشهور اهل سنّت، در طول قرن هاى متمادى و مختلف، به نگارش دربارۀ امام مهدى عليه السلام، چه در قالب كتابى اختصاصى و چه در ميان برخى موضوعات اهتمام ورزيده اند كه از آن جمله مى توان به نگارندگان زير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احمد بن زهير بن حرب، معروف به ابن ابى خيثمه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نعيم بن حمّاد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ابوحسين ابن منادى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ابوعلاء عطّار همدانى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عبدالغنى مقدسى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محيى الدين ابن عربى اندلسى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سعدالدين محمد بن مؤيد حموى جوينى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ابوعبداللّٰه محمد بن يوسف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يوسف بن يحيى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نابلسى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ابوالفداء 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 الدين ابن حجر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حسام الدين متقى 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نورالدين على قارى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مرعى بن يوسف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رسول برزنجى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اسماعيل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محمد جمالى 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حبيب اللّٰه شنقيطى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قاضى محمّد بن على 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47" w:name="pg11692_114953"/>
    </w:p>
    <w:p>
      <w:pPr>
        <w:pStyle w:val="BookText"/>
        <w:rPr/>
      </w:pPr>
      <w:bookmarkEnd w:id="147"/>
      <w:r>
        <w:rPr>
          <w:rFonts w:ascii="Amiri" w:hAnsi="Amiri" w:eastAsia="Amiri" w:cs="Amiri"/>
          <w:color w:val="111111"/>
          <w:sz w:val="28"/>
          <w:sz w:val="28"/>
          <w:szCs w:val="28"/>
          <w:rtl w:val="true"/>
          <w:lang w:bidi="ar-SA"/>
        </w:rPr>
        <w:t xml:space="preserve">شهاب الدين احمد 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احمد بن صدّيق غمارى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7951578_73709187"/>
      <w:bookmarkStart w:id="149" w:name="_Toc56"/>
      <w:bookmarkEnd w:id="148"/>
      <w:r>
        <w:rPr>
          <w:rtl w:val="true"/>
        </w:rPr>
        <w:t>عالمان اهل سنّت و صحت روايات امام مهدى</w:t>
      </w:r>
      <w:bookmarkEnd w:id="149"/>
    </w:p>
    <w:p>
      <w:pPr>
        <w:pStyle w:val="BookText"/>
        <w:rPr/>
      </w:pPr>
      <w:r>
        <w:rPr>
          <w:rFonts w:ascii="IRNazanin" w:hAnsi="IRNazanin" w:eastAsia="IRNazanin"/>
          <w:color w:val="111111"/>
          <w:sz w:val="28"/>
          <w:sz w:val="28"/>
          <w:szCs w:val="28"/>
          <w:rtl w:val="true"/>
          <w:lang w:bidi="fa-IR"/>
        </w:rPr>
        <w:t>با رجوع به منابع مختلف و متعدد اهل سنّت، تصريح به صحت روايات مهدوى را مى توان به وفور مشاهده نمود كه خود نشانگر اعتبار روايات مهدوى نزد عالمان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به صحت روايات مهدوى تصريح و اعتراف كرده اند، مى توان به عالمان زير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ابوجعفر عقيلى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ابومحمد بربهارى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حسين آبرى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تيميه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حافظ 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نورالدين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عبدالوهاب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مرعى بن يوسف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زرقانى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جسوس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ابوالعلاى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سفارينى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على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امين سويدى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زينى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صديق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شهاب الدين احمد حلوانى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بليسى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متوفاى قرن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ابوالبركات آلوسى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ابوالطيب عظيم 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كتانى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مباركفورى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على ناصف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خضر حسين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ابوالفيض غِمارى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عبدالعزيز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فؤاد عبدالباقى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ابوالأعلى مودودى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ناصرالدين آلبانى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عبدالمحسن بن حمد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حمود بن عبداللّٰه تويجرى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عبدالعزيز بن عبداللّٰه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عالمانى ديگر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نقل عبارات برخى از اين عالمان مى پردازيم</w:t>
      </w:r>
      <w:r>
        <w:rPr>
          <w:rFonts w:eastAsia="IRNazanin" w:cs="IRNazanin"/>
          <w:color w:val="111111"/>
          <w:sz w:val="28"/>
          <w:szCs w:val="28"/>
          <w:rtl w:val="true"/>
          <w:lang w:bidi="fa-IR"/>
        </w:rPr>
        <w:t xml:space="preserve">. </w:t>
      </w:r>
      <w:bookmarkStart w:id="150" w:name="pg11692_114956"/>
    </w:p>
    <w:p>
      <w:pPr>
        <w:pStyle w:val="Heading4"/>
        <w:numPr>
          <w:ilvl w:val="3"/>
          <w:numId w:val="1"/>
        </w:numPr>
        <w:rPr/>
      </w:pPr>
      <w:bookmarkStart w:id="151" w:name="__RefHeading___Toc7951580_73709187"/>
      <w:bookmarkStart w:id="152" w:name="_Toc57"/>
      <w:bookmarkEnd w:id="150"/>
      <w:bookmarkEnd w:id="151"/>
      <w:r>
        <w:rPr>
          <w:rtl w:val="true"/>
        </w:rPr>
        <w:t>تصريح به صحت احاديث مهدى</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ترمذى در كتاب سنن خود، به نقل چهار حديث دربارۀ امام مهدى عليه السلام مبادرت كرده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صحيح</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حسن</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به اعتبار اين احاديث اعتراف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عقيلى، پس از آوردن حديثى ضعيف دربارۀ امام مهدى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المهدي أحاديث جياد من غير هذا الوجه بخلاف هذا اللفظ؛</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دربارۀ مهدى عليه السلام، غير از اين طريق و با عباراتى غير از اين، روايات جياد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 نيشابورى نيز از جاى جاى كتاب مستدرك خود، پس از نقل روايات مهدوى به صحت اين روايات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اين حديث از جهت سندى صحيح است و بخارى و مسلم آن را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با عبارت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الإسناد على شرط مسلم ولم يخرجاه؛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اين حديث از جهت سندى و بر اساس شرط مسلم صحيح است؛ اگر چه به نقل آن مبادرت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گاهى نيز عبارت حاكم پس از نقل هشت حديث دربارۀ امام زمان عليه السلام نيز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اين حديث بر اساس شرط بخارى و مسلم صحيح است؛ اگر چه به نقل آن مبادرت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عبارات، حاكم نيشابورى چه مستقلاً و چه بر اساس مبانى مسلم و بخارى، به صحت روايات مهدوى حكم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بيهقى نيز در زمرۀ قائلان به صحت احاديث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والأحاديث على خروج المهدي أصحّ إسناداً؛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احاديثى كه دال بر خروج مهدى است، از جهت سندى صحيح ترين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بغوى نيز كه در شمار عالمان بزرگ اهل سنّت محسوب شده و كتاب مصابيح السنه وى نيز بر اساس احاديث صحيح و حسن نگاشته شده است، برخى از احاديث مهدوى را در فصل صحاح اين كتاب آورده</w:t>
      </w:r>
      <w:r>
        <w:rPr>
          <w:rStyle w:val="FootnoteAnchor"/>
          <w:rtl w:val="true"/>
        </w:rPr>
        <w:footnoteReference w:id="143"/>
      </w:r>
      <w:r>
        <w:rPr>
          <w:rFonts w:ascii="IRNazanin" w:hAnsi="IRNazanin" w:eastAsia="IRNazanin"/>
          <w:color w:val="111111"/>
          <w:sz w:val="28"/>
          <w:sz w:val="28"/>
          <w:szCs w:val="28"/>
          <w:rtl w:val="true"/>
          <w:lang w:bidi="fa-IR"/>
        </w:rPr>
        <w:t>و پنج حديث نيز در فصل حسان خود به دست داده است</w:t>
      </w:r>
      <w:r>
        <w:rPr>
          <w:rStyle w:val="FootnoteAnchor"/>
          <w:rtl w:val="true"/>
        </w:rPr>
        <w:footnoteReference w:id="144"/>
      </w:r>
      <w:r>
        <w:rPr>
          <w:rFonts w:ascii="Amiri" w:hAnsi="Amiri" w:eastAsia="Amiri" w:cs="Amiri"/>
          <w:color w:val="111111"/>
          <w:sz w:val="28"/>
          <w:sz w:val="28"/>
          <w:szCs w:val="28"/>
          <w:rtl w:val="true"/>
          <w:lang w:bidi="ar-SA"/>
        </w:rPr>
        <w:t>كه خود حاكى از اعتبار اين روايات نزد وى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اثير نيز در ميان عالمانى است كه به اعتبار روايات مهدوى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نهاية، در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الخلفاء الراشدين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هداه اللّٰه إلى الحق، وقد استعمل في الأسماء حتى صار كالأسماء الغالبة، وبه سمّي المهدي الذي بشّر به رسول اللّٰه صلّى اللّٰه عليه وآله وسلّم، أنّه يجيء في آخر الزمان؛</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از آن جمله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الخلفاء الراشدين المهديين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كسى است كه خداوند او را به سوى حق و هدايت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دربارۀ نام هاى خاص به كار برده شده، به طورى كه غلبه به نامى خاص پيدا كرده است و به همين روى است كه مهدى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پيامبر اكرم صلّى اللّٰه عليه وآله به آمدنش در آخرالزمان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عبارت، بشارت آمدن ايشان در آخرالزمان را ازسوى پيامبر خدا صلّى اللّٰه عليه وآله دانسته و آن را تلقى به قبول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همين كتاب، هنگام بررسى برخى لغات، به عباراتى از برخى روايات مى پردازد كه دربارۀ امام زمان عليه السلام صادر شده كه خود نشانگر پذيرش اين روايات از سوى ابن اثير است</w:t>
      </w:r>
      <w:r>
        <w:rPr>
          <w:rStyle w:val="FootnoteAnchor"/>
          <w:rtl w:val="true"/>
        </w:rPr>
        <w:footnoteReference w:id="146"/>
      </w:r>
      <w:r>
        <w:rPr>
          <w:rFonts w:ascii="IRNazanin" w:hAnsi="IRNazanin" w:eastAsia="IRNazanin"/>
          <w:color w:val="111111"/>
          <w:sz w:val="28"/>
          <w:sz w:val="28"/>
          <w:szCs w:val="28"/>
          <w:rtl w:val="true"/>
          <w:lang w:bidi="fa-IR"/>
        </w:rPr>
        <w:t>كه به جهت جلوگيرى از اطالۀ كلام، از ذكر آن خوددارى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قرطبى پس از نقل روايتى از سنن ابن ماجه دربارۀ امام زمان عليه السلام مى نويسد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إسناده صحيح</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وى در جايى ديگر و پس از نقل روايتى از سوى حاكم نيشابورى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الأحاديث عن النبي صلّى اللّٰه عليه وسلّم في التنصيص على خروج المهدي من عترته من ولد فاطمة ثابتة، أصحّ من هذا الحديث، فالحكم لها دونه؛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احاديثى كه از سوى پيامبر اكرم صلّى اللّٰه عليه وآله مبنى بر خروج مهدى و اينكه از عترت پيامبر و از فرزندان فاطمه است، ثابت بوده و صحيح تر از اين حديث است؛ از اين رو حكم به اعتبار آن روايات مى كنيم نه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الا عيسى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تيميّه از ديگر معترفان به صحت احاديث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منهاج السنة، پس از نقل رواياتى كه مرحوم علّامه حلّى به آن در باب امام زمان عليه السلام استناد جسته، در امرى غير معمول با علّامه موافقت كرده و اين احاديث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الأحاديث التي يحتجّ بها على خروج المهدي، أحاديث صحيحة؛</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احاديثى كه دربارۀ خروج مهدى به آن احتجاج مى شود،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به برخى رواياتى كه دربارۀ امام زمان عليه السلام وارد شده پرداخته و آن روايات را نيز صحيح دانسته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ديگر عالمانى كه صحت روايات مهدوى را پذيرفته، شمس الدين 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ذيل رواياتى كه حاكم نيشابورى در مستدرك خود به اعتبار و صحت آن ها حكم كرده است، يا سكوت اختيار كرده و هيچ نقدى به سند اين روايات وارد نكرده است؛ از اين رو اعتبار روايات مورد تصحيح حاكم را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سويى </w:t>
      </w:r>
    </w:p>
    <w:p>
      <w:pPr>
        <w:pStyle w:val="BookText"/>
        <w:rPr/>
      </w:pPr>
      <w:r>
        <w:rPr>
          <w:rFonts w:ascii="IRNazanin" w:hAnsi="IRNazanin" w:eastAsia="IRNazanin"/>
          <w:color w:val="111111"/>
          <w:sz w:val="28"/>
          <w:sz w:val="28"/>
          <w:szCs w:val="28"/>
          <w:rtl w:val="true"/>
          <w:lang w:bidi="fa-IR"/>
        </w:rPr>
        <w:t>ديگر، در دو حديث تصريح به صحت حديث كرده است كه خود نشانگر تأكيد وى بر اعتبار اين احاديث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گنجى شافعى نيز در ميان تصحيح كنندگان احاديث مهدوى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روايتى مهدوى از سوى ترمذى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وعن آخر مثله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وى دربارۀ حديثى ديگر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مني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ثابت حسن صحيح</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يا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حقّ وهو من ولد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قيم جوزيه كه از شاگردان ابن تيميّه محسوب مى شود نيز به اعتبار برخى روايات مهدوى اعتراف كرده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وى در زمرۀ قائلان به تواتر احاديث مهدوى است كه در مباحث پيش رو به نقل عبارات وى خواهيم پرداخت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كثير در دو جاى كتاب النهايه فى الفتن والملاحم خود، به نقل دو روايت از سنن ابن ماجه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ذيل يكى از اين احاديث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إسناد قوي صحيح</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وى ذيل روايت ديگر نيز اظهار نظر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حديث حسن، وقد روي من غير وجه عن النبي صلّى اللّٰه عليه وسلّم؛</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اين حديث حسن است و به تحقيق غير از اين طريق، از پيامبر خدا صلّى اللّٰه عليه وآله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تفتازانى نيز دربارۀ خروج امام مهدى عليه السلام در آخرالزمان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 هذا الباب أخبار صحاح؛</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در اين باب خبرهاى صحيحى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نورالدين هيثمى نيز به صحت برخى روايات مهدوى اعتراف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ذيل برخى رواياتى كه نقل كرده، به صحت روايت و وثاقت راويان آن حكم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ذيل يكى از اين احاديث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وغيره باختصار كثير، ورواه أحمد بأسانيد، وأبويعلى باختصار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ثقات؛</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و ديگران بسيار به اختصار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نيز با چند سند و ابويعلى به اختصارى بسيار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هر دو ثقه هستند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ذيل روايتى ديگر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رواه الطبراني في الأوسط، ورجاله رجال الصحيح؛</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اين روايت را طبرانى در معجم الاوسط نقل كرده است و رجال اين روايت در زمرۀ رجال صحيح بخارى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ورجاله ثقات؛</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رجال اين روايت ثقه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ذيل روايت چهارم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البزّار، ورجاله رجال الصحيح؛</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اين روايت را بزار روايت كرده است و رجال آن همان رجال صحيح بخارى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در روايتى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الطبراني في الأوسط، ورجاله ثقات؛</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طبرانى روايت را در معجم الاوسط نقل كرده و رجال آن ثقه و مورد اعتمادند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ناصرالدين آلبانى نيز در مقاله اى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مسألة المهدي فليعلم أنّ في خروجه أحاديث صحيحة، قسم كبير منها له أسانيد صحيحة؛</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اما مسئلۀ 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دانست كه دربارۀ خروج وى روايات بسيارى وجود دارد كه بخش وسيعى از آن ها با اسانيد صحيح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عبدالعزيز بن باز نيز در شمار عالمان برجستۀ وهابى سعودى جاى دارد و از جايگاه والايى ميان عالمان هم طراز خود برخوردار بوده، در تقريظى كه بر اثر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تويجرى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الاحتجاج بالاثر نگاشته است، به صحت احاديث مهدوى اعتراف كرده و سخنى غير از اين را باطل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اطلعت على ما كتبه صاحب الفضيلة العلّامة الشيخ حمود بن عبداللّٰه التويجري، في الردّ على الشيخ عبداللّٰه بن زيد بن محمود، فيما زعمه من عدم صحّة أحاديث المهدي المنتظر، وإنّها موضوعة بل خرافة لا أصل لها، فألفيته قد أجاد وأفاد، وأوضح أحوال الأحاديث المروية في ذلك عند أهل العلم، وبيَّن صحيحها وحسنها من سقيمها، ونقل من كلام العلماء في ذلك ما يشفي ويكفي، ويدلّ على بطلان ما زعمه الشيخ عبداللّٰه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تأمّلت ما ورد في هذا الباب من الأحاديث، فاتضح لي صحة كثير منها، كما بيَّن ذلك العلماء الموثوق بعلمهم ودرايتهم؛ كأبي داود، والترمذي، والخطابي، ومحمد بن الحسين الآبري، وشيخ الإسلام ابن تيمية، والعلامة ابن القيم، والشوكاني، وغيرهم؛</w:t>
      </w:r>
      <w:r>
        <w:rPr>
          <w:rStyle w:val="FootnoteAnchor"/>
          <w:rtl w:val="true"/>
        </w:rPr>
        <w:footnoteReference w:id="1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كه علّامه شيخ حمود بن عبداللّٰه تويجرى در ردّ بر شيخ عبداللّٰه بن زيد بن محمود نگاشته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اى از سوى عبداللّٰه بن زيد كه در آن گمان برده است كه احاديث مهدى منتظر صحيح نبوده و جعلى است و حتى آن را مسئله اى </w:t>
      </w:r>
      <w:bookmarkStart w:id="153" w:name="pg11692_114964"/>
    </w:p>
    <w:p>
      <w:pPr>
        <w:pStyle w:val="BookText"/>
        <w:rPr/>
      </w:pPr>
      <w:bookmarkEnd w:id="153"/>
      <w:r>
        <w:rPr>
          <w:rFonts w:ascii="IRNazanin" w:hAnsi="IRNazanin" w:eastAsia="IRNazanin"/>
          <w:color w:val="111111"/>
          <w:sz w:val="28"/>
          <w:sz w:val="28"/>
          <w:szCs w:val="28"/>
          <w:rtl w:val="true"/>
          <w:lang w:bidi="fa-IR"/>
        </w:rPr>
        <w:t>خرافى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رديه استاد، ديدم به خوبى سخن رانده و فايده هاى بسيارى به دست داده است و احوال حديث هاى روايت شده در اين باره نزد عالمان را روشن ساخته و صحيح، و حسن و سقيم آن را بيان كرده است و از گفته هاى عالمان آن چنان گفته است كه كفايت كرده تا دلالت بر بطلان گفته هاى شيخ عبداللّٰه بن زيد بن محمود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احاديثى كه در اين باب آمده تأمل كردم و برايم روشن گشت كه بسيارى از اين احاديث صحيح اند؛ چنان كه عالمان اسلامى چنين گفته اند و اينان عالمانى هستند كه به دانش و درايت آنان اعتماد و اطمينان وجود دارد، عالمانى همچون ابوداوود، ترمذى، خطابى، محمد بن حسين آبرى، شيخ الاسلام ابن تيميّه، علّامه ابن قيم، شوكانى و غير اينان</w:t>
      </w:r>
      <w:r>
        <w:rPr>
          <w:rFonts w:eastAsia="IRNazanin" w:cs="IRNazanin"/>
          <w:color w:val="111111"/>
          <w:sz w:val="28"/>
          <w:szCs w:val="28"/>
          <w:rtl w:val="true"/>
          <w:lang w:bidi="fa-IR"/>
        </w:rPr>
        <w:t>.</w:t>
      </w:r>
    </w:p>
    <w:p>
      <w:pPr>
        <w:pStyle w:val="Heading4"/>
        <w:numPr>
          <w:ilvl w:val="3"/>
          <w:numId w:val="1"/>
        </w:numPr>
        <w:rPr/>
      </w:pPr>
      <w:bookmarkStart w:id="154" w:name="__RefHeading___Toc7951582_73709187"/>
      <w:bookmarkStart w:id="155" w:name="_Toc58"/>
      <w:bookmarkEnd w:id="154"/>
      <w:r>
        <w:rPr>
          <w:rtl w:val="true"/>
        </w:rPr>
        <w:t>عالمان اهل سنّت و تواتر روايات امام مهدى</w:t>
      </w:r>
      <w:bookmarkEnd w:id="155"/>
    </w:p>
    <w:p>
      <w:pPr>
        <w:pStyle w:val="Heading5"/>
        <w:numPr>
          <w:ilvl w:val="4"/>
          <w:numId w:val="1"/>
        </w:numPr>
        <w:rPr/>
      </w:pPr>
      <w:bookmarkStart w:id="156" w:name="__RefHeading___Toc7951584_73709187"/>
      <w:bookmarkStart w:id="157" w:name="_Toc59"/>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پس از گزارشى اجمالى از تصريح برخى از عالمان اهل سنّت در صحت و اعتبار احاديث مهدوى، به بررسى تواتر اين احاديث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تواترى كه ما را از بررسى سندى بى نياز كرده و علم و يقين را براى ما به ارمغان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بسيارى در ميان بزرگان اهل سنّت به تواتر روايات مهدى عليه السلام تصريح كرده اند كه از جمله مى توان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بربهارى شيخ حنابله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حسين آبرى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قرطبى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قيم جوزيه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58" w:name="pg11692_114965"/>
    </w:p>
    <w:p>
      <w:pPr>
        <w:pStyle w:val="BookText"/>
        <w:rPr/>
      </w:pPr>
      <w:bookmarkEnd w:id="15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الدين سخاوى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متقى هندى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برزنجى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بن قاسم بن محمد جسوس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ابوالعلاء عراقى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سفارينى حنبلى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محمد بن على 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شوكانى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بن حسن بن مؤمن شبلنجى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زينى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صديق حسن قنوجى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محمد بن جعفر كتانى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 كه در ادامه، به تصريح برخى از عالمان اهل سنّت در اين باره مى پردازيم</w:t>
      </w:r>
      <w:r>
        <w:rPr>
          <w:rFonts w:eastAsia="IRNazanin" w:cs="IRNazanin"/>
          <w:color w:val="111111"/>
          <w:sz w:val="28"/>
          <w:szCs w:val="28"/>
          <w:rtl w:val="true"/>
          <w:lang w:bidi="fa-IR"/>
        </w:rPr>
        <w:t>.</w:t>
      </w:r>
    </w:p>
    <w:p>
      <w:pPr>
        <w:pStyle w:val="Heading5"/>
        <w:numPr>
          <w:ilvl w:val="4"/>
          <w:numId w:val="1"/>
        </w:numPr>
        <w:rPr/>
      </w:pPr>
      <w:bookmarkStart w:id="159" w:name="__RefHeading___Toc7951586_73709187"/>
      <w:bookmarkStart w:id="160" w:name="_Toc60"/>
      <w:bookmarkEnd w:id="159"/>
      <w:r>
        <w:rPr/>
        <w:t>1</w:t>
      </w:r>
      <w:r>
        <w:rPr>
          <w:rtl w:val="true"/>
        </w:rPr>
        <w:t xml:space="preserve"> - </w:t>
      </w:r>
      <w:r>
        <w:rPr>
          <w:rtl w:val="true"/>
        </w:rPr>
        <w:t>ابوالحسين آبُرى</w:t>
      </w:r>
      <w:bookmarkEnd w:id="160"/>
    </w:p>
    <w:p>
      <w:pPr>
        <w:pStyle w:val="BookText"/>
        <w:rPr/>
      </w:pPr>
      <w:r>
        <w:rPr>
          <w:rFonts w:ascii="Amiri" w:hAnsi="Amiri" w:eastAsia="Amiri" w:cs="Amiri"/>
          <w:color w:val="111111"/>
          <w:sz w:val="28"/>
          <w:sz w:val="28"/>
          <w:szCs w:val="28"/>
          <w:rtl w:val="true"/>
          <w:lang w:bidi="ar-SA"/>
        </w:rPr>
        <w:t>ابوالحسين محمد بن حسين آبرى سجستانى در كتاب مناقب الإمام الشافعى، به تواتر روايات مهدوى تصريح كرده، مى نويسد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تواترت الأخبار واستفاضت بكثره رواتها عن المصطفى صلّى اللّٰه عليه وسلّم؛ يعني في المهدي، وأنّه من أهل بيته، وأنّه يملك سبع سنين ويملأ الأرض </w:t>
      </w:r>
      <w:bookmarkStart w:id="161" w:name="pg11692_114966"/>
    </w:p>
    <w:p>
      <w:pPr>
        <w:pStyle w:val="BookText"/>
        <w:rPr/>
      </w:pPr>
      <w:bookmarkEnd w:id="161"/>
      <w:r>
        <w:rPr>
          <w:rFonts w:ascii="Amiri" w:hAnsi="Amiri" w:eastAsia="Amiri" w:cs="Amiri"/>
          <w:color w:val="111111"/>
          <w:sz w:val="28"/>
          <w:sz w:val="28"/>
          <w:szCs w:val="28"/>
          <w:rtl w:val="true"/>
          <w:lang w:bidi="ar-SA"/>
        </w:rPr>
        <w:t>عدلاً، وأنّه يخرج عيسى بن مريم فيساعده على قتل الدجّال بباب لد بأرض فلسطين، وإنّه يؤم هذه الأمّة، وعيسى صلوات اللّٰه عليه يصلّي خلفه؛</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روايات متواتر و از سوى راويان بسيارى، از پيامبر خدا صلّى اللّٰه عليه وآله دربارۀ امام مهدى عليه السلام نقل شده است كه مهدى از اهل بيت پيامبر است؛ حكومت وى هفت سال است و زمين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حضرت عيسى به همراه وى خروج كرده و او را در كشتن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سرزمين فلسطين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اين امت گشته و عيسى پشت سر او نماز خواهد خواند</w:t>
      </w:r>
      <w:r>
        <w:rPr>
          <w:rFonts w:eastAsia="IRNazanin" w:cs="IRNazanin"/>
          <w:color w:val="111111"/>
          <w:sz w:val="28"/>
          <w:szCs w:val="28"/>
          <w:rtl w:val="true"/>
          <w:lang w:bidi="fa-IR"/>
        </w:rPr>
        <w:t>.</w:t>
      </w:r>
    </w:p>
    <w:p>
      <w:pPr>
        <w:pStyle w:val="Heading5"/>
        <w:numPr>
          <w:ilvl w:val="4"/>
          <w:numId w:val="1"/>
        </w:numPr>
        <w:rPr/>
      </w:pPr>
      <w:bookmarkStart w:id="162" w:name="__RefHeading___Toc7951588_73709187"/>
      <w:bookmarkStart w:id="163" w:name="_Toc61"/>
      <w:bookmarkEnd w:id="162"/>
      <w:r>
        <w:rPr/>
        <w:t>2</w:t>
      </w:r>
      <w:r>
        <w:rPr>
          <w:rtl w:val="true"/>
        </w:rPr>
        <w:t xml:space="preserve"> - </w:t>
      </w:r>
      <w:r>
        <w:rPr>
          <w:rtl w:val="true"/>
        </w:rPr>
        <w:t>قرطبى</w:t>
      </w:r>
      <w:bookmarkEnd w:id="163"/>
    </w:p>
    <w:p>
      <w:pPr>
        <w:pStyle w:val="BookText"/>
        <w:rPr/>
      </w:pPr>
      <w:r>
        <w:rPr>
          <w:rFonts w:ascii="Amiri" w:hAnsi="Amiri" w:eastAsia="Amiri" w:cs="Amiri"/>
          <w:color w:val="111111"/>
          <w:sz w:val="28"/>
          <w:sz w:val="28"/>
          <w:szCs w:val="28"/>
          <w:rtl w:val="true"/>
          <w:lang w:bidi="ar-SA"/>
        </w:rPr>
        <w:t xml:space="preserve">قرطبى نيز 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عند خروج المهدي، لا يبقى أحد إلا دخل في الإسلام أو أدّى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عيسى فقط، وهو غير صحيح؛ لأنّ الأخبار الصحاح قد تواترت على أنّ المهدي من عترة رسول اللّٰه صلّى اللّٰه عليه وسلّم، فلا يجوز حمله على عيسى؛</w:t>
      </w:r>
      <w:r>
        <w:rPr>
          <w:rStyle w:val="FootnoteAnchor"/>
          <w:rtl w:val="true"/>
        </w:rPr>
        <w:footnoteReference w:id="16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وعدۀ الاهى در زمان خروج امام مهدى عليه السلام تحقق مى يابد؛ درحالى كه كسى باقى نمى ماند، مگر اينكه مسلمان شده و يا جزيه پرداخت مى كند</w:t>
      </w:r>
      <w:r>
        <w:rPr>
          <w:rFonts w:eastAsia="IRNazanin" w:cs="IRNazanin"/>
          <w:color w:val="111111"/>
          <w:sz w:val="28"/>
          <w:szCs w:val="28"/>
          <w:rtl w:val="true"/>
          <w:lang w:bidi="fa-IR"/>
        </w:rPr>
        <w:t xml:space="preserve">. </w:t>
      </w:r>
      <w:bookmarkStart w:id="164" w:name="pg11692_114967"/>
    </w:p>
    <w:p>
      <w:pPr>
        <w:pStyle w:val="BookText"/>
        <w:rPr/>
      </w:pPr>
      <w:bookmarkEnd w:id="164"/>
      <w:r>
        <w:rPr>
          <w:rFonts w:ascii="IRNazanin" w:hAnsi="IRNazanin" w:eastAsia="IRNazanin"/>
          <w:color w:val="111111"/>
          <w:sz w:val="28"/>
          <w:sz w:val="28"/>
          <w:szCs w:val="28"/>
          <w:rtl w:val="true"/>
          <w:lang w:bidi="fa-IR"/>
        </w:rPr>
        <w:t>گفته شده مهدى همان عيسى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صحيح نيست؛ چراكه روايات صحيح و به تواتر نقل شده است كه مهدى عليه السلام از نسل پيامبر خدا صلّى اللّٰه عليه وآله است؛ از اين رو جايز نيست كه آن را بر عيسى حمل كنيم</w:t>
      </w:r>
      <w:r>
        <w:rPr>
          <w:rFonts w:eastAsia="IRNazanin" w:cs="IRNazanin"/>
          <w:color w:val="111111"/>
          <w:sz w:val="28"/>
          <w:szCs w:val="28"/>
          <w:rtl w:val="true"/>
          <w:lang w:bidi="fa-IR"/>
        </w:rPr>
        <w:t>.</w:t>
      </w:r>
    </w:p>
    <w:p>
      <w:pPr>
        <w:pStyle w:val="Heading5"/>
        <w:numPr>
          <w:ilvl w:val="4"/>
          <w:numId w:val="1"/>
        </w:numPr>
        <w:rPr/>
      </w:pPr>
      <w:bookmarkStart w:id="165" w:name="__RefHeading___Toc7951590_73709187"/>
      <w:bookmarkStart w:id="166" w:name="_Toc62"/>
      <w:bookmarkEnd w:id="165"/>
      <w:r>
        <w:rPr/>
        <w:t>3</w:t>
      </w:r>
      <w:r>
        <w:rPr>
          <w:rtl w:val="true"/>
        </w:rPr>
        <w:t xml:space="preserve"> - </w:t>
      </w:r>
      <w:r>
        <w:rPr>
          <w:rtl w:val="true"/>
        </w:rPr>
        <w:t>سفارينى حنبلى</w:t>
      </w:r>
      <w:bookmarkEnd w:id="166"/>
    </w:p>
    <w:p>
      <w:pPr>
        <w:pStyle w:val="BookText"/>
        <w:rPr/>
      </w:pPr>
      <w:r>
        <w:rPr>
          <w:rFonts w:ascii="IRNazanin" w:hAnsi="IRNazanin" w:eastAsia="IRNazanin"/>
          <w:color w:val="111111"/>
          <w:sz w:val="28"/>
          <w:sz w:val="28"/>
          <w:szCs w:val="28"/>
          <w:rtl w:val="true"/>
          <w:lang w:bidi="fa-IR"/>
        </w:rPr>
        <w:t>محمد بن احمد سفارينى در كتاب لوامع الأنوار البهية، به صراحت معتقد تواتر روايات مهدوى است؛ وى مى گويد امام مهدى عليه السلام در زمرۀ فرزندان فاطمه زهرا سلام اللّٰه عليها است و در ادامه، ايمان به آن حضرت را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أشراط الساعة التي وردت بها الأخبار وتواترت في مضمونها الآثار، أي من العلامات العظمىٰ‌، وهي أوّلها أن يظهر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المقتدى بأقواله وأفعاله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للأئمة فلا إمام بعده كما أنّ النبي صلّى اللّٰه عليه وسلّم هو الخاتم للنبوّة والرسالة فلا نبيّ ولا رسول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نسبه، فإنّه من أهل بيت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الروايات الكثيرة والأخبار الغزيرة ناطقة أنّه من ولد فاطمة البتول ابنة النبيّ الرسول صلّى اللّٰه عليه وسلّم ورضي عنها وعن أولادها الطاهرين، وجاء فى بعض الأحاديث أنّه من ولد العبّاس،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حفّاظ الأمّة وأعيان الأئمّة أنّ كون المهدي من ذريته صلّى اللّٰه عليه وسلّم مما تواتر عنه ذلك، فلا يسوغ العدول، ولا الالتفات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بخروج المهديّ واجب، كما هو مقرر عند أهل العلم ومدوّن في عقائد أهل السنة والجماعة وكذا عند أهل الشيعة أيضاً؛ لكنّهم زعموا أنّه محمد بن الحسن العسكري </w:t>
      </w:r>
      <w:bookmarkStart w:id="167" w:name="pg11692_114968"/>
    </w:p>
    <w:p>
      <w:pPr>
        <w:pStyle w:val="BookText"/>
        <w:rPr/>
      </w:pPr>
      <w:bookmarkEnd w:id="167"/>
      <w:r>
        <w:rPr>
          <w:rFonts w:ascii="Amiri" w:hAnsi="Amiri" w:eastAsia="Amiri" w:cs="Amiri"/>
          <w:color w:val="111111"/>
          <w:sz w:val="28"/>
          <w:sz w:val="28"/>
          <w:szCs w:val="28"/>
          <w:rtl w:val="true"/>
          <w:lang w:bidi="ar-SA"/>
        </w:rPr>
        <w:t>كما تقدم؛</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از جمله نشانه هاى قيامت، خروج امام مهدى عليه السلام است كه در اين باره رواياتى وارد شده و از جهت مضمونى، اين روايات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علامت هاى قيامت و نخستين آن ها، ظهور امامى است كه به گفتار و كردار او اقتدا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خاتم امامان است و هيچ امامى پس از او نخواهد آمد؛ همان گونه كه پيامبر خدا صلّى اللّٰه عليه وآله خاتم نبوت و رسالت بود و هيچ نبى و رسولى پس از او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از اهل بيت پيامبر خدا صلّى اللّٰه عليه وآله است؛ زيرا روايات بسيارى و خبرهايى قوى در اين باره وارد شده است كه ثابت مى كند او از فرزندان فاطمه زهرا دختر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كه او از نسل عباس است؛ ولى روايات گروه نخست صحيح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حافظان و عيون پيشوايان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مهدى از نسل پيامبر خدا صلّى اللّٰه عليه وآله است، به تواتر نقل شده است؛ از اين رو جايز نيست كه ما از آن تجاوز كرده و به ديگر گفته ها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به خروج مهدى واجب است؛ چنان كه اهل علم بر همين اعتقادند و در زمرۀ اعتقادات اهل سنّت و جماعت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شيعيان نيز بر اين مسئله معتقدند؛ اما گمان كرده اند كه حضرت مهدى همان محمد بن حسن عسكرى عليهما السلام است</w:t>
      </w:r>
      <w:r>
        <w:rPr>
          <w:rFonts w:eastAsia="IRNazanin" w:cs="IRNazanin"/>
          <w:color w:val="111111"/>
          <w:sz w:val="28"/>
          <w:szCs w:val="28"/>
          <w:rtl w:val="true"/>
          <w:lang w:bidi="fa-IR"/>
        </w:rPr>
        <w:t>.</w:t>
      </w:r>
    </w:p>
    <w:p>
      <w:pPr>
        <w:pStyle w:val="Heading5"/>
        <w:numPr>
          <w:ilvl w:val="4"/>
          <w:numId w:val="1"/>
        </w:numPr>
        <w:rPr/>
      </w:pPr>
      <w:bookmarkStart w:id="168" w:name="__RefHeading___Toc7951592_73709187"/>
      <w:bookmarkStart w:id="169" w:name="_Toc63"/>
      <w:bookmarkEnd w:id="168"/>
      <w:r>
        <w:rPr/>
        <w:t>4</w:t>
      </w:r>
      <w:r>
        <w:rPr>
          <w:rtl w:val="true"/>
        </w:rPr>
        <w:t xml:space="preserve"> - </w:t>
      </w:r>
      <w:r>
        <w:rPr>
          <w:rtl w:val="true"/>
        </w:rPr>
        <w:t>شوكانى</w:t>
      </w:r>
      <w:bookmarkEnd w:id="1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على شوكانى، در كتاب خود با عنوان التوضيح فى تواتر ما جاء فى المنتظر والدجال والمسيح تصريح مى كند كه روايات مهدوى بدون ترديد متواتر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كتانى در </w:t>
      </w:r>
      <w:bookmarkStart w:id="170" w:name="pg11692_114969"/>
    </w:p>
    <w:p>
      <w:pPr>
        <w:pStyle w:val="BookText"/>
        <w:rPr/>
      </w:pPr>
      <w:bookmarkEnd w:id="170"/>
      <w:r>
        <w:rPr>
          <w:rFonts w:ascii="Amiri" w:hAnsi="Amiri" w:eastAsia="Amiri" w:cs="Amiri"/>
          <w:color w:val="111111"/>
          <w:sz w:val="28"/>
          <w:sz w:val="28"/>
          <w:szCs w:val="28"/>
          <w:rtl w:val="true"/>
          <w:lang w:bidi="ar-SA"/>
        </w:rPr>
        <w:t>كتاب نظم المتناثر، به سخنان شوكانى در اين باره اشاره كرده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للقاضي العلّامة محمّد بن علي الشوكاني اليمني رحمه اللّٰه رسالة سمّاها التوضيح في تواتر ما جاء في المنتظر والدجال والمسيح،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الواردة في المهديّ التي أمكن الوقوف عليها منها خمسون حديثاً في الصحيح، والحسن، والضعيف المنجبر، وهي متواترة بلا شكّ‌، ولا شبهة؛ بل يصدق وصف التواتر على ما دونها على جميع الإصطلاحات المحرّرة في الأصول، وأمّا الآثار عن الصحابة المصرّحة بالمهديّ‌، فهي كثيرة أيضاً لها حكم الرفع، إذ لا مجال للإجتهاد في مثل ذلك؛</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علّامه قاضى محمد بن على شوكانى يمنى، رساله اى دارد كه نام آن را التوضيح في تواتر ما جاء في المنتظر والدجال والمسيح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كتاب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احاديثى كه دربارۀ مهدى عليه السلام كه امكان دسترسى به آن ها وجود دارد، پنجاه روايت است كه از اين ميان، برخى از آن ها صحيح، برخى حسن و تعدادى ديگر خبر ضعيفى است كه ضعف آن ها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شك و شبهه اى اين روايات متواتر است؛ بلكه گاهى به روايتى كه كمتر از روايات مهدويت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تمام مبانى اى كه در علم اصول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رواياتى كه از صحابه به دست آمده و در آن به مهدى تصريح شده نيز بسيارند كه به تمامى آن ها حكم مرفوع بار مى شود؛ زيرا اجتهاد در چنين مسئله اى محال است</w:t>
      </w:r>
      <w:r>
        <w:rPr>
          <w:rFonts w:eastAsia="IRNazanin" w:cs="IRNazanin"/>
          <w:color w:val="111111"/>
          <w:sz w:val="28"/>
          <w:szCs w:val="28"/>
          <w:rtl w:val="true"/>
          <w:lang w:bidi="fa-IR"/>
        </w:rPr>
        <w:t>.</w:t>
      </w:r>
    </w:p>
    <w:p>
      <w:pPr>
        <w:pStyle w:val="Heading5"/>
        <w:numPr>
          <w:ilvl w:val="4"/>
          <w:numId w:val="1"/>
        </w:numPr>
        <w:rPr/>
      </w:pPr>
      <w:bookmarkStart w:id="171" w:name="__RefHeading___Toc7951594_73709187"/>
      <w:bookmarkStart w:id="172" w:name="_Toc64"/>
      <w:bookmarkEnd w:id="171"/>
      <w:r>
        <w:rPr/>
        <w:t>5</w:t>
      </w:r>
      <w:r>
        <w:rPr>
          <w:rtl w:val="true"/>
        </w:rPr>
        <w:t xml:space="preserve"> - </w:t>
      </w:r>
      <w:r>
        <w:rPr>
          <w:rtl w:val="true"/>
        </w:rPr>
        <w:t>كتانى</w:t>
      </w:r>
      <w:bookmarkEnd w:id="1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كتانى در كتاب نظم المتناثر، به ردّ مدعاى ابن خلدون پرداخته </w:t>
      </w:r>
    </w:p>
    <w:p>
      <w:pPr>
        <w:pStyle w:val="BookText"/>
        <w:rPr/>
      </w:pPr>
      <w:r>
        <w:rPr>
          <w:rFonts w:ascii="IRNazanin" w:hAnsi="IRNazanin" w:eastAsia="IRNazanin"/>
          <w:color w:val="111111"/>
          <w:sz w:val="28"/>
          <w:sz w:val="28"/>
          <w:szCs w:val="28"/>
          <w:rtl w:val="true"/>
          <w:lang w:bidi="fa-IR"/>
        </w:rPr>
        <w:t>و در ادامه، با ادعاى تواتر روايات مهدوى، انكار اين روايات كه به ناحق از سوى ابن خلدون صورت گرفته است را روا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وتتبع ابن خلدون في مقدمته طرق أحاديث خروجه مستوعباً لها على حسب وسعه، فلم تسلم له من علّة؛ لكن ردّوا عليه بأنّ الأحاديث الواردة فيه على اختلاف رواياتها كثيرة جداً، تبلغ حدّ التواتر، وهي عند أحمد، والترمذي، وأبي داود، وابن ماجة، والحاكم، والطبرانى، وأبى يعلىٰ الموصلي، والبزّار، وغيرهم من دواوين الإسلام من السنن، والمعاجم، والمسانيد، وأسندوها إلى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فإنكارها مع ذلك ممّا لا ينبغي، والأحاديث يشدّ بعضها بعضاً ويتقوّي أمرها بالشواهد والمتابعات، وأحاديث المهديّ بعضها صحيح، وبعضها حسن، وبعضها ضعيف، وأمره مشهور بين الكافة من أهل الإسلام على ممرّ الأعصار، وأنّه لابدّ في آخر الزمان من ظهور رجل من أهل البيت النبوي يؤيّد الدين، ويظهر العدل، ويتبعه المسلمون، ويستولي على الممالك الإسلامية، ويسمى بالمهدي؛</w:t>
      </w:r>
      <w:r>
        <w:rPr>
          <w:rStyle w:val="FootnoteAnchor"/>
          <w:rtl w:val="true"/>
        </w:rPr>
        <w:footnoteReference w:id="17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 در مقدمۀ كتابش، طرق روايات خروج امام مهدى عليه السلام را به اندازۀ توان خويش جمع كرده و هيچ روايتى را بدون اشكال نگزارده است؛ ولى اين سخنان وى رد شده به اينكه روايات وارد در اين باره، با وجود اختلاف، بسيار زياد بوده و به حد تواتر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را احمد، ترمذى، ابوداوود، ابن ماجه، حاكم، </w:t>
      </w:r>
      <w:bookmarkStart w:id="173" w:name="pg11692_114971"/>
    </w:p>
    <w:p>
      <w:pPr>
        <w:pStyle w:val="BookText"/>
        <w:rPr/>
      </w:pPr>
      <w:bookmarkEnd w:id="173"/>
      <w:r>
        <w:rPr>
          <w:rFonts w:ascii="IRNazanin" w:hAnsi="IRNazanin" w:eastAsia="IRNazanin"/>
          <w:color w:val="111111"/>
          <w:sz w:val="28"/>
          <w:sz w:val="28"/>
          <w:szCs w:val="28"/>
          <w:rtl w:val="true"/>
          <w:lang w:bidi="fa-IR"/>
        </w:rPr>
        <w:t>طبرانى، ابويعلى، بزار و ديگران در كتاب هاى سنن، معاجم و مسانيد نقل كرده اند و آن ها را به گروهى از صحابه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انكار اين روايات روا نيست و اين احاديث با توجه به شواهد و متابعاتى كه دارد، همديگر را تقويت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احاديث مهدويت صحيح، برخى حسن و برخى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مهدويت در ميان تمام مسلمانان و در تمام دوران ها مشهور است كه به يقين مردى از اهل بيت پيامبر خدا صلّى اللّٰه عليه وآله در آخرالزمان ظهور مى كند، دين را تقويت و عدالت را به منصۀ ظهور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او را همراهى كرده و بر تمام ممالك اسلامى حكومت كرده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Heading5"/>
        <w:numPr>
          <w:ilvl w:val="4"/>
          <w:numId w:val="1"/>
        </w:numPr>
        <w:rPr/>
      </w:pPr>
      <w:bookmarkStart w:id="174" w:name="__RefHeading___Toc7951596_73709187"/>
      <w:bookmarkStart w:id="175" w:name="_Toc65"/>
      <w:bookmarkEnd w:id="174"/>
      <w:r>
        <w:rPr/>
        <w:t>6</w:t>
      </w:r>
      <w:r>
        <w:rPr>
          <w:rtl w:val="true"/>
        </w:rPr>
        <w:t xml:space="preserve"> - </w:t>
      </w:r>
      <w:r>
        <w:rPr>
          <w:rtl w:val="true"/>
        </w:rPr>
        <w:t>ابوطيب عظيم آبادى</w:t>
      </w:r>
      <w:bookmarkEnd w:id="175"/>
    </w:p>
    <w:p>
      <w:pPr>
        <w:pStyle w:val="BookText"/>
        <w:rPr/>
      </w:pPr>
      <w:r>
        <w:rPr>
          <w:rFonts w:ascii="IRNazanin" w:hAnsi="IRNazanin" w:eastAsia="IRNazanin"/>
          <w:color w:val="111111"/>
          <w:sz w:val="28"/>
          <w:sz w:val="28"/>
          <w:szCs w:val="28"/>
          <w:rtl w:val="true"/>
          <w:lang w:bidi="fa-IR"/>
        </w:rPr>
        <w:t>عظيم آبادى در كتاب عون المعبود، پس از نقل سخنان شوكانى و برخى ديگر از عالمان اهل سنّت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فتقرّر بجميع ما سقناه، أنّ الأحاديث الواردة في المهديّ المنتظر متواترة، والأحاديث الواردة في الدّجال متواترة، والأحاديث الواردة في نزول عيسىٰ عليه السلام متواترة؛</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با تمام آنچه كه برشمرديم، اثبات مى شود كه احاديث وارد شده دربارۀ مهدى منتظر متواتراند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دجال و نزول عيسى عليه السلام نيز متواترند</w:t>
      </w:r>
      <w:r>
        <w:rPr>
          <w:rFonts w:eastAsia="IRNazanin" w:cs="IRNazanin"/>
          <w:color w:val="111111"/>
          <w:sz w:val="28"/>
          <w:szCs w:val="28"/>
          <w:rtl w:val="true"/>
          <w:lang w:bidi="fa-IR"/>
        </w:rPr>
        <w:t>.</w:t>
      </w:r>
    </w:p>
    <w:p>
      <w:pPr>
        <w:pStyle w:val="Heading5"/>
        <w:numPr>
          <w:ilvl w:val="4"/>
          <w:numId w:val="1"/>
        </w:numPr>
        <w:rPr/>
      </w:pPr>
      <w:bookmarkStart w:id="176" w:name="__RefHeading___Toc7951598_73709187"/>
      <w:bookmarkStart w:id="177" w:name="_Toc66"/>
      <w:bookmarkEnd w:id="176"/>
      <w:r>
        <w:rPr/>
        <w:t>7</w:t>
      </w:r>
      <w:r>
        <w:rPr>
          <w:rtl w:val="true"/>
        </w:rPr>
        <w:t xml:space="preserve"> - </w:t>
      </w:r>
      <w:r>
        <w:rPr>
          <w:rtl w:val="true"/>
        </w:rPr>
        <w:t>عبدالعزيز بن باز</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عبدالعزيز بن عبداللّٰه بن باز، مفتى اعظم عربستان از ديگر كسانى است كه </w:t>
      </w:r>
    </w:p>
    <w:p>
      <w:pPr>
        <w:pStyle w:val="BookText"/>
        <w:rPr/>
      </w:pPr>
      <w:r>
        <w:rPr>
          <w:rFonts w:ascii="Amiri" w:hAnsi="Amiri" w:eastAsia="Amiri" w:cs="Amiri"/>
          <w:color w:val="111111"/>
          <w:sz w:val="28"/>
          <w:sz w:val="28"/>
          <w:szCs w:val="28"/>
          <w:rtl w:val="true"/>
          <w:lang w:bidi="ar-SA"/>
        </w:rPr>
        <w:t>احاديث را متواتر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المهدي أمر معلوم، والأحاديث فيه مستفيضة، بل متواترة متعاضدة، وقد حكى غير واحد من أهل العلم تواترها، كما حكاه الأستاذ في هذه المحاضرة، وهي متواترة تواتراً معنوياً، لكثرة طرقها واختلاف مخارجها، وصحابتها، ورواتها، وألفاظها، فهي بحقّ تدلّ على أنّ هذا الشخص الموعود به أمره ثابت، وخروجه حق، أمّا المتواتر فكلّه مقبول سواء كان تواتره لفظياً أو معنوياً، فأحاديث المهدي من هذا الباب متواترة تواتراً معنوياً، فتقبل بتواترها من جهة اختلاف ألفاظها، ومعانيها، وكثرة طرقها وتعدّد مخارجها، ونصّ أهل العلم الموثوق بهم على ثبوتها وتواترها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أهل العلم أثبتوا أشياء كثيرة بأقلّ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جمهور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اتفاق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أمر المهديّ‌، وأنّه حقّ‌، وأنّه سيخرج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شذّ عن أهل العلم في هذا الباب، فلا يلتفت إلى كلامه في ذلك؛</w:t>
      </w:r>
      <w:r>
        <w:rPr>
          <w:rStyle w:val="FootnoteAnchor"/>
          <w:rtl w:val="true"/>
        </w:rPr>
        <w:footnoteReference w:id="17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مهدى عليه السلام، امرى معلوم است و احاديث در اين باره مستفيض؛ بلكه متواتر بوده و همديگر را تقويت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گروهى از اهل علم تواتر آن حكايت شده است؛ چنانچه استاد در همين مجلس نيز آن را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اين روايات به جهت طرق بسيار آن و اختلاف منابع، ناقلان از صحابه و روايان و الفاظ آن تواتر معنوى است؛ از اين رو به درستى دلالت مى كنند كه آمدن شخص موعود قطعى و خروج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تمامى روايات متواتر پذيرفته شده است؛ چه تواتر لفظى باشد و چه </w:t>
      </w:r>
    </w:p>
    <w:p>
      <w:pPr>
        <w:pStyle w:val="BookText"/>
        <w:rPr/>
      </w:pPr>
      <w:r>
        <w:rPr>
          <w:rFonts w:ascii="IRNazanin" w:hAnsi="IRNazanin" w:eastAsia="IRNazanin"/>
          <w:color w:val="111111"/>
          <w:sz w:val="28"/>
          <w:sz w:val="28"/>
          <w:szCs w:val="28"/>
          <w:rtl w:val="true"/>
          <w:lang w:bidi="fa-IR"/>
        </w:rPr>
        <w:t>معنوى، و چون احاديث مهدى از همين باب بوده و تواتر معنوى دارند؛ به همين روى با توجه به تواتر آن ها و اختلاف در الفاظ و معانى و كثرت طرق و منابع آن پذيرفته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كه به سخن آنان اعتماد مى شود، بر متواتر بودن اين روايات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ديده مى شود كه اهل علم، موضوعات بسيارى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سندهاى آن ها كمتر از احاديث مهدوى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عموم اهل علم؛ بلكه تمامى آنان متّفق اند كه امر مهدى عليه السلام ثابت است و اينكه اين امر حق است و او در آخرالزمان خروج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افراد شاذ از اهل علم در اين باره، ارزش توجه كردن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همان گونه بزرگان عامه اعتراف نموده اند كه مسئلۀ قيام حضرت مهدى عليه السلام از مسلّمات است و جاى هيچ ترديدى باقى نمى گذارد؛ مى توان قاطعانه ادعا نمود كه باور به مهدى عليه السلام موعود نه تنها از ضروريّات مذهب شيعه؛ بلكه از مسلّمات اسلام است و بر تمام فرق اسلامى لازم است تا باور به مهدى عليه السلام را اعلام نمايند</w:t>
      </w:r>
      <w:r>
        <w:rPr>
          <w:rFonts w:eastAsia="IRNazanin" w:cs="IRNazanin"/>
          <w:color w:val="111111"/>
          <w:sz w:val="28"/>
          <w:szCs w:val="28"/>
          <w:rtl w:val="true"/>
          <w:lang w:bidi="fa-IR"/>
        </w:rPr>
        <w:t xml:space="preserve">. </w:t>
      </w:r>
      <w:bookmarkStart w:id="178" w:name="pg11692_114974"/>
    </w:p>
    <w:p>
      <w:pPr>
        <w:pStyle w:val="Heading3"/>
        <w:numPr>
          <w:ilvl w:val="2"/>
          <w:numId w:val="1"/>
        </w:numPr>
        <w:rPr/>
      </w:pPr>
      <w:bookmarkStart w:id="179" w:name="__RefHeading___Toc7951600_73709187"/>
      <w:bookmarkStart w:id="180" w:name="_Toc67"/>
      <w:bookmarkEnd w:id="178"/>
      <w:bookmarkEnd w:id="179"/>
      <w:r>
        <w:rPr>
          <w:rtl w:val="true"/>
        </w:rPr>
        <w:t>مسئلۀ چهارم</w:t>
      </w:r>
      <w:r>
        <w:rPr>
          <w:rtl w:val="true"/>
        </w:rPr>
        <w:t xml:space="preserve">: </w:t>
      </w:r>
      <w:r>
        <w:rPr>
          <w:rtl w:val="true"/>
        </w:rPr>
        <w:t>مهدى از اهل بيت و فرزندان پيامبر اكرم</w:t>
      </w:r>
      <w:bookmarkEnd w:id="180"/>
    </w:p>
    <w:p>
      <w:pPr>
        <w:pStyle w:val="Heading4"/>
        <w:numPr>
          <w:ilvl w:val="3"/>
          <w:numId w:val="1"/>
        </w:numPr>
        <w:rPr/>
      </w:pPr>
      <w:bookmarkStart w:id="181" w:name="__RefHeading___Toc7951602_73709187"/>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نخستين نكتۀ بنيادى پس از اثبات يقينى بودن امر امام مهدى عليه السلام آن است كه آن حضرت از نسل خاتم الأنبيا صلّى اللّٰه عليه وآله است نه از خارج امت اسلامى، و نه از غير اهل بيت و فرزندان فاطمه زهرا سلام اللّٰه عليها و نه غير از ذريّه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مطلب به چند دسته از روايات مى توان استناد كرد كه به صورتِ تفصيلى به آن مى پردازيم</w:t>
      </w:r>
      <w:r>
        <w:rPr>
          <w:rFonts w:eastAsia="IRNazanin" w:cs="IRNazanin"/>
          <w:color w:val="111111"/>
          <w:sz w:val="28"/>
          <w:szCs w:val="28"/>
          <w:rtl w:val="true"/>
          <w:lang w:bidi="fa-IR"/>
        </w:rPr>
        <w:t>:</w:t>
      </w:r>
    </w:p>
    <w:p>
      <w:pPr>
        <w:pStyle w:val="Heading4"/>
        <w:numPr>
          <w:ilvl w:val="3"/>
          <w:numId w:val="1"/>
        </w:numPr>
        <w:rPr/>
      </w:pPr>
      <w:bookmarkStart w:id="183" w:name="__RefHeading___Toc7951604_73709187"/>
      <w:bookmarkStart w:id="184" w:name="_Toc69"/>
      <w:bookmarkEnd w:id="183"/>
      <w:r>
        <w:rPr>
          <w:rtl w:val="true"/>
        </w:rPr>
        <w:t>دستۀ نخست</w:t>
      </w:r>
      <w:r>
        <w:rPr>
          <w:rtl w:val="true"/>
        </w:rPr>
        <w:t xml:space="preserve">: </w:t>
      </w:r>
      <w:r>
        <w:rPr>
          <w:rtl w:val="true"/>
        </w:rPr>
        <w:t xml:space="preserve">عمومات احاديثى همچون حديث </w:t>
      </w:r>
      <w:r>
        <w:rPr>
          <w:rtl w:val="true"/>
        </w:rPr>
        <w:t>«</w:t>
      </w:r>
      <w:r>
        <w:rPr>
          <w:rtl w:val="true"/>
        </w:rPr>
        <w:t>ثقلين</w:t>
      </w:r>
      <w:r>
        <w:rPr>
          <w:rtl w:val="true"/>
        </w:rPr>
        <w:t>»</w:t>
      </w:r>
      <w:r>
        <w:rPr>
          <w:rtl w:val="true"/>
        </w:rPr>
        <w:t xml:space="preserve">، </w:t>
      </w:r>
      <w:r>
        <w:rPr>
          <w:rtl w:val="true"/>
        </w:rPr>
        <w:t>«</w:t>
      </w:r>
      <w:r>
        <w:rPr>
          <w:rtl w:val="true"/>
        </w:rPr>
        <w:t>سفينه</w:t>
      </w:r>
      <w:r>
        <w:rPr>
          <w:rtl w:val="true"/>
        </w:rPr>
        <w:t xml:space="preserve">» </w:t>
      </w:r>
      <w:r>
        <w:rPr>
          <w:rtl w:val="true"/>
        </w:rPr>
        <w:t xml:space="preserve">و </w:t>
      </w:r>
      <w:r>
        <w:rPr>
          <w:rtl w:val="true"/>
        </w:rPr>
        <w:t>«</w:t>
      </w:r>
      <w:r>
        <w:rPr>
          <w:rtl w:val="true"/>
        </w:rPr>
        <w:t>امان</w:t>
      </w:r>
      <w:r>
        <w:rPr>
          <w:rtl w:val="true"/>
        </w:rPr>
        <w:t>»</w:t>
      </w:r>
      <w:bookmarkEnd w:id="184"/>
    </w:p>
    <w:p>
      <w:pPr>
        <w:pStyle w:val="BookText"/>
        <w:rPr/>
      </w:pPr>
      <w:r>
        <w:rPr>
          <w:rFonts w:ascii="IRNazanin" w:hAnsi="IRNazanin" w:eastAsia="IRNazanin"/>
          <w:color w:val="111111"/>
          <w:sz w:val="28"/>
          <w:sz w:val="28"/>
          <w:szCs w:val="28"/>
          <w:rtl w:val="true"/>
          <w:lang w:bidi="fa-IR"/>
        </w:rPr>
        <w:t>عموم حديث ثقلين و هر حديث ديگرى كه اهل بيت عليهم السلام را قرين قرآن قرار داده است، به روشنى دلالت دارد بر اينكه همواره تا برپايى قيامت، فردى از اهل بيت عليهم السلام پيامبر خدا صلّى اللّٰه عليه وآله كه از نسل فاطمه سلام اللّٰه عليها باشد، بر روى زمين 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حديث ثقلين به صورتِ صريح به نام حضرت مهدى عليه السلام اشاره نشده؛ اما فحواى اين حديث و احاديث ديگرى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مانند حديث ثقلين است، دلالت دارد بر اينكه هيچ گاه زمين از وجود فردى از عترت پيامبر خدا صلّى اللّٰه عليه وآله خالى نخواهد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احاديث ديگر همچون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احاديثى كه به زودى به آن اشاره خواهيم كرد، اثبات خواهد شد كه مراد از عترت، تنها دوازدهمين فرزند فاطمه سلام اللّٰه عليها است كه از نسل اباعبداللّٰه الحسين عليه السلام بوده و فرزند امام حسن عسكرى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مبسوط در مورد دلالت حديث ثقلين و روايات همسوى آن همچون سفينه و امان را بيان نموديم؛ از اين رو مخاطب را به مطالعۀ بحث يادشده حواله مى دهيم</w:t>
      </w:r>
      <w:r>
        <w:rPr>
          <w:rFonts w:eastAsia="IRNazanin" w:cs="IRNazanin"/>
          <w:color w:val="111111"/>
          <w:sz w:val="28"/>
          <w:szCs w:val="28"/>
          <w:rtl w:val="true"/>
          <w:lang w:bidi="fa-IR"/>
        </w:rPr>
        <w:t xml:space="preserve">. </w:t>
      </w:r>
      <w:bookmarkStart w:id="185" w:name="pg11692_114975"/>
    </w:p>
    <w:p>
      <w:pPr>
        <w:pStyle w:val="Heading4"/>
        <w:numPr>
          <w:ilvl w:val="3"/>
          <w:numId w:val="1"/>
        </w:numPr>
        <w:rPr/>
      </w:pPr>
      <w:bookmarkStart w:id="186" w:name="__RefHeading___Toc7951606_73709187"/>
      <w:bookmarkStart w:id="187" w:name="_Toc70"/>
      <w:bookmarkEnd w:id="185"/>
      <w:bookmarkEnd w:id="186"/>
      <w:r>
        <w:rPr>
          <w:rtl w:val="true"/>
        </w:rPr>
        <w:t>دستۀ دوم</w:t>
      </w:r>
      <w:r>
        <w:rPr>
          <w:rtl w:val="true"/>
        </w:rPr>
        <w:t xml:space="preserve">: </w:t>
      </w:r>
      <w:r>
        <w:rPr>
          <w:rtl w:val="true"/>
        </w:rPr>
        <w:t>مهدى از عترت است</w:t>
      </w:r>
      <w:bookmarkEnd w:id="187"/>
    </w:p>
    <w:p>
      <w:pPr>
        <w:pStyle w:val="BookText"/>
        <w:rPr/>
      </w:pPr>
      <w:r>
        <w:rPr>
          <w:rFonts w:ascii="IRNazanin" w:hAnsi="IRNazanin" w:eastAsia="IRNazanin"/>
          <w:color w:val="111111"/>
          <w:sz w:val="28"/>
          <w:sz w:val="28"/>
          <w:szCs w:val="28"/>
          <w:rtl w:val="true"/>
          <w:lang w:bidi="fa-IR"/>
        </w:rPr>
        <w:t>اما احاديث ديگرى حضرت مهدى عليه السلام را از عترت پيامبر خدا صلّى اللّٰه عليه وآله يا اهل بيت عليهم السلام معرفى مى نمايد كه مى توان به موارد ذيل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بن حنبل، در كتاب مسند،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عبداللّٰه، حدثني أبي، ثنا محمد بن جعفر، ثنا عوف،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تمتلئ الأرض ظلماً، وعدواناً،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رجل من عترتي أو من أهل بيتي، يملؤها قسطاً وعدلاً كما ملئت ظلماً وعدواناً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احمد بن حنبل به سند خود از ابوسعيد خدرى، از پيامبر خدا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نمى شود مگر آنكه زمين پر از ستم و تجاوز گردد؛ آنگاه مردى از عترت من، و يا مردى از اهل بيت من قيام مى كند و زمين را همان گونه كه از ستم مالامال گشته، پر از عدل و داد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سندى ديگر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سفيان بن عيينة، ثنا عاصم، عن زر، عن عبداللّٰه،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يلي رجل من أهل بيتي يواطئ اسمه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به سند خود از ابن مسعود آورده است كه پيامبر خدا صلّى اللّٰه عليه وآله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به پا نمى شود مگر آنكه مردى از اهل بيت من كه نامش همانند من است، به حكومت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سندى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أبوالنصر، ثنا أبومعاوية شيبان، عن مطر بن طهمان،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يملك رجل من أهل بيتي، أجلى أقنى، يملأ الأرض عدلاً، كما ملئت قبله ظلماً، يكون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ابوسعيد خدرى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برپا نمى شود مگر آنكه مردى از اهل بيت من به مدت هفت سال حكومت را به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بينى برجسته اى است و زمانى قيام مى كند كه پيش از قيامش، زمين پر از ظلم و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در روايتى ديگر، به 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عبداللّٰه، حدثني أبي، ثنا عبدالصمد، ثنا حماد بن سلمة، أنا مطرف المعلى، عن أبي الصديق، عن أبي سعيد، أن رسول اللّٰه صلّى اللّٰه عليه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ظلماً وجوراً، ثمّ يخرج رجل من عترتي، يملك سبعاً أو تسعاً، فيملأ الأرض قسطاً وعدلاً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ابوسعيد خدرى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پر از ستم و ظلم مى شود تا اينكه مردى از عترت من قيام مى كند و حكومت را به مدت هفت يا </w:t>
      </w:r>
    </w:p>
    <w:p>
      <w:pPr>
        <w:pStyle w:val="BookText"/>
        <w:rPr/>
      </w:pPr>
      <w:r>
        <w:rPr>
          <w:rFonts w:ascii="IRNazanin" w:hAnsi="IRNazanin" w:eastAsia="IRNazanin"/>
          <w:color w:val="111111"/>
          <w:sz w:val="28"/>
          <w:sz w:val="28"/>
          <w:szCs w:val="28"/>
          <w:rtl w:val="true"/>
          <w:lang w:bidi="fa-IR"/>
        </w:rPr>
        <w:t>نه سال به دست مى گيرد و زمين را پر از عدل و داد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همچنين به 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عمر بن عبيد، عن عاصم بن أبي النجود، عن زرّ بن حبيش،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الأيام، ولا يذهب الدهر حتى يملَك العرب رجل من أهل بيتي، إسمه يواطئ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عبداللّٰه از پيامبر خدا صلّى اللّٰه عليه وآله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روزگار به آخر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قيامت فرا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مردى از اهل بيت من بر عرب حكومت خواهد كرد و اسمش همنام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تذكرة الخواصّ‌ نيز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عبدالعزيز بن محمود بن البزّاز،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 ولدي، اسمه كإسمي وكنيته ككنيتي، يملأ الأرض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مردى از فرزندانم كه همنام من است و كنيه اش نيز مانند من است، زمين را پر از عدل مى كند؛ همان طور كه پر از ظلم و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دانى به سند خود مى نويسد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حمزة بن علي، حدثنا عبداللّٰه بن محمد، حدثنا علي بن الحسين </w:t>
      </w:r>
    </w:p>
    <w:p>
      <w:pPr>
        <w:pStyle w:val="BookText"/>
        <w:rPr/>
      </w:pPr>
      <w:r>
        <w:rPr>
          <w:rFonts w:ascii="Amiri" w:hAnsi="Amiri" w:eastAsia="Amiri" w:cs="Amiri"/>
          <w:color w:val="111111"/>
          <w:sz w:val="28"/>
          <w:sz w:val="28"/>
          <w:szCs w:val="28"/>
          <w:rtl w:val="true"/>
          <w:lang w:bidi="ar-SA"/>
        </w:rPr>
        <w:t>الجهني بدمشق، حدثنا هشام بن عمار، حدثنا إسماعيل بن عياش، حدثنا عطا بن عجلان، عن أبي نضرة،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في آخر الزمان رجل من عترتي شاب حسن الوجه أجلى الجبين أقنى الأنف، يملأ الأرض قسطاً وعدلاً كما ملئت ظلماً وجوراً، ويملك كذا 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حمزة بن على به سند خود از ابوسعيد خدرى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مردى جوان از اهل بيت من كه داراى پيشانى گشاده، بينى برجسته و صورت نيكو است قيام مى كند و زمين را پر از عدل و داد مى كند، درحالى كه پر از ظلم و ستم گشته است و به مدت هفت سال حكومت 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شيبه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القاسم بن أبي بزة، عن أبي الطفيل، عن عليّ‌،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إلّايوم، لبعث اللّٰه رجلاً من أهل بيتي يملؤها عدلاً كما ملئت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فضل بن دكين به سند خود از اميرالمؤمنين عليه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روزگار تنها يك روز باقى مانده باشد، خداوند مردى از اهل بيت مرا برمى انگيزد كه زمين را پر از عدل و داد خواهد نمود؛ همان طور كه پر از ظلم و ستم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نيشابورى با سندى كه آن را تصحيح نموده، مى 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الحسين بن علي بن محمد بن يحيى التميمي، أنبأ أبومحمد الحسن بن إبراهيم بن حيدر الحميري بالكوفة، ثنا القاسم بن خليفة، ثنا أبويحيى عبدالحميد بن عبدالرحمان الحماني، ثنا عمر بن عبيداللّٰه العدوي، عن معاوية بن قرة، عن أبي الصديق الناجي،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بأمتي في آخرالزمان بلاء شديد من سلطانهم لم يسمع بلاء أشد منه، حتى تضيق عنهم الأرض الرحبة وحتى يملأ الأرض جوراً وظلماً، لا يجد المؤمن ملجأ يلتجئ إليه من الظلم، فيبعث اللّٰه عزّ وجلّ رجلاً من عترتي فيملأ الأرض قسطاً وعدلاً كما ملئت ظلماً وجوراً، يرضى عنه ساكن السماء وساكن الأرض، لا تدّخر الأرض من بذرها شيئاً إلّاأخرجته، ولا السماء من قطرها شيئاً إلّاصبّه اللّٰه عليهم 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فيهم سبع سنين أو ثمان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r>
        <w:rPr>
          <w:rStyle w:val="FootnoteAnchor"/>
          <w:rtl w:val="true"/>
        </w:rPr>
        <w:footnoteReference w:id="1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على بن محمد بن يحيى تميمى به سند خود از ابوسعيد خدرى، از پيامبر خدا صلّى اللّٰه عليه وآله روايت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 من در آخرالزمان بلاء شديدى از ناحيه پادشاه ستمگر وارد مى شود تا آنجا كه ستم زمين را فرامى گيرد و راه برون رفت براى كسى باقى نمى ماند و شخص مؤمن نمى تواند به جايى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مردى را از عترت من بر مى گزيند كه زمين را پر از عدل و داد مى كند، همان طور كه پر از ظلم و ستم شده است و اهالى زمين و آسمان راضى مى شوند تا آنجا كه زمين هرچه در دل خود دارد بيرون مى ريزد و آسمان </w:t>
      </w:r>
    </w:p>
    <w:p>
      <w:pPr>
        <w:pStyle w:val="BookText"/>
        <w:rPr/>
      </w:pPr>
      <w:r>
        <w:rPr>
          <w:rFonts w:ascii="IRNazanin" w:hAnsi="IRNazanin" w:eastAsia="IRNazanin"/>
          <w:color w:val="111111"/>
          <w:sz w:val="28"/>
          <w:sz w:val="28"/>
          <w:szCs w:val="28"/>
          <w:rtl w:val="true"/>
          <w:lang w:bidi="fa-IR"/>
        </w:rPr>
        <w:t xml:space="preserve">هرچه در بطن خود دارد به زمين مى ريزد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 منجى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هفت، يا هشت و يا نُه سال در ميان مردم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السند است؛ اما بخارى و مسلم آن را نقل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حاكم نيشابورى متن حديثى كه در شمارۀ قبل بيان شد را با سند ديگرى نقل كرده و با شرط مسلم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أبوالعباس محمد بن يعقوب، ثنا حجاج بن الربيع بن سليمان، ثنا أسد بن موسى، ثنا حماد بن سلمة، عن مطر وأبي هارون، عن أبي الصديق الناجي، عن أبي سعيد الخدري رضي اللّٰه عنه أن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تملأ الأرض جوراً وظلماً فيخرج رجل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ابوالعباس محمد بن يعقوب به سند خود از ابوسعيد خدرى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هنگامى كه زمين پر از ظلم و جور گرديد، مردى از عترت من خروج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به شرط مسلم صحيح است؛ اما بخارى و مسلم نقل نكرده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دانى به سند خود مى 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ابن عفان، حدثنا قاسم، حدثنا أحمد، حدثنا إبراهيم بن بشّار، حدثنا سفيان، حدثنا عمرو بن دينار، عن أبي معبد،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ألّا تذهب الأيّام والليالي، حتّى يبعث اللّٰه منّا أهل البيت غلاماً شابّاً حدثاً لم تلبسه الفتن ولم يلبسها، يقيم أمر هذه الأُمّة، كما فتح اللّٰه هذا الأمر </w:t>
      </w:r>
    </w:p>
    <w:p>
      <w:pPr>
        <w:pStyle w:val="BookText"/>
        <w:rPr/>
      </w:pPr>
      <w:r>
        <w:rPr>
          <w:rFonts w:ascii="Amiri" w:hAnsi="Amiri" w:eastAsia="Amiri" w:cs="Amiri"/>
          <w:color w:val="111111"/>
          <w:sz w:val="28"/>
          <w:sz w:val="28"/>
          <w:szCs w:val="28"/>
          <w:rtl w:val="true"/>
          <w:lang w:bidi="ar-SA"/>
        </w:rPr>
        <w:t>بنا فأرجو أن يختمه اللّٰه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أعجزت عنه شيوخكم، ترجوه لشبابكم‌؟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 ما يشاء؛</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ابن عفان به سند خود از ابومعبد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تا روزگار از بين نرفته و قيامت به پا نشده است، خداوند جوانى از ما اهل بيت را مبعوث گرداند كه فتن ها بر او اثر نكرده، امور امّت را به دست گيرد و خداوند به وسيلۀ او در امر ما گشايش ايجاد كند و كار را به دست او خاتمه دهد؛ همان طور كه ابتداى امر نيز به دست ما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ابومعبد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پيرمردان شما اميدى نيست كه اميد به جوانان داريد؟ ابن عبّاس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هرچه بخواهد همان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ابويعلى موصلى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أبوبكر بن أبي النضر، حدثنا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المرجي بن رجاء اليشكري، حدثنا عيسى بن هلال، عن بشير بن نهيل،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أباهريرة يقول، حدثني خليلي أبوالقاسم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تقوم الساعة حتّى يخرج عليهم رجل من أهل بيتي، فيضربهم حتّى يرجعوا إلى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ابوبكر بن ابى نضر به سند خود از ابوهريره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حبيبم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قيامت به پا نمى شود مگر آنكه مردى از اهل بيت من قيام مى كند و مردم را به حق دعوت مى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حنبل به سند خود مى نويسد </w:t>
      </w:r>
      <w:r>
        <w:rPr>
          <w:rFonts w:eastAsia="Amiri" w:cs="Amiri" w:ascii="Amiri" w:hAnsi="Amiri"/>
          <w:color w:val="111111"/>
          <w:sz w:val="28"/>
          <w:szCs w:val="28"/>
          <w:rtl w:val="true"/>
          <w:lang w:bidi="ar-SA"/>
        </w:rPr>
        <w:t>:</w:t>
      </w:r>
      <w:bookmarkStart w:id="188" w:name="pg11692_114982"/>
    </w:p>
    <w:p>
      <w:pPr>
        <w:pStyle w:val="BookText"/>
        <w:rPr/>
      </w:pPr>
      <w:bookmarkEnd w:id="188"/>
      <w:r>
        <w:rPr>
          <w:rFonts w:ascii="Amiri" w:hAnsi="Amiri" w:eastAsia="Amiri" w:cs="Amiri"/>
          <w:color w:val="111111"/>
          <w:sz w:val="28"/>
          <w:sz w:val="28"/>
          <w:szCs w:val="28"/>
          <w:rtl w:val="true"/>
          <w:lang w:bidi="ar-SA"/>
        </w:rPr>
        <w:t>حدثنا عبداللّٰه، حدثني أبي، ثنا فضيل بن دكين، ثنا ياسين العجلي، عن إبراهيم بن محمد بن الحنفية عن أبيه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محمّد بن حنفيه نقل مى كند كه پدر ايشان على بن ابى طالب، از پيامبر خدا صلّى اللّٰه عليه وآله روايت كرده 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ما اهل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احاديث مذكور، تصريح شده به اينكه منجى امّت پيامبر خدا صلّى اللّٰه عليه وآله از اهل بيت يا از عترت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بيشتر روايات مذكور قرائنى نيز در حديث بيان شده كه مراد پيامبر خدا صلّى اللّٰه عليه وآله را روشن تر بيان مى دارد؛ اما در هر حال نقطه مشترك تمام احاديث يادشده آن است كه امام مهدى عليه السلام از اهل بيت و عترت پيامبر خدا است</w:t>
      </w:r>
      <w:r>
        <w:rPr>
          <w:rFonts w:eastAsia="IRNazanin" w:cs="IRNazanin"/>
          <w:color w:val="111111"/>
          <w:sz w:val="28"/>
          <w:szCs w:val="28"/>
          <w:rtl w:val="true"/>
          <w:lang w:bidi="fa-IR"/>
        </w:rPr>
        <w:t>.</w:t>
      </w:r>
    </w:p>
    <w:p>
      <w:pPr>
        <w:pStyle w:val="Heading4"/>
        <w:numPr>
          <w:ilvl w:val="3"/>
          <w:numId w:val="1"/>
        </w:numPr>
        <w:rPr/>
      </w:pPr>
      <w:bookmarkStart w:id="189" w:name="__RefHeading___Toc7951608_73709187"/>
      <w:bookmarkStart w:id="190" w:name="_Toc71"/>
      <w:bookmarkEnd w:id="189"/>
      <w:r>
        <w:rPr>
          <w:rtl w:val="true"/>
        </w:rPr>
        <w:t>دستۀ سوم</w:t>
      </w:r>
      <w:r>
        <w:rPr>
          <w:rtl w:val="true"/>
        </w:rPr>
        <w:t xml:space="preserve">: </w:t>
      </w:r>
      <w:r>
        <w:rPr>
          <w:rtl w:val="true"/>
        </w:rPr>
        <w:t>مهدى از فرزندان فاطمه</w:t>
      </w:r>
      <w:bookmarkEnd w:id="190"/>
    </w:p>
    <w:p>
      <w:pPr>
        <w:pStyle w:val="BookText"/>
        <w:rPr/>
      </w:pPr>
      <w:r>
        <w:rPr>
          <w:rFonts w:ascii="IRNazanin" w:hAnsi="IRNazanin" w:eastAsia="IRNazanin"/>
          <w:color w:val="111111"/>
          <w:sz w:val="28"/>
          <w:sz w:val="28"/>
          <w:szCs w:val="28"/>
          <w:rtl w:val="true"/>
          <w:lang w:bidi="fa-IR"/>
        </w:rPr>
        <w:t>روايات بسيارى از سوى اهل سنّت، در اينكه امام زمان عليه السلام از نسل صديقۀ طاهره فاطمۀ زهرا سلام اللّٰه عليها است به دست داده شده كه از سويى مى توان در اين باره ادعاى تواتر نمود و از سوى ديگر، اين گونه روايات را مى توان در برخى كتب صحيح شش گانه اهل سنّت مشاهده كرد كه خود نشانگر اعتبار و جايگاه اين حديث نزد عالمان معتبر اهل سنّت است كه در ادامه به اختصار به اين روايات مى پردازيم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كسانى كه به نقل اين حديث مبادرت كرده، مسلم نيشابورى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كتاب صحيح خود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المهديُّ من عترتي من ولد فاطمة؛</w:t>
      </w:r>
    </w:p>
    <w:p>
      <w:pPr>
        <w:pStyle w:val="BookText"/>
        <w:rPr/>
      </w:pPr>
      <w:r>
        <w:rPr>
          <w:rFonts w:ascii="IRNazanin" w:hAnsi="IRNazanin" w:eastAsia="IRNazanin"/>
          <w:color w:val="111111"/>
          <w:sz w:val="28"/>
          <w:sz w:val="28"/>
          <w:szCs w:val="28"/>
          <w:rtl w:val="true"/>
          <w:lang w:bidi="fa-IR"/>
        </w:rPr>
        <w:t>مهدى از عترت من و در زمرۀ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هم اكنون در صحيح مسلم نيست؛ ولى حداقل چهار نفر از عالمان مورد اعتماد اهل سنّت به نقل اين روايت از مسلم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در ميان همين عالمان جاى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ما أخرجه مسلم، وأبوداود، والنسائي، وابن ماجة، والبيهقي، وآخرون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از همين روايات كه به نسب آن حضرت تصريح مى كند، روايتى است كه مسلم، ابوداوود، نسائى، ابن ماجه، بيهقى و ديگران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عترت من و در زمرۀ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متقى هندى نيز در كنز العمال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م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از عترت من و در زمرۀ فرزندان فاطمه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ابوداوود و مسلم از ام سلمه روايت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على صبان در إسعاف الراغبين، به نقل اين روايت از مسلم اعتراف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مسلم، وأبوداود، والنسائي، وابن ماجة، والبيهقي، وآخرون</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همچنين شيخ حسن عدوى حمزاوى مالكى در مشارق الأنوار، با نقل اين حديث از صحيح مسلم، به وجود اين حديث در كتاب مسلم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مسلم، وأبي داود، والنسائي، وابن ماجة، والبيهقي، وآخرين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بنابراين، باز دست دس و تحريف اين روايات را برنتابيده و به حذف آن از مجامع معتبر حديثى اهل سنّت اقدام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نيز به نقل اين روايت مبادرت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نه در كتاب صحيح خود؛ بلكه در كتاب تاريخ كبير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أبي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سعيد هو الإسكاف، قال محمد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أبوالفرات مولى لقريش، وكان هاهنا، عن عائذ، عن أبي مراية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قتادة، عن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يونس بن ابى فرات، به سند خود از سعيد بن مسيب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عليه السلام از فرزندان فاطمه سلام اللّٰه عليها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 نيز در شمار ناقلان اين حديث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كه در شمار صاحبان صحيح است، مى نويسد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أبوبكر بن أبي شيبة، حدثنا أحمد بن عبدالملك، حدثنا أبوالمليح الرقي، عن زياد بن بيان، عن عليّ بن نفيل،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 سلمة فتذاكرنا المهديّ‌،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ابن ابى شيبه به سند خود و به نقل از سعيد بن مسيب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 سلمه بوديم و سخن از مهدى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ابوداوود سجستانى نيز در ميان صاحبان صحاح و ناقلان اين حديث شريف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سنن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إبراهيم، حدثنا عبداللّٰه بن جعفر الرقّي، حدثنا أبوالمليح الحسن بن عمر، عن زياد بن بيان، عن عليّ بن نفيل، عن سعيد بن المسيّب،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احمد بن ابراهيم به سند خود و به نقل از ام سلمه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عترت من و در زمرۀ فرزندان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أيّ ولد عبدالمطلب‌؟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Style w:val="FootnoteAnchor"/>
          <w:rtl w:val="true"/>
        </w:rPr>
        <w:footnoteReference w:id="19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مسيب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مهدى حقيقت دارد؟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كدام طائفۀ </w:t>
      </w:r>
    </w:p>
    <w:p>
      <w:pPr>
        <w:pStyle w:val="BookText"/>
        <w:rPr/>
      </w:pPr>
      <w:r>
        <w:rPr>
          <w:rFonts w:ascii="IRNazanin" w:hAnsi="IRNazanin" w:eastAsia="IRNazanin"/>
          <w:color w:val="111111"/>
          <w:sz w:val="28"/>
          <w:sz w:val="28"/>
          <w:szCs w:val="28"/>
          <w:rtl w:val="true"/>
          <w:lang w:bidi="fa-IR"/>
        </w:rPr>
        <w:t>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كدام طائفۀ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فرزندان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 فاطمه‌؟ سعيد بن مسيب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اندازه كه گفتم برايت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طبرانى، ابن عساكر و ديگران نيز در همين باره آورده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رزيق بن جامع، ثنا الهيثم بن حبيب، نا سفيان بن عيينة، عن علي بن علي الهلالي،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وسلّم في شكاته 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وسلّم طرفه إليها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حبيبتي، أما علمت أنّ اللّٰه اطّلع على الأرض اطلاعة فاختار منها أباك، فبعثه برسالته، ثمّ اطّلع على الأرض اطلاعة، فاختار منها بعلك، وأوحى إليّ أن أنكحك إيّاه‌؟ يا فاطمة، ونحن أهل بيت قد أعطانا اللّٰه سبع خصال لم يعط أحداً قبلنا، ولا تعطى أحد بعدنا؛ أنا خاتم النبيين وأكرم النبيين على اللّٰه، وأحبّ المخلوقين إلى اللّٰه، وأنا أبوك، ووصيي خير الأوصياء، وأحبّهم إلى اللّٰه، وهو بعلك، وشهيدنا خير الشهداء وأحبّهم إلى اللّٰه، وهو حمزة بن عبدالمطلب، وهو عمّ أبيك، وعمّ بعلك، ومنّا من له جناحان أخضران يطير في الجنة مع الملائكة حيث يشاء، وهو ابن عمّ أبيك، وأخو بعلك، ومنّا سبطا هذه الأمّة، وهما ابناك الحسن والحسين، وهما سيدا شباب أهل الجنّة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والذي بعثني بالحقّ إنّ منهما مهدي هذه الأمّة، إذا صارت الدنيا هرج ومرج، وتظاهرت الفتن، وتقطعت </w:t>
      </w:r>
    </w:p>
    <w:p>
      <w:pPr>
        <w:pStyle w:val="BookText"/>
        <w:rPr/>
      </w:pPr>
      <w:r>
        <w:rPr>
          <w:rFonts w:ascii="Amiri" w:hAnsi="Amiri" w:eastAsia="Amiri" w:cs="Amiri"/>
          <w:color w:val="111111"/>
          <w:sz w:val="28"/>
          <w:sz w:val="28"/>
          <w:szCs w:val="28"/>
          <w:rtl w:val="true"/>
          <w:lang w:bidi="ar-SA"/>
        </w:rPr>
        <w:t>السبل، وأغار بعضهم على بعض، فلا كبير يرحم الصغير، ولا صغير يوقّر الكبير، فيبعث اللّٰه عند ذلك منهما من يفتح حصون الضلالة، وقلوباً غلفاً يهدمها هدماً، يقوم الدين في آخر الزمان كما قمت به في أوّل الزمان، يملأ الدنيا عدلاً كما ملئت جوراً؛</w:t>
      </w:r>
      <w:r>
        <w:rPr>
          <w:rStyle w:val="FootnoteAnchor"/>
          <w:rtl w:val="true"/>
        </w:rPr>
        <w:footnoteReference w:id="19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هلالى مى گويد در آن بيمارى كه منجر به درگذشت پيامبر خدا صلّى اللّٰه عليه وآله شد، به محضر آن حضرت رفتم و فاطمه سلام اللّٰه عليها بر بالين آن حضرت حاضر بود و صدا به گريه و شيون 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سرش را بلند نمود و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 چرا گريه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پس از شما از دست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 همانا خداوند به اهل زمين نظر عميقى انداخت و از ميان آنان پدر تو را براى نبوّت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نظر عميقى به اهل زمين انداخت و شوهر تو را برگزيد و به من فرمان داد تا او را به عقد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اى فاطمه، ما اهل بيتى هستيم كه خداوند براى ما هفت خصلت قرار داده، درحالى كه اين خصلت ها را براى هيچ احدى پيش از ما قرار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نخست آنكه من خاتم پيامبران و برترين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شوهر تو بهترين اوصياء و محبوب ترين آنان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عموى پدر و شوهر تو بهترين و محبوب ترين شهيدان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آنكه برادر شوهرت و پسر عموى پدرت همان كسى است كه در بهشت با دو بال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و ششم آنكه دو سبط اين امّت؛ يعنى حسن و حسين فرزندان تو هستند كه سرور جوانان </w:t>
      </w:r>
    </w:p>
    <w:p>
      <w:pPr>
        <w:pStyle w:val="BookText"/>
        <w:rPr/>
      </w:pPr>
      <w:r>
        <w:rPr>
          <w:rFonts w:ascii="IRNazanin" w:hAnsi="IRNazanin" w:eastAsia="IRNazanin"/>
          <w:color w:val="111111"/>
          <w:sz w:val="28"/>
          <w:sz w:val="28"/>
          <w:szCs w:val="28"/>
          <w:rtl w:val="true"/>
          <w:lang w:bidi="fa-IR"/>
        </w:rPr>
        <w:t>بهشت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آنكه سوگند به آن كسى كه مرا به حق مبعوث نمود، همانا مهدى از فرزندان تو است و زمين را پر از عدل و داد مى كند، درحالى كه پر از ظلم و جور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نيز در همين باره آورده است كه پيامبر خدا صلّى اللّٰه عليه وآله به فاطمه سلام اللّٰه عليها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والذي بعثني بالحقّ أنّ منهما مهديّ هذه الأمّة، إذا صارت الدنيا هرجاً ومرجاً، وتظاهرت الفتن، وتقطّعت السّبل، وأغار بعضهم على بعض، فلا كبير يرحم صغيراً ولا صغير يوقّر كبيراً، فيبعث اللّٰه عزّ وجلّ عند ذلك منهما من يفتح حصون الضلالة، وقلوباً غلفاً، يقوم بالدين آخر الزمان، كما قمت به في أوّل الزمان، ويملأ الدنيا عدلاً كما ملئت جوراً؛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هنگامى كه دنيا به هرج و مرج آغشته شود، فتنه ها سر باز كند و راهها بسته شود، برخى بر برخى ديگر ستم نمايند، كبير بر صغير رحم نكند و كودكان از احترام بزرگان خوددارى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مهدى را كه از نسل تو است برمى انگيزد و به دست او گمراهى را زائل مى كند و او دين را در آخرالزمان احياء مى كند، همان گونه كه در اوّل الزمان به پا داشته شد، و زمين را پر از عدل و داد مى كند همان گونه كه پر از ستم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عساكر نيز به سند خود مى نويسد </w:t>
      </w:r>
      <w:r>
        <w:rPr>
          <w:rFonts w:eastAsia="Amiri" w:cs="Amiri" w:ascii="Amiri" w:hAnsi="Amiri"/>
          <w:color w:val="111111"/>
          <w:sz w:val="28"/>
          <w:szCs w:val="28"/>
          <w:rtl w:val="true"/>
          <w:lang w:bidi="ar-SA"/>
        </w:rPr>
        <w:t xml:space="preserve">: </w:t>
      </w:r>
      <w:bookmarkStart w:id="191" w:name="pg11692_114989"/>
    </w:p>
    <w:p>
      <w:pPr>
        <w:pStyle w:val="BookText"/>
        <w:rPr/>
      </w:pPr>
      <w:bookmarkEnd w:id="191"/>
      <w:r>
        <w:rPr>
          <w:rFonts w:ascii="Amiri" w:hAnsi="Amiri" w:eastAsia="Amiri" w:cs="Amiri"/>
          <w:color w:val="111111"/>
          <w:sz w:val="28"/>
          <w:sz w:val="28"/>
          <w:szCs w:val="28"/>
          <w:rtl w:val="true"/>
          <w:lang w:bidi="ar-SA"/>
        </w:rPr>
        <w:t>الوليد بن محمد الموقري،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باب الزهري إذ سمع جلبة،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وليد؟ فنظرت فإذا رأس زيد يطاف به بيد اللعابين، فأخبرته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أهل هذا البيت العجلة،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 علي بن الحسين، عن أبيه أنّ رسول اللّٰه صلّى اللّٰه عليه وسلّم قال لفاطمة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أبشري، المهديّ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وليد بن محمد موقرى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زهرى بوديم كه سروصدا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افتاده وليد؟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كردم و سر زيد را ديدم درحالى كه با خوارى گردانده مى شد؛ پس به زهرى خبر دادم و او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اهل اين خانه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به قدرت خواهند رسيد؟ زهرى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على بن حسين از قول پدرش، از قول پيامبر خدا صلّى اللّٰه عليه وسلّم براى من حديث نقل كرد كه پيامبر خدا صلّى اللّٰه عليه وآله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بشارت مى دهم كه مهدى از نسل تو است</w:t>
      </w:r>
      <w:r>
        <w:rPr>
          <w:rFonts w:eastAsia="IRNazanin" w:cs="IRNazanin"/>
          <w:color w:val="111111"/>
          <w:sz w:val="28"/>
          <w:szCs w:val="28"/>
          <w:rtl w:val="true"/>
          <w:lang w:bidi="fa-IR"/>
        </w:rPr>
        <w:t>».</w:t>
      </w:r>
    </w:p>
    <w:p>
      <w:pPr>
        <w:pStyle w:val="Heading4"/>
        <w:numPr>
          <w:ilvl w:val="3"/>
          <w:numId w:val="1"/>
        </w:numPr>
        <w:rPr/>
      </w:pPr>
      <w:bookmarkStart w:id="192" w:name="__RefHeading___Toc7951610_73709187"/>
      <w:bookmarkStart w:id="193" w:name="_Toc72"/>
      <w:bookmarkEnd w:id="192"/>
      <w:r>
        <w:rPr>
          <w:rtl w:val="true"/>
        </w:rPr>
        <w:t>دستۀ چهارم</w:t>
      </w:r>
      <w:r>
        <w:rPr>
          <w:rtl w:val="true"/>
        </w:rPr>
        <w:t xml:space="preserve">: </w:t>
      </w:r>
      <w:r>
        <w:rPr>
          <w:rtl w:val="true"/>
        </w:rPr>
        <w:t>مهدى از فرزندان امام حسين</w:t>
      </w:r>
      <w:bookmarkEnd w:id="193"/>
    </w:p>
    <w:p>
      <w:pPr>
        <w:pStyle w:val="BookText"/>
        <w:rPr/>
      </w:pPr>
      <w:r>
        <w:rPr>
          <w:rFonts w:ascii="IRNazanin" w:hAnsi="IRNazanin" w:eastAsia="IRNazanin"/>
          <w:color w:val="111111"/>
          <w:sz w:val="28"/>
          <w:sz w:val="28"/>
          <w:szCs w:val="28"/>
          <w:rtl w:val="true"/>
          <w:lang w:bidi="fa-IR"/>
        </w:rPr>
        <w:t>از ديگر گروه روايات نسب امام زمان عليه السلام، رواياتى است كه آن حضرت را از نسل امام حسين عليه السلام مى داند كه در ادامه به برخى از اين روايات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مقدسى در زمرۀ ناقلان اين احاديث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أيضاً 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 من الدنيا إلّا يوم واحد، لبعث اللّٰه فيه رجلاً اسمه إسمي، وخلقه خلقي، يكنى </w:t>
      </w:r>
    </w:p>
    <w:p>
      <w:pPr>
        <w:pStyle w:val="BookText"/>
        <w:rPr/>
      </w:pPr>
      <w:r>
        <w:rPr>
          <w:rFonts w:ascii="Amiri" w:hAnsi="Amiri" w:eastAsia="Amiri" w:cs="Amiri"/>
          <w:color w:val="111111"/>
          <w:sz w:val="28"/>
          <w:sz w:val="28"/>
          <w:szCs w:val="28"/>
          <w:rtl w:val="true"/>
          <w:lang w:bidi="ar-SA"/>
        </w:rPr>
        <w:t>أباعبداللّٰه، يبايع له الناس بين الركن والمقام، يرد اللّٰه به الدين، ويفتح له فتوح، فلا يبقى على وجه الأرض إلا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أي ولدك‌؟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ابني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وضرب بيده على الحسين؛</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حذيفه از پيامبر خدا صلّى اللّٰه عليه وآله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دنيا تنها يك روز باقى مانده باشد، خدا آن روز آن قدر طولانى مى گرداند تا اينكه مردى از فرزندان من كه همنام من است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فرزندان شما؟ پيامبر خدا صلّى اللّٰه عليه وآله با دستش به حسين اشاره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با دستشان بر امام حسين عليه السلام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كفاية الطالب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إنّا أهل بيت أعطينا ستّ خصال لم يعطها أحد من الأولين، ولا يدركها أحد من الآخرين غيرنا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نبيّنا خير الأنبياء وهو أبوك، ووصيّنا خير الأوصياء وهو بعلك، وشهيدنا خير الشهداء وهو حمزة عمّ أبيك، ومنّا سبطا هذه الأمّة وهما ابناك، ومنّا مهديّ الأمة الذي يصلّي عيسى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على منكب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فاطمه، همانا ما اهل بيتى هستيم كه خداوند شش خصلت را به ما اختصاص داده است، درحالى كه به احدى پيش از ما چنين </w:t>
      </w:r>
    </w:p>
    <w:p>
      <w:pPr>
        <w:pStyle w:val="BookText"/>
        <w:rPr/>
      </w:pPr>
      <w:r>
        <w:rPr>
          <w:rFonts w:ascii="IRNazanin" w:hAnsi="IRNazanin" w:eastAsia="IRNazanin"/>
          <w:color w:val="111111"/>
          <w:sz w:val="28"/>
          <w:sz w:val="28"/>
          <w:szCs w:val="28"/>
          <w:rtl w:val="true"/>
          <w:lang w:bidi="fa-IR"/>
        </w:rPr>
        <w:t>خصلت هايى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ما بهترين انبياست و او پدر تو است، و وصى ما بهترين اوصياء و او شوهر تو است، و شهيد ما بهترين شهدا و او حمزه عموى پدر تو است، و از ماست دو سبط اين امّت كه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 مهدى اين امّت كه عيسى پشت او نماز 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پشت حسين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مهدى از نسل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مغازلى نيز به سند خود مى نويسد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أبوغالب محمد بن أحمد بن سهل النحوي رحمه اللّٰه إذناً، أنّ أبا الفتح محمد بن الحسن البغدادي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قرء على أبي محمد جعفر بن نصير الخلدي وأنا أسمع، حدثنا محمد بن عبداللّٰه بن سليمان، حدثنا محمد بن مرزوق، حدثنا حسين الأشقر، عن قيس، عن الأعمش، عن عباية بن ربعي، عن أبي أيوب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مرض مرضة فدخلت عليه فاطمة صلّى اللّٰه عليها تعوده وهو ناقهٌ من مرضه، فلمّا رأت ما برسول اللّٰه من الجهد والضعف خنقتها العبرة حتى خرجت دمعتها،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إنّ اللّٰه عزّ وجلّ إطلع إلى الأرض إطلاعة فاختار منها أباك فبعثه نبيّاً، ثمّ اطلع إليها ثانية، فاختار منها بعلك فأوحى إلي فأنكحته واتخذته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يا فاطمة، إنّ لكرامة اللّٰه إيّاك زوّجك أعظمهم حلماً، وأقدمهم سلماً، وأعلمهم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بذلك فاطمة واستبشرت، ثمّ قال لها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فاطمة، لعلي ثمانية أضراس ثواقب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وبرسوله، وحكمته، وتزويجه فاطمة، وسبطاه الحسن والحسين، وأمره بالمعروف ونهيه عن المنكر، وقضاؤه بكتاب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إنا أهل بيت أعطينا سبع خصال لم يعطها أحد من الأولين ولا الآخرين قبلنا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يدركها أحد من الآخرين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نبيّنا أفضل الأنبياء وهو أبوك، ووصينا خير الأوصياء وهو بعلك، وشهيدنا خير الشهداء وهو عم أبيك، ومنّا من له جناحان يطير بهما في الجنة حيث يشاء، وهو جعفر ابن عمك، ومنّا سبطا هذه الأمة وهما ابناك، ومنّا والذي نفسي بيده مهديّ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ابوغالب محمد بن احمد بن سهل نحوى به سند خود، از ابوايوب انصارى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بيمارى سختى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براى عيادت بر آن حضرت وارد گرديد و هنگامى كه آثار ضعف را در پيامبر خدا صلّى اللّٰه عليه وآله مشاهده نمود،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هنگامى كه بى تابى فاطمه را مشاهده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همانا خداوند به اهل زمين نگاه عميقى انداخت و پدر تو را براى پيامبرى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نگاه عميقى انداخت و شوهر تو را برگزيد و به من فرمان داد تا او را به ازدواج تو درآورم و او را وصى خويش قرار دهم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 همانا از كرامات خداوند به تو آن است كه تو را به مردى تزويج نمود كه داراى بيشترين بردبارى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فاطمه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 براى على هشت نكتۀ خيلى مهم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رسولش، دارا بودن حكمت، ازدواج با فاطمه، پدر حسن و حسين، و امر به معروف و نهى از منكر و قضاوت بر اساس كتاب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ما اهل بيتى هستيم كه خداوند هفت خصلت را به ما ارزانى داشته است كه به هيچ احدى از نخستين و آخرين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پيامبر ما برترين انبياست درحالى كه پدر تو است، وصى ما بهترين اوصياست درحالى كه شوهر تو است، و شهيد ما بهترين شهداست درحالى كه عموى پدر تو است، و از ماست كسى كه با </w:t>
      </w:r>
    </w:p>
    <w:p>
      <w:pPr>
        <w:pStyle w:val="BookText"/>
        <w:rPr/>
      </w:pPr>
      <w:r>
        <w:rPr>
          <w:rFonts w:ascii="IRNazanin" w:hAnsi="IRNazanin" w:eastAsia="IRNazanin"/>
          <w:color w:val="111111"/>
          <w:sz w:val="28"/>
          <w:sz w:val="28"/>
          <w:szCs w:val="28"/>
          <w:rtl w:val="true"/>
          <w:lang w:bidi="fa-IR"/>
        </w:rPr>
        <w:t>دو بال در بهشت پرواز مى كند، درحالى كه او پسر عموى تو است، و از ماست دو سبط اين امّت درحالى كه فرزندان تو هستند، و به خدايى كه جانم در دست او است، مهدى اين امّت نيز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متن حديث فوق الذكر را صاحب كتاب فصول مهمّه، و نيز شافعى از دارقطنى با اندكى اختلاف روايات كرده و اضافه نموده اند كه پيامبر خدا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سبطا هذه الأُمّة وهما ابناك، ومنّا مهدي الأُمّة الذي يصلّي عيسى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على منكب الحسين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مهدي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ماست دو سبط اين امّت كه فرزندان تو هستند، و از ماست مهدى كه عيسى پشت او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خدا صلّى اللّٰه عليه وآله به شانۀ حسين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مهدى 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عبداللّٰه بن عمرو گويد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يخرج المهدي من ولد الحسين من قبل المشرق، لو استقبلته الجبال لهدّمها واتّخذ فيها طرقاً؛</w:t>
      </w:r>
    </w:p>
    <w:p>
      <w:pPr>
        <w:pStyle w:val="BookText"/>
        <w:rPr/>
      </w:pPr>
      <w:r>
        <w:rPr>
          <w:rFonts w:ascii="IRNazanin" w:hAnsi="IRNazanin" w:eastAsia="IRNazanin"/>
          <w:color w:val="111111"/>
          <w:sz w:val="28"/>
          <w:sz w:val="28"/>
          <w:szCs w:val="28"/>
          <w:rtl w:val="true"/>
          <w:lang w:bidi="fa-IR"/>
        </w:rPr>
        <w:t>مهدى كه از فرزندان حسين است، از سمت مشرق قيام و ظهور مى كند و اگر كوه ها در برابر او قرار گيرند آن ها را نابود و راه هايى در دل آن ها ايجاد خواهد نمود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حافظان حديث اهل سنّت همچون نعيم بن حمّاد، طبرانى، ابونعيم اصفهانى و مَقدسى نقل كرده اند</w:t>
      </w:r>
      <w:r>
        <w:rPr>
          <w:rFonts w:eastAsia="IRNazanin" w:cs="IRNazanin"/>
          <w:color w:val="111111"/>
          <w:sz w:val="28"/>
          <w:szCs w:val="28"/>
          <w:rtl w:val="true"/>
          <w:lang w:bidi="fa-IR"/>
        </w:rPr>
        <w:t>.</w:t>
      </w:r>
      <w:r>
        <w:rPr>
          <w:rStyle w:val="FootnoteAnchor"/>
          <w:rtl w:val="true"/>
        </w:rPr>
        <w:footnoteReference w:id="200"/>
      </w:r>
      <w:bookmarkStart w:id="194" w:name="pg11692_114994"/>
    </w:p>
    <w:p>
      <w:pPr>
        <w:pStyle w:val="Heading4"/>
        <w:numPr>
          <w:ilvl w:val="3"/>
          <w:numId w:val="1"/>
        </w:numPr>
        <w:rPr/>
      </w:pPr>
      <w:bookmarkStart w:id="195" w:name="__RefHeading___Toc7951612_73709187"/>
      <w:bookmarkStart w:id="196" w:name="_Toc73"/>
      <w:bookmarkEnd w:id="194"/>
      <w:bookmarkEnd w:id="195"/>
      <w:r>
        <w:rPr>
          <w:rtl w:val="true"/>
        </w:rPr>
        <w:t>پاسخ به برخى شبهات</w:t>
      </w:r>
      <w:bookmarkEnd w:id="196"/>
    </w:p>
    <w:p>
      <w:pPr>
        <w:pStyle w:val="Heading5"/>
        <w:numPr>
          <w:ilvl w:val="4"/>
          <w:numId w:val="1"/>
        </w:numPr>
        <w:rPr/>
      </w:pPr>
      <w:bookmarkStart w:id="197" w:name="__RefHeading___Toc7951614_73709187"/>
      <w:bookmarkStart w:id="198" w:name="_Toc74"/>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مخالفان اسلام و دشمنان پيامبر اكرم صلّى اللّٰه عليه وآله و اهل بيت عليهم السلام در خصوص حضرت مهدى كوشش هاى انحرافى فراوانى داشته اند تا بلكه بتوانند اين فضيلت و امتياز عظيم را از اهل بيت بگيرد و شيعيان را در اعتقاداتشان مجاب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اينكه در برابر احاديث قطعى گذشته، احاديثى جعل كرده اند و ما به جهت تمام نمودن بحث و باقى نگذاشتن هر شبهه اى، به بررسى اين احاديث معارض مى پردازيم</w:t>
      </w:r>
      <w:r>
        <w:rPr>
          <w:rFonts w:eastAsia="IRNazanin" w:cs="IRNazanin"/>
          <w:color w:val="111111"/>
          <w:sz w:val="28"/>
          <w:szCs w:val="28"/>
          <w:rtl w:val="true"/>
          <w:lang w:bidi="fa-IR"/>
        </w:rPr>
        <w:t>.</w:t>
      </w:r>
    </w:p>
    <w:p>
      <w:pPr>
        <w:pStyle w:val="Heading5"/>
        <w:numPr>
          <w:ilvl w:val="4"/>
          <w:numId w:val="1"/>
        </w:numPr>
        <w:rPr/>
      </w:pPr>
      <w:bookmarkStart w:id="199" w:name="__RefHeading___Toc7951616_73709187"/>
      <w:bookmarkStart w:id="200" w:name="_Toc75"/>
      <w:bookmarkEnd w:id="199"/>
      <w:r>
        <w:rPr/>
        <w:t>1</w:t>
      </w:r>
      <w:r>
        <w:rPr>
          <w:rtl w:val="true"/>
        </w:rPr>
        <w:t xml:space="preserve"> - </w:t>
      </w:r>
      <w:r>
        <w:rPr>
          <w:rtl w:val="true"/>
        </w:rPr>
        <w:t xml:space="preserve">حديث </w:t>
      </w:r>
      <w:r>
        <w:rPr>
          <w:rtl w:val="true"/>
        </w:rPr>
        <w:t>«</w:t>
      </w:r>
      <w:r>
        <w:rPr>
          <w:rtl w:val="true"/>
        </w:rPr>
        <w:t>لا مهديّ إلّاعيسى</w:t>
      </w:r>
      <w:r>
        <w:rPr>
          <w:rtl w:val="true"/>
        </w:rPr>
        <w:t>»</w:t>
      </w:r>
      <w:bookmarkEnd w:id="200"/>
    </w:p>
    <w:p>
      <w:pPr>
        <w:pStyle w:val="Heading6"/>
        <w:numPr>
          <w:ilvl w:val="5"/>
          <w:numId w:val="1"/>
        </w:numPr>
        <w:rPr/>
      </w:pPr>
      <w:bookmarkStart w:id="201" w:name="__RefHeading___Toc7951618_73709187"/>
      <w:bookmarkStart w:id="202" w:name="_Toc76"/>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در ميان روايات مهدوى در بعضى منابع اهل سنّت، روايتى وجود دارد كه برخى حضرت مهدى عليه السلام را همان حضرت عيسى دانسته اند و با اين بيان، ديگر مهدى از امت پيامبر خدا صلّى اللّٰه عليه وآله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نقل اين روايت پرداخته و به بررسى اعتبار و دلالت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مهدى الا عيسى؛ مهدى نيست مگر عيسى 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است كه در سنن ابن ماجه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اين باره مى نويسد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يونس بن عبدالأعلى، حدثنا محمد بن إدريس الشافعي، حدثني محمد بن خالد الجندي، عن أبان بن صالح، عن الحسن، عن أنس بن مالك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يزداد الأمر إلا شدّة، ولا الدنيا إلا إدباراً، ولا الناس إلا شحّاً، ولا تقوم الساعة إلا على شرار الناس، ولا المهديّ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1"/>
      </w:r>
      <w:bookmarkStart w:id="203" w:name="pg11692_114995"/>
    </w:p>
    <w:p>
      <w:pPr>
        <w:pStyle w:val="BookText"/>
        <w:rPr/>
      </w:pPr>
      <w:bookmarkEnd w:id="203"/>
      <w:r>
        <w:rPr>
          <w:rFonts w:ascii="IRNazanin" w:hAnsi="IRNazanin" w:eastAsia="IRNazanin"/>
          <w:color w:val="111111"/>
          <w:sz w:val="28"/>
          <w:sz w:val="28"/>
          <w:szCs w:val="28"/>
          <w:rtl w:val="true"/>
          <w:lang w:bidi="fa-IR"/>
        </w:rPr>
        <w:t>يونس بن عبدالأعلى به سند خود از انس بن مالك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دنيا پيش رود، بر سختى ها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انسان ها بيشتر پشت كرده و مردم روز به روز بخيل تر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زمانى خواهد آمد كه مردم به بدى خو گرفته اند و مهدى، همان عيسى بن مريم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بدون هيچ تفاوتى از سوى حاكم نيشابورى در مستدرك نقل شده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ابن عساكر در تاريخ مدينه دمشق نيز به نقل اين روايت از سوى برخى مشايخ خود پرداخته است كه در تمامى اين روايات، يونس بن عبدالاعلى به بعد مشترك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ما نسبت به اين روايت، فقط با يك روايت و يك طريق مواجهيم كه مآلاً همان روايتى است كه ابن ماجه به عنوان كهن ترين ناقل اين روايت، به نقل آن مبادرت كرده است</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7951620_73709187"/>
      <w:bookmarkStart w:id="205" w:name="_Toc77"/>
      <w:bookmarkEnd w:id="204"/>
      <w:r>
        <w:rPr>
          <w:rtl w:val="true"/>
        </w:rPr>
        <w:t>روايت نادرست و راويان غير معتبر</w:t>
      </w:r>
      <w:bookmarkEnd w:id="205"/>
    </w:p>
    <w:p>
      <w:pPr>
        <w:pStyle w:val="BookText"/>
        <w:rPr/>
      </w:pPr>
      <w:r>
        <w:rPr>
          <w:rFonts w:ascii="IRNazanin" w:hAnsi="IRNazanin" w:eastAsia="IRNazanin"/>
          <w:color w:val="111111"/>
          <w:sz w:val="28"/>
          <w:sz w:val="28"/>
          <w:szCs w:val="28"/>
          <w:rtl w:val="true"/>
          <w:lang w:bidi="fa-IR"/>
        </w:rPr>
        <w:t>پيشوايان علم حديث و عالمان علم رجال اهل سنّت، به ضعيف بودن و بى اعتبارى اين حديث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برخى از اين انظار پرداخته و پس از آن به بررسى اعتبار اين حديث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فتنى دربارۀ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Style w:val="FootnoteAnchor"/>
          <w:rtl w:val="true"/>
        </w:rPr>
        <w:footnoteReference w:id="20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صغانى گويد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اين حديث را منكر دانسته است كه خود نشان از بى اعتبارى اين روايت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دربارۀ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منكر، أخرجه ابن ماجة؛</w:t>
      </w:r>
      <w:r>
        <w:rPr>
          <w:rStyle w:val="FootnoteAnchor"/>
          <w:rtl w:val="true"/>
        </w:rPr>
        <w:footnoteReference w:id="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مهدى، همان عيسى بن مريم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سوى ابن ماجه نقل شده، حديثى منكر و ناشناخته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مباركفورى نيز در ميان عالمانى است كه اين حديث را ضعيف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تمسّك المنكرون لشأن المهدي بما روي مرفوعا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ضعّفه البيهقي، والحاكم، وفيه أبان بن صالح، وهو متروك الحديث؛</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چه بسا منكران جايگاه امام مهدى عليه السلام به اين روايت مرفوع تمسك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اين روايت را بيهقى و حاكم نيشابورى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ابان بن صالح وجود دارد كه حديث وى ترك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انتهاى سخن، صاحب كتاب فتاوى الإسلام سؤال و جواب كه به برخى پرسش ها پيرامون مباحثى اسلامى پرداخته است، در پاسخ به اين پرسش كه آيا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يا خير؟ به نظر عالمان اهل سنّت در اين باره پرداخته، مى نويسد </w:t>
      </w:r>
      <w:r>
        <w:rPr>
          <w:rFonts w:eastAsia="IRNazanin" w:cs="IRNazanin"/>
          <w:color w:val="111111"/>
          <w:sz w:val="28"/>
          <w:szCs w:val="28"/>
          <w:rtl w:val="true"/>
          <w:lang w:bidi="fa-IR"/>
        </w:rPr>
        <w:t xml:space="preserve">: </w:t>
      </w:r>
      <w:bookmarkStart w:id="206" w:name="pg11692_114997"/>
    </w:p>
    <w:p>
      <w:pPr>
        <w:pStyle w:val="BookText"/>
        <w:rPr/>
      </w:pPr>
      <w:bookmarkEnd w:id="206"/>
      <w:r>
        <w:rPr>
          <w:rFonts w:ascii="Amiri" w:hAnsi="Amiri" w:eastAsia="Amiri" w:cs="Amiri"/>
          <w:color w:val="111111"/>
          <w:sz w:val="28"/>
          <w:sz w:val="28"/>
          <w:szCs w:val="28"/>
          <w:rtl w:val="true"/>
          <w:lang w:bidi="ar-SA"/>
        </w:rPr>
        <w:t>هذا الحديث رواه ابن ماجة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وتكاد تتّفق كلمة المحدّثين على تضعيف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ضعّفه البيهقي، والحاكم، وشيخ الإسلام ابن تيمية في منهاج السنة وابن القيم في المنار المنيف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خبر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القاري في 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باتّفاق المحدّثين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الشوكاني في الفوائد المجموعة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 في سلسلة الأحاديث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اين حديث را ابن ماجه در سنن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اتفاق نظر محدثان در تضعيف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بيهقى، حاكم نيشابورى، شيخ الاسلام ابن تيميّه در منهاج السنه و ابن قيم در منار منيف روايت را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ميزان الاعتدال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خبرى منكر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در مرقاة المفاتيح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به اتفاق محدثان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روايت را در فوائد مجموعه آورده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صغانى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موضوع و جعلى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آلبانى نيز در سلسله احاديث ضعيفه مى نويسد كه روايت ناشناخته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روى تضعيف اين روايت از سوى عالمان اهل سنّت نشانگر عدم حجيت آن بوده و ياراى تعارض و تنافى با روايات صحيح السند، در اينكه امام زمان عليه السلام از نسل پيامبر خداست نخواهد بود</w:t>
      </w:r>
      <w:r>
        <w:rPr>
          <w:rFonts w:eastAsia="IRNazanin" w:cs="IRNazanin"/>
          <w:color w:val="111111"/>
          <w:sz w:val="28"/>
          <w:szCs w:val="28"/>
          <w:rtl w:val="true"/>
          <w:lang w:bidi="fa-IR"/>
        </w:rPr>
        <w:t>.</w:t>
      </w:r>
    </w:p>
    <w:p>
      <w:pPr>
        <w:pStyle w:val="Heading6"/>
        <w:numPr>
          <w:ilvl w:val="5"/>
          <w:numId w:val="1"/>
        </w:numPr>
        <w:rPr/>
      </w:pPr>
      <w:bookmarkStart w:id="207" w:name="__RefHeading___Toc7951622_73709187"/>
      <w:bookmarkStart w:id="208" w:name="_Toc78"/>
      <w:bookmarkEnd w:id="207"/>
      <w:r>
        <w:rPr>
          <w:rtl w:val="true"/>
        </w:rPr>
        <w:t>بررسى اعتبار راويان حديث</w:t>
      </w:r>
      <w:bookmarkEnd w:id="208"/>
    </w:p>
    <w:p>
      <w:pPr>
        <w:pStyle w:val="Heading6"/>
        <w:numPr>
          <w:ilvl w:val="5"/>
          <w:numId w:val="1"/>
        </w:numPr>
        <w:rPr/>
      </w:pPr>
      <w:bookmarkStart w:id="209" w:name="__RefHeading___Toc7951624_73709187"/>
      <w:bookmarkStart w:id="210" w:name="_Toc79"/>
      <w:bookmarkEnd w:id="209"/>
      <w:r>
        <w:rPr>
          <w:rtl w:val="true"/>
        </w:rPr>
        <w:t>اشاره</w:t>
      </w:r>
      <w:bookmarkEnd w:id="21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راههاى بررسى اعتبارى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اعتبار سنجى راويان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راويان اين روايت، برخى از راويانى </w:t>
      </w:r>
      <w:bookmarkStart w:id="211" w:name="pg11692_114998"/>
    </w:p>
    <w:p>
      <w:pPr>
        <w:pStyle w:val="BookText"/>
        <w:rPr/>
      </w:pPr>
      <w:bookmarkEnd w:id="211"/>
      <w:r>
        <w:rPr>
          <w:rFonts w:ascii="IRNazanin" w:hAnsi="IRNazanin" w:eastAsia="IRNazanin"/>
          <w:color w:val="111111"/>
          <w:sz w:val="28"/>
          <w:sz w:val="28"/>
          <w:szCs w:val="28"/>
          <w:rtl w:val="true"/>
          <w:lang w:bidi="fa-IR"/>
        </w:rPr>
        <w:t>ضعيف مشاهده مى شوند كه علت تضعيف؛ بلكه جعلى خواندن آن، وجود همين راويان است كه در ادامه به بررسى برخى از اين راويان مى پردازيم</w:t>
      </w:r>
      <w:r>
        <w:rPr>
          <w:rFonts w:eastAsia="IRNazanin" w:cs="IRNazanin"/>
          <w:color w:val="111111"/>
          <w:sz w:val="28"/>
          <w:szCs w:val="28"/>
          <w:rtl w:val="true"/>
          <w:lang w:bidi="fa-IR"/>
        </w:rPr>
        <w:t>.</w:t>
      </w:r>
    </w:p>
    <w:p>
      <w:pPr>
        <w:pStyle w:val="Heading6"/>
        <w:numPr>
          <w:ilvl w:val="5"/>
          <w:numId w:val="1"/>
        </w:numPr>
        <w:rPr/>
      </w:pPr>
      <w:bookmarkStart w:id="212" w:name="__RefHeading___Toc7951626_73709187"/>
      <w:bookmarkStart w:id="213" w:name="_Toc80"/>
      <w:bookmarkEnd w:id="212"/>
      <w:r>
        <w:rPr/>
        <w:t>1</w:t>
      </w:r>
      <w:r>
        <w:rPr>
          <w:rtl w:val="true"/>
        </w:rPr>
        <w:t xml:space="preserve">. </w:t>
      </w:r>
      <w:r>
        <w:rPr>
          <w:rtl w:val="true"/>
        </w:rPr>
        <w:t>محمّد بن خالد جَنَدى</w:t>
      </w:r>
      <w:bookmarkEnd w:id="213"/>
    </w:p>
    <w:p>
      <w:pPr>
        <w:pStyle w:val="BookText"/>
        <w:rPr/>
      </w:pPr>
      <w:r>
        <w:rPr>
          <w:rFonts w:ascii="IRNazanin" w:hAnsi="IRNazanin" w:eastAsia="IRNazanin"/>
          <w:color w:val="111111"/>
          <w:sz w:val="28"/>
          <w:sz w:val="28"/>
          <w:szCs w:val="28"/>
          <w:rtl w:val="true"/>
          <w:lang w:bidi="fa-IR"/>
        </w:rPr>
        <w:t>يكى از راويان اين حديث، محمد بن خالد جندى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گفتۀ عالمان ناقد اين حديث، او تنها راوى اين حديث است؛ از اين رو به هنگام بررسى شرح حال وى، به اين حديث نيز اشاره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مزّى در هنگام بررسى شرح حال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خالد الجندي الصنعاني المؤذّن، روى، عن أبان بن صالح، عن الحسن، عن أنس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ابن ماجة حديث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أبوبكر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تفرّد به محمد بن خالد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خالد رجل مجهول، واختلفوا في إسناده؛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محمّد بن خالد جَندى صنعانى مؤذّن، از ابان بن صالح، از حسن، از انس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همان عيسى بن مريم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سوى ابن ماجه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ابوبكر بيهقى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تنها محمّد بن خالد جَندى روايت كرده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حافظ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جندى، فردى ناشناخته است و عالمان در اسناد روايات وى به پيامبر خدا صلّى اللّٰه عليه وآله اختلاف نظر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ذهبى نيز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الجندي، عن أبان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وقال أبوعبداللّٰه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شافعى از محمّد بن خالد جَندى روايت نقل نموده و خود محمّد بن خالد نيز از ابان بن صالح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جندى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حاكم نيشابورى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فردى مجهول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دو جاى ديگر پيرامون وى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المغنى فى الضعفاء كه به جمع راويان ضعيف پرداخته،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الجندي، عن أبان بن صالح،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محمد بن خالد جندى از روايان ابن ماجه است كه از ابان به صالح روايت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منكر الحديث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كتاب تاريخ الاسلام نيز مى نويسد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الجندي الصنعاني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أبوالفتح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ذاك الحديث 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0"/>
      </w:r>
      <w:bookmarkStart w:id="214" w:name="pg11692_115000"/>
    </w:p>
    <w:p>
      <w:pPr>
        <w:pStyle w:val="BookText"/>
        <w:rPr/>
      </w:pPr>
      <w:bookmarkEnd w:id="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جندى صنعانى از روايان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موذن 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ازدى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منكر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صاحب همان حديث منكر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مهدي إلا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 زمرۀ كسانى است كه دربارۀ اين راوى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خالد الجندي، بفتح الجيم والنون،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محمّد بن خالد جَنَدى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فتح حرف جيم و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مجهول است و در ميان طبقۀ هفتم راويان محسوب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راويان سنن ابن ماجه قزوينى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روى بر اساس اعتراف عالمان رجالى اهل سنّت، اين راوى هم مجهول است و هم داراى احاديث منكر و ناشناخته است كه در ساقط شدن او از اعتبار، كفايت مى كند</w:t>
      </w:r>
      <w:r>
        <w:rPr>
          <w:rFonts w:eastAsia="Amiri" w:cs="Amiri" w:ascii="Amiri" w:hAnsi="Amiri"/>
          <w:color w:val="111111"/>
          <w:sz w:val="28"/>
          <w:szCs w:val="28"/>
          <w:rtl w:val="true"/>
          <w:lang w:bidi="ar-SA"/>
        </w:rPr>
        <w:t>.</w:t>
      </w:r>
    </w:p>
    <w:p>
      <w:pPr>
        <w:pStyle w:val="Heading6"/>
        <w:numPr>
          <w:ilvl w:val="5"/>
          <w:numId w:val="1"/>
        </w:numPr>
        <w:rPr/>
      </w:pPr>
      <w:bookmarkStart w:id="215" w:name="__RefHeading___Toc7951628_73709187"/>
      <w:bookmarkStart w:id="216" w:name="_Toc81"/>
      <w:bookmarkEnd w:id="215"/>
      <w:r>
        <w:rPr/>
        <w:t>2</w:t>
      </w:r>
      <w:r>
        <w:rPr>
          <w:rtl w:val="true"/>
        </w:rPr>
        <w:t xml:space="preserve">. </w:t>
      </w:r>
      <w:r>
        <w:rPr>
          <w:rtl w:val="true"/>
        </w:rPr>
        <w:t>ابان بن صالح</w:t>
      </w:r>
      <w:bookmarkEnd w:id="216"/>
    </w:p>
    <w:p>
      <w:pPr>
        <w:pStyle w:val="BookText"/>
        <w:rPr/>
      </w:pPr>
      <w:r>
        <w:rPr>
          <w:rFonts w:ascii="IRNazanin" w:hAnsi="IRNazanin" w:eastAsia="IRNazanin"/>
          <w:color w:val="111111"/>
          <w:sz w:val="28"/>
          <w:sz w:val="28"/>
          <w:szCs w:val="28"/>
          <w:rtl w:val="true"/>
          <w:lang w:bidi="fa-IR"/>
        </w:rPr>
        <w:t>از ديگر راويان اين حديث، ابان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اهل سنّت قائلند كه تمامى علماى اهل سنّت به اعتماد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ابن حجر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و حافظ ابن حزم او را ضعيف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دربارۀ وى مى نويسد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وثّقة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عن الحافظين </w:t>
      </w:r>
    </w:p>
    <w:p>
      <w:pPr>
        <w:pStyle w:val="BookText"/>
        <w:rPr/>
      </w:pPr>
      <w:r>
        <w:rPr>
          <w:rFonts w:ascii="IRNazanin" w:hAnsi="IRNazanin" w:eastAsia="IRNazanin"/>
          <w:color w:val="111111"/>
          <w:sz w:val="28"/>
          <w:sz w:val="28"/>
          <w:szCs w:val="28"/>
          <w:rtl w:val="true"/>
          <w:lang w:bidi="fa-IR"/>
        </w:rPr>
        <w:t>ابن عبدالبر وابن حزم أنّهما ضعّفاه؛</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پيشوايان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صالح را توثيق كرده اند؛ ليكن از حافظ ابن عبدالبر و حافظ ابن حزم نقل شده است كه وى را تضعيف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 آبادى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تمسّك المنكرون لشأن المهديّ بما روى مرفوعاً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مهدي إلّا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ضعّفه البيهقي، والحاكم، وفيه أبان بن صالح وهو متروك الحديث؛</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چه بسا منكران جايگاه امام مهدى عليه السلام به اين روايت مرفوع تمسك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مهدي إلّاعيسى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اين روايت را بيهقى و حاكم نيشابورى تضعيف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ابان بن صالح وجود دارد كه حديث وى ترك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به نقل از ابن صلاح در امالى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يسمع من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الصلاح في أماليه،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خالد شيخ مجهول؛</w:t>
      </w:r>
      <w:r>
        <w:rPr>
          <w:rStyle w:val="FootnoteAnchor"/>
          <w:rtl w:val="true"/>
        </w:rPr>
        <w:footnoteReference w:id="21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صالح، هيچ حديثى از حسن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ابن صلاح ذكر كرده و آنگاه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شيخى مجهول است</w:t>
      </w:r>
      <w:r>
        <w:rPr>
          <w:rFonts w:eastAsia="IRNazanin" w:cs="IRNazanin"/>
          <w:color w:val="111111"/>
          <w:sz w:val="28"/>
          <w:szCs w:val="28"/>
          <w:rtl w:val="true"/>
          <w:lang w:bidi="fa-IR"/>
        </w:rPr>
        <w:t xml:space="preserve">. </w:t>
      </w:r>
      <w:bookmarkStart w:id="217" w:name="pg11692_115002"/>
    </w:p>
    <w:p>
      <w:pPr>
        <w:pStyle w:val="Heading6"/>
        <w:numPr>
          <w:ilvl w:val="5"/>
          <w:numId w:val="1"/>
        </w:numPr>
        <w:rPr/>
      </w:pPr>
      <w:bookmarkStart w:id="218" w:name="__RefHeading___Toc7951630_73709187"/>
      <w:bookmarkStart w:id="219" w:name="_Toc82"/>
      <w:bookmarkEnd w:id="217"/>
      <w:bookmarkEnd w:id="218"/>
      <w:r>
        <w:rPr/>
        <w:t>3</w:t>
      </w:r>
      <w:r>
        <w:rPr>
          <w:rtl w:val="true"/>
        </w:rPr>
        <w:t xml:space="preserve">. </w:t>
      </w:r>
      <w:r>
        <w:rPr>
          <w:rtl w:val="true"/>
        </w:rPr>
        <w:t>حسن بصرى</w:t>
      </w:r>
      <w:bookmarkEnd w:id="21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حسن بصرى معروف است كه در برخى كتاب ها او را در شمار دشمنان اميرالمؤمنين عليه السلام قرار داده اند؛ از اين رو در رواياتى كه از اهل بيت عليهم السلام رسيده، او مورد سرزنش قرار گرفته است، به طورى كه برخى از علما اين گونه روايات را متواتر دانسته اند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سويى اهل سنّت نيز با آنكه در صحاح شش گانه از او رواياتى را نقل كرده اند و وى را در شمار زاهدان هشت گانه قرار داده اند؛ اما در عين حال تأكيد كرده اند كه روايات مرسل او فراوان بوده و بسيار تدليس</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نخست تدليس در اسناد و به اين معناست كه راوى، حديث را از كسى نقل مى كند كه او را نديده و يا حديث را از او نشنيده باشد و يا يك راوى ضعيف را اسقاط كند، تا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ديگرى تدليس در صفات راوى از روى ناقلان و به اين معناست كه به قصد مخفى داشتن حقيقت، راوى را با صفاتى يا كنيه اى غير واقعى وصف كند يا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تدليس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تدليس برادر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220" w:name="__RefHeading___Toc7951632_73709187"/>
      <w:bookmarkStart w:id="221" w:name="_Toc83"/>
      <w:bookmarkEnd w:id="220"/>
      <w:r>
        <w:rPr/>
        <w:t>4</w:t>
      </w:r>
      <w:r>
        <w:rPr>
          <w:rtl w:val="true"/>
        </w:rPr>
        <w:t xml:space="preserve">. </w:t>
      </w:r>
      <w:r>
        <w:rPr>
          <w:rtl w:val="true"/>
        </w:rPr>
        <w:t>يونس بن عبدالأعلى</w:t>
      </w:r>
      <w:bookmarkEnd w:id="221"/>
    </w:p>
    <w:p>
      <w:pPr>
        <w:pStyle w:val="BookText"/>
        <w:rPr/>
      </w:pPr>
      <w:r>
        <w:rPr>
          <w:rFonts w:ascii="IRNazanin" w:hAnsi="IRNazanin" w:eastAsia="IRNazanin"/>
          <w:color w:val="111111"/>
          <w:sz w:val="28"/>
          <w:sz w:val="28"/>
          <w:szCs w:val="28"/>
          <w:rtl w:val="true"/>
          <w:lang w:bidi="fa-IR"/>
        </w:rPr>
        <w:t>علماى اهل سنّت، گرچه يونس بن عبدالأعلى را مورد اطمينان دانسته اند؛ اما او در اين روايت به دروغ گويى متّهم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مزّى در اين باره مى نويسد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الحافظ أبوالقاسم في تاريخ دمشق بإسناده عن أحمد بن محمد بن </w:t>
      </w:r>
      <w:bookmarkStart w:id="222" w:name="pg11692_115003"/>
    </w:p>
    <w:p>
      <w:pPr>
        <w:pStyle w:val="BookText"/>
        <w:rPr/>
      </w:pPr>
      <w:bookmarkEnd w:id="222"/>
      <w:r>
        <w:rPr>
          <w:rFonts w:ascii="Amiri" w:hAnsi="Amiri" w:eastAsia="Amiri" w:cs="Amiri"/>
          <w:color w:val="111111"/>
          <w:sz w:val="28"/>
          <w:sz w:val="28"/>
          <w:szCs w:val="28"/>
          <w:rtl w:val="true"/>
          <w:lang w:bidi="ar-SA"/>
        </w:rPr>
        <w:t>رشدين،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أبوالحسن علي بن عبيداللّٰه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محمد بن إدريس الشافعي في المنام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يونس في حديث الجندي حديث الحسن، عن أنس، عن النبي صلّى اللّٰه عليه وسلّم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حديثي ولا حدثت به، كذب عليّ يونس؛</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حافظ ابوالقاسم در تاريخ مدينة دمشق به سند خود از احمد بن محمّد بن رشدين، از ابوالحسن على بن عبيداللّٰه واسطى 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ادريس شافعى را در خواب ديدم و از او شنيدم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در حديث جَنَدى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حديثى كه از روى حسن، از قول انس پيرامون مهدى عليه السلام به پيامبر خدا صلّى اللّٰه عليه 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از زبان من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در اين باره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احاديث من نيست و من آن را نقل نكرده ام؛ بلكه يونس به دروغ آن را به من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بررسى راويان اين حديث، ضعيف و جعلى بودن حديث به اثبات رسيد</w:t>
      </w:r>
      <w:r>
        <w:rPr>
          <w:rFonts w:eastAsia="IRNazanin" w:cs="IRNazanin"/>
          <w:color w:val="111111"/>
          <w:sz w:val="28"/>
          <w:szCs w:val="28"/>
          <w:rtl w:val="true"/>
          <w:lang w:bidi="fa-IR"/>
        </w:rPr>
        <w:t>.</w:t>
      </w:r>
    </w:p>
    <w:p>
      <w:pPr>
        <w:pStyle w:val="Heading6"/>
        <w:numPr>
          <w:ilvl w:val="5"/>
          <w:numId w:val="1"/>
        </w:numPr>
        <w:rPr/>
      </w:pPr>
      <w:bookmarkStart w:id="223" w:name="__RefHeading___Toc7951634_73709187"/>
      <w:bookmarkStart w:id="224" w:name="_Toc84"/>
      <w:bookmarkEnd w:id="223"/>
      <w:r>
        <w:rPr>
          <w:rtl w:val="true"/>
        </w:rPr>
        <w:t>عيسى در محضر امام مهدى</w:t>
      </w:r>
      <w:bookmarkEnd w:id="22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حديث ساختگى، احاديث صحيح و فراوانى اين حقيقت را در دل خود جاى داده اند كه به هنگام ظهور حضرت امام مهدى عليه السلام، عيسى بن مريم على نبيّنا وعلى آله وعليهما السلام از آسمان فرود آمده و پشت سر آن حضرت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چند حديث اشاره مى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بخارى و مسلم به سند خود از پيامبر خدا صلّى اللّٰه عليه وآله چنين نقل كرده 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ابن مريم فيكم وإمامكم منكم؛</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چگونه خواهيد بود هنگامى كه عيسى بن مريم در ميان شما فرود آيد، درحالى كه امام شما كسى از خود شما باشد؟</w:t>
      </w:r>
    </w:p>
    <w:p>
      <w:pPr>
        <w:pStyle w:val="BookText"/>
        <w:rPr/>
      </w:pPr>
      <w:r>
        <w:rPr>
          <w:rFonts w:ascii="IRNazanin" w:hAnsi="IRNazanin" w:eastAsia="IRNazanin"/>
          <w:color w:val="111111"/>
          <w:sz w:val="28"/>
          <w:sz w:val="28"/>
          <w:szCs w:val="28"/>
          <w:rtl w:val="true"/>
          <w:lang w:bidi="fa-IR"/>
        </w:rPr>
        <w:t>احمد بن حنبل شيبانى نيز به سند خود، حديثى را نقل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هم بعيسى بن مريم فتقام الصلاة،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ليتقدّم إمامكم فيصلّ بكم؛</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اين هنگام عيسى بن مريم را مى بينند و هنگام نماز مى رسد و مردم براى اقامه نماز جمع مى شوند، به عيسى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پيشاپيش ما بايست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امام شما پيشاپيش شما بايستد و امام جماعت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مى نويسد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عند نزوله من السماء في آخر الزمان عند ظهور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ينزل عند صلاة الصبح على المنارة البيضاء شرقي دمشق، فيجد الإمام المهديّ يريد الصلاة، فيحسّ به فيتأخّر ليتقدّم، فيقدمه عيسى عليه السلام ويصلّي خلفه، فأعظم به فضلاً وشرفاً لهذه الأمة؛</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ما اهل بيت مردى است كه عيسى بن مريم به هنگام نزولش از آسمان در آخرالزمان، آنگاه كه دجال آشكار مى شود، به هنگام نماز صبح بر روى منارۀ سفيد واقع در شرق دمشق فرود آمده و امام مهدى عليه السلام را در حال آماده شدن براى اقامه نماز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امام مهدى عليه السلام، متوجّه حضور او مى شود و عقب مى رود تا عيسى عليه السلام امام جماعت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عيسى عليه السلام ايشان را پيشاپيش قرار مى دهد و خود پشت سر وى نماز مى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كه چه فضل و شرف بزرگى نصيب اين امت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آبرى پيرامون امام مهدى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تواترت الأخبار واستفاضت بكثرة رواتها عن المصطفىٰ صلّى اللّٰه عليه وسلّم، يعني في المهدي، وأنّه من أهل بيته، وأنّه يملك سبع سنين ويملأ الأرض عدلاً، وأنّه يخرج عيسى بن مريم فيساعده على قتل الدجال، بباب لدّ بأرض فلسطين، وإنّه يؤمّ هذه الأمّة، وعيسى صلوات اللّٰه عليه يصلّي خلفه في طول من قصته وأمره؛</w:t>
      </w:r>
      <w:r>
        <w:rPr>
          <w:rStyle w:val="FootnoteAnchor"/>
          <w:rtl w:val="true"/>
        </w:rPr>
        <w:footnoteReference w:id="2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راويان، اخبار متواتر و مستفيضى را از قول پيامبر خدا صلّى اللّٰه عليه وآله دربارۀ مهدى عليه السلام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آمده است كه مهدى عليه السلام در شمار اهل بيت پيامبر قرار دارد، هفت سال حكومت مى كند، زمين را از عدل و داد پر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عيسى بن مريم ظهور مى كند و در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فلسطين، براى قتل دجّال به يارى او مى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عليه السلام امامت جماعت اين امّت را بر عهده مى گيرد و در طول زندگانى او عيسى صلوات اللّٰه عليه پشت سر او نماز مى گزارد</w:t>
      </w:r>
      <w:r>
        <w:rPr>
          <w:rFonts w:eastAsia="IRNazanin" w:cs="IRNazanin"/>
          <w:color w:val="111111"/>
          <w:sz w:val="28"/>
          <w:szCs w:val="28"/>
          <w:rtl w:val="true"/>
          <w:lang w:bidi="fa-IR"/>
        </w:rPr>
        <w:t xml:space="preserve">. </w:t>
      </w:r>
      <w:bookmarkStart w:id="225" w:name="pg11692_115006"/>
    </w:p>
    <w:p>
      <w:pPr>
        <w:pStyle w:val="BookText"/>
        <w:rPr/>
      </w:pPr>
      <w:bookmarkEnd w:id="225"/>
      <w:r>
        <w:rPr>
          <w:rFonts w:ascii="IRNazanin" w:hAnsi="IRNazanin" w:eastAsia="IRNazanin"/>
          <w:color w:val="111111"/>
          <w:sz w:val="28"/>
          <w:sz w:val="28"/>
          <w:szCs w:val="28"/>
          <w:rtl w:val="true"/>
          <w:lang w:bidi="fa-IR"/>
        </w:rPr>
        <w:t>جلال الدين سيوطى در پاسخ به منكران اين مسئله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أعجب العجب، فإن صلاة عيسى خلف المهدي ثابتة في عدة أحاديث صحيحة بأخبار رسول اللّٰه صلّى اللّٰه عليه وسلّم، وهو الصادق المصدوق الذي لا يخلف خبره؛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سخنان اينان بسيار شگفت آور است؛ چراكه نماز خواندن عيسى عليه السلام پشت سر امام مهدى عليه السلام، در گروهى از روايات صحيح از پيامبر خدا صلّى اللّٰه عليه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صلّى اللّٰه عليه وآله صادق كه راستگويى او را همگان تأييد مى كنند و تمامى پيش بينى هاى ايشان تحقق مى يابد</w:t>
      </w:r>
      <w:r>
        <w:rPr>
          <w:rFonts w:eastAsia="IRNazanin" w:cs="IRNazanin"/>
          <w:color w:val="111111"/>
          <w:sz w:val="28"/>
          <w:szCs w:val="28"/>
          <w:rtl w:val="true"/>
          <w:lang w:bidi="fa-IR"/>
        </w:rPr>
        <w:t>.</w:t>
      </w:r>
    </w:p>
    <w:p>
      <w:pPr>
        <w:pStyle w:val="Heading6"/>
        <w:numPr>
          <w:ilvl w:val="5"/>
          <w:numId w:val="1"/>
        </w:numPr>
        <w:rPr/>
      </w:pPr>
      <w:bookmarkStart w:id="226" w:name="__RefHeading___Toc7951636_73709187"/>
      <w:bookmarkStart w:id="227" w:name="_Toc85"/>
      <w:bookmarkEnd w:id="226"/>
      <w:r>
        <w:rPr>
          <w:rtl w:val="true"/>
        </w:rPr>
        <w:t>بطلان ديدگاه تفتازانى</w:t>
      </w:r>
      <w:bookmarkEnd w:id="227"/>
    </w:p>
    <w:p>
      <w:pPr>
        <w:pStyle w:val="BookText"/>
        <w:rPr/>
      </w:pPr>
      <w:r>
        <w:rPr>
          <w:rFonts w:ascii="IRNazanin" w:hAnsi="IRNazanin" w:eastAsia="IRNazanin"/>
          <w:color w:val="111111"/>
          <w:sz w:val="28"/>
          <w:sz w:val="28"/>
          <w:szCs w:val="28"/>
          <w:rtl w:val="true"/>
          <w:lang w:bidi="fa-IR"/>
        </w:rPr>
        <w:t>بنا بر آنچه آورديم، نادرستى و بطلان ديدگاه سعدالدين تفتازانى روشن مى شود؛ چراكه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يقال أنّ عيسى صلّى اللّٰه عليه وسلّم يقتدي بالمهدي أو بالعكس شيء لا مستند له، فلا ينبغي أن يعول عليه؛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اينكه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به مهدى اقتدا مى كند و يا بالعكس، معتبر و مستند نيست و روا نيست به آن اطمينان و تكيه نمود</w:t>
      </w:r>
      <w:r>
        <w:rPr>
          <w:rFonts w:eastAsia="IRNazanin" w:cs="IRNazanin"/>
          <w:color w:val="111111"/>
          <w:sz w:val="28"/>
          <w:szCs w:val="28"/>
          <w:rtl w:val="true"/>
          <w:lang w:bidi="fa-IR"/>
        </w:rPr>
        <w:t>!</w:t>
      </w:r>
    </w:p>
    <w:p>
      <w:pPr>
        <w:pStyle w:val="Heading5"/>
        <w:numPr>
          <w:ilvl w:val="4"/>
          <w:numId w:val="1"/>
        </w:numPr>
        <w:rPr/>
      </w:pPr>
      <w:bookmarkStart w:id="228" w:name="__RefHeading___Toc7951638_73709187"/>
      <w:bookmarkStart w:id="229" w:name="_Toc86"/>
      <w:bookmarkEnd w:id="228"/>
      <w:r>
        <w:rPr/>
        <w:t>2</w:t>
      </w:r>
      <w:r>
        <w:rPr>
          <w:rtl w:val="true"/>
        </w:rPr>
        <w:t xml:space="preserve"> - </w:t>
      </w:r>
      <w:r>
        <w:rPr>
          <w:rtl w:val="true"/>
        </w:rPr>
        <w:t>حديث</w:t>
      </w:r>
      <w:r>
        <w:rPr>
          <w:rtl w:val="true"/>
        </w:rPr>
        <w:t>: «</w:t>
      </w:r>
      <w:r>
        <w:rPr>
          <w:rtl w:val="true"/>
        </w:rPr>
        <w:t>مهدى از فرزندان عبّاس</w:t>
      </w:r>
      <w:r>
        <w:rPr>
          <w:rtl w:val="true"/>
        </w:rPr>
        <w:t>»</w:t>
      </w:r>
      <w:bookmarkEnd w:id="22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حديث ديگرى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نسل عباس معرفى مى نمايد، حديث مرفوعى است كه از عثمان بن عفان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نخستين كسى كه به نقل اين روايت مبادرت كرده، نعيم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فتن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الوليد، عن شيخ، عن يزيد بن الوليد الخزاعى، عن كعب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من ولد العباس؛</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وليد از شيخ، از يزيد بن وليد خزاعى، از كعب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از فرزندان عباس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اعتبار روايت را مى توان از دو منظر به اثبات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 وجود دو فرد مجهول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اين روايت،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نيست و از سوى ديگر، هيچ شرح حالى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رجالى اهل سنّت به دست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روايت از اين جهت ضعيف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عدم استناد حديث به پيامبر خدا صلّى اللّٰه عليه وآله، حديث را با چالش مواجه مى كند؛ چراكه اين عبارت از سوى كعب نقل شده است و مدعاى وى قابل اعتنا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ناقلان حديث، دارقطنى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افراد خود مى نويسد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إبراهيم بن عبدالصمد بن موسى الهاشمي، ثنا محمد بن الوليد القرشي، ثنا أسباط بن محمد وصلة بن سليمان الواسطي، عن سليمان التيمي، عن قتادة، عن سعيد بن المسيب، عن عثمان بن عفان،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همو در ادامه، حديث را غريب دانسته است كه خود نشانگر عدم اعتبار حديث نزد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عظيم آبادى نيز دربارۀ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السندي في حاشية ابن ماجة،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الحديث الذي أخرجه الدارقطني في الأفراد عن عثمان بن عفان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 العباس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حديث غريب كما قاله الدارقطني، تفرّد به محمّد بن الوليد مولى بني هاشم؛</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سندى در حاشيۀ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مى گويد كه ابن كثير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دارقطنى به صورت مرفوع از عثمان بن عفان نقل كرده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از فرزندان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غريبى است و خود دارقطنى نيز به اين مطلب اعتراف نموده، درحالى كه محمد بن وليد از راويان اين حديث است و در نقل اين حديث منفرد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به نقل از مناوى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كذّاب؛</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در سند روايت كذاب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كسانى كه در اين باره اظهار نظر كرده است، ابن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محمد بن الوليد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الحديث ويصله ويسرق ويقلب الأسانيد والمتون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در حديث محمد بن وليد مقرى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عدى دربارۀ وى مى 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جاعل حديث بوده است و در اين ميان، به حديث اضافه كرده و يا از آن عبارتى را سرقت نموده و حذف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سند روايات و متون آن را تبديل مى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عشر نيز وى را كذاب 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سمهودى نيز دربارۀ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بعده وما قبله أصحّ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هذا ففيه محمد بن الوليد، وضّاع؛</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حديث پس و پيش اين روايت از آن صحيح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حديث، محمد بن وليد جاعل حديث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در تاريخ الخلفاء، محمّد بن وليد را جاعل حديث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انتهاى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محمّد بن الوليد مولى بني هاشم وكان يضع الحديث؛</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محمد بن وليد در نقل اين حديث منفرد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جعل كنندگان حديث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جامع صغير و عرف وردى نيز حديث را ضعيف دانسته است</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ذهبى نيز در مورد محمّد بن وليد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وليد از جعل كنندگان حديث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در ميزان الاعتدال نيز دربارۀ محمد بن وليد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ابن عدى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حديث جعل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ابوعروبه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مطالب پيش گفته، مى توان دريافت كه حديث از اعتبار برخوردار نبوده و قابل استناد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احاديثى كه برخى بر مدعاى خود اقامه كرده اند، حديثى است كه از پيامبر خدا صلّى اللّٰه عليه وآله آمده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عمي، بي فتح اللّٰه هذه الأمّة وسيختمه برجل من ولدك؛</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اى عمو، خداوند با من اين امت را آغاز نمود و با مردى از نسل تو پايان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سيوطى در كتاب لئالى مصنوعه كه در احاديث جعلى نگاشته، به سند متصل از ابن عباس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 به الغلابي؛</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اين حديث جعلى است و متهم به جعل غلابى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احاديثى كه با مضمون فوق نقل شده است، حديثى است كه خطيب بغدادى به نقل آن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بغداد به سند خود مى نويسد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نوح بن سعيد بن دينار المؤذن، حدثني أبي، حدثنا عبدالصمد بن علي، عن أبيه، عن جده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راكباً، إذ التفت فنظر إلى العباس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النبي، إنّ اللّٰه ابتدأ بي الإسلام، وسيختمه </w:t>
      </w:r>
    </w:p>
    <w:p>
      <w:pPr>
        <w:pStyle w:val="BookText"/>
        <w:rPr/>
      </w:pPr>
      <w:r>
        <w:rPr>
          <w:rFonts w:ascii="Amiri" w:hAnsi="Amiri" w:eastAsia="Amiri" w:cs="Amiri"/>
          <w:color w:val="111111"/>
          <w:sz w:val="28"/>
          <w:sz w:val="28"/>
          <w:szCs w:val="28"/>
          <w:rtl w:val="true"/>
          <w:lang w:bidi="ar-SA"/>
        </w:rPr>
        <w:t>بغلام من ولدك وهو الذي يتقدم لعيسى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محمد بن نوح مؤذن به سند خود از ابن عباس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خدا صلّى اللّٰه عليه وآله سواره بود، پس از توجه به عباس به وى نگاه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عموى پيامبر، خداوند با من اين امت را آغاز نمود و با جوانى از نسل تو پايان خواهد داد و او كسى است كه پيشواى عيسى بن مريم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ذيل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نوح 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روايت اشاره كرده و آن را كذب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ذيل همين راويت، نوح بن سعيد، پدر راوى مورد بحث را مجهول دانسته است و در اين ميان، نظر دارقطنى در ضعيف بودن محمد بن نوح را متذكر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نوح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لمحمّد بن مخلّد العطّار بخبر كذب في ذكر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أبيه نوح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عبدالصمد بن علي، عن أبيه،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إنّ اللّٰه ابتدأ بي الإسلام وسيختمه بغلام من ولدك يتقدم عيسى بن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ضعفه الدارقطني</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ابن حجر نيز به مانند ذهبى، ذيل بررسى اعتبار محمد بن نوح مؤذن، اين روايت را دروغ دانسته است</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نيز پدر راوى مورد بحث را مجهول دانسته است</w:t>
      </w:r>
      <w:r>
        <w:rPr>
          <w:rFonts w:eastAsia="IRNazanin" w:cs="IRNazanin"/>
          <w:color w:val="111111"/>
          <w:sz w:val="28"/>
          <w:szCs w:val="28"/>
          <w:rtl w:val="true"/>
          <w:lang w:bidi="fa-IR"/>
        </w:rPr>
        <w:t>.</w:t>
      </w:r>
      <w:r>
        <w:rPr>
          <w:rStyle w:val="FootnoteAnchor"/>
          <w:rtl w:val="true"/>
        </w:rPr>
        <w:footnoteReference w:id="239"/>
      </w:r>
      <w:bookmarkStart w:id="230" w:name="pg11692_115012"/>
    </w:p>
    <w:p>
      <w:pPr>
        <w:pStyle w:val="BookText"/>
        <w:rPr/>
      </w:pPr>
      <w:bookmarkEnd w:id="230"/>
      <w:r>
        <w:rPr>
          <w:rFonts w:ascii="IRNazanin" w:hAnsi="IRNazanin" w:eastAsia="IRNazanin"/>
          <w:color w:val="111111"/>
          <w:sz w:val="28"/>
          <w:sz w:val="28"/>
          <w:szCs w:val="28"/>
          <w:rtl w:val="true"/>
          <w:lang w:bidi="fa-IR"/>
        </w:rPr>
        <w:t xml:space="preserve">علاوه بر مجهول بودن و ضعف راوى، فرد ديگرى در سند روايت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از سوى عالمان رجالى اهل سنّت تضعيف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ذهبى دربارۀ وى، ذيل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حجاج بن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حديث مورد نظر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عنه محمد بن مخلد العطّار، فهو آفته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أنّ الخطيب ذكره في تاريخه، ولم يضعّفه، وكأنّه سكت عنه لانهتاك حاله؛</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حديث، از سوى محمد بن مخلد عطار نقل شده است كه وى علت ناسالم بودن حديث است و از خطيب عجيب است كه در تاريخ خود به نقل آن پرداخته است؛ ولى او را ضعيف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سكوت خطيب از تضعيف وى به جهت رسوايى حال 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 روايت هايى بود كه در برخى منابع اهل سنّت به آن پرداخته شده است كه به صراحت امام مهدى عليه السلام را از نسل عباس رحمه اللّٰه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هيچ يك از روايت هاى فوق از اعتبار برخوردار نبوده و قابل تعارض با احاديث صحيحى كه آن حضرت را از نسل فاطمه زهرا سلام اللّٰه عليها و اهل بيت مى داند،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از مطالب ياد شده مى توان استفاده نمود رواياتى كه امام مهدى عليه السلام را از نسل عباس معرفى نموده، بى اساس بوده و نمى توان بدان تمسك جست</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7951640_73709187"/>
      <w:bookmarkStart w:id="232" w:name="_Toc87"/>
      <w:bookmarkEnd w:id="231"/>
      <w:r>
        <w:rPr/>
        <w:t>3</w:t>
      </w:r>
      <w:r>
        <w:rPr>
          <w:rtl w:val="true"/>
        </w:rPr>
        <w:t xml:space="preserve"> - </w:t>
      </w:r>
      <w:r>
        <w:rPr>
          <w:rtl w:val="true"/>
        </w:rPr>
        <w:t>حديث</w:t>
      </w:r>
      <w:r>
        <w:rPr>
          <w:rtl w:val="true"/>
        </w:rPr>
        <w:t>: «</w:t>
      </w:r>
      <w:r>
        <w:rPr>
          <w:rtl w:val="true"/>
        </w:rPr>
        <w:t>مهدى از فرزندان امام حسن</w:t>
      </w:r>
      <w:r>
        <w:rPr>
          <w:rtl w:val="true"/>
        </w:rPr>
        <w:t>»</w:t>
      </w:r>
      <w:bookmarkEnd w:id="232"/>
    </w:p>
    <w:p>
      <w:pPr>
        <w:pStyle w:val="Heading6"/>
        <w:numPr>
          <w:ilvl w:val="5"/>
          <w:numId w:val="1"/>
        </w:numPr>
        <w:rPr/>
      </w:pPr>
      <w:bookmarkStart w:id="233" w:name="__RefHeading___Toc7951642_73709187"/>
      <w:bookmarkStart w:id="234" w:name="_Toc88"/>
      <w:bookmarkEnd w:id="233"/>
      <w:r>
        <w:rPr>
          <w:rtl w:val="true"/>
        </w:rPr>
        <w:t>اشاره</w:t>
      </w:r>
      <w:bookmarkEnd w:id="23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روايات بسيار در اينكه امام مهدى عليه السلام از نسل امام حسين عليه السلام است، برخى روايات در كتب اهل سنّت بيانگر اين است كه مهدى از نسل سبط اكبر </w:t>
      </w:r>
      <w:bookmarkStart w:id="235" w:name="pg11692_115013"/>
    </w:p>
    <w:p>
      <w:pPr>
        <w:pStyle w:val="BookText"/>
        <w:rPr/>
      </w:pPr>
      <w:bookmarkEnd w:id="235"/>
      <w:r>
        <w:rPr>
          <w:rFonts w:ascii="IRNazanin" w:hAnsi="IRNazanin" w:eastAsia="IRNazanin"/>
          <w:color w:val="111111"/>
          <w:sz w:val="28"/>
          <w:sz w:val="28"/>
          <w:szCs w:val="28"/>
          <w:rtl w:val="true"/>
          <w:lang w:bidi="fa-IR"/>
        </w:rPr>
        <w:t>پيامبر صلّى اللّٰه عليه وآله؛ يعنى حضرت امام حسن مجتبىٰ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گروهى از اهل سنّت نيز اين ديدگاه را برگزيده اند كه در ادامه به برخى از اين انظار مى پردازيم</w:t>
      </w:r>
      <w:r>
        <w:rPr>
          <w:rFonts w:eastAsia="IRNazanin" w:cs="IRNazanin"/>
          <w:color w:val="111111"/>
          <w:sz w:val="28"/>
          <w:szCs w:val="28"/>
          <w:rtl w:val="true"/>
          <w:lang w:bidi="fa-IR"/>
        </w:rPr>
        <w:t>.</w:t>
      </w:r>
    </w:p>
    <w:p>
      <w:pPr>
        <w:pStyle w:val="Heading6"/>
        <w:numPr>
          <w:ilvl w:val="5"/>
          <w:numId w:val="1"/>
        </w:numPr>
        <w:rPr/>
      </w:pPr>
      <w:bookmarkStart w:id="236" w:name="__RefHeading___Toc7951644_73709187"/>
      <w:bookmarkStart w:id="237" w:name="_Toc89"/>
      <w:bookmarkEnd w:id="236"/>
      <w:r>
        <w:rPr/>
        <w:t>1</w:t>
      </w:r>
      <w:r>
        <w:rPr>
          <w:rtl w:val="true"/>
        </w:rPr>
        <w:t xml:space="preserve">. </w:t>
      </w:r>
      <w:r>
        <w:rPr>
          <w:rtl w:val="true"/>
        </w:rPr>
        <w:t>ديدگاه شيخ على قارى</w:t>
      </w:r>
      <w:bookmarkEnd w:id="237"/>
    </w:p>
    <w:p>
      <w:pPr>
        <w:pStyle w:val="Heading6"/>
        <w:numPr>
          <w:ilvl w:val="5"/>
          <w:numId w:val="1"/>
        </w:numPr>
        <w:rPr/>
      </w:pPr>
      <w:bookmarkStart w:id="238" w:name="__RefHeading___Toc7951646_73709187"/>
      <w:bookmarkStart w:id="239" w:name="_Toc90"/>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شيخ على قارى از قائلان به اين نظريه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أنّه من بني الحسن، أو من بني الحسين، ويمكن أن يكون جامعاً بين النّسبتين الحسنيين، والأظهر أنّه من جهة الأب حسنيّ‌، ومن جانب الأمّ حسينيّ‌، قياساً على ما وقع في ولدي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حيث كان أنبياء بني إسرائيل كلّهم من بني إسحاق، وإنّما نبّئ من ذرّيّة إسماعيل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مقام الكلّ‌، ونعم العوض وصار خاتم الأنبياء، فكذلك لمّا ظهرت أكثر الأئمّة وأكابر الأمّة من أولاد الحسين، فناسب أن ينجبر الحسن بأن أعطي له ولد يكون خاتم الأولياء، ويقوم مقام سائر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الخلافة الصّوريّة، كما ورد في منقبته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له لواء ولاية المرتبة القطبيّة، فالمناسب أن يكون من جملتها النّسبة المهدويّة المقارنة للنّبوّة العيسويّة، واتّفاقهما على إعلاء كلمة الملّة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ألوف السلام وآلاف التّحيّة؛</w:t>
      </w:r>
      <w:r>
        <w:rPr>
          <w:rStyle w:val="FootnoteAnchor"/>
          <w:rtl w:val="true"/>
        </w:rPr>
        <w:footnoteReference w:id="24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اينكه او از فرزندان حسن است يا حسين، اختلاف نظر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است </w:t>
      </w:r>
      <w:bookmarkStart w:id="240" w:name="pg11692_115014"/>
    </w:p>
    <w:p>
      <w:pPr>
        <w:pStyle w:val="BookText"/>
        <w:rPr/>
      </w:pPr>
      <w:bookmarkEnd w:id="240"/>
      <w:r>
        <w:rPr>
          <w:rFonts w:ascii="IRNazanin" w:hAnsi="IRNazanin" w:eastAsia="IRNazanin"/>
          <w:color w:val="111111"/>
          <w:sz w:val="28"/>
          <w:sz w:val="28"/>
          <w:szCs w:val="28"/>
          <w:rtl w:val="true"/>
          <w:lang w:bidi="fa-IR"/>
        </w:rPr>
        <w:t>وى، هم از نسل حضرت امام حسن و هم حسين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وى از پدر به امام حسن و از مادر به امام حسين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آنچه كه دربارۀ دو فرزند ابراهيم؛ يعنى اسماعيل و اسحاق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تمامى پيامبران بنى اسرائيل از نسل اسحاق بودند و از نسل اسماعيل تنها پيامبر ما به پيامبرى برگزيده شد كه به تنهايى در جاى همۀ آنان نشست و چه نيك جايگزينى شد و به مقام خاتم الانبيائى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جايى كه بيشتر امامان و بزرگان از نسل حسين عليه السلام بوده اند، براى اينكه كفۀ طرف حسن عليه السلام سنگين گردد، مناسب است به او فرزندى عطا شود تا خاتم اوليا گردد و جاى همه آن برگزيدگان و اصفيا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حسن عليه السلام از مسند خلافت ظاهرى پايين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فضايل او در احاديث نبوى نيز اين مطلب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مرتبۀ قطبيه به او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كه از جمله اين مرتبه والا، انتساب مهدويت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مهدويت كه در مقام با نبوت عيساى پيامبر هم تراز است و باعث اعتلاى كلمۀ اسلام و دين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هزاران سلام و درود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Heading6"/>
        <w:numPr>
          <w:ilvl w:val="5"/>
          <w:numId w:val="1"/>
        </w:numPr>
        <w:rPr/>
      </w:pPr>
      <w:bookmarkStart w:id="241" w:name="__RefHeading___Toc7951648_73709187"/>
      <w:bookmarkStart w:id="242" w:name="_Toc91"/>
      <w:bookmarkEnd w:id="241"/>
      <w:r>
        <w:rPr>
          <w:rtl w:val="true"/>
        </w:rPr>
        <w:t>بررسى و نقد اين ديدگاه</w:t>
      </w:r>
      <w:bookmarkEnd w:id="242"/>
    </w:p>
    <w:p>
      <w:pPr>
        <w:pStyle w:val="BookText"/>
        <w:rPr/>
      </w:pPr>
      <w:r>
        <w:rPr>
          <w:rFonts w:ascii="IRNazanin" w:hAnsi="IRNazanin" w:eastAsia="IRNazanin"/>
          <w:color w:val="111111"/>
          <w:sz w:val="28"/>
          <w:sz w:val="28"/>
          <w:szCs w:val="28"/>
          <w:rtl w:val="true"/>
          <w:lang w:bidi="fa-IR"/>
        </w:rPr>
        <w:t>ما نقد و پاسخ سخنان شيخ على قارى را در سه محور پى مى گيريم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آنكه داستان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غيبى است كه پيامبر خدا صلّى اللّٰه عليه وآله از آن خبر داده است؛ همان گونه كه ايشان از قبر و قيامت و احوال آن و نيز فتنه ها، جنگ ها و نشانه هاى قيامت و قضاياى مربوط به دجّال و ديگر امور خبر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كه در اين گونه امور اعتقادى روا نيست كه جز بر روايات صحيح و متقن كه از ايشان رسيده، اعتماد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ديگر جايى براى چنين استحسان ها و تخيلاتى كه در كلام شيخ على قارى آمده،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عباراتى كه زاييدۀ افكار فاسد و خيالات واهى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 سخن اينكه جايز نيست با استناد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است كه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سخنانى از اين دست، عقيده اى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آنكه شيخ على قارى بيان داشت كه چون امام حسن عليه السلام در برابر معاويه از خلافت چشم پوشيد، خداوند نيز امام مهدى عليه السلام را از فرزندان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سخن را اهل سنّت در مقابل آن روايات اهل بيت عليهم السلام ساخته اند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جان فشانى و شهادت امام حسين عليه السلام در راه خدا و حفظ دين از نيرنگ منافقان بنى اميه و ديگران، خداوند امام مهدى عليه السلام را از نسل او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شيخ على قارى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ابواسحاق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نشان مى دهد كه مهمترين دليل كسانى كه معتقدند امام مهدى عليه السلام از نسل امام حسن عليه السلام است نه امام حسين عليه السلام، همين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به طور مفصل به بحث دربارۀ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مشكاة از ابواسحاق چنين نقل مى كند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رسول اللّٰه صلّى اللّٰه عليه وسلّم، وسيخرج من صلبه رجل يسمّى باسم نبيّكم، يشبهه في الخُلق، ولا يشبهه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p>
    <w:p>
      <w:pPr>
        <w:pStyle w:val="BookText"/>
        <w:rPr/>
      </w:pPr>
      <w:r>
        <w:rPr>
          <w:rFonts w:ascii="Amiri" w:hAnsi="Amiri" w:eastAsia="Amiri" w:cs="Amiri"/>
          <w:color w:val="111111"/>
          <w:sz w:val="28"/>
          <w:sz w:val="28"/>
          <w:szCs w:val="28"/>
          <w:rtl w:val="true"/>
          <w:lang w:bidi="ar-SA"/>
        </w:rPr>
        <w:t>أبوداود ولم يذكر القصّة؛</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روزى حضرت على عليه السلام به پسرش حسن عليه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به فرمودۀ پيامبر خدا صلّى اللّٰه عليه وآله سيّد و سرور است و از نسل او مردى خواهد آمد كه همنام پيامبر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اخلاق به پيامبر خدا صلّى اللّٰه عليه وآله شباهت دارد؛ اما از نظر قيافه و اندام با 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حكايت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زمين را از عدل و داد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ابوداوود اين روايت را نقل كرده؛ اما حكايت مذكور را نياورده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 على قارى در شرح كتاب مشكاة المصابيح، ذيل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دليل صريح على ما قدّمناه من أنّ المهدي من أولاد الحسن، ويكون له انتساب من جهة الأُم إلى الحسين،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يبطل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هو محمّد بن الحسن العسكري القائم المنتظر، فإنّه حسيني بالإتّفاق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علياً رضي اللّٰه تعالى عنه أراد به غير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 قصّة يملأ الأرض عدلاً، إذ لا يعرف في السادات الحسينية ولا الحسنية من ملأ الأرض عدلاً إلّاما ثبت في حقّ المهدي الموعود؛</w:t>
      </w:r>
      <w:r>
        <w:rPr>
          <w:rStyle w:val="FootnoteAnchor"/>
          <w:rtl w:val="true"/>
        </w:rPr>
        <w:footnoteReference w:id="24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به روشنى سخنان پيشين ما را تأييد مى كند و نشان مى دهد كه مهدى از فرزندان حسن عليه السلام است و براى جمع بين اين روايت و روايات ديگر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تنها از طرف مادر به حسين عليه السلام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سخن شيعيان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مهدى، محمّد بن حسن عسكرى، قائم و منتظَر است، </w:t>
      </w:r>
      <w:bookmarkStart w:id="243" w:name="pg11692_115017"/>
    </w:p>
    <w:p>
      <w:pPr>
        <w:pStyle w:val="BookText"/>
        <w:rPr/>
      </w:pPr>
      <w:bookmarkEnd w:id="243"/>
      <w:r>
        <w:rPr>
          <w:rFonts w:ascii="IRNazanin" w:hAnsi="IRNazanin" w:eastAsia="IRNazanin"/>
          <w:color w:val="111111"/>
          <w:sz w:val="28"/>
          <w:sz w:val="28"/>
          <w:szCs w:val="28"/>
          <w:rtl w:val="true"/>
          <w:lang w:bidi="fa-IR"/>
        </w:rPr>
        <w:t>چراكه وى به اتّفاق همگان از نسل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ساقط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چنين ادعا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على عليه السلام در مورد شخصى غير از مهدى سخن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ادّعا را باطل مى نمايد؛ چراكه در ميان سادات حسينى و حسنى، مهدى موعود تنها كسى است كه به عنوان پركنندۀ عدل و داد در زمين شناخته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منابع شش گانه اى كه اهل سنّت آن ها را صحاح مى نامند اين حديث تنها در سنن ابى داوود ثبت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عمرو بن عبداللّٰه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ابنه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أبوداود ولم يذكر القصّة؛</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ابوداوود از ابواسحاق عمرو بن عبداللّٰه سبيعى اين گونه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به فرزندش حسن عليه السلام نگاه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حكايت را كه او زمين را از عدل و داد پر مى كند، ذكر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ابوداوود اين روايت را ثبت كرده، اما حكايت مذكور را نياورده است</w:t>
      </w:r>
      <w:r>
        <w:rPr>
          <w:rFonts w:eastAsia="IRNazanin" w:cs="IRNazanin"/>
          <w:color w:val="111111"/>
          <w:sz w:val="28"/>
          <w:szCs w:val="28"/>
          <w:rtl w:val="true"/>
          <w:lang w:bidi="fa-IR"/>
        </w:rPr>
        <w:t>.</w:t>
      </w:r>
    </w:p>
    <w:p>
      <w:pPr>
        <w:pStyle w:val="Heading6"/>
        <w:numPr>
          <w:ilvl w:val="5"/>
          <w:numId w:val="1"/>
        </w:numPr>
        <w:rPr/>
      </w:pPr>
      <w:bookmarkStart w:id="244" w:name="__RefHeading___Toc7951650_73709187"/>
      <w:bookmarkStart w:id="245" w:name="_Toc92"/>
      <w:bookmarkEnd w:id="244"/>
      <w:r>
        <w:rPr/>
        <w:t>2</w:t>
      </w:r>
      <w:r>
        <w:rPr>
          <w:rtl w:val="true"/>
        </w:rPr>
        <w:t xml:space="preserve">. </w:t>
      </w:r>
      <w:r>
        <w:rPr>
          <w:rtl w:val="true"/>
        </w:rPr>
        <w:t>حديثى ديگر و ديدگاه شيخ منصور</w:t>
      </w:r>
      <w:bookmarkEnd w:id="245"/>
    </w:p>
    <w:p>
      <w:pPr>
        <w:pStyle w:val="Heading6"/>
        <w:numPr>
          <w:ilvl w:val="5"/>
          <w:numId w:val="1"/>
        </w:numPr>
        <w:rPr/>
      </w:pPr>
      <w:bookmarkStart w:id="246" w:name="__RefHeading___Toc7951652_73709187"/>
      <w:bookmarkStart w:id="247" w:name="_Toc93"/>
      <w:bookmarkEnd w:id="246"/>
      <w:r>
        <w:rPr>
          <w:rtl w:val="true"/>
        </w:rPr>
        <w:t>اشاره</w:t>
      </w:r>
      <w:bookmarkEnd w:id="2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منصور مى نويسد </w:t>
      </w:r>
      <w:r>
        <w:rPr>
          <w:rFonts w:eastAsia="Amiri" w:cs="Amiri" w:ascii="Amiri" w:hAnsi="Amiri"/>
          <w:color w:val="111111"/>
          <w:sz w:val="28"/>
          <w:szCs w:val="28"/>
          <w:rtl w:val="true"/>
          <w:lang w:bidi="ar-SA"/>
        </w:rPr>
        <w:t xml:space="preserve">: </w:t>
      </w:r>
      <w:bookmarkStart w:id="248" w:name="pg11692_115018"/>
    </w:p>
    <w:p>
      <w:pPr>
        <w:pStyle w:val="BookText"/>
        <w:rPr/>
      </w:pPr>
      <w:bookmarkEnd w:id="248"/>
      <w:r>
        <w:rPr>
          <w:rFonts w:ascii="Amiri" w:hAnsi="Amiri" w:eastAsia="Amiri" w:cs="Amiri"/>
          <w:color w:val="111111"/>
          <w:sz w:val="28"/>
          <w:sz w:val="28"/>
          <w:szCs w:val="28"/>
          <w:rtl w:val="true"/>
          <w:lang w:bidi="ar-SA"/>
        </w:rPr>
        <w:t xml:space="preserve">عن علي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نظر إلى ابنه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 كما سمّاه النبي، وسيخرج من صلبه رجل يسمّى باسم نبيّكم يشبهه في الخُلق ولا يشبهه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رجل من وراء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رواهما أبوداود؛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عليه السلام به فرزندش حسن عليه السلام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پسرم، به فرموده پيامبر خدا صلّى اللّٰه عليه وآله سيّد و آقاست و از نسل او مردى خواهد آمد كه همنام پيامبر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به پيامبر خدا صلّى اللّٰه عليه وآله شباهت دارد؛ اما از نظر چهره و اندام با ايشان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 ديگرى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از ماوراء النهر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حديث را ابوداوود نقل كرده است</w:t>
      </w:r>
      <w:r>
        <w:rPr>
          <w:rFonts w:eastAsia="IRNazanin" w:cs="IRNazanin"/>
          <w:color w:val="111111"/>
          <w:sz w:val="28"/>
          <w:szCs w:val="28"/>
          <w:rtl w:val="true"/>
          <w:lang w:bidi="fa-IR"/>
        </w:rPr>
        <w:t>.</w:t>
      </w:r>
    </w:p>
    <w:p>
      <w:pPr>
        <w:pStyle w:val="Heading6"/>
        <w:numPr>
          <w:ilvl w:val="5"/>
          <w:numId w:val="1"/>
        </w:numPr>
        <w:rPr/>
      </w:pPr>
      <w:bookmarkStart w:id="249" w:name="__RefHeading___Toc7951654_73709187"/>
      <w:bookmarkStart w:id="250" w:name="_Toc94"/>
      <w:bookmarkEnd w:id="249"/>
      <w:r>
        <w:rPr>
          <w:rtl w:val="true"/>
        </w:rPr>
        <w:t>بررسى سند حديث</w:t>
      </w:r>
      <w:bookmarkEnd w:id="250"/>
    </w:p>
    <w:p>
      <w:pPr>
        <w:pStyle w:val="BookText"/>
        <w:rPr/>
      </w:pPr>
      <w:r>
        <w:rPr>
          <w:rFonts w:ascii="Amiri" w:hAnsi="Amiri" w:eastAsia="Amiri" w:cs="Amiri"/>
          <w:color w:val="111111"/>
          <w:sz w:val="28"/>
          <w:sz w:val="28"/>
          <w:szCs w:val="28"/>
          <w:rtl w:val="true"/>
          <w:lang w:bidi="ar-SA"/>
        </w:rPr>
        <w:t>به نظر كسانى كه امام زمان عليه السلام را در زمرۀ فرزندان امام حسن عليه السلام مى دانند، حديث مذكور را به عنوان تنها دليل خود براى اثبات اين مدّعا مطرح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روى تأمّل در سند، لفظ و مفهوم اين حديث اجتناب 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سند اين حديث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ابوداوود اين گونه آمده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قيس، عن شعيب بن خالد،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p>
    <w:p>
      <w:pPr>
        <w:pStyle w:val="BookText"/>
        <w:rPr/>
      </w:pP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ابوداوود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نقل شده است كه هارون بن مغيره، از عمرو بن ابوقيس، از شعيب بن خالد، از ابواسحاق چنين روايت نمود كه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حكايت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سست بودن اين حديث، قسمت آغازين و پايانى سند آن كافى است؛ چراكه ابوداوود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مغيره، براى من روايت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حديث را براى ابوداوود نقل كرده است‌؟</w:t>
      </w:r>
    </w:p>
    <w:p>
      <w:pPr>
        <w:pStyle w:val="BookText"/>
        <w:rPr/>
      </w:pPr>
      <w:r>
        <w:rPr>
          <w:rFonts w:ascii="IRNazanin" w:hAnsi="IRNazanin" w:eastAsia="IRNazanin"/>
          <w:color w:val="111111"/>
          <w:sz w:val="28"/>
          <w:sz w:val="28"/>
          <w:szCs w:val="28"/>
          <w:rtl w:val="true"/>
          <w:lang w:bidi="fa-IR"/>
        </w:rPr>
        <w:t>در پايان سند نيز نام ابواسحاق سبيعى ديده مى شود كه در دوران زندگى خود تنها يك بار على عليه السلام را ديده و در آن يك بار نيز سخنى ميان آن ها رد و بدل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ترديدى نيست كه ابواسحاق اين روايت را از فرد ديگرى شنيده است؛ اما در متن حديث، نام و نشان اين فرد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منذرى دربارۀ سند اين حديث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منقطع، أبو إسحاق رأى علياً عليه السلام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هارون بن المغيرة؛</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اين حديث، منقطع است؛ زيرا ابواسحاق تنها يك بار على عليه السلام را ديده و در آن يك بار هم با او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ابوداوود در آغاز اين حديث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هارون بن مغيره براى من روايت 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تبريزى در مشكاة المصابيح، سند روايت را ضعيف دانسته و مى نويسد </w:t>
      </w:r>
      <w:r>
        <w:rPr>
          <w:rFonts w:eastAsia="Amiri" w:cs="Amiri" w:ascii="Amiri" w:hAnsi="Amiri"/>
          <w:color w:val="111111"/>
          <w:sz w:val="28"/>
          <w:szCs w:val="28"/>
          <w:rtl w:val="true"/>
          <w:lang w:bidi="ar-SA"/>
        </w:rPr>
        <w:t xml:space="preserve">: </w:t>
      </w:r>
      <w:bookmarkStart w:id="251" w:name="pg11692_115020"/>
    </w:p>
    <w:p>
      <w:pPr>
        <w:pStyle w:val="BookText"/>
        <w:rPr/>
      </w:pPr>
      <w:bookmarkEnd w:id="251"/>
      <w:r>
        <w:rPr>
          <w:rFonts w:ascii="Amiri" w:hAnsi="Amiri" w:eastAsia="Amiri" w:cs="Amiri"/>
          <w:color w:val="111111"/>
          <w:sz w:val="28"/>
          <w:sz w:val="28"/>
          <w:szCs w:val="28"/>
          <w:rtl w:val="true"/>
          <w:lang w:bidi="ar-SA"/>
        </w:rPr>
        <w:t>ضعيف؛</w:t>
      </w:r>
      <w:r>
        <w:rPr>
          <w:rStyle w:val="FootnoteAnchor"/>
          <w:rtl w:val="true"/>
        </w:rPr>
        <w:footnoteReference w:id="2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اِسناد اين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مباركفورى نيز سند حديث را منقطع دانسته است</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آلبانى نيز اين روايت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سنن ابى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951656_73709187"/>
      <w:bookmarkStart w:id="253" w:name="_Toc95"/>
      <w:bookmarkEnd w:id="252"/>
      <w:r>
        <w:rPr>
          <w:rtl w:val="true"/>
        </w:rPr>
        <w:t>بررسى متن حديث</w:t>
      </w:r>
      <w:bookmarkEnd w:id="253"/>
    </w:p>
    <w:p>
      <w:pPr>
        <w:pStyle w:val="BookText"/>
        <w:rPr/>
      </w:pPr>
      <w:r>
        <w:rPr>
          <w:rFonts w:ascii="IRNazanin" w:hAnsi="IRNazanin" w:eastAsia="IRNazanin"/>
          <w:color w:val="111111"/>
          <w:sz w:val="28"/>
          <w:sz w:val="28"/>
          <w:szCs w:val="28"/>
          <w:rtl w:val="true"/>
          <w:lang w:bidi="fa-IR"/>
        </w:rPr>
        <w:t xml:space="preserve">در مورد متن حديث مذكور نيز بايد گفت كه هم آغاز و هم پايان حديث، به صورت هاى متفاوت نقل شده است؛ به گونه اى كه در آغاز آن برخى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قندوزى حنفى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ابنه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هذا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قصّة تملأ الأرض عدلاً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أبوداود ولم يذكر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از ابواسحاق نقل شده است كه على عليه السلام به فرزندش حسين عليه السلام نگاه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فرزندم سيّد و آقاست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حكايت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اين روايت را نقل كرده، اما حكايت مذكور را نياورده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همين روايت با همين عبارات و الفاظ، در جامع الأصول و مشكاة به نقل از ابوداوود آمده است، با اين تفاوت كه در برخى نسخه ها 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 شود، از جمله عبارتى كه قندوزى از ابوداود نقل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ديگر احاديث موجود پيرامون اين مسئله كه در برخى از كتاب هاى ديگر آمده نيز به همين اشكال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سلمى شافعى در كتاب عقد الدرر في أخبار المنتظر از اعمش، از ابووائل حديث ابواسحاق را روايت كرده است؛ اما نسخه هاى اين كتاب با يكديگر تفاوت دارند، به گونه اى كه در نسخۀ اصلى و نيز نسخۀ استنساخ شده از خط نويسنده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حسين عليه السلام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برخى نسخه هاى ديگر اين كتاب،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حسن عليه السلام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سلمى شافعى از كتاب صفة المهدى حافظ ابونعيم اصفهانى، حديث حذيفه را كه از كتاب ذخائر العقبى اقتباس شده است، روايت مى كند؛ اما در نسخۀ اصلى كتاب كه به دست نوشت سلمى شافعى نگاشته شده و همچنين نسخه اى كه از خط وى استنساخ شده، اين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وضرب بيده على الحسين؛</w:t>
      </w:r>
    </w:p>
    <w:p>
      <w:pPr>
        <w:pStyle w:val="BookText"/>
        <w:rPr/>
      </w:pPr>
      <w:r>
        <w:rPr>
          <w:rFonts w:ascii="IRNazanin" w:hAnsi="IRNazanin" w:eastAsia="IRNazanin"/>
          <w:color w:val="111111"/>
          <w:sz w:val="28"/>
          <w:sz w:val="28"/>
          <w:szCs w:val="28"/>
          <w:rtl w:val="true"/>
          <w:lang w:bidi="fa-IR"/>
        </w:rPr>
        <w:t>آنگاه با دستش بر حسين عليه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برخى ديگر از نسخه 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ديدگان خواننده قرار مى گيرد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اين اختلاف به خاطر تشابه نگارشى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يا اينكه برخى مغرضان به عمد، اصل روايت را دستكارى كرده اند تا حقايق به همان شكلى كه هست در اختيار امّت قرار نگيرد و مسلمانان از روايات اهل بيت عليهم السلام كه بيش از هركس ديگرى از سيره پيامبر خدا صلّى اللّٰه عليه وآله آگاهى داشته </w:t>
      </w:r>
    </w:p>
    <w:p>
      <w:pPr>
        <w:pStyle w:val="BookText"/>
        <w:rPr/>
      </w:pPr>
      <w:r>
        <w:rPr>
          <w:rFonts w:ascii="IRNazanin" w:hAnsi="IRNazanin" w:eastAsia="IRNazanin"/>
          <w:color w:val="111111"/>
          <w:sz w:val="28"/>
          <w:sz w:val="28"/>
          <w:szCs w:val="28"/>
          <w:rtl w:val="true"/>
          <w:lang w:bidi="fa-IR"/>
        </w:rPr>
        <w:t>و عالم ترين مردمان به علوم او هستند، محروم گردند؟</w:t>
      </w:r>
    </w:p>
    <w:p>
      <w:pPr>
        <w:pStyle w:val="BookText"/>
        <w:rPr/>
      </w:pPr>
      <w:r>
        <w:rPr>
          <w:rFonts w:ascii="IRNazanin" w:hAnsi="IRNazanin" w:eastAsia="IRNazanin"/>
          <w:color w:val="111111"/>
          <w:sz w:val="28"/>
          <w:sz w:val="28"/>
          <w:szCs w:val="28"/>
          <w:rtl w:val="true"/>
          <w:lang w:bidi="fa-IR"/>
        </w:rPr>
        <w:t>هرچند احتمال نخست دور از انتظار نيست؛ اما احتمال دوم درست تر به نظر مى رسد؛ چراكه شواهد فراوانى به ويژه در ارتباط با اهل بيت عليهم السلام اين احتمال را تقويت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مورد قرينه و دليل مستحكمى وجود دارد كه نشان مى دهد برخى عالمان اهل سنّت در جهت كتمان اين حقيقت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عليه السلام از فرزندان امام حسين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كرده و يا دست كم از بيان صريح آن سرباز مى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علّت رفتار اين علما چه بوده است‌؟</w:t>
      </w:r>
    </w:p>
    <w:p>
      <w:pPr>
        <w:pStyle w:val="BookText"/>
        <w:rPr/>
      </w:pPr>
      <w:r>
        <w:rPr>
          <w:rFonts w:ascii="IRNazanin" w:hAnsi="IRNazanin" w:eastAsia="IRNazanin"/>
          <w:color w:val="111111"/>
          <w:sz w:val="28"/>
          <w:sz w:val="28"/>
          <w:szCs w:val="28"/>
          <w:rtl w:val="true"/>
          <w:lang w:bidi="fa-IR"/>
        </w:rPr>
        <w:t xml:space="preserve">براى مثال، پيش از اين آمد كه ابوالحسين احمد بن جعفر بن منادى و ابوعبداللّٰه بن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از پيشوايان و حافظان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چنين روايت مى كنند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أيّ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قال من ولد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ولد عبدالمطلب‌؟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الآن؛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سعيد بن مسيّب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مهدى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قبيله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تيره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بنى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بنى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عبدالمطلب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فرزندان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w:t>
      </w:r>
      <w:r>
        <w:rPr>
          <w:rFonts w:eastAsia="IRNazanin" w:cs="IRNazanin"/>
          <w:color w:val="111111"/>
          <w:sz w:val="28"/>
          <w:szCs w:val="28"/>
          <w:rtl w:val="true"/>
          <w:lang w:bidi="fa-IR"/>
        </w:rPr>
        <w:t xml:space="preserve">. </w:t>
      </w:r>
      <w:bookmarkStart w:id="254" w:name="pg11692_115023"/>
    </w:p>
    <w:p>
      <w:pPr>
        <w:pStyle w:val="BookText"/>
        <w:rPr/>
      </w:pPr>
      <w:bookmarkEnd w:id="25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كداميك از فرزندان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همين جا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همين جا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بررسى قسمت پايانى حديث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گذشت ابوداوود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يملأ الأرض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حكايت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اينجاست كه چه كسى حكايت يادشده را ذكر كرد؟</w:t>
      </w:r>
    </w:p>
    <w:p>
      <w:pPr>
        <w:pStyle w:val="BookText"/>
        <w:rPr/>
      </w:pPr>
      <w:r>
        <w:rPr>
          <w:rFonts w:ascii="IRNazanin" w:hAnsi="IRNazanin" w:eastAsia="IRNazanin"/>
          <w:color w:val="111111"/>
          <w:sz w:val="28"/>
          <w:sz w:val="28"/>
          <w:szCs w:val="28"/>
          <w:rtl w:val="true"/>
          <w:lang w:bidi="fa-IR"/>
        </w:rPr>
        <w:t>همان گونه كه ابن اثير، خطيب تبريزى صاحب مشكاة و ديگران نيز گفته اند، ابوداوود اين حكايت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كار چه بوده است‌؟</w:t>
      </w:r>
    </w:p>
    <w:p>
      <w:pPr>
        <w:pStyle w:val="BookText"/>
        <w:rPr/>
      </w:pPr>
      <w:r>
        <w:rPr>
          <w:rFonts w:ascii="IRNazanin" w:hAnsi="IRNazanin" w:eastAsia="IRNazanin"/>
          <w:color w:val="111111"/>
          <w:sz w:val="28"/>
          <w:sz w:val="28"/>
          <w:szCs w:val="28"/>
          <w:rtl w:val="true"/>
          <w:lang w:bidi="fa-IR"/>
        </w:rPr>
        <w:t xml:space="preserve">وانگهى صاحب كتاب تاج به طوركلى اين قسمت از روايت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حكايت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قلم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نشان مى دهد كه جملۀ يادشده، جزء حديث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اثبات و تأكيد هرچه بيشتر اين ادّعا همين بس كه حافظ بيهقى در كتاب بعث و نشور، روايت يادشده را از قول ابواسحاق نقل مى كند و بدون اشاره به جملۀ مذكور، اين روايت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به پيامبر خدا صلّى اللّٰه عليه وآله شباهت دارد؛ اما از نظر چهره و اندام با ايشان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پايان مى دهد</w:t>
      </w:r>
      <w:r>
        <w:rPr>
          <w:rFonts w:eastAsia="IRNazanin" w:cs="IRNazanin"/>
          <w:color w:val="111111"/>
          <w:sz w:val="28"/>
          <w:szCs w:val="28"/>
          <w:rtl w:val="true"/>
          <w:lang w:bidi="fa-IR"/>
        </w:rPr>
        <w:t>.</w:t>
      </w:r>
      <w:r>
        <w:rPr>
          <w:rStyle w:val="FootnoteAnchor"/>
          <w:rtl w:val="true"/>
        </w:rPr>
        <w:footnoteReference w:id="253"/>
      </w:r>
    </w:p>
    <w:p>
      <w:pPr>
        <w:pStyle w:val="Heading6"/>
        <w:numPr>
          <w:ilvl w:val="5"/>
          <w:numId w:val="1"/>
        </w:numPr>
        <w:rPr/>
      </w:pPr>
      <w:bookmarkStart w:id="255" w:name="__RefHeading___Toc7951658_73709187"/>
      <w:bookmarkStart w:id="256" w:name="_Toc96"/>
      <w:bookmarkEnd w:id="255"/>
      <w:r>
        <w:rPr>
          <w:rtl w:val="true"/>
        </w:rPr>
        <w:t>بررسى مفاد و مدلول حديث</w:t>
      </w:r>
      <w:bookmarkEnd w:id="256"/>
    </w:p>
    <w:p>
      <w:pPr>
        <w:pStyle w:val="BookText"/>
        <w:rPr/>
      </w:pPr>
      <w:r>
        <w:rPr>
          <w:rFonts w:ascii="IRNazanin" w:hAnsi="IRNazanin" w:eastAsia="IRNazanin"/>
          <w:color w:val="111111"/>
          <w:sz w:val="28"/>
          <w:sz w:val="28"/>
          <w:szCs w:val="28"/>
          <w:rtl w:val="true"/>
          <w:lang w:bidi="fa-IR"/>
        </w:rPr>
        <w:t>در مورد مفاد و مضمون روايت يادشده بايد گفت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دانستيم متن و عبارات اين حديث داراى تشويش و اضطراب است، </w:t>
      </w:r>
    </w:p>
    <w:p>
      <w:pPr>
        <w:pStyle w:val="BookText"/>
        <w:rPr/>
      </w:pPr>
      <w:r>
        <w:rPr>
          <w:rFonts w:ascii="IRNazanin" w:hAnsi="IRNazanin" w:eastAsia="IRNazanin"/>
          <w:color w:val="111111"/>
          <w:sz w:val="28"/>
          <w:sz w:val="28"/>
          <w:szCs w:val="28"/>
          <w:rtl w:val="true"/>
          <w:lang w:bidi="fa-IR"/>
        </w:rPr>
        <w:t>روشن مى گردد كه اين حديث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وجهى براى سخنان شيخ على قارى باقى نمى ماند و ادّعاى او مبنى بر اينكه حديث يادشده، عقيدۀ شيعه اماميه را از درجۀ اعتبار ساقط مى كند،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ايرادى كه ايشان در قالب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 برخى ادّعا كنند كه شايد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كرده، درست نيست؛ چراكه بر فرض ذكر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يادشده، معلوم نيست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را از عدل و داد پر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اميرالمؤمنين عليه السلام ايراد شده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مطلب اينكه حديث ابوداوود با فرض صحّت سند، هيچ دلالتى بر ديدگاه برخى از اهل سنّت كه مهدى از نسل امام حسن عليه السلام است، ندارد و پيش از اين ثابت شد كه آنان در كتاب هاى معتبر و مشهور خويش، فقط به اين روايت استناد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مقدار صلاحيت اين روايت از نظر سند، دلالت و متن روشن گرديد كه قابل استناد نيست</w:t>
      </w:r>
      <w:r>
        <w:rPr>
          <w:rFonts w:eastAsia="IRNazanin" w:cs="IRNazanin"/>
          <w:color w:val="111111"/>
          <w:sz w:val="28"/>
          <w:szCs w:val="28"/>
          <w:rtl w:val="true"/>
          <w:lang w:bidi="fa-IR"/>
        </w:rPr>
        <w:t xml:space="preserve">. </w:t>
      </w:r>
      <w:bookmarkStart w:id="257" w:name="pg11692_115025"/>
    </w:p>
    <w:p>
      <w:pPr>
        <w:pStyle w:val="Heading3"/>
        <w:numPr>
          <w:ilvl w:val="2"/>
          <w:numId w:val="1"/>
        </w:numPr>
        <w:rPr/>
      </w:pPr>
      <w:bookmarkStart w:id="258" w:name="__RefHeading___Toc7951660_73709187"/>
      <w:bookmarkStart w:id="259" w:name="_Toc97"/>
      <w:bookmarkEnd w:id="257"/>
      <w:bookmarkEnd w:id="258"/>
      <w:r>
        <w:rPr>
          <w:rtl w:val="true"/>
        </w:rPr>
        <w:t>مسئلۀ پنجم</w:t>
      </w:r>
      <w:r>
        <w:rPr>
          <w:rtl w:val="true"/>
        </w:rPr>
        <w:t xml:space="preserve">: </w:t>
      </w:r>
      <w:r>
        <w:rPr>
          <w:rtl w:val="true"/>
        </w:rPr>
        <w:t>ولادت امام زمان</w:t>
      </w:r>
      <w:bookmarkEnd w:id="259"/>
    </w:p>
    <w:p>
      <w:pPr>
        <w:pStyle w:val="Heading4"/>
        <w:numPr>
          <w:ilvl w:val="3"/>
          <w:numId w:val="1"/>
        </w:numPr>
        <w:rPr/>
      </w:pPr>
      <w:bookmarkStart w:id="260" w:name="__RefHeading___Toc7951662_73709187"/>
      <w:bookmarkStart w:id="261" w:name="_Toc98"/>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با توجه به مباحث پيش گفته، روشن شد كه بحث منجى و مهدى در شمار ضروريات فرق اسلامى است و به جز افرادى شاذ، كسى در روايات مهدوى و ظهور منجى ترديد روا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مى تواند برخى از عالمان اهل سنّت را از عقيده اماميه جدا نمايد، بحث ميلاد امام زمان عليه السلام است كه به باور اماميه، در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وجود و موفور و سرور ايشان به اين دنيا پا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اعتقاد را نمى توان اعتقادى شايع در ميان عقايد اسلامى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برخى از عالمان بزرگ اهل سنّت با عقيده اماميه هم نوا شده و معتقد به ميلاد امام زمان عليه السلام گشته اند كه در ادامه به نام و عبارات برخى از اينان مى پردازيم تا از اين رهگذر، توهّم برخى مبنى بر عدم ميلاد امام زمان عليه السلام رفع شده و اشكالى از اين بابت به اين عقيدۀ صحيح وارد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ميان عالمانى از اهل سنّت كه در قرون متمادى، به ميلاد امام مهدى عليه السلام اعتراف كرده اند مى توان به عالمان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ابوالفضل شافعى حصكفى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ازرق فارقى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ياقوت بن عبداللّٰه 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محمد بن اثير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محى الدين ابن 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يوسف گنجى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طقطقى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فوطى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عمادالدين ابوالفداء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زين الدين ابن وردى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صلاح الدين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ابومحمد يافعى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تفتازانى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شحنه حلبى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عبدالرحمان جامى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قلقشندى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محمد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محمد سراج الدين رفاعى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محمد 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هيتمى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عبدالوهاب شعرانى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62" w:name="pg11692_115027"/>
    </w:p>
    <w:p>
      <w:pPr>
        <w:pStyle w:val="BookText"/>
        <w:rPr/>
      </w:pPr>
      <w:bookmarkEnd w:id="262"/>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عبدالقادر عيدروس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حسين سمرقندى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 الدين رملى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يوسف قرمانى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 الدين ابن 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ضامن بن شدقم حسينى مدنى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حسن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عبدالملك عاصمى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شبراوى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حسن بن عبدالكريم برزنجى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احمد سفارينى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أمين بغدادى سويدى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ابراهيم قندوزى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صديق حسن خان قنوجى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ويس حيدرى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خيرالدين زركلى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عالمان اهل سنّت كه به ولادت آن حضرت اعتراف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نظر برخى از اين عالمان مى پردازيم</w:t>
      </w:r>
      <w:r>
        <w:rPr>
          <w:rFonts w:eastAsia="IRNazanin" w:cs="IRNazanin"/>
          <w:color w:val="111111"/>
          <w:sz w:val="28"/>
          <w:szCs w:val="28"/>
          <w:rtl w:val="true"/>
          <w:lang w:bidi="fa-IR"/>
        </w:rPr>
        <w:t>.</w:t>
      </w:r>
    </w:p>
    <w:p>
      <w:pPr>
        <w:pStyle w:val="Heading4"/>
        <w:numPr>
          <w:ilvl w:val="3"/>
          <w:numId w:val="1"/>
        </w:numPr>
        <w:rPr/>
      </w:pPr>
      <w:bookmarkStart w:id="263" w:name="__RefHeading___Toc7951664_73709187"/>
      <w:bookmarkStart w:id="264" w:name="_Toc99"/>
      <w:bookmarkEnd w:id="263"/>
      <w:r>
        <w:rPr/>
        <w:t>1</w:t>
      </w:r>
      <w:r>
        <w:rPr>
          <w:rtl w:val="true"/>
        </w:rPr>
        <w:t xml:space="preserve"> - </w:t>
      </w:r>
      <w:r>
        <w:rPr>
          <w:rtl w:val="true"/>
        </w:rPr>
        <w:t xml:space="preserve">ابوالفتح شهرستانى </w:t>
      </w:r>
      <w:r>
        <w:rPr>
          <w:rtl w:val="true"/>
        </w:rPr>
        <w:t>(</w:t>
      </w:r>
      <w:r>
        <w:rPr>
          <w:rtl w:val="true"/>
        </w:rPr>
        <w:t xml:space="preserve">متوفاى </w:t>
      </w:r>
      <w:r>
        <w:rPr/>
        <w:t>548</w:t>
      </w:r>
      <w:r>
        <w:rPr>
          <w:rtl w:val="true"/>
        </w:rPr>
        <w:t>)</w:t>
      </w:r>
      <w:bookmarkEnd w:id="26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شهرستانى در كتاب ملل و نحل خود مى نويسد</w:t>
      </w:r>
      <w:r>
        <w:rPr>
          <w:rFonts w:eastAsia="Amiri" w:cs="Amiri" w:ascii="Amiri" w:hAnsi="Amiri"/>
          <w:color w:val="111111"/>
          <w:sz w:val="28"/>
          <w:szCs w:val="28"/>
          <w:rtl w:val="true"/>
          <w:lang w:bidi="ar-SA"/>
        </w:rPr>
        <w:t xml:space="preserve">: </w:t>
      </w:r>
      <w:bookmarkStart w:id="265" w:name="pg11692_115028"/>
    </w:p>
    <w:p>
      <w:pPr>
        <w:pStyle w:val="BookText"/>
        <w:rPr/>
      </w:pPr>
      <w:bookmarkEnd w:id="265"/>
      <w:r>
        <w:rPr>
          <w:rFonts w:ascii="Amiri" w:hAnsi="Amiri" w:eastAsia="Amiri" w:cs="Amiri"/>
          <w:color w:val="111111"/>
          <w:sz w:val="28"/>
          <w:sz w:val="28"/>
          <w:szCs w:val="28"/>
          <w:rtl w:val="true"/>
          <w:lang w:bidi="ar-SA"/>
        </w:rPr>
        <w:t>وبعده ابنه محمّد القائم المنتظر الذي بسّر من رأى، وهو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طريق الإثنا عشرية في زماننا؛</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پس از امام عسكرى، فرزندش محمّد قائم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پيشواى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اين اعتقاد شيعه اماميه است</w:t>
      </w:r>
      <w:r>
        <w:rPr>
          <w:rFonts w:eastAsia="IRNazanin" w:cs="IRNazanin"/>
          <w:color w:val="111111"/>
          <w:sz w:val="28"/>
          <w:szCs w:val="28"/>
          <w:rtl w:val="true"/>
          <w:lang w:bidi="fa-IR"/>
        </w:rPr>
        <w:t>.</w:t>
      </w:r>
    </w:p>
    <w:p>
      <w:pPr>
        <w:pStyle w:val="Heading4"/>
        <w:numPr>
          <w:ilvl w:val="3"/>
          <w:numId w:val="1"/>
        </w:numPr>
        <w:rPr/>
      </w:pPr>
      <w:bookmarkStart w:id="266" w:name="__RefHeading___Toc7951666_73709187"/>
      <w:bookmarkStart w:id="267" w:name="_Toc100"/>
      <w:bookmarkEnd w:id="266"/>
      <w:r>
        <w:rPr/>
        <w:t>2</w:t>
      </w:r>
      <w:r>
        <w:rPr>
          <w:rtl w:val="true"/>
        </w:rPr>
        <w:t xml:space="preserve"> - </w:t>
      </w:r>
      <w:r>
        <w:rPr>
          <w:rtl w:val="true"/>
        </w:rPr>
        <w:t xml:space="preserve">ابوالفضل حصكفى </w:t>
      </w:r>
      <w:r>
        <w:rPr>
          <w:rtl w:val="true"/>
        </w:rPr>
        <w:t>(</w:t>
      </w:r>
      <w:r>
        <w:rPr>
          <w:rtl w:val="true"/>
        </w:rPr>
        <w:t xml:space="preserve">متوفاى </w:t>
      </w:r>
      <w:r>
        <w:rPr/>
        <w:t>553</w:t>
      </w:r>
      <w:r>
        <w:rPr>
          <w:rtl w:val="true"/>
        </w:rPr>
        <w:t>)</w:t>
      </w:r>
      <w:bookmarkEnd w:id="267"/>
    </w:p>
    <w:p>
      <w:pPr>
        <w:pStyle w:val="BookText"/>
        <w:rPr/>
      </w:pPr>
      <w:r>
        <w:rPr>
          <w:rFonts w:ascii="IRNazanin" w:hAnsi="IRNazanin" w:eastAsia="IRNazanin"/>
          <w:color w:val="111111"/>
          <w:sz w:val="28"/>
          <w:sz w:val="28"/>
          <w:szCs w:val="28"/>
          <w:rtl w:val="true"/>
          <w:lang w:bidi="fa-IR"/>
        </w:rPr>
        <w:t>از ديگر معترفان به ولادت امام زمان عليه السلام، يحيى بن سلام حصكفى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عالمى اديب است، در مدح اهل بيت و امامان دوازده گانه غزلى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غزل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وسائلي عن حبّ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أقرّ إعلاناً به أم أجحد</w:t>
      </w:r>
    </w:p>
    <w:p>
      <w:pPr>
        <w:pStyle w:val="BookText"/>
        <w:rPr/>
      </w:pPr>
      <w:r>
        <w:rPr>
          <w:rFonts w:ascii="Amiri" w:hAnsi="Amiri" w:eastAsia="Amiri" w:cs="Amiri"/>
          <w:color w:val="111111"/>
          <w:sz w:val="28"/>
          <w:sz w:val="28"/>
          <w:szCs w:val="28"/>
          <w:rtl w:val="true"/>
          <w:lang w:bidi="ar-SA"/>
        </w:rPr>
        <w:t xml:space="preserve">هيهات ممزوج بلحمي ودمي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هو الهدى والرشد</w:t>
      </w:r>
    </w:p>
    <w:p>
      <w:pPr>
        <w:pStyle w:val="BookText"/>
        <w:rPr/>
      </w:pPr>
      <w:r>
        <w:rPr>
          <w:rFonts w:ascii="Amiri" w:hAnsi="Amiri" w:eastAsia="Amiri" w:cs="Amiri"/>
          <w:color w:val="111111"/>
          <w:sz w:val="28"/>
          <w:sz w:val="28"/>
          <w:szCs w:val="28"/>
          <w:rtl w:val="true"/>
          <w:lang w:bidi="ar-SA"/>
        </w:rPr>
        <w:t xml:space="preserve">حيدرة والحسنان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محمد</w:t>
      </w:r>
    </w:p>
    <w:p>
      <w:pPr>
        <w:pStyle w:val="BookText"/>
        <w:rPr/>
      </w:pPr>
      <w:r>
        <w:rPr>
          <w:rFonts w:ascii="Amiri" w:hAnsi="Amiri" w:eastAsia="Amiri" w:cs="Amiri"/>
          <w:color w:val="111111"/>
          <w:sz w:val="28"/>
          <w:sz w:val="28"/>
          <w:szCs w:val="28"/>
          <w:rtl w:val="true"/>
          <w:lang w:bidi="ar-SA"/>
        </w:rPr>
        <w:t xml:space="preserve">وجعفر الصادق وابن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ويتلوه علي السيّد</w:t>
      </w:r>
    </w:p>
    <w:p>
      <w:pPr>
        <w:pStyle w:val="BookText"/>
        <w:rPr/>
      </w:pPr>
      <w:r>
        <w:rPr>
          <w:rFonts w:ascii="Amiri" w:hAnsi="Amiri" w:eastAsia="Amiri" w:cs="Amiri"/>
          <w:color w:val="111111"/>
          <w:sz w:val="28"/>
          <w:sz w:val="28"/>
          <w:szCs w:val="28"/>
          <w:rtl w:val="true"/>
          <w:lang w:bidi="ar-SA"/>
        </w:rPr>
        <w:t xml:space="preserve">أعني الرضي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 وابنه المسدّد</w:t>
      </w:r>
    </w:p>
    <w:p>
      <w:pPr>
        <w:pStyle w:val="BookText"/>
        <w:rPr/>
      </w:pPr>
      <w:r>
        <w:rPr>
          <w:rFonts w:ascii="Amiri" w:hAnsi="Amiri" w:eastAsia="Amiri" w:cs="Amiri"/>
          <w:color w:val="111111"/>
          <w:sz w:val="28"/>
          <w:sz w:val="28"/>
          <w:szCs w:val="28"/>
          <w:rtl w:val="true"/>
          <w:lang w:bidi="ar-SA"/>
        </w:rPr>
        <w:t xml:space="preserve">والحسن الثاني ويتلو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يظن رافضي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وافقته أو خارجي مفسد</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اى كسى كه از حب اهل بيت پرسش مى كنى، آيا آشكارا به آن اقرار مى كنم يا منكر شوم‌؟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انكار نمى كنم؛ چراكه محبت آنان با گوشت و خون من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آنان همان هدايت و رشد است</w:t>
      </w:r>
      <w:r>
        <w:rPr>
          <w:rFonts w:eastAsia="IRNazanin" w:cs="IRNazanin"/>
          <w:color w:val="111111"/>
          <w:sz w:val="28"/>
          <w:szCs w:val="28"/>
          <w:rtl w:val="true"/>
          <w:lang w:bidi="fa-IR"/>
        </w:rPr>
        <w:t xml:space="preserve">. </w:t>
      </w:r>
      <w:bookmarkStart w:id="268" w:name="pg11692_115029"/>
    </w:p>
    <w:p>
      <w:pPr>
        <w:pStyle w:val="BookText"/>
        <w:rPr/>
      </w:pPr>
      <w:bookmarkEnd w:id="268"/>
      <w:r>
        <w:rPr>
          <w:rFonts w:ascii="IRNazanin" w:hAnsi="IRNazanin" w:eastAsia="IRNazanin"/>
          <w:color w:val="111111"/>
          <w:sz w:val="28"/>
          <w:sz w:val="28"/>
          <w:szCs w:val="28"/>
          <w:rtl w:val="true"/>
          <w:lang w:bidi="fa-IR"/>
        </w:rPr>
        <w:t>اهل بيت حيدر است و حسنين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هادى حسن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محمد بن حسن كه غائب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گمان نبرد كه رافضى شده، يا با آنان موافقم و يا اينكه خارجى و فاسدم</w:t>
      </w:r>
      <w:r>
        <w:rPr>
          <w:rFonts w:eastAsia="IRNazanin" w:cs="IRNazanin"/>
          <w:color w:val="111111"/>
          <w:sz w:val="28"/>
          <w:szCs w:val="28"/>
          <w:rtl w:val="true"/>
          <w:lang w:bidi="fa-IR"/>
        </w:rPr>
        <w:t>.</w:t>
      </w:r>
    </w:p>
    <w:p>
      <w:pPr>
        <w:pStyle w:val="Heading4"/>
        <w:numPr>
          <w:ilvl w:val="3"/>
          <w:numId w:val="1"/>
        </w:numPr>
        <w:rPr/>
      </w:pPr>
      <w:bookmarkStart w:id="269" w:name="__RefHeading___Toc7951668_73709187"/>
      <w:bookmarkStart w:id="270" w:name="_Toc101"/>
      <w:bookmarkEnd w:id="269"/>
      <w:r>
        <w:rPr/>
        <w:t>3</w:t>
      </w:r>
      <w:r>
        <w:rPr>
          <w:rtl w:val="true"/>
        </w:rPr>
        <w:t xml:space="preserve"> - </w:t>
      </w:r>
      <w:r>
        <w:rPr>
          <w:rtl w:val="true"/>
        </w:rPr>
        <w:t xml:space="preserve">عمادالدين اصفهانى </w:t>
      </w:r>
      <w:r>
        <w:rPr>
          <w:rtl w:val="true"/>
        </w:rPr>
        <w:t>(</w:t>
      </w:r>
      <w:r>
        <w:rPr>
          <w:rtl w:val="true"/>
        </w:rPr>
        <w:t xml:space="preserve">متوفاى </w:t>
      </w:r>
      <w:r>
        <w:rPr/>
        <w:t>597</w:t>
      </w:r>
      <w:r>
        <w:rPr>
          <w:rtl w:val="true"/>
        </w:rPr>
        <w:t>)</w:t>
      </w:r>
      <w:bookmarkEnd w:id="270"/>
    </w:p>
    <w:p>
      <w:pPr>
        <w:pStyle w:val="BookText"/>
        <w:rPr/>
      </w:pPr>
      <w:r>
        <w:rPr>
          <w:rFonts w:ascii="IRNazanin" w:hAnsi="IRNazanin" w:eastAsia="IRNazanin"/>
          <w:color w:val="111111"/>
          <w:sz w:val="28"/>
          <w:sz w:val="28"/>
          <w:szCs w:val="28"/>
          <w:rtl w:val="true"/>
          <w:lang w:bidi="fa-IR"/>
        </w:rPr>
        <w:t>عمادالدين اصفهانى، از ديگر عالمانى است كه به ولادت امام مهدى عليه السلام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مولد ابي القاسم محمد المنتظر، بسر من رأي؛</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ولادت ابى القاسم محمد منتظر در سامراء بوده است</w:t>
      </w:r>
      <w:r>
        <w:rPr>
          <w:rFonts w:eastAsia="IRNazanin" w:cs="IRNazanin"/>
          <w:color w:val="111111"/>
          <w:sz w:val="28"/>
          <w:szCs w:val="28"/>
          <w:rtl w:val="true"/>
          <w:lang w:bidi="fa-IR"/>
        </w:rPr>
        <w:t>.</w:t>
      </w:r>
    </w:p>
    <w:p>
      <w:pPr>
        <w:pStyle w:val="Heading4"/>
        <w:numPr>
          <w:ilvl w:val="3"/>
          <w:numId w:val="1"/>
        </w:numPr>
        <w:rPr/>
      </w:pPr>
      <w:bookmarkStart w:id="271" w:name="__RefHeading___Toc7951670_73709187"/>
      <w:bookmarkStart w:id="272" w:name="_Toc102"/>
      <w:bookmarkEnd w:id="271"/>
      <w:r>
        <w:rPr/>
        <w:t>4</w:t>
      </w:r>
      <w:r>
        <w:rPr>
          <w:rtl w:val="true"/>
        </w:rPr>
        <w:t xml:space="preserve"> - </w:t>
      </w:r>
      <w:r>
        <w:rPr>
          <w:rtl w:val="true"/>
        </w:rPr>
        <w:t xml:space="preserve">فخر رازى </w:t>
      </w:r>
      <w:r>
        <w:rPr>
          <w:rtl w:val="true"/>
        </w:rPr>
        <w:t>(</w:t>
      </w:r>
      <w:r>
        <w:rPr>
          <w:rtl w:val="true"/>
        </w:rPr>
        <w:t xml:space="preserve">متوفاى </w:t>
      </w:r>
      <w:r>
        <w:rPr/>
        <w:t>604</w:t>
      </w:r>
      <w:r>
        <w:rPr>
          <w:rtl w:val="true"/>
        </w:rPr>
        <w:t>)</w:t>
      </w:r>
      <w:bookmarkEnd w:id="272"/>
    </w:p>
    <w:p>
      <w:pPr>
        <w:pStyle w:val="BookText"/>
        <w:rPr/>
      </w:pPr>
      <w:r>
        <w:rPr>
          <w:rFonts w:ascii="IRNazanin" w:hAnsi="IRNazanin" w:eastAsia="IRNazanin"/>
          <w:color w:val="111111"/>
          <w:sz w:val="28"/>
          <w:sz w:val="28"/>
          <w:szCs w:val="28"/>
          <w:rtl w:val="true"/>
          <w:lang w:bidi="fa-IR"/>
        </w:rPr>
        <w:t>وى در كتاب الشجرة المباركة في أنساب الطالبيه كه در علم انساب نگاشته،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الحسن العسكري الإمام، فله ابنان وبنتان، أمّا الإبنان فأحدهما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اللّٰه تعالى فرجه الشريف؛</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 حسن عسكرى،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پسرانش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273" w:name="__RefHeading___Toc7951672_73709187"/>
      <w:bookmarkStart w:id="274" w:name="_Toc103"/>
      <w:bookmarkEnd w:id="273"/>
      <w:r>
        <w:rPr/>
        <w:t>5</w:t>
      </w:r>
      <w:r>
        <w:rPr>
          <w:rtl w:val="true"/>
        </w:rPr>
        <w:t xml:space="preserve"> - </w:t>
      </w:r>
      <w:r>
        <w:rPr>
          <w:rtl w:val="true"/>
        </w:rPr>
        <w:t xml:space="preserve">ياقوت حموى </w:t>
      </w:r>
      <w:r>
        <w:rPr>
          <w:rtl w:val="true"/>
        </w:rPr>
        <w:t>(</w:t>
      </w:r>
      <w:r>
        <w:rPr>
          <w:rtl w:val="true"/>
        </w:rPr>
        <w:t xml:space="preserve">متوفاى </w:t>
      </w:r>
      <w:r>
        <w:rPr/>
        <w:t>626</w:t>
      </w:r>
      <w:r>
        <w:rPr>
          <w:rtl w:val="true"/>
        </w:rPr>
        <w:t>)</w:t>
      </w:r>
      <w:bookmarkEnd w:id="274"/>
    </w:p>
    <w:p>
      <w:pPr>
        <w:pStyle w:val="BookText"/>
        <w:rPr/>
      </w:pPr>
      <w:r>
        <w:rPr>
          <w:rFonts w:ascii="IRNazanin" w:hAnsi="IRNazanin" w:eastAsia="IRNazanin"/>
          <w:color w:val="111111"/>
          <w:sz w:val="28"/>
          <w:sz w:val="28"/>
          <w:szCs w:val="28"/>
          <w:rtl w:val="true"/>
          <w:lang w:bidi="fa-IR"/>
        </w:rPr>
        <w:t>جغرافى دادن معروف ياقوت حموى، به هنگام بررسى سامرا، پس از اينكه به اختصار به دو امام همام؛ يعنى امام هادى و امام عسكرى عليهما السلام مى پردازد، مى نويسد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الحسن فمات بسامرّا أيضاً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ودفنا بسامرّا، وقبورهما مشهورة </w:t>
      </w:r>
      <w:bookmarkStart w:id="275" w:name="pg11692_115030"/>
    </w:p>
    <w:p>
      <w:pPr>
        <w:pStyle w:val="BookText"/>
        <w:rPr/>
      </w:pPr>
      <w:bookmarkEnd w:id="275"/>
      <w:r>
        <w:rPr>
          <w:rFonts w:ascii="Amiri" w:hAnsi="Amiri" w:eastAsia="Amiri" w:cs="Amiri"/>
          <w:color w:val="111111"/>
          <w:sz w:val="28"/>
          <w:sz w:val="28"/>
          <w:szCs w:val="28"/>
          <w:rtl w:val="true"/>
          <w:lang w:bidi="ar-SA"/>
        </w:rPr>
        <w:t>هناك، ولولدهما المنتظر هناك مشاهد معروفة؛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اما حسن عسكرى در سال دويست و شصت وفات يافت و هر دو نفر در سامراء دفن شدند و قبور آنان در سامراء مشهور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فرزند منتظَرشان در سامراء مشاهدى معروف وجود دارد</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7951674_73709187"/>
      <w:bookmarkStart w:id="277" w:name="_Toc104"/>
      <w:bookmarkEnd w:id="276"/>
      <w:r>
        <w:rPr/>
        <w:t>6</w:t>
      </w:r>
      <w:r>
        <w:rPr>
          <w:rtl w:val="true"/>
        </w:rPr>
        <w:t xml:space="preserve"> - </w:t>
      </w:r>
      <w:r>
        <w:rPr>
          <w:rtl w:val="true"/>
        </w:rPr>
        <w:t xml:space="preserve">محيى الدين ابن عربى </w:t>
      </w:r>
      <w:r>
        <w:rPr>
          <w:rtl w:val="true"/>
        </w:rPr>
        <w:t>(</w:t>
      </w:r>
      <w:r>
        <w:rPr>
          <w:rtl w:val="true"/>
        </w:rPr>
        <w:t xml:space="preserve">متوفاى </w:t>
      </w:r>
      <w:r>
        <w:rPr/>
        <w:t>638</w:t>
      </w:r>
      <w:r>
        <w:rPr>
          <w:rtl w:val="true"/>
        </w:rPr>
        <w:t>)</w:t>
      </w:r>
      <w:bookmarkEnd w:id="277"/>
    </w:p>
    <w:p>
      <w:pPr>
        <w:pStyle w:val="BookText"/>
        <w:rPr/>
      </w:pPr>
      <w:r>
        <w:rPr>
          <w:rFonts w:ascii="Amiri" w:hAnsi="Amiri" w:eastAsia="Amiri" w:cs="Amiri"/>
          <w:color w:val="111111"/>
          <w:sz w:val="28"/>
          <w:sz w:val="28"/>
          <w:szCs w:val="28"/>
          <w:rtl w:val="true"/>
          <w:lang w:bidi="ar-SA"/>
        </w:rPr>
        <w:t>وى در شمار عالمانى قرار دارد كه به مناسبتهاى مختلف دربارۀ امام زمان عليه السلام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فتوحات مكيه، دربارۀ آن حضرت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أنّه لا بدّ من خروج المهديّ عليه السلام، لكن لا يخرج حتى تمتلئ الأرض جوراً وظلماً فيملؤها قسطاً وعدلاً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عترة رسول اللّٰه صلّى اللّٰه عليه وآله من ولد فاطمة رضي اللّٰه عنها، جدّه الحسين بن على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ووالده حسن العسكري ابن الإمام علىّ النقى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 رسول اللّٰه صلّى اللّٰه عليه وآله، يبايعه المسلمون بين الركن والمقام؛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بدانيد كه خروج مهدى عليه السلام حتمى است؛ ليكن خروج نمى كند مگر اينكه زمين پر از ظلم و جور شده باشد؛ آنگاه آن را پر از عدل و داد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عترت پيامبر خدا صلّى اللّٰه عليه وآله و از فرزندان فاطمه رضى اللّٰه عنها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حسين بن على بن ابى طالب و پدرش حسن عسكرى، فرزند امام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او بين ركن و مقام بيعت مى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عربى در كنار اعتراف به ولادت امام زمان عليه السلام، به نسب ايشان تا به </w:t>
      </w:r>
      <w:bookmarkStart w:id="278" w:name="pg11692_115031"/>
    </w:p>
    <w:p>
      <w:pPr>
        <w:pStyle w:val="BookText"/>
        <w:rPr/>
      </w:pPr>
      <w:bookmarkEnd w:id="278"/>
      <w:r>
        <w:rPr>
          <w:rFonts w:ascii="IRNazanin" w:hAnsi="IRNazanin" w:eastAsia="IRNazanin"/>
          <w:color w:val="111111"/>
          <w:sz w:val="28"/>
          <w:sz w:val="28"/>
          <w:szCs w:val="28"/>
          <w:rtl w:val="true"/>
          <w:lang w:bidi="fa-IR"/>
        </w:rPr>
        <w:t>اباعبداللّٰه الحسين و اميرالمؤمنين عليهما السلام رسانده و به مانند شيعه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دست تحريف به حذف قسمتى از نسبى كه ابن عربى برشمرده،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برخى از عالمان اهل سنّت همچون شعرانى، صبّان و ديگران،</w:t>
      </w:r>
      <w:r>
        <w:rPr>
          <w:rStyle w:val="FootnoteAnchor"/>
          <w:rtl w:val="true"/>
        </w:rPr>
        <w:footnoteReference w:id="260"/>
      </w:r>
      <w:r>
        <w:rPr>
          <w:rFonts w:ascii="Amiri" w:hAnsi="Amiri" w:eastAsia="Amiri" w:cs="Amiri"/>
          <w:color w:val="111111"/>
          <w:sz w:val="28"/>
          <w:sz w:val="28"/>
          <w:szCs w:val="28"/>
          <w:rtl w:val="true"/>
          <w:lang w:bidi="ar-SA"/>
        </w:rPr>
        <w:t>به نقل از فتوحات مكيه، تمامى نسل آن حضرت تا اميرالمؤمنين عليه السلام را نقل كرده اند كه بهترين دليل بر اين دستبرد ناميمون است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951676_73709187"/>
      <w:bookmarkStart w:id="280" w:name="_Toc105"/>
      <w:bookmarkEnd w:id="279"/>
      <w:r>
        <w:rPr/>
        <w:t>7</w:t>
      </w:r>
      <w:r>
        <w:rPr>
          <w:rtl w:val="true"/>
        </w:rPr>
        <w:t xml:space="preserve"> - </w:t>
      </w:r>
      <w:r>
        <w:rPr>
          <w:rtl w:val="true"/>
        </w:rPr>
        <w:t xml:space="preserve">محمّد بن طلحه شافعى </w:t>
      </w:r>
      <w:r>
        <w:rPr>
          <w:rtl w:val="true"/>
        </w:rPr>
        <w:t>(</w:t>
      </w:r>
      <w:r>
        <w:rPr>
          <w:rtl w:val="true"/>
        </w:rPr>
        <w:t xml:space="preserve">متوفاى </w:t>
      </w:r>
      <w:r>
        <w:rPr/>
        <w:t>652</w:t>
      </w:r>
      <w:r>
        <w:rPr>
          <w:rtl w:val="true"/>
        </w:rPr>
        <w:t>)</w:t>
      </w:r>
      <w:bookmarkEnd w:id="280"/>
    </w:p>
    <w:p>
      <w:pPr>
        <w:pStyle w:val="BookText"/>
        <w:rPr/>
      </w:pPr>
      <w:r>
        <w:rPr>
          <w:rFonts w:ascii="Amiri" w:hAnsi="Amiri" w:eastAsia="Amiri" w:cs="Amiri"/>
          <w:color w:val="111111"/>
          <w:sz w:val="28"/>
          <w:sz w:val="28"/>
          <w:szCs w:val="28"/>
          <w:rtl w:val="true"/>
          <w:lang w:bidi="ar-SA"/>
        </w:rPr>
        <w:t>او در شرح حال امام مهدى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الخالص بن علي المتوكل بن محمد القانع بن علي الرضا بن موسى الكاظم بن جعفر الصادق بن محمد الباقر بن علي زين العابدين بن الحسين الزكي بن علي المرتضى أميرالمؤمنين ابن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Style w:val="FootnoteAnchor"/>
          <w:rtl w:val="true"/>
        </w:rPr>
        <w:footnoteReference w:id="26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حسن خالص فرزند على متوكل فرزند محمّد قانع فرزند على الرضا فرزند موسى كاظم فرزند جعفر صادق فرزند محمد باقر فرزند على زين العابدين فرزند حسين زكى فرزند على مرتضى اميرالمؤمنين فرزند ابوطالب، مهدى، حجة، خلف صالح، منتظر عليهم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محل ولادت ايشان سامراست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كنيه ايشان ابوالقاسم و لقبشان حجّت، خلف صالح و بنابر قولى منتظر است</w:t>
      </w:r>
      <w:r>
        <w:rPr>
          <w:rFonts w:eastAsia="Amiri" w:cs="Amiri" w:ascii="Amiri" w:hAnsi="Amiri"/>
          <w:color w:val="111111"/>
          <w:sz w:val="28"/>
          <w:szCs w:val="28"/>
          <w:rtl w:val="true"/>
          <w:lang w:bidi="ar-SA"/>
        </w:rPr>
        <w:t xml:space="preserve">. </w:t>
      </w:r>
      <w:bookmarkStart w:id="281" w:name="pg11692_115032"/>
    </w:p>
    <w:p>
      <w:pPr>
        <w:pStyle w:val="Heading4"/>
        <w:numPr>
          <w:ilvl w:val="3"/>
          <w:numId w:val="1"/>
        </w:numPr>
        <w:rPr/>
      </w:pPr>
      <w:bookmarkStart w:id="282" w:name="__RefHeading___Toc7951678_73709187"/>
      <w:bookmarkStart w:id="283" w:name="_Toc106"/>
      <w:bookmarkEnd w:id="281"/>
      <w:bookmarkEnd w:id="282"/>
      <w:r>
        <w:rPr/>
        <w:t>8</w:t>
      </w:r>
      <w:r>
        <w:rPr>
          <w:rtl w:val="true"/>
        </w:rPr>
        <w:t xml:space="preserve"> - </w:t>
      </w:r>
      <w:r>
        <w:rPr>
          <w:rtl w:val="true"/>
        </w:rPr>
        <w:t xml:space="preserve">سبط ابن جوزى </w:t>
      </w:r>
      <w:r>
        <w:rPr>
          <w:rtl w:val="true"/>
        </w:rPr>
        <w:t>(</w:t>
      </w:r>
      <w:r>
        <w:rPr>
          <w:rtl w:val="true"/>
        </w:rPr>
        <w:t xml:space="preserve">متوفاى </w:t>
      </w:r>
      <w:r>
        <w:rPr/>
        <w:t>654</w:t>
      </w:r>
      <w:r>
        <w:rPr>
          <w:rtl w:val="true"/>
        </w:rPr>
        <w:t>)</w:t>
      </w:r>
      <w:bookmarkEnd w:id="283"/>
    </w:p>
    <w:p>
      <w:pPr>
        <w:pStyle w:val="BookText"/>
        <w:rPr/>
      </w:pPr>
      <w:r>
        <w:rPr>
          <w:rFonts w:ascii="Amiri" w:hAnsi="Amiri" w:eastAsia="Amiri" w:cs="Amiri"/>
          <w:color w:val="111111"/>
          <w:sz w:val="28"/>
          <w:sz w:val="28"/>
          <w:szCs w:val="28"/>
          <w:rtl w:val="true"/>
          <w:lang w:bidi="ar-SA"/>
        </w:rPr>
        <w:t>وى در فصلى كه به امام مهدى عليه السلام اختصاص داده،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ذكر الحجّة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الحسن بن علي بن محمد بن علي بن موسي الرضا بن جعفر بن محمد بن علي بن الحسين بن علي بن ابي طالب عليه السلام وكنيته أبوعبداللّٰه، وأبوالقاسم، وهو الخلف الحجّة صاحب الزمان، القائم، والمنتظر، والتالي، وهو آخر الأئمة؛</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فصل در ياد حجت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محمد فرزند حسن بن على بن محمد بن على بن موسى الرضا بن جعفر بن محمد بن على بن حسين بن على بن ابى 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كنيۀ ايشان ابوعبداللّٰه 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خلف الحجه، صاحب الزمان، قائم، منتظر، تالى و واپسين ائمه است</w:t>
      </w:r>
      <w:r>
        <w:rPr>
          <w:rFonts w:eastAsia="IRNazanin" w:cs="IRNazanin"/>
          <w:color w:val="111111"/>
          <w:sz w:val="28"/>
          <w:szCs w:val="28"/>
          <w:rtl w:val="true"/>
          <w:lang w:bidi="fa-IR"/>
        </w:rPr>
        <w:t>.</w:t>
      </w:r>
    </w:p>
    <w:p>
      <w:pPr>
        <w:pStyle w:val="Heading4"/>
        <w:numPr>
          <w:ilvl w:val="3"/>
          <w:numId w:val="1"/>
        </w:numPr>
        <w:rPr/>
      </w:pPr>
      <w:bookmarkStart w:id="284" w:name="__RefHeading___Toc7951680_73709187"/>
      <w:bookmarkStart w:id="285" w:name="_Toc107"/>
      <w:bookmarkEnd w:id="284"/>
      <w:r>
        <w:rPr/>
        <w:t>9</w:t>
      </w:r>
      <w:r>
        <w:rPr>
          <w:rtl w:val="true"/>
        </w:rPr>
        <w:t xml:space="preserve"> - </w:t>
      </w:r>
      <w:r>
        <w:rPr>
          <w:rtl w:val="true"/>
        </w:rPr>
        <w:t xml:space="preserve">محمد بن يوسف گنجى شافعى </w:t>
      </w:r>
      <w:r>
        <w:rPr>
          <w:rtl w:val="true"/>
        </w:rPr>
        <w:t>(</w:t>
      </w:r>
      <w:r>
        <w:rPr>
          <w:rtl w:val="true"/>
        </w:rPr>
        <w:t xml:space="preserve">متوفاى </w:t>
      </w:r>
      <w:r>
        <w:rPr/>
        <w:t>658</w:t>
      </w:r>
      <w:r>
        <w:rPr>
          <w:rtl w:val="true"/>
        </w:rPr>
        <w:t>)</w:t>
      </w:r>
      <w:bookmarkEnd w:id="285"/>
    </w:p>
    <w:p>
      <w:pPr>
        <w:pStyle w:val="BookText"/>
        <w:rPr/>
      </w:pPr>
      <w:r>
        <w:rPr>
          <w:rFonts w:ascii="IRNazanin" w:hAnsi="IRNazanin" w:eastAsia="IRNazanin"/>
          <w:color w:val="111111"/>
          <w:sz w:val="28"/>
          <w:sz w:val="28"/>
          <w:szCs w:val="28"/>
          <w:rtl w:val="true"/>
          <w:lang w:bidi="fa-IR"/>
        </w:rPr>
        <w:t>گنجى شافعى در كتاب كفايه الطالب و در شرح حال امام عسكرى عليه السلام مى نويسد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الإمام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مولده بالمدينة في شهر ربيع الآخر سنة إثنين وثلاثين ومأتين، وقبض يوم الجمعة لثمان خلون من شهر ربيع الأوّل سنة ستين ومأتين، له يومئذ ثمان وعشرون سنة، ودفن في داره بسرّ من رأى في البيت الذي دفن فيه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إبنه وهو الإمام المنتظر صلوات اللّٰه عليه؛</w:t>
      </w:r>
      <w:r>
        <w:rPr>
          <w:rStyle w:val="FootnoteAnchor"/>
          <w:rtl w:val="true"/>
        </w:rPr>
        <w:footnoteReference w:id="263"/>
      </w:r>
      <w:bookmarkStart w:id="286" w:name="pg11692_115033"/>
    </w:p>
    <w:p>
      <w:pPr>
        <w:pStyle w:val="BookText"/>
        <w:rPr/>
      </w:pPr>
      <w:bookmarkEnd w:id="286"/>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هادى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مدينه و در ربيع الثانى سال دويست و سى و دو به دنيا آمد و در روز جمعه سال دويست و شصت، هشت روز از ربيع الاوّل گذشته بود، در بيست و هشت سالگى از دنيا رفت و در خانۀ خويش، همان خانه اى كه پدرش در آن مدفون بود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خود فرزندى را به جاى گذاشت كه او امام منتظر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به هنگام اشكال در طول عمر آن حضرت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امتناع في بقائه بدليل بقاء عيسى وإلياس والخضر من أولياء اللّٰه تعالى، وبقاء الدجّال وإبليس الملعونين من أعداء اللّٰه تعالى؛</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بقاى ايشان استبعادى ندارد؛ چراكه حضرت عيسى، الياس و خضر از اولياى خداى تعالى هنوز باقى اند و دجال و ابليس ملعون از دشمنان خداوند نيز تاكنون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در اين عبارت، به رفع شبهۀ طول عمر امام عليه السلام همت گماشته است كه خود نشانگر پذيرش ميلاد آن حضرت است؛ چراكه رفع شبهه از طول عمر آن حضرت فرع بر ولادت است</w:t>
      </w:r>
      <w:r>
        <w:rPr>
          <w:rFonts w:eastAsia="IRNazanin" w:cs="IRNazanin"/>
          <w:color w:val="111111"/>
          <w:sz w:val="28"/>
          <w:szCs w:val="28"/>
          <w:rtl w:val="true"/>
          <w:lang w:bidi="fa-IR"/>
        </w:rPr>
        <w:t>.</w:t>
      </w:r>
    </w:p>
    <w:p>
      <w:pPr>
        <w:pStyle w:val="Heading4"/>
        <w:numPr>
          <w:ilvl w:val="3"/>
          <w:numId w:val="1"/>
        </w:numPr>
        <w:rPr/>
      </w:pPr>
      <w:bookmarkStart w:id="287" w:name="__RefHeading___Toc7951682_73709187"/>
      <w:bookmarkStart w:id="288" w:name="_Toc108"/>
      <w:bookmarkEnd w:id="287"/>
      <w:r>
        <w:rPr/>
        <w:t>10</w:t>
      </w:r>
      <w:r>
        <w:rPr>
          <w:rtl w:val="true"/>
        </w:rPr>
        <w:t xml:space="preserve"> - </w:t>
      </w:r>
      <w:r>
        <w:rPr>
          <w:rtl w:val="true"/>
        </w:rPr>
        <w:t xml:space="preserve">شمس الدين ابن خلكان </w:t>
      </w:r>
      <w:r>
        <w:rPr>
          <w:rtl w:val="true"/>
        </w:rPr>
        <w:t>(</w:t>
      </w:r>
      <w:r>
        <w:rPr>
          <w:rtl w:val="true"/>
        </w:rPr>
        <w:t xml:space="preserve">متوفاى </w:t>
      </w:r>
      <w:r>
        <w:rPr/>
        <w:t>681</w:t>
      </w:r>
      <w:r>
        <w:rPr>
          <w:rtl w:val="true"/>
        </w:rPr>
        <w:t>)</w:t>
      </w:r>
      <w:bookmarkEnd w:id="288"/>
    </w:p>
    <w:p>
      <w:pPr>
        <w:pStyle w:val="BookText"/>
        <w:rPr/>
      </w:pPr>
      <w:r>
        <w:rPr>
          <w:rFonts w:ascii="IRNazanin" w:hAnsi="IRNazanin" w:eastAsia="IRNazanin"/>
          <w:color w:val="111111"/>
          <w:sz w:val="28"/>
          <w:sz w:val="28"/>
          <w:szCs w:val="28"/>
          <w:rtl w:val="true"/>
          <w:lang w:bidi="fa-IR"/>
        </w:rPr>
        <w:t xml:space="preserve">ابن خلكان در كتاب وفيات الأعيان، به صراحت به تولد امام مهدى عليه السلام در شب جمعه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معترف است كه آن حضرت هنگام وفات امام عسكرى عليه السلام، پنج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محمّد بن الحسن العسكري بن عليّ الهادي بن محمّد الجواد المذكور قبله، ثاني عشر الأئمة الإثنى عشر على اعتقاد الإمامية، المعروف </w:t>
      </w:r>
      <w:bookmarkStart w:id="289" w:name="pg11692_115034"/>
    </w:p>
    <w:p>
      <w:pPr>
        <w:pStyle w:val="BookText"/>
        <w:rPr/>
      </w:pPr>
      <w:bookmarkEnd w:id="289"/>
      <w:r>
        <w:rPr>
          <w:rFonts w:ascii="Amiri" w:hAnsi="Amiri" w:eastAsia="Amiri" w:cs="Amiri"/>
          <w:color w:val="111111"/>
          <w:sz w:val="28"/>
          <w:sz w:val="28"/>
          <w:szCs w:val="28"/>
          <w:rtl w:val="true"/>
          <w:lang w:bidi="ar-SA"/>
        </w:rPr>
        <w:t>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يوم الجمعة منتصف شعبان سنة خمس وخمسين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 كان عمره خمس سنين؛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ابوالقاسم محمّد بن حسن عسكرى فرزند على هادى فرزند محمّد جواد، دوازدهمين امام نزد شيعه دوازده امامى معروف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پدرش پنج سال داشت</w:t>
      </w:r>
      <w:r>
        <w:rPr>
          <w:rFonts w:eastAsia="IRNazanin" w:cs="IRNazanin"/>
          <w:color w:val="111111"/>
          <w:sz w:val="28"/>
          <w:szCs w:val="28"/>
          <w:rtl w:val="true"/>
          <w:lang w:bidi="fa-IR"/>
        </w:rPr>
        <w:t>.</w:t>
      </w:r>
    </w:p>
    <w:p>
      <w:pPr>
        <w:pStyle w:val="Heading4"/>
        <w:numPr>
          <w:ilvl w:val="3"/>
          <w:numId w:val="1"/>
        </w:numPr>
        <w:rPr/>
      </w:pPr>
      <w:bookmarkStart w:id="290" w:name="__RefHeading___Toc7951684_73709187"/>
      <w:bookmarkStart w:id="291" w:name="_Toc109"/>
      <w:bookmarkEnd w:id="290"/>
      <w:r>
        <w:rPr/>
        <w:t>11</w:t>
      </w:r>
      <w:r>
        <w:rPr>
          <w:rtl w:val="true"/>
        </w:rPr>
        <w:t xml:space="preserve"> - </w:t>
      </w:r>
      <w:r>
        <w:rPr>
          <w:rtl w:val="true"/>
        </w:rPr>
        <w:t xml:space="preserve">ابن طقطقى حسنى </w:t>
      </w:r>
      <w:r>
        <w:rPr>
          <w:rtl w:val="true"/>
        </w:rPr>
        <w:t>(</w:t>
      </w:r>
      <w:r>
        <w:rPr>
          <w:rtl w:val="true"/>
        </w:rPr>
        <w:t xml:space="preserve">متوفاى </w:t>
      </w:r>
      <w:r>
        <w:rPr/>
        <w:t>709</w:t>
      </w:r>
      <w:r>
        <w:rPr>
          <w:rtl w:val="true"/>
        </w:rPr>
        <w:t>)</w:t>
      </w:r>
      <w:bookmarkEnd w:id="291"/>
    </w:p>
    <w:p>
      <w:pPr>
        <w:pStyle w:val="BookText"/>
        <w:rPr/>
      </w:pPr>
      <w:r>
        <w:rPr>
          <w:rFonts w:ascii="Amiri" w:hAnsi="Amiri" w:eastAsia="Amiri" w:cs="Amiri"/>
          <w:color w:val="111111"/>
          <w:sz w:val="28"/>
          <w:sz w:val="28"/>
          <w:szCs w:val="28"/>
          <w:rtl w:val="true"/>
          <w:lang w:bidi="ar-SA"/>
        </w:rPr>
        <w:t>ابن طقطقى نسب شناس معروف اهل سنّت، دربارۀ امام زمان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للإمام الحسن العسكري ولد، إلّاولده الإمام ابوالقاسم محمد مهدي صاحب الزمان عجّل اللّٰه تعالى فرجه الشريف، وهو الذي ذهبت الشيعة الإمامية الإثنا عشرية إلى بقائه، وأنّه المهدي الذي يظهر في آخر الزمان، حسب ما بشّر به جدّه رسول اللّٰه، مولده ليلة النصف من شعبان سنة ستّ وخمسين ومائتين، وهذا هو الصحيح، وقيل غير ذلك، أمّه أمّ ولد تدعى نرجس، وقيل صفية، ولد بسرّ من رأى؛</w:t>
      </w:r>
      <w:r>
        <w:rPr>
          <w:rStyle w:val="FootnoteAnchor"/>
          <w:rtl w:val="true"/>
        </w:rPr>
        <w:footnoteReference w:id="26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امام حسن عسكرى عليه السلام فرزندى جز ابوالقاسم محمد مهدى صاحب الزمان عجل اللّٰه تعالى فرجه الشريف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دربارۀ ايشان معتقدند كه تاكنون زنده است و او همان مهدى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جدّ ايشان پيامبر خدا صلّى اللّٰه عليه وآله وسلّم بشارت داده اند، در آخرالزمان ظهور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نيمۀ شعبان دويست و پنجاه و شش رخ داده </w:t>
      </w:r>
      <w:bookmarkStart w:id="292" w:name="pg11692_115035"/>
    </w:p>
    <w:p>
      <w:pPr>
        <w:pStyle w:val="BookText"/>
        <w:rPr/>
      </w:pPr>
      <w:bookmarkEnd w:id="292"/>
      <w:r>
        <w:rPr>
          <w:rFonts w:ascii="Amiri" w:hAnsi="Amiri" w:eastAsia="Amiri" w:cs="Amiri"/>
          <w:color w:val="111111"/>
          <w:sz w:val="28"/>
          <w:sz w:val="28"/>
          <w:szCs w:val="28"/>
          <w:rtl w:val="true"/>
          <w:lang w:bidi="ar-SA"/>
        </w:rPr>
        <w:t>است و مادر ايشان نرجس يا صفيه ناميده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ولادت ايشان سامرا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951686_73709187"/>
      <w:bookmarkStart w:id="294" w:name="_Toc110"/>
      <w:bookmarkEnd w:id="293"/>
      <w:r>
        <w:rPr/>
        <w:t>12</w:t>
      </w:r>
      <w:r>
        <w:rPr>
          <w:rtl w:val="true"/>
        </w:rPr>
        <w:t xml:space="preserve"> - </w:t>
      </w:r>
      <w:r>
        <w:rPr>
          <w:rtl w:val="true"/>
        </w:rPr>
        <w:t xml:space="preserve">ابوالفداء اسماعيل بن على </w:t>
      </w:r>
      <w:r>
        <w:rPr>
          <w:rtl w:val="true"/>
        </w:rPr>
        <w:t>(</w:t>
      </w:r>
      <w:r>
        <w:rPr>
          <w:rtl w:val="true"/>
        </w:rPr>
        <w:t xml:space="preserve">متوفاى </w:t>
      </w:r>
      <w:r>
        <w:rPr/>
        <w:t>732</w:t>
      </w:r>
      <w:r>
        <w:rPr>
          <w:rtl w:val="true"/>
        </w:rPr>
        <w:t>)</w:t>
      </w:r>
      <w:bookmarkEnd w:id="294"/>
    </w:p>
    <w:p>
      <w:pPr>
        <w:pStyle w:val="BookText"/>
        <w:rPr/>
      </w:pPr>
      <w:r>
        <w:rPr>
          <w:rFonts w:ascii="IRNazanin" w:hAnsi="IRNazanin" w:eastAsia="IRNazanin"/>
          <w:color w:val="111111"/>
          <w:sz w:val="28"/>
          <w:sz w:val="28"/>
          <w:szCs w:val="28"/>
          <w:rtl w:val="true"/>
          <w:lang w:bidi="fa-IR"/>
        </w:rPr>
        <w:t xml:space="preserve">ابوالفداء تاريخ نگار برجسته اهل سنّت نيز در اتفاقات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والحسن العسكري المذكور هو والد محمّد المنتظر صاحب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المنتظر المذكور هو ثاني عشر الأئمة الإثنى عشر على رأى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والمهدي، والحجة، وولد المنتظر المذكور في سنة خمس وخمسين ومائتين؛</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حسن عسكرى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دوازدهمين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او قائم، مهدى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ايشان در سال دويست و پنجاه و پنج رخ داده است</w:t>
      </w:r>
      <w:r>
        <w:rPr>
          <w:rFonts w:eastAsia="IRNazanin" w:cs="IRNazanin"/>
          <w:color w:val="111111"/>
          <w:sz w:val="28"/>
          <w:szCs w:val="28"/>
          <w:rtl w:val="true"/>
          <w:lang w:bidi="fa-IR"/>
        </w:rPr>
        <w:t>.</w:t>
      </w:r>
    </w:p>
    <w:p>
      <w:pPr>
        <w:pStyle w:val="Heading4"/>
        <w:numPr>
          <w:ilvl w:val="3"/>
          <w:numId w:val="1"/>
        </w:numPr>
        <w:rPr/>
      </w:pPr>
      <w:bookmarkStart w:id="295" w:name="__RefHeading___Toc7951688_73709187"/>
      <w:bookmarkStart w:id="296" w:name="_Toc111"/>
      <w:bookmarkEnd w:id="295"/>
      <w:r>
        <w:rPr/>
        <w:t>13</w:t>
      </w:r>
      <w:r>
        <w:rPr>
          <w:rtl w:val="true"/>
        </w:rPr>
        <w:t xml:space="preserve"> - </w:t>
      </w:r>
      <w:r>
        <w:rPr>
          <w:rtl w:val="true"/>
        </w:rPr>
        <w:t xml:space="preserve">شمس الدين ذهبى </w:t>
      </w:r>
      <w:r>
        <w:rPr>
          <w:rtl w:val="true"/>
        </w:rPr>
        <w:t>(</w:t>
      </w:r>
      <w:r>
        <w:rPr>
          <w:rtl w:val="true"/>
        </w:rPr>
        <w:t xml:space="preserve">متوفاى </w:t>
      </w:r>
      <w:r>
        <w:rPr/>
        <w:t>748</w:t>
      </w:r>
      <w:r>
        <w:rPr>
          <w:rtl w:val="true"/>
        </w:rPr>
        <w:t>)</w:t>
      </w:r>
      <w:bookmarkEnd w:id="296"/>
    </w:p>
    <w:p>
      <w:pPr>
        <w:pStyle w:val="BookText"/>
        <w:rPr/>
      </w:pPr>
      <w:r>
        <w:rPr>
          <w:rFonts w:ascii="IRNazanin" w:hAnsi="IRNazanin" w:eastAsia="IRNazanin"/>
          <w:color w:val="111111"/>
          <w:sz w:val="28"/>
          <w:sz w:val="28"/>
          <w:szCs w:val="28"/>
          <w:rtl w:val="true"/>
          <w:lang w:bidi="fa-IR"/>
        </w:rPr>
        <w:t>شمس الدين ذهبى كه از شاگردان ابن تيميّه محسوب شده و نزد اهل سنّت از جايگاه ويژه اى برخوردار است، در چند كتاب خود به ولادت امام مهدى عليه السلام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العبر في خبر من غبر مى نويسد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العسكري بن علي الهادي بن محمّد الجواد بن علي الرضا بن موسى الكاظم بن جعفر الصادق العلوي الحسيني أبوالقاسم، الذي تلقّبه الرافضة الخلف الحجّة، وتلقّبه بالمهدي وبالمنتظر، وتلقّبه بصاحب الزمان، وهو خاتمة الإثنى عشر؛</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ابوالقاسم محمّد بن حسن عسكرى بن على هادى بن محمد جواد بن على الرضا بن موسى كاظم بن جعفر صادق علوى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رافضيان وى را خلف حجت دانسته و مهدى، منتظر، صاحب الزمان و خاتم دوازده امام لقب داده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كتاب ديگرش تاريخ الإسلام، ذيل شرح حال امام عسكرى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علي بن محمّد بن علي الرضا بن موسي بن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أبومحمّد الهاشمي الحسيني أحد أئمة الشيعة الذين تدعي الشيعة 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 الحسن العسكري لكونه سكن سامراء، فإنّها يقال لها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والد منتظر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 محمّد بن الحسن الذي يدعوه الرافضة، القائم، الخلف، الحجة، فولد سنة ثمان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أبيه سنتين ثمّ عدم ولم يعلم كيف مات</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ابومحمد حسن بن على بن محمد بن على الرضا بن موسى بن جعفر صادق هاشمى حسينى، يكى از امامان شيعه است كه معتقد به عصمت آنانند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زندگى در سامرا به وى حسن عسكرى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به سامراء عسكر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پدر كسى است كه رافضيان منتظر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فرزندش محمد بن حسن كه رافضيان او را قائم و خلف الحجه مى خوانند، در سال دويست و پنجاه و هشت، يا دويست و پنجاه و شش به دنيا آمد و دو سال پس از پدرش زندگى كرد و آنگاه معدوم شد و مشخص نشد كه چگونه مرد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اين عبارات، امر ولادت آن حضرت را پذيرفته و به آن اعتراف مى كند </w:t>
      </w:r>
      <w:bookmarkStart w:id="297" w:name="pg11692_115037"/>
    </w:p>
    <w:p>
      <w:pPr>
        <w:pStyle w:val="BookText"/>
        <w:rPr/>
      </w:pPr>
      <w:bookmarkEnd w:id="297"/>
      <w:r>
        <w:rPr>
          <w:rFonts w:ascii="IRNazanin" w:hAnsi="IRNazanin" w:eastAsia="IRNazanin"/>
          <w:color w:val="111111"/>
          <w:sz w:val="28"/>
          <w:sz w:val="28"/>
          <w:szCs w:val="28"/>
          <w:rtl w:val="true"/>
          <w:lang w:bidi="fa-IR"/>
        </w:rPr>
        <w:t>و همين براى اثبات مطلوب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ادامۀ سخن وى مبنى بر درگذشت آن حضرت مورد پذيرش كسى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كتاب سير اعلام النبلاء، امام مهدى عليه السلام را فرزند امام عسكرى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الشريف، ابوالقاسم محمد بن الحسن العسكري بن علي الهادي ابن محمد الجواد بن علي الرضىٰ بن موسى الكاظم بن جعفر الصادق بن محمد الباقر بن زين العابدين بن علي بن الحسين الشهيد بن الإمام علي بن أبي طالب العلوي الحسيني خاتمة الإثني عشر؛</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منتظر شريف، ابوالقاسم محمد بن حسن عسكرى بن على الهادى بن محمد الجواد بن على الرضا بن موسى الكاظم بن جعفر الصادق بن محمد الباقر بن زين العابدين بن على بن حسين شهيد بن امام على بن ابى طالب علوى حسينى، آخرين امامان دوازده گانه است</w:t>
      </w:r>
      <w:r>
        <w:rPr>
          <w:rFonts w:eastAsia="IRNazanin" w:cs="IRNazanin"/>
          <w:color w:val="111111"/>
          <w:sz w:val="28"/>
          <w:szCs w:val="28"/>
          <w:rtl w:val="true"/>
          <w:lang w:bidi="fa-IR"/>
        </w:rPr>
        <w:t>.</w:t>
      </w:r>
    </w:p>
    <w:p>
      <w:pPr>
        <w:pStyle w:val="Heading4"/>
        <w:numPr>
          <w:ilvl w:val="3"/>
          <w:numId w:val="1"/>
        </w:numPr>
        <w:rPr/>
      </w:pPr>
      <w:bookmarkStart w:id="298" w:name="__RefHeading___Toc7951690_73709187"/>
      <w:bookmarkStart w:id="299" w:name="_Toc112"/>
      <w:bookmarkEnd w:id="298"/>
      <w:r>
        <w:rPr/>
        <w:t>14</w:t>
      </w:r>
      <w:r>
        <w:rPr>
          <w:rtl w:val="true"/>
        </w:rPr>
        <w:t xml:space="preserve"> - </w:t>
      </w:r>
      <w:r>
        <w:rPr>
          <w:rtl w:val="true"/>
        </w:rPr>
        <w:t xml:space="preserve">زين الدين ابن وردى </w:t>
      </w:r>
      <w:r>
        <w:rPr>
          <w:rtl w:val="true"/>
        </w:rPr>
        <w:t>(</w:t>
      </w:r>
      <w:r>
        <w:rPr>
          <w:rtl w:val="true"/>
        </w:rPr>
        <w:t xml:space="preserve">متوفاى </w:t>
      </w:r>
      <w:r>
        <w:rPr/>
        <w:t>749</w:t>
      </w:r>
      <w:r>
        <w:rPr>
          <w:rtl w:val="true"/>
        </w:rPr>
        <w:t>)</w:t>
      </w:r>
      <w:bookmarkEnd w:id="299"/>
    </w:p>
    <w:p>
      <w:pPr>
        <w:pStyle w:val="BookText"/>
        <w:rPr/>
      </w:pPr>
      <w:r>
        <w:rPr>
          <w:rFonts w:ascii="IRNazanin" w:hAnsi="IRNazanin" w:eastAsia="IRNazanin"/>
          <w:color w:val="111111"/>
          <w:sz w:val="28"/>
          <w:sz w:val="28"/>
          <w:szCs w:val="28"/>
          <w:rtl w:val="true"/>
          <w:lang w:bidi="fa-IR"/>
        </w:rPr>
        <w:t>يكى از تاريخ نگاران برجستۀ اهل سنّت ابن وردى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ولادت امام زمان عليه السلام اعتراف كرده و مى نويسد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 العسكري، والد محمّد المنتظر صاحب السرداب، والمنتظر ثاني عشرهم ويلقّب أيضاً القائم، والمهدي، والحجّة، ومولد المنتظر سنة خمس وخمسين ومائتين؛</w:t>
      </w:r>
      <w:r>
        <w:rPr>
          <w:rStyle w:val="FootnoteAnchor"/>
          <w:rtl w:val="true"/>
        </w:rPr>
        <w:footnoteReference w:id="271"/>
      </w:r>
      <w:bookmarkStart w:id="300" w:name="pg11692_115038"/>
    </w:p>
    <w:p>
      <w:pPr>
        <w:pStyle w:val="BookText"/>
        <w:rPr/>
      </w:pPr>
      <w:bookmarkEnd w:id="300"/>
      <w:r>
        <w:rPr>
          <w:rFonts w:ascii="IRNazanin" w:hAnsi="IRNazanin" w:eastAsia="IRNazanin"/>
          <w:color w:val="111111"/>
          <w:sz w:val="28"/>
          <w:sz w:val="28"/>
          <w:szCs w:val="28"/>
          <w:rtl w:val="true"/>
          <w:lang w:bidi="fa-IR"/>
        </w:rPr>
        <w:t>حسن عسكرى، پدر محمد منتظر صاحب سرداب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دوازدهمين امام شيعيان است كه وى را ملقّب به مهدى، حجت و قائم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ايشان در سال دويست و پنجاه و پنج هجرى رخ داده است</w:t>
      </w:r>
      <w:r>
        <w:rPr>
          <w:rFonts w:eastAsia="IRNazanin" w:cs="IRNazanin"/>
          <w:color w:val="111111"/>
          <w:sz w:val="28"/>
          <w:szCs w:val="28"/>
          <w:rtl w:val="true"/>
          <w:lang w:bidi="fa-IR"/>
        </w:rPr>
        <w:t>.</w:t>
      </w:r>
    </w:p>
    <w:p>
      <w:pPr>
        <w:pStyle w:val="Heading4"/>
        <w:numPr>
          <w:ilvl w:val="3"/>
          <w:numId w:val="1"/>
        </w:numPr>
        <w:rPr/>
      </w:pPr>
      <w:bookmarkStart w:id="301" w:name="__RefHeading___Toc7951692_73709187"/>
      <w:bookmarkStart w:id="302" w:name="_Toc113"/>
      <w:bookmarkEnd w:id="301"/>
      <w:r>
        <w:rPr/>
        <w:t>15</w:t>
      </w:r>
      <w:r>
        <w:rPr>
          <w:rtl w:val="true"/>
        </w:rPr>
        <w:t xml:space="preserve"> - </w:t>
      </w:r>
      <w:r>
        <w:rPr>
          <w:rtl w:val="true"/>
        </w:rPr>
        <w:t xml:space="preserve">جمال الدين محمّد بن يوسف زرندى </w:t>
      </w:r>
      <w:r>
        <w:rPr>
          <w:rtl w:val="true"/>
        </w:rPr>
        <w:t>(</w:t>
      </w:r>
      <w:r>
        <w:rPr>
          <w:rtl w:val="true"/>
        </w:rPr>
        <w:t xml:space="preserve">متوفاى </w:t>
      </w:r>
      <w:r>
        <w:rPr/>
        <w:t>757</w:t>
      </w:r>
      <w:r>
        <w:rPr>
          <w:rtl w:val="true"/>
        </w:rPr>
        <w:t>)</w:t>
      </w:r>
      <w:bookmarkEnd w:id="302"/>
    </w:p>
    <w:p>
      <w:pPr>
        <w:pStyle w:val="BookText"/>
        <w:rPr/>
      </w:pPr>
      <w:r>
        <w:rPr>
          <w:rFonts w:ascii="Amiri" w:hAnsi="Amiri" w:eastAsia="Amiri" w:cs="Amiri"/>
          <w:color w:val="111111"/>
          <w:sz w:val="28"/>
          <w:sz w:val="28"/>
          <w:szCs w:val="28"/>
          <w:rtl w:val="true"/>
          <w:lang w:bidi="ar-SA"/>
        </w:rPr>
        <w:t>وى در كتاب معارج الوصول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الثاني عشر، صاحب الكرامات المشتهر الذي عظم قدره بالعلم، واتباع الحقّ والأثر، القائم بالحقّ والداعى الى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نقلته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للنصف من شعبان خمس وخمسين ومأتين بسرّ من رأى في زمان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نرجس بنت قيصر الرومية؛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امام دوازدهم صاحب كرامات مشهور، كسى كه قدر و جايگاه وى در علم و پيروى از حق و سنت نبوى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قائم به حق و دعوت كننده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ابوالقاسم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پادشاهى معتمد عباسى، شب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سامرا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نرجس دختر قيصر روم بود</w:t>
      </w:r>
      <w:r>
        <w:rPr>
          <w:rFonts w:eastAsia="IRNazanin" w:cs="IRNazanin"/>
          <w:color w:val="111111"/>
          <w:sz w:val="28"/>
          <w:szCs w:val="28"/>
          <w:rtl w:val="true"/>
          <w:lang w:bidi="fa-IR"/>
        </w:rPr>
        <w:t>.</w:t>
      </w:r>
    </w:p>
    <w:p>
      <w:pPr>
        <w:pStyle w:val="Heading4"/>
        <w:numPr>
          <w:ilvl w:val="3"/>
          <w:numId w:val="1"/>
        </w:numPr>
        <w:rPr/>
      </w:pPr>
      <w:bookmarkStart w:id="303" w:name="__RefHeading___Toc7951694_73709187"/>
      <w:bookmarkStart w:id="304" w:name="_Toc114"/>
      <w:bookmarkEnd w:id="303"/>
      <w:r>
        <w:rPr/>
        <w:t>16</w:t>
      </w:r>
      <w:r>
        <w:rPr>
          <w:rtl w:val="true"/>
        </w:rPr>
        <w:t xml:space="preserve"> - </w:t>
      </w:r>
      <w:r>
        <w:rPr>
          <w:rtl w:val="true"/>
        </w:rPr>
        <w:t xml:space="preserve">صلاح الدين صفدى </w:t>
      </w:r>
      <w:r>
        <w:rPr>
          <w:rtl w:val="true"/>
        </w:rPr>
        <w:t>(</w:t>
      </w:r>
      <w:r>
        <w:rPr>
          <w:rtl w:val="true"/>
        </w:rPr>
        <w:t xml:space="preserve">متوفاى </w:t>
      </w:r>
      <w:r>
        <w:rPr/>
        <w:t>764</w:t>
      </w:r>
      <w:r>
        <w:rPr>
          <w:rtl w:val="true"/>
        </w:rPr>
        <w:t>)</w:t>
      </w:r>
      <w:bookmarkEnd w:id="3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الدين صفدى، از ديگر عالمان اهل سنّت است كه به ولادت امام مهدى عليه السلام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الوافى بالوفيات مى نويسد </w:t>
      </w:r>
      <w:r>
        <w:rPr>
          <w:rFonts w:eastAsia="IRNazanin" w:cs="IRNazanin"/>
          <w:color w:val="111111"/>
          <w:sz w:val="28"/>
          <w:szCs w:val="28"/>
          <w:rtl w:val="true"/>
          <w:lang w:bidi="fa-IR"/>
        </w:rPr>
        <w:t xml:space="preserve">: </w:t>
      </w:r>
      <w:bookmarkStart w:id="305" w:name="pg11692_115039"/>
    </w:p>
    <w:p>
      <w:pPr>
        <w:pStyle w:val="BookText"/>
        <w:rPr/>
      </w:pPr>
      <w:bookmarkEnd w:id="305"/>
      <w:r>
        <w:rPr>
          <w:rFonts w:ascii="Amiri" w:hAnsi="Amiri" w:eastAsia="Amiri" w:cs="Amiri"/>
          <w:color w:val="111111"/>
          <w:sz w:val="28"/>
          <w:sz w:val="28"/>
          <w:szCs w:val="28"/>
          <w:rtl w:val="true"/>
          <w:lang w:bidi="ar-SA"/>
        </w:rPr>
        <w:t>الحجة المنتظر محمّد بن الحسن العسكري بن على الهادي بن محمّد الجواد بن علي الرضا بن موسى الكاظم بن جعفر الصادق بن محمّد الباقر بن زين العابدين علي بن الحسين بن على بن أبي طالب رضي اللّٰه عنهم، الحجّة المنتظر، ثاني عشر الأئمة الإثني عشر، هذا الذي تزعم الشيعة انّه المنتظر القائم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نصف شعبان سنة خمس وخمسين ومأتين؛</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حجت منتظر محمّد بن حسن عسكرى فرزند على هادى، فرزند محمّد جواد، فرزند على الرضا، فرزند موسى كاظم، فرزند جعفر صادق، فرزند محمّد باقر، فرزند زين العابدين، فرزند حسين بن على، فرزند على بن ابى طالب، حجت منتظر، دوازدهمين امام نزد شيعه اماميّه كه به اعتقاد آنان او قائم و مهدى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نيمۀ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متولد شده است</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7951696_73709187"/>
      <w:bookmarkStart w:id="307" w:name="_Toc115"/>
      <w:bookmarkEnd w:id="306"/>
      <w:r>
        <w:rPr/>
        <w:t>17</w:t>
      </w:r>
      <w:r>
        <w:rPr>
          <w:rtl w:val="true"/>
        </w:rPr>
        <w:t xml:space="preserve"> - </w:t>
      </w:r>
      <w:r>
        <w:rPr>
          <w:rtl w:val="true"/>
        </w:rPr>
        <w:t xml:space="preserve">سيد محمّد حسينى سمرقندى مدنى </w:t>
      </w:r>
      <w:r>
        <w:rPr>
          <w:rtl w:val="true"/>
        </w:rPr>
        <w:t>(</w:t>
      </w:r>
      <w:r>
        <w:rPr>
          <w:rtl w:val="true"/>
        </w:rPr>
        <w:t xml:space="preserve">متوفاى </w:t>
      </w:r>
      <w:r>
        <w:rPr/>
        <w:t>996</w:t>
      </w:r>
      <w:r>
        <w:rPr>
          <w:rtl w:val="true"/>
        </w:rPr>
        <w:t>)</w:t>
      </w:r>
      <w:bookmarkEnd w:id="307"/>
    </w:p>
    <w:p>
      <w:pPr>
        <w:pStyle w:val="BookText"/>
        <w:rPr/>
      </w:pPr>
      <w:r>
        <w:rPr>
          <w:rFonts w:ascii="IRNazanin" w:hAnsi="IRNazanin" w:eastAsia="IRNazanin"/>
          <w:color w:val="111111"/>
          <w:sz w:val="28"/>
          <w:sz w:val="28"/>
          <w:szCs w:val="28"/>
          <w:rtl w:val="true"/>
          <w:lang w:bidi="fa-IR"/>
        </w:rPr>
        <w:t>وى كه در شمار عالمان بزرگ نسب شناس است، دربارۀ آن حضرت انظار جالبى را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دربارۀ امام زمان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ولده محمد المهديّ بن الحسن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الثاني عشر من الأئمة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يوم الجمعة منتصف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والخلف الصالح، والقائم، والمنتظر، وصاحب الزمان، وأشهرها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ربعة، حسن الوجه والشعر، أقنى الأنف،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حين توفي أبوه خمس سنين؛</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فرزند حسن عسكرى، محمّد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دوازدهمين امام از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نيمۀ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و مشهورترين آن ها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زيبا روى و مو، بينى كشيده و پيشانى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وفات پدر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انس كُتُبى حسنى محقق همين كتاب، ذيل فرازهاى پيشين تعليقه اى مفيد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إختفى الإمام المهدى في سنّ مبكّر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مسلّم بين السنّة والشيعة على اختفائه وعدم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لنا الكتب التاريخية أنّ المهديّ دخل السّرداب وهو صغير السنّ‌، فلم يكن له عقب، وهذا ما اثبتته كتب الأنساب؛</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امام مهدى در كودكى از مردم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 و عدم ظهور ايشان نزد شيعه و سنّى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تاريخ اين مطلب را به اثبات رسانده كه مهدى عليه السلام در كودكى داخل سرداب شد، درحالى كه نسلى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هاى انساب نيز اين مطلب را به اثبات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كتبى در كتاب خود نگاشتۀ الأصول في ذريّة البضعة البتول مى نويسد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الحسن العسكري في أوائل ملك أحمد بن المتوكّل بسرّ من رأى مسموماً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الولد 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ابوالقاسم وابوعبداللّٰه، وألقابه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والخلف الصالح، والقائم، والمنتظر، والتالي، وصاحب </w:t>
      </w:r>
      <w:bookmarkStart w:id="308" w:name="pg11692_115041"/>
    </w:p>
    <w:p>
      <w:pPr>
        <w:pStyle w:val="BookText"/>
        <w:rPr/>
      </w:pPr>
      <w:bookmarkEnd w:id="308"/>
      <w:r>
        <w:rPr>
          <w:rFonts w:ascii="Amiri" w:hAnsi="Amiri" w:eastAsia="Amiri" w:cs="Amiri"/>
          <w:color w:val="111111"/>
          <w:sz w:val="28"/>
          <w:sz w:val="28"/>
          <w:szCs w:val="28"/>
          <w:rtl w:val="true"/>
          <w:lang w:bidi="ar-SA"/>
        </w:rPr>
        <w:t>الزمان وأشهرها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حين توفّي أبوه خمس سنين؛</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حسن عسكرى در ابتداى سلطنت احمد بن متوكل در سامرا با سمّ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به نام محمّد مهدى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اش ابوالقاسم و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خلف صالح، قائم، منتظر، تالى، صاحب الزمان و مشهورترين آن ها مهدى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پدر پنج ساله بود</w:t>
      </w:r>
      <w:r>
        <w:rPr>
          <w:rFonts w:eastAsia="IRNazanin" w:cs="IRNazanin"/>
          <w:color w:val="111111"/>
          <w:sz w:val="28"/>
          <w:szCs w:val="28"/>
          <w:rtl w:val="true"/>
          <w:lang w:bidi="fa-IR"/>
        </w:rPr>
        <w:t>.</w:t>
      </w:r>
    </w:p>
    <w:p>
      <w:pPr>
        <w:pStyle w:val="Heading4"/>
        <w:numPr>
          <w:ilvl w:val="3"/>
          <w:numId w:val="1"/>
        </w:numPr>
        <w:rPr/>
      </w:pPr>
      <w:bookmarkStart w:id="309" w:name="__RefHeading___Toc7951698_73709187"/>
      <w:bookmarkStart w:id="310" w:name="_Toc116"/>
      <w:bookmarkEnd w:id="309"/>
      <w:r>
        <w:rPr/>
        <w:t>18</w:t>
      </w:r>
      <w:r>
        <w:rPr>
          <w:rtl w:val="true"/>
        </w:rPr>
        <w:t xml:space="preserve"> - </w:t>
      </w:r>
      <w:r>
        <w:rPr>
          <w:rtl w:val="true"/>
        </w:rPr>
        <w:t xml:space="preserve">ابومحمد يافعى </w:t>
      </w:r>
      <w:r>
        <w:rPr>
          <w:rtl w:val="true"/>
        </w:rPr>
        <w:t>(</w:t>
      </w:r>
      <w:r>
        <w:rPr>
          <w:rtl w:val="true"/>
        </w:rPr>
        <w:t xml:space="preserve">متوفاى </w:t>
      </w:r>
      <w:r>
        <w:rPr/>
        <w:t>768</w:t>
      </w:r>
      <w:r>
        <w:rPr>
          <w:rtl w:val="true"/>
        </w:rPr>
        <w:t>)</w:t>
      </w:r>
      <w:bookmarkEnd w:id="310"/>
    </w:p>
    <w:p>
      <w:pPr>
        <w:pStyle w:val="BookText"/>
        <w:rPr/>
      </w:pPr>
      <w:r>
        <w:rPr>
          <w:rFonts w:ascii="IRNazanin" w:hAnsi="IRNazanin" w:eastAsia="IRNazanin"/>
          <w:color w:val="111111"/>
          <w:sz w:val="28"/>
          <w:sz w:val="28"/>
          <w:szCs w:val="28"/>
          <w:rtl w:val="true"/>
          <w:lang w:bidi="fa-IR"/>
        </w:rPr>
        <w:t>يافعى نيز پس از گفتارى در نسب و زمان شهادت امام عسكرى عليه السلام مى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والد المنتظر صاحب السرداب؛</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او پدر منتظر صاحب سرداب است</w:t>
      </w:r>
      <w:r>
        <w:rPr>
          <w:rFonts w:eastAsia="IRNazanin" w:cs="IRNazanin"/>
          <w:color w:val="111111"/>
          <w:sz w:val="28"/>
          <w:szCs w:val="28"/>
          <w:rtl w:val="true"/>
          <w:lang w:bidi="fa-IR"/>
        </w:rPr>
        <w:t>.</w:t>
      </w:r>
    </w:p>
    <w:p>
      <w:pPr>
        <w:pStyle w:val="Heading4"/>
        <w:numPr>
          <w:ilvl w:val="3"/>
          <w:numId w:val="1"/>
        </w:numPr>
        <w:rPr/>
      </w:pPr>
      <w:bookmarkStart w:id="311" w:name="__RefHeading___Toc7951700_73709187"/>
      <w:bookmarkStart w:id="312" w:name="_Toc117"/>
      <w:bookmarkEnd w:id="311"/>
      <w:r>
        <w:rPr/>
        <w:t>19</w:t>
      </w:r>
      <w:r>
        <w:rPr>
          <w:rtl w:val="true"/>
        </w:rPr>
        <w:t xml:space="preserve"> - </w:t>
      </w:r>
      <w:r>
        <w:rPr>
          <w:rtl w:val="true"/>
        </w:rPr>
        <w:t xml:space="preserve">مسعود بن عمر تفتازانى </w:t>
      </w:r>
      <w:r>
        <w:rPr>
          <w:rtl w:val="true"/>
        </w:rPr>
        <w:t>(</w:t>
      </w:r>
      <w:r>
        <w:rPr>
          <w:rtl w:val="true"/>
        </w:rPr>
        <w:t xml:space="preserve">متوفاى </w:t>
      </w:r>
      <w:r>
        <w:rPr/>
        <w:t>792</w:t>
      </w:r>
      <w:r>
        <w:rPr>
          <w:rtl w:val="true"/>
        </w:rPr>
        <w:t>)</w:t>
      </w:r>
      <w:bookmarkEnd w:id="31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تفتازانى كه يكى از برجسته ترين عالمان متكلّم و اديب اهل سنّت محسوب مى شود، به هنگام بيان نسب امام مهدى عليه السلام، براى امام حسن عسكرى عليه السلام فرزندى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رجوع به كتاب وى، يعنى شرح عقائد النسفيه، نمى توان چنين عباراتى را مشاهده كرد؛ چراكه تحريف و حذف گريبان اين كتاب را نيز گرفته است؛ ولى گزارش عالمان اهل سنّت از محتواى اين كتاب مى تواند ما را براى رسيدن به حق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يكى از عالمانى كه عبارت مورد بحث را از </w:t>
      </w:r>
      <w:bookmarkStart w:id="313" w:name="pg11692_115042"/>
    </w:p>
    <w:p>
      <w:pPr>
        <w:pStyle w:val="BookText"/>
        <w:rPr/>
      </w:pPr>
      <w:bookmarkEnd w:id="313"/>
      <w:r>
        <w:rPr>
          <w:rFonts w:ascii="Amiri" w:hAnsi="Amiri" w:eastAsia="Amiri" w:cs="Amiri"/>
          <w:color w:val="111111"/>
          <w:sz w:val="28"/>
          <w:sz w:val="28"/>
          <w:szCs w:val="28"/>
          <w:rtl w:val="true"/>
          <w:lang w:bidi="ar-SA"/>
        </w:rPr>
        <w:t>كتاب تفتازانى نقل كرده، احمد بن حسن أجهورى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السعد التفتازاني في شرح عقائد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بن حسن العسكري بن علي النقي بن محمد الجواد بن علي الرضا بن موسى الكاظم بن جعفر الصادق بن محمد الباقر بن زيد بن علي بن زين العابدين بن الحسين بن الإمام عليّ كرّم اللّٰه وجهه؛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سعدالدين تفتازنى در شرح عقائد نسفى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مهدى فرزند حسن عسكرى، فرزند على نقى، فرزند محمد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رضا، فرزند موسى كاظم، فرزند جعفر صادق، فرزند محمد باقر، فرزند زيد، فرزند على، فرزند زين عابدين، فرزند حسين، فرزند امام على كرّم اللّٰه وجهه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دانست كه بدون ترديد، ورود زيد بن على بن حسين در سلسلۀ نسب امام زمان عليه السلام صحيح نيست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951702_73709187"/>
      <w:bookmarkStart w:id="315" w:name="_Toc118"/>
      <w:bookmarkEnd w:id="314"/>
      <w:r>
        <w:rPr/>
        <w:t>20</w:t>
      </w:r>
      <w:r>
        <w:rPr>
          <w:rtl w:val="true"/>
        </w:rPr>
        <w:t xml:space="preserve"> - </w:t>
      </w:r>
      <w:r>
        <w:rPr>
          <w:rtl w:val="true"/>
        </w:rPr>
        <w:t xml:space="preserve">ابوالوليد محمد بن شحنه حلبى </w:t>
      </w:r>
      <w:r>
        <w:rPr>
          <w:rtl w:val="true"/>
        </w:rPr>
        <w:t>(</w:t>
      </w:r>
      <w:r>
        <w:rPr>
          <w:rtl w:val="true"/>
        </w:rPr>
        <w:t xml:space="preserve">متوفاى </w:t>
      </w:r>
      <w:r>
        <w:rPr/>
        <w:t>815</w:t>
      </w:r>
      <w:r>
        <w:rPr>
          <w:rtl w:val="true"/>
        </w:rPr>
        <w:t>)</w:t>
      </w:r>
      <w:bookmarkEnd w:id="315"/>
    </w:p>
    <w:p>
      <w:pPr>
        <w:pStyle w:val="BookText"/>
        <w:rPr/>
      </w:pPr>
      <w:r>
        <w:rPr>
          <w:rFonts w:ascii="IRNazanin" w:hAnsi="IRNazanin" w:eastAsia="IRNazanin"/>
          <w:color w:val="111111"/>
          <w:sz w:val="28"/>
          <w:sz w:val="28"/>
          <w:szCs w:val="28"/>
          <w:rtl w:val="true"/>
          <w:lang w:bidi="fa-IR"/>
        </w:rPr>
        <w:t>ابن شحنه نيز به ميلاد آن حضرت و برخى از القاب آن جناب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لهذا الحسن ولده محمد المنتظر ثاني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والمهدي، والحجّة، ولد في سنة خمس وخمسين ومائتين؛</w:t>
      </w:r>
      <w:r>
        <w:rPr>
          <w:rStyle w:val="FootnoteAnchor"/>
          <w:rtl w:val="true"/>
        </w:rPr>
        <w:footnoteReference w:id="27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حسن عسكرى، فرزندى به نام محمد منتظر و دوازدهمين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قائم، مهدى و حجت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سال دويست و پنجاه و پنج به دنيا آمد</w:t>
      </w:r>
      <w:r>
        <w:rPr>
          <w:rFonts w:eastAsia="IRNazanin" w:cs="IRNazanin"/>
          <w:color w:val="111111"/>
          <w:sz w:val="28"/>
          <w:szCs w:val="28"/>
          <w:rtl w:val="true"/>
          <w:lang w:bidi="fa-IR"/>
        </w:rPr>
        <w:t xml:space="preserve">. </w:t>
      </w:r>
      <w:bookmarkStart w:id="316" w:name="pg11692_115043"/>
    </w:p>
    <w:p>
      <w:pPr>
        <w:pStyle w:val="Heading4"/>
        <w:numPr>
          <w:ilvl w:val="3"/>
          <w:numId w:val="1"/>
        </w:numPr>
        <w:rPr/>
      </w:pPr>
      <w:bookmarkStart w:id="317" w:name="__RefHeading___Toc7951704_73709187"/>
      <w:bookmarkStart w:id="318" w:name="_Toc119"/>
      <w:bookmarkEnd w:id="316"/>
      <w:bookmarkEnd w:id="317"/>
      <w:r>
        <w:rPr/>
        <w:t>21</w:t>
      </w:r>
      <w:r>
        <w:rPr>
          <w:rtl w:val="true"/>
        </w:rPr>
        <w:t xml:space="preserve"> - </w:t>
      </w:r>
      <w:r>
        <w:rPr>
          <w:rtl w:val="true"/>
        </w:rPr>
        <w:t xml:space="preserve">احمد بن على قلقشندى </w:t>
      </w:r>
      <w:r>
        <w:rPr>
          <w:rtl w:val="true"/>
        </w:rPr>
        <w:t>(</w:t>
      </w:r>
      <w:r>
        <w:rPr>
          <w:rtl w:val="true"/>
        </w:rPr>
        <w:t xml:space="preserve">متوفاى </w:t>
      </w:r>
      <w:r>
        <w:rPr/>
        <w:t>821</w:t>
      </w:r>
      <w:r>
        <w:rPr>
          <w:rtl w:val="true"/>
        </w:rPr>
        <w:t>)</w:t>
      </w:r>
      <w:bookmarkEnd w:id="318"/>
    </w:p>
    <w:p>
      <w:pPr>
        <w:pStyle w:val="BookText"/>
        <w:rPr/>
      </w:pPr>
      <w:r>
        <w:rPr>
          <w:rFonts w:ascii="IRNazanin" w:hAnsi="IRNazanin" w:eastAsia="IRNazanin"/>
          <w:color w:val="111111"/>
          <w:sz w:val="28"/>
          <w:sz w:val="28"/>
          <w:szCs w:val="28"/>
          <w:rtl w:val="true"/>
          <w:lang w:bidi="fa-IR"/>
        </w:rPr>
        <w:t>قلقشندى در ميان عالمان اديب، شاعر و تاريخ نگار اهل سنّت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قلائد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ابنه الحسن الزكيّ‌، المعروف بالعسكري، ثمّ ابنه محمد الحجّة، ويقال القائم، وهو ثاني عشره، ويعتقدون حياته وينتظرون خروجه؛</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آنگاه فرزند امام هادى حسن زكى است كه به عسكرى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فرزندش محمّد الحجه است كه به او قائم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دوازدهمين نفر آنان است كه اعتقاد به حيات وى داشته و انتظار خروجش را مى كشند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نهايه الأرب نيز به همين حقيقت اعتراف كرده است</w:t>
      </w:r>
      <w:r>
        <w:rPr>
          <w:rFonts w:eastAsia="Amiri" w:cs="Amiri" w:ascii="Amiri" w:hAnsi="Amiri"/>
          <w:color w:val="111111"/>
          <w:sz w:val="28"/>
          <w:szCs w:val="28"/>
          <w:rtl w:val="true"/>
          <w:lang w:bidi="ar-SA"/>
        </w:rPr>
        <w:t>.</w:t>
      </w:r>
      <w:r>
        <w:rPr>
          <w:rStyle w:val="FootnoteAnchor"/>
          <w:rtl w:val="true"/>
        </w:rPr>
        <w:footnoteReference w:id="281"/>
      </w:r>
    </w:p>
    <w:p>
      <w:pPr>
        <w:pStyle w:val="Heading4"/>
        <w:numPr>
          <w:ilvl w:val="3"/>
          <w:numId w:val="1"/>
        </w:numPr>
        <w:rPr/>
      </w:pPr>
      <w:bookmarkStart w:id="319" w:name="__RefHeading___Toc7951706_73709187"/>
      <w:bookmarkStart w:id="320" w:name="_Toc120"/>
      <w:bookmarkEnd w:id="319"/>
      <w:r>
        <w:rPr/>
        <w:t>22</w:t>
      </w:r>
      <w:r>
        <w:rPr>
          <w:rtl w:val="true"/>
        </w:rPr>
        <w:t xml:space="preserve"> - </w:t>
      </w:r>
      <w:r>
        <w:rPr>
          <w:rtl w:val="true"/>
        </w:rPr>
        <w:t xml:space="preserve">خواجه محمد پارسا </w:t>
      </w:r>
      <w:r>
        <w:rPr>
          <w:rtl w:val="true"/>
        </w:rPr>
        <w:t>(</w:t>
      </w:r>
      <w:r>
        <w:rPr>
          <w:rtl w:val="true"/>
        </w:rPr>
        <w:t xml:space="preserve">متوفاى </w:t>
      </w:r>
      <w:r>
        <w:rPr/>
        <w:t>822</w:t>
      </w:r>
      <w:r>
        <w:rPr>
          <w:rtl w:val="true"/>
        </w:rPr>
        <w:t>)</w:t>
      </w:r>
      <w:bookmarkEnd w:id="320"/>
    </w:p>
    <w:p>
      <w:pPr>
        <w:pStyle w:val="BookText"/>
        <w:rPr/>
      </w:pPr>
      <w:r>
        <w:rPr>
          <w:rFonts w:ascii="IRNazanin" w:hAnsi="IRNazanin" w:eastAsia="IRNazanin"/>
          <w:color w:val="111111"/>
          <w:sz w:val="28"/>
          <w:sz w:val="28"/>
          <w:szCs w:val="28"/>
          <w:rtl w:val="true"/>
          <w:lang w:bidi="fa-IR"/>
        </w:rPr>
        <w:t>خواجه محمد پارسا كه در ميان عارفان حنفى مذهب اهل سنّت جاى مى گيرد، دربارۀ ولادت امام زمان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يخلّف الحسن العسكري رضي اللّٰه عنه ولداً ظاهراً ولا باطناً غير أبي القاسم محمّد المنتظر المسمّى بالقائم عند الإمامية، وكان مولد المنتظر رضي اللّٰه عنه ليلة النصف من شعبان سنة خمس وخمسين ومائتين، وأمّه أم ولد، يقال لها نرجس؛</w:t>
      </w:r>
      <w:r>
        <w:rPr>
          <w:rStyle w:val="FootnoteAnchor"/>
          <w:rtl w:val="true"/>
        </w:rPr>
        <w:footnoteReference w:id="282"/>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عسكرى رضى اللّٰه عنه، نه در ظاهر و نه در باطن فرزندى جز ابوالقاسم محمد منتظر كه در ميان شيعيان به قائم ناميده مى شود،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منتظر رضي اللّٰه عنه </w:t>
      </w:r>
      <w:bookmarkStart w:id="321" w:name="pg11692_115044"/>
    </w:p>
    <w:p>
      <w:pPr>
        <w:pStyle w:val="BookText"/>
        <w:rPr/>
      </w:pPr>
      <w:bookmarkEnd w:id="321"/>
      <w:r>
        <w:rPr>
          <w:rFonts w:ascii="IRNazanin" w:hAnsi="IRNazanin" w:eastAsia="IRNazanin"/>
          <w:color w:val="111111"/>
          <w:sz w:val="28"/>
          <w:sz w:val="28"/>
          <w:szCs w:val="28"/>
          <w:rtl w:val="true"/>
          <w:lang w:bidi="fa-IR"/>
        </w:rPr>
        <w:t>نيمۀ شعبان سال دويست و پنجاه و پنج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كنيزى بود كه گفته شده نام وى نرجس است</w:t>
      </w:r>
      <w:r>
        <w:rPr>
          <w:rFonts w:eastAsia="IRNazanin" w:cs="IRNazanin"/>
          <w:color w:val="111111"/>
          <w:sz w:val="28"/>
          <w:szCs w:val="28"/>
          <w:rtl w:val="true"/>
          <w:lang w:bidi="fa-IR"/>
        </w:rPr>
        <w:t>.</w:t>
      </w:r>
    </w:p>
    <w:p>
      <w:pPr>
        <w:pStyle w:val="Heading4"/>
        <w:numPr>
          <w:ilvl w:val="3"/>
          <w:numId w:val="1"/>
        </w:numPr>
        <w:rPr/>
      </w:pPr>
      <w:bookmarkStart w:id="322" w:name="__RefHeading___Toc7951708_73709187"/>
      <w:bookmarkStart w:id="323" w:name="_Toc121"/>
      <w:bookmarkEnd w:id="322"/>
      <w:r>
        <w:rPr/>
        <w:t>23</w:t>
      </w:r>
      <w:r>
        <w:rPr>
          <w:rtl w:val="true"/>
        </w:rPr>
        <w:t xml:space="preserve"> - </w:t>
      </w:r>
      <w:r>
        <w:rPr>
          <w:rtl w:val="true"/>
        </w:rPr>
        <w:t xml:space="preserve">ابن حجر عسقلانى </w:t>
      </w:r>
      <w:r>
        <w:rPr>
          <w:rtl w:val="true"/>
        </w:rPr>
        <w:t>(</w:t>
      </w:r>
      <w:r>
        <w:rPr>
          <w:rtl w:val="true"/>
        </w:rPr>
        <w:t xml:space="preserve">متوفاى </w:t>
      </w:r>
      <w:r>
        <w:rPr/>
        <w:t>852</w:t>
      </w:r>
      <w:r>
        <w:rPr>
          <w:rtl w:val="true"/>
        </w:rPr>
        <w:t>)</w:t>
      </w:r>
      <w:bookmarkEnd w:id="323"/>
    </w:p>
    <w:p>
      <w:pPr>
        <w:pStyle w:val="BookText"/>
        <w:rPr/>
      </w:pPr>
      <w:r>
        <w:rPr>
          <w:rFonts w:ascii="IRNazanin" w:hAnsi="IRNazanin" w:eastAsia="IRNazanin"/>
          <w:color w:val="111111"/>
          <w:sz w:val="28"/>
          <w:sz w:val="28"/>
          <w:szCs w:val="28"/>
          <w:rtl w:val="true"/>
          <w:lang w:bidi="fa-IR"/>
        </w:rPr>
        <w:t>ابن حجر عسقلانى، از ديگر عالمان رجالى و حديثى برجسته اهل سنّت است كه دربارۀ امام زمان عليه السلام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لسان الميزان، ذيل شرح حال جعفر برادر امام عسكرى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علي بن محمد بن علي بن محمد بن علي بن موسي بن جعفر بن محمد بن علي بن الحسين بن علي بن أبي طالب الحسيني، أخو الحسن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وهو الحادي عشر من الأئمّة الإمامية، ووالد محمد صاحب السرداب؛</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جعفر بن 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على بن ابى طالب برادر حسن است كه به او عسكرى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عسكرى امام يازدهم از امامان دوازده گانه اماميه است كه پدر محمد صاحب سرداب است</w:t>
      </w:r>
      <w:r>
        <w:rPr>
          <w:rFonts w:eastAsia="IRNazanin" w:cs="IRNazanin"/>
          <w:color w:val="111111"/>
          <w:sz w:val="28"/>
          <w:szCs w:val="28"/>
          <w:rtl w:val="true"/>
          <w:lang w:bidi="fa-IR"/>
        </w:rPr>
        <w:t>.</w:t>
      </w:r>
    </w:p>
    <w:p>
      <w:pPr>
        <w:pStyle w:val="Heading4"/>
        <w:numPr>
          <w:ilvl w:val="3"/>
          <w:numId w:val="1"/>
        </w:numPr>
        <w:rPr/>
      </w:pPr>
      <w:bookmarkStart w:id="324" w:name="__RefHeading___Toc7951710_73709187"/>
      <w:bookmarkStart w:id="325" w:name="_Toc122"/>
      <w:bookmarkEnd w:id="324"/>
      <w:r>
        <w:rPr/>
        <w:t>24</w:t>
      </w:r>
      <w:r>
        <w:rPr>
          <w:rtl w:val="true"/>
        </w:rPr>
        <w:t xml:space="preserve"> - </w:t>
      </w:r>
      <w:r>
        <w:rPr>
          <w:rtl w:val="true"/>
        </w:rPr>
        <w:t xml:space="preserve">ابن صباغ مالكى </w:t>
      </w:r>
      <w:r>
        <w:rPr>
          <w:rtl w:val="true"/>
        </w:rPr>
        <w:t>(</w:t>
      </w:r>
      <w:r>
        <w:rPr>
          <w:rtl w:val="true"/>
        </w:rPr>
        <w:t xml:space="preserve">متوفاى </w:t>
      </w:r>
      <w:r>
        <w:rPr/>
        <w:t>855</w:t>
      </w:r>
      <w:r>
        <w:rPr>
          <w:rtl w:val="true"/>
        </w:rPr>
        <w:t>)</w:t>
      </w:r>
      <w:bookmarkEnd w:id="325"/>
    </w:p>
    <w:p>
      <w:pPr>
        <w:pStyle w:val="BookText"/>
        <w:rPr/>
      </w:pPr>
      <w:r>
        <w:rPr>
          <w:rFonts w:ascii="IRNazanin" w:hAnsi="IRNazanin" w:eastAsia="IRNazanin"/>
          <w:color w:val="111111"/>
          <w:sz w:val="28"/>
          <w:sz w:val="28"/>
          <w:szCs w:val="28"/>
          <w:rtl w:val="true"/>
          <w:lang w:bidi="fa-IR"/>
        </w:rPr>
        <w:t>نورالدين ابن صباغ مالكى در كتاب فصول مهمّه، به مكان و زمان ولادت آن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برخى ويژگى هاى آن حضرت پرداخته و مى نويسد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ابوالقاسم محمد الحجّة بن الحسن الخالص بسر من رأى ليلة النصف من 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نسبه أباً وأماً، فهو ابوالقاسم محمد </w:t>
      </w:r>
      <w:bookmarkStart w:id="326" w:name="pg11692_115045"/>
    </w:p>
    <w:p>
      <w:pPr>
        <w:pStyle w:val="BookText"/>
        <w:rPr/>
      </w:pPr>
      <w:bookmarkEnd w:id="326"/>
      <w:r>
        <w:rPr>
          <w:rFonts w:ascii="Amiri" w:hAnsi="Amiri" w:eastAsia="Amiri" w:cs="Amiri"/>
          <w:color w:val="111111"/>
          <w:sz w:val="28"/>
          <w:sz w:val="28"/>
          <w:szCs w:val="28"/>
          <w:rtl w:val="true"/>
          <w:lang w:bidi="ar-SA"/>
        </w:rPr>
        <w:t>الحجّه بن الحسن الخالص بن علي الهادي بن محمد الجواد بن علي الرضا بن موسي الكاظم بن جعفر الصادق بن محمد الباقر بن علي زين العابدين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أمّه فأمّ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 خير أمّة،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كنيته فأبوالقاسم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لقبه فالحجّه، والمهدي، والخلف الصالح، والقائم المنتظر، وصاحب الزمان، وأشهرها المهدي؛</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ابوالقاسم محمد حجت بن حسن، در نيمۀ شعبان سال دويست و پنجاه و پنج در سامرا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 ايشان از سوى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محمد حجت، فرزند حسن، فرزند على هادى، فرزند محمد جواد، فرزند على رضا، فرزند موسى كاظم، فرزند جعفر صادق، فرزند محمد باقر، فرزند على زين عابدين، فرزند حسين بن على بن ابى طالب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ايشان كنيز است كه گفته شده نامش نرجس خير أمه بوده است و نام ديگرى نيز براى ايشان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كنيه اش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مهدى، خلف صالح، قائم منتظر صاحب الزمان و مشهورترين لقب ايشان مهدى است</w:t>
      </w:r>
      <w:r>
        <w:rPr>
          <w:rFonts w:eastAsia="IRNazanin" w:cs="IRNazanin"/>
          <w:color w:val="111111"/>
          <w:sz w:val="28"/>
          <w:szCs w:val="28"/>
          <w:rtl w:val="true"/>
          <w:lang w:bidi="fa-IR"/>
        </w:rPr>
        <w:t>.</w:t>
      </w:r>
    </w:p>
    <w:p>
      <w:pPr>
        <w:pStyle w:val="Heading4"/>
        <w:numPr>
          <w:ilvl w:val="3"/>
          <w:numId w:val="1"/>
        </w:numPr>
        <w:rPr/>
      </w:pPr>
      <w:bookmarkStart w:id="327" w:name="__RefHeading___Toc7951712_73709187"/>
      <w:bookmarkStart w:id="328" w:name="_Toc123"/>
      <w:bookmarkEnd w:id="327"/>
      <w:r>
        <w:rPr/>
        <w:t>25</w:t>
      </w:r>
      <w:r>
        <w:rPr>
          <w:rtl w:val="true"/>
        </w:rPr>
        <w:t xml:space="preserve"> - </w:t>
      </w:r>
      <w:r>
        <w:rPr>
          <w:rtl w:val="true"/>
        </w:rPr>
        <w:t xml:space="preserve">سراج الدين رفاعى </w:t>
      </w:r>
      <w:r>
        <w:rPr>
          <w:rtl w:val="true"/>
        </w:rPr>
        <w:t>(</w:t>
      </w:r>
      <w:r>
        <w:rPr>
          <w:rtl w:val="true"/>
        </w:rPr>
        <w:t xml:space="preserve">متوفاى </w:t>
      </w:r>
      <w:r>
        <w:rPr/>
        <w:t>885</w:t>
      </w:r>
      <w:r>
        <w:rPr>
          <w:rtl w:val="true"/>
        </w:rPr>
        <w:t>)</w:t>
      </w:r>
      <w:bookmarkEnd w:id="328"/>
    </w:p>
    <w:p>
      <w:pPr>
        <w:pStyle w:val="BookText"/>
        <w:rPr/>
      </w:pPr>
      <w:r>
        <w:rPr>
          <w:rFonts w:ascii="IRNazanin" w:hAnsi="IRNazanin" w:eastAsia="IRNazanin"/>
          <w:color w:val="111111"/>
          <w:sz w:val="28"/>
          <w:sz w:val="28"/>
          <w:szCs w:val="28"/>
          <w:rtl w:val="true"/>
          <w:lang w:bidi="fa-IR"/>
        </w:rPr>
        <w:t>سراج الدين رفاعى پيرامون امام زمان عليه السلام اين گونه اظهار نظر كرده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العارفون من سلف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عليه السلام لمّا انكشف له في سرّه أن تولّى الخلافة الروحية التي هي الغوثية والإمامة الجامعة فيه وفي بنيه على الغالب، استبشر بذلك، وباع في اللّٰه نفسه لنيل </w:t>
      </w:r>
      <w:bookmarkStart w:id="329" w:name="pg11692_115046"/>
    </w:p>
    <w:p>
      <w:pPr>
        <w:pStyle w:val="BookText"/>
        <w:rPr/>
      </w:pPr>
      <w:bookmarkEnd w:id="329"/>
      <w:r>
        <w:rPr>
          <w:rFonts w:ascii="Amiri" w:hAnsi="Amiri" w:eastAsia="Amiri" w:cs="Amiri"/>
          <w:color w:val="111111"/>
          <w:sz w:val="28"/>
          <w:sz w:val="28"/>
          <w:szCs w:val="28"/>
          <w:rtl w:val="true"/>
          <w:lang w:bidi="ar-SA"/>
        </w:rPr>
        <w:t>هذه النعمة المقدّسة، فمنّ اللّٰه عليه بأن جعل في بيته كبكبة الإمامة، وختم ببنيه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الحجّة المنتظر الإمام المهدي عليه السلام من ذريته الطاهرة وعصابته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العسكري عليه السلام أعقب صاحب السرداب الحجة المنتظر ولي اللّٰه الإمام محمد المهدي عليه السلام؛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عارفان پيشين اهل بيت عليهم السلام روايت كرده اند كه امام حسين عليه السلام، آنگاه كه دانست خلافت و امامت در فرزندان ايشان خواهد بود، خوشحال شده و جان مقدس خويش را در راه خداى تعالى و براى كسب اين منزلت تقديم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نيز منت نهاد و امامت را در فرزندان ايشان قرار داد تا به حجت منتظر امام مهدى عجل اللّٰه تعالى فرجه الشريف خاتمه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امام حسن عسكرى عليه السلام صاحب سرداب، حجت، منتظر، ولى اللّٰه و امام محمد مهدى عليه السلام را به جاى گذاشت</w:t>
      </w:r>
      <w:r>
        <w:rPr>
          <w:rFonts w:eastAsia="IRNazanin" w:cs="IRNazanin"/>
          <w:color w:val="111111"/>
          <w:sz w:val="28"/>
          <w:szCs w:val="28"/>
          <w:rtl w:val="true"/>
          <w:lang w:bidi="fa-IR"/>
        </w:rPr>
        <w:t>.</w:t>
      </w:r>
    </w:p>
    <w:p>
      <w:pPr>
        <w:pStyle w:val="Heading4"/>
        <w:numPr>
          <w:ilvl w:val="3"/>
          <w:numId w:val="1"/>
        </w:numPr>
        <w:rPr/>
      </w:pPr>
      <w:bookmarkStart w:id="330" w:name="__RefHeading___Toc7951714_73709187"/>
      <w:bookmarkStart w:id="331" w:name="_Toc124"/>
      <w:bookmarkEnd w:id="330"/>
      <w:r>
        <w:rPr/>
        <w:t>26</w:t>
      </w:r>
      <w:r>
        <w:rPr>
          <w:rtl w:val="true"/>
        </w:rPr>
        <w:t xml:space="preserve"> - </w:t>
      </w:r>
      <w:r>
        <w:rPr>
          <w:rtl w:val="true"/>
        </w:rPr>
        <w:t xml:space="preserve">علّامه مير خواند </w:t>
      </w:r>
      <w:r>
        <w:rPr>
          <w:rtl w:val="true"/>
        </w:rPr>
        <w:t>(</w:t>
      </w:r>
      <w:r>
        <w:rPr>
          <w:rtl w:val="true"/>
        </w:rPr>
        <w:t xml:space="preserve">متوفاى </w:t>
      </w:r>
      <w:r>
        <w:rPr/>
        <w:t>903</w:t>
      </w:r>
      <w:r>
        <w:rPr>
          <w:rtl w:val="true"/>
        </w:rPr>
        <w:t>)</w:t>
      </w:r>
      <w:bookmarkEnd w:id="331"/>
    </w:p>
    <w:p>
      <w:pPr>
        <w:pStyle w:val="BookText"/>
        <w:rPr/>
      </w:pPr>
      <w:r>
        <w:rPr>
          <w:rFonts w:ascii="Amiri" w:hAnsi="Amiri" w:eastAsia="Amiri" w:cs="Amiri"/>
          <w:color w:val="111111"/>
          <w:sz w:val="28"/>
          <w:sz w:val="28"/>
          <w:szCs w:val="28"/>
          <w:rtl w:val="true"/>
          <w:lang w:bidi="ar-SA"/>
        </w:rPr>
        <w:t>وى نيز به ولادت امام زمان عليه السلام تصريح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ولادة الإمام المهدي المسمّى باسم الرسول صلّى اللّٰه عليه وآله، والمكنّى بكنيته، بسرّ من رأى، في ليلة النصف من شعبان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وكان عمره وقت وفاة أبيه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 الحكمة كما آتاها يحيى صبياً، وجعله في الطفوليّة إماماً كما جعل عيسى نبياً؛</w:t>
      </w:r>
      <w:r>
        <w:rPr>
          <w:rStyle w:val="FootnoteAnchor"/>
          <w:rtl w:val="true"/>
        </w:rPr>
        <w:footnoteReference w:id="2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ولادت امام مهدى كه همنام رسول اكرم صلّى اللّٰه عليه وآله و هم كنيه با او است در </w:t>
      </w:r>
      <w:bookmarkStart w:id="332" w:name="pg11692_115047"/>
    </w:p>
    <w:p>
      <w:pPr>
        <w:pStyle w:val="BookText"/>
        <w:rPr/>
      </w:pPr>
      <w:bookmarkEnd w:id="332"/>
      <w:r>
        <w:rPr>
          <w:rFonts w:ascii="IRNazanin" w:hAnsi="IRNazanin" w:eastAsia="IRNazanin"/>
          <w:color w:val="111111"/>
          <w:sz w:val="28"/>
          <w:sz w:val="28"/>
          <w:szCs w:val="28"/>
          <w:rtl w:val="true"/>
          <w:lang w:bidi="fa-IR"/>
        </w:rPr>
        <w:t xml:space="preserve">سامرا و در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 وفات پدرش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حكمت داد؛ همان طور كه در كودكى به حضرت يحيى حكمت عنايت فرمود و او را امام قرار داد و حضرت عيسى را نيز به مقام نبوت برگزيد</w:t>
      </w:r>
      <w:r>
        <w:rPr>
          <w:rFonts w:eastAsia="IRNazanin" w:cs="IRNazanin"/>
          <w:color w:val="111111"/>
          <w:sz w:val="28"/>
          <w:szCs w:val="28"/>
          <w:rtl w:val="true"/>
          <w:lang w:bidi="fa-IR"/>
        </w:rPr>
        <w:t>.</w:t>
      </w:r>
    </w:p>
    <w:p>
      <w:pPr>
        <w:pStyle w:val="Heading4"/>
        <w:numPr>
          <w:ilvl w:val="3"/>
          <w:numId w:val="1"/>
        </w:numPr>
        <w:rPr/>
      </w:pPr>
      <w:bookmarkStart w:id="333" w:name="__RefHeading___Toc7951716_73709187"/>
      <w:bookmarkStart w:id="334" w:name="_Toc125"/>
      <w:bookmarkEnd w:id="333"/>
      <w:r>
        <w:rPr/>
        <w:t>27</w:t>
      </w:r>
      <w:r>
        <w:rPr>
          <w:rtl w:val="true"/>
        </w:rPr>
        <w:t xml:space="preserve"> - </w:t>
      </w:r>
      <w:r>
        <w:rPr>
          <w:rtl w:val="true"/>
        </w:rPr>
        <w:t xml:space="preserve">شمس الدين محمّد بن طولون </w:t>
      </w:r>
      <w:r>
        <w:rPr>
          <w:rtl w:val="true"/>
        </w:rPr>
        <w:t>(</w:t>
      </w:r>
      <w:r>
        <w:rPr>
          <w:rtl w:val="true"/>
        </w:rPr>
        <w:t xml:space="preserve">متوفاى </w:t>
      </w:r>
      <w:r>
        <w:rPr/>
        <w:t>953</w:t>
      </w:r>
      <w:r>
        <w:rPr>
          <w:rtl w:val="true"/>
        </w:rPr>
        <w:t>)</w:t>
      </w:r>
      <w:bookmarkEnd w:id="334"/>
    </w:p>
    <w:p>
      <w:pPr>
        <w:pStyle w:val="BookText"/>
        <w:rPr/>
      </w:pPr>
      <w:r>
        <w:rPr>
          <w:rFonts w:ascii="IRNazanin" w:hAnsi="IRNazanin" w:eastAsia="IRNazanin"/>
          <w:color w:val="111111"/>
          <w:sz w:val="28"/>
          <w:sz w:val="28"/>
          <w:szCs w:val="28"/>
          <w:rtl w:val="true"/>
          <w:lang w:bidi="fa-IR"/>
        </w:rPr>
        <w:t>وى در شرح حال امام دوازدهم از امامان دوازده گانه عليهم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 عشرهم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منتصف شعبان سنة خمس وخمسين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توفّي أبوه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عمره خمس سنين؛</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دوازدهمين آنان، فرزندش ابوالقاسم محمّد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رضى اللّٰه عنه در روز جمعه نيمه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محقق شد و هنگام وفات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ايشان گذشت رضى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داشت</w:t>
      </w:r>
      <w:r>
        <w:rPr>
          <w:rFonts w:eastAsia="IRNazanin" w:cs="IRNazanin"/>
          <w:color w:val="111111"/>
          <w:sz w:val="28"/>
          <w:szCs w:val="28"/>
          <w:rtl w:val="true"/>
          <w:lang w:bidi="fa-IR"/>
        </w:rPr>
        <w:t>.</w:t>
      </w:r>
    </w:p>
    <w:p>
      <w:pPr>
        <w:pStyle w:val="Heading4"/>
        <w:numPr>
          <w:ilvl w:val="3"/>
          <w:numId w:val="1"/>
        </w:numPr>
        <w:rPr/>
      </w:pPr>
      <w:bookmarkStart w:id="335" w:name="__RefHeading___Toc7951718_73709187"/>
      <w:bookmarkStart w:id="336" w:name="_Toc126"/>
      <w:bookmarkEnd w:id="335"/>
      <w:r>
        <w:rPr/>
        <w:t>28</w:t>
      </w:r>
      <w:r>
        <w:rPr>
          <w:rtl w:val="true"/>
        </w:rPr>
        <w:t xml:space="preserve"> - </w:t>
      </w:r>
      <w:r>
        <w:rPr>
          <w:rtl w:val="true"/>
        </w:rPr>
        <w:t xml:space="preserve">حسين بن محمّد دياربكرى مالكى </w:t>
      </w:r>
      <w:r>
        <w:rPr>
          <w:rtl w:val="true"/>
        </w:rPr>
        <w:t>(</w:t>
      </w:r>
      <w:r>
        <w:rPr>
          <w:rtl w:val="true"/>
        </w:rPr>
        <w:t xml:space="preserve">متوفاى </w:t>
      </w:r>
      <w:r>
        <w:rPr/>
        <w:t>966</w:t>
      </w:r>
      <w:r>
        <w:rPr>
          <w:rtl w:val="true"/>
        </w:rPr>
        <w:t>)</w:t>
      </w:r>
      <w:bookmarkEnd w:id="336"/>
    </w:p>
    <w:p>
      <w:pPr>
        <w:pStyle w:val="BookText"/>
        <w:rPr/>
      </w:pPr>
      <w:r>
        <w:rPr>
          <w:rFonts w:ascii="Amiri" w:hAnsi="Amiri" w:eastAsia="Amiri" w:cs="Amiri"/>
          <w:color w:val="111111"/>
          <w:sz w:val="28"/>
          <w:sz w:val="28"/>
          <w:szCs w:val="28"/>
          <w:rtl w:val="true"/>
          <w:lang w:bidi="ar-SA"/>
        </w:rPr>
        <w:t>وى در كتاب تاريخ الخميس خود مى نويسد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بن محمد بن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القاسم، ولقّبه الإمامية بالحجة، والقائم، والمهديّ‌، والمنتظر، وصاحب الزمان، وهو عندهم خاتم للإثنى عشر اماماً؛</w:t>
      </w:r>
      <w:r>
        <w:rPr>
          <w:rStyle w:val="FootnoteAnchor"/>
          <w:rtl w:val="true"/>
        </w:rPr>
        <w:footnoteReference w:id="288"/>
      </w:r>
      <w:bookmarkStart w:id="337" w:name="pg11692_115048"/>
    </w:p>
    <w:p>
      <w:pPr>
        <w:pStyle w:val="BookText"/>
        <w:rPr/>
      </w:pPr>
      <w:bookmarkEnd w:id="337"/>
      <w:r>
        <w:rPr>
          <w:rFonts w:ascii="Amiri" w:hAnsi="Amiri" w:eastAsia="Amiri" w:cs="Amiri"/>
          <w:color w:val="111111"/>
          <w:sz w:val="28"/>
          <w:sz w:val="28"/>
          <w:szCs w:val="28"/>
          <w:rtl w:val="true"/>
          <w:lang w:bidi="ar-SA"/>
        </w:rPr>
        <w:t>دوازدهمين آنان محمّد بن حسن بن على بن محمّد بن على الرضا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كنيه اش ابوالقاسم و لقبش نزد اماميه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قائم، مهدى، منتظر و صاحب الزمان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نزد اماميه دوازدهمين امام است</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7951720_73709187"/>
      <w:bookmarkStart w:id="339" w:name="_Toc127"/>
      <w:bookmarkEnd w:id="338"/>
      <w:r>
        <w:rPr/>
        <w:t>29</w:t>
      </w:r>
      <w:r>
        <w:rPr>
          <w:rtl w:val="true"/>
        </w:rPr>
        <w:t xml:space="preserve"> - </w:t>
      </w:r>
      <w:r>
        <w:rPr>
          <w:rtl w:val="true"/>
        </w:rPr>
        <w:t xml:space="preserve">ابن حجر هيتمى </w:t>
      </w:r>
      <w:r>
        <w:rPr>
          <w:rtl w:val="true"/>
        </w:rPr>
        <w:t>(</w:t>
      </w:r>
      <w:r>
        <w:rPr>
          <w:rtl w:val="true"/>
        </w:rPr>
        <w:t xml:space="preserve">متوفاى </w:t>
      </w:r>
      <w:r>
        <w:rPr/>
        <w:t>973</w:t>
      </w:r>
      <w:r>
        <w:rPr>
          <w:rtl w:val="true"/>
        </w:rPr>
        <w:t>)</w:t>
      </w:r>
      <w:bookmarkEnd w:id="339"/>
    </w:p>
    <w:p>
      <w:pPr>
        <w:pStyle w:val="BookText"/>
        <w:rPr/>
      </w:pPr>
      <w:r>
        <w:rPr>
          <w:rFonts w:ascii="IRNazanin" w:hAnsi="IRNazanin" w:eastAsia="IRNazanin"/>
          <w:color w:val="111111"/>
          <w:sz w:val="28"/>
          <w:sz w:val="28"/>
          <w:szCs w:val="28"/>
          <w:rtl w:val="true"/>
          <w:lang w:bidi="fa-IR"/>
        </w:rPr>
        <w:t>ابن حجر در كتاب خود، پس از شرح حال امام عسكرى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يخلّف غير ولده أبي القاسم محمد الحجة، وعمره عند وفاة أبيه خمس سنين، لكن آتاه اللّٰه فيها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القائم المنتظر؛</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حسن عسكرى فرزندى جز ابوالقاسم محمّد حجت بر جاى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هنگام وفات پدر، پنج سال بود؛ اما خداوند در آن پنج سال به او حكمت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منتظر ناميده مى شود</w:t>
      </w:r>
      <w:r>
        <w:rPr>
          <w:rFonts w:eastAsia="IRNazanin" w:cs="IRNazanin"/>
          <w:color w:val="111111"/>
          <w:sz w:val="28"/>
          <w:szCs w:val="28"/>
          <w:rtl w:val="true"/>
          <w:lang w:bidi="fa-IR"/>
        </w:rPr>
        <w:t>.</w:t>
      </w:r>
    </w:p>
    <w:p>
      <w:pPr>
        <w:pStyle w:val="Heading4"/>
        <w:numPr>
          <w:ilvl w:val="3"/>
          <w:numId w:val="1"/>
        </w:numPr>
        <w:rPr/>
      </w:pPr>
      <w:bookmarkStart w:id="340" w:name="__RefHeading___Toc7951722_73709187"/>
      <w:bookmarkStart w:id="341" w:name="_Toc128"/>
      <w:bookmarkEnd w:id="340"/>
      <w:r>
        <w:rPr/>
        <w:t>30</w:t>
      </w:r>
      <w:r>
        <w:rPr>
          <w:rtl w:val="true"/>
        </w:rPr>
        <w:t xml:space="preserve"> - </w:t>
      </w:r>
      <w:r>
        <w:rPr>
          <w:rtl w:val="true"/>
        </w:rPr>
        <w:t xml:space="preserve">احمد بن يوسف قرمانى </w:t>
      </w:r>
      <w:r>
        <w:rPr>
          <w:rtl w:val="true"/>
        </w:rPr>
        <w:t>(</w:t>
      </w:r>
      <w:r>
        <w:rPr>
          <w:rtl w:val="true"/>
        </w:rPr>
        <w:t xml:space="preserve">متوفاى </w:t>
      </w:r>
      <w:r>
        <w:rPr/>
        <w:t>1019</w:t>
      </w:r>
      <w:r>
        <w:rPr>
          <w:rtl w:val="true"/>
        </w:rPr>
        <w:t>)</w:t>
      </w:r>
      <w:bookmarkEnd w:id="341"/>
    </w:p>
    <w:p>
      <w:pPr>
        <w:pStyle w:val="BookText"/>
        <w:rPr/>
      </w:pPr>
      <w:r>
        <w:rPr>
          <w:rFonts w:ascii="IRNazanin" w:hAnsi="IRNazanin" w:eastAsia="IRNazanin"/>
          <w:color w:val="111111"/>
          <w:sz w:val="28"/>
          <w:sz w:val="28"/>
          <w:szCs w:val="28"/>
          <w:rtl w:val="true"/>
          <w:lang w:bidi="fa-IR"/>
        </w:rPr>
        <w:t>قرمانى از جمله عالمان تاريخ نگار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أخبار الدول مى 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ذكر أبي القاسم محمد الحجة الخلف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 آتاه اللّٰه فيها الحكمة كما أوتيها يحيي عليه السلام صبياً، وكان مربوع القامة، حسن الوجه والشعر، أقنى الأنف، أجلى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العلماء على أنّ المهدي هو القائم في آخر الوقت؛</w:t>
      </w:r>
      <w:r>
        <w:rPr>
          <w:rStyle w:val="FootnoteAnchor"/>
          <w:rtl w:val="true"/>
        </w:rPr>
        <w:footnoteReference w:id="290"/>
      </w:r>
      <w:bookmarkStart w:id="342" w:name="pg11692_115049"/>
    </w:p>
    <w:p>
      <w:pPr>
        <w:pStyle w:val="BookText"/>
        <w:rPr/>
      </w:pPr>
      <w:bookmarkEnd w:id="342"/>
      <w:r>
        <w:rPr>
          <w:rFonts w:ascii="IRNazanin" w:hAnsi="IRNazanin" w:eastAsia="IRNazanin"/>
          <w:color w:val="111111"/>
          <w:sz w:val="28"/>
          <w:sz w:val="28"/>
          <w:szCs w:val="28"/>
          <w:rtl w:val="true"/>
          <w:lang w:bidi="fa-IR"/>
        </w:rPr>
        <w:t>شرح حال ابوالقاسم محمد حجت خلف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 وفات پدر پنج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حكمت داد؛ همان طور كه در كودكى به حضرت يحيى حكمت عنايت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چهارشانه، داراى صورت و مويى نيكو، بينى كشيده، پيشانى نورانى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اتفاق دارند كه مهدى همان كسى است كه در آخرالزمان قيام مى كند</w:t>
      </w:r>
      <w:r>
        <w:rPr>
          <w:rFonts w:eastAsia="IRNazanin" w:cs="IRNazanin"/>
          <w:color w:val="111111"/>
          <w:sz w:val="28"/>
          <w:szCs w:val="28"/>
          <w:rtl w:val="true"/>
          <w:lang w:bidi="fa-IR"/>
        </w:rPr>
        <w:t>.</w:t>
      </w:r>
    </w:p>
    <w:p>
      <w:pPr>
        <w:pStyle w:val="Heading4"/>
        <w:numPr>
          <w:ilvl w:val="3"/>
          <w:numId w:val="1"/>
        </w:numPr>
        <w:rPr/>
      </w:pPr>
      <w:bookmarkStart w:id="343" w:name="__RefHeading___Toc7951724_73709187"/>
      <w:bookmarkStart w:id="344" w:name="_Toc129"/>
      <w:bookmarkEnd w:id="343"/>
      <w:r>
        <w:rPr/>
        <w:t>31</w:t>
      </w:r>
      <w:r>
        <w:rPr>
          <w:rtl w:val="true"/>
        </w:rPr>
        <w:t xml:space="preserve"> - </w:t>
      </w:r>
      <w:r>
        <w:rPr>
          <w:rtl w:val="true"/>
        </w:rPr>
        <w:t xml:space="preserve">شهاب الدين ابن عماد </w:t>
      </w:r>
      <w:r>
        <w:rPr>
          <w:rtl w:val="true"/>
        </w:rPr>
        <w:t>(</w:t>
      </w:r>
      <w:r>
        <w:rPr>
          <w:rtl w:val="true"/>
        </w:rPr>
        <w:t xml:space="preserve">متوفاى </w:t>
      </w:r>
      <w:r>
        <w:rPr/>
        <w:t>1089</w:t>
      </w:r>
      <w:r>
        <w:rPr>
          <w:rtl w:val="true"/>
        </w:rPr>
        <w:t>)</w:t>
      </w:r>
      <w:bookmarkEnd w:id="344"/>
    </w:p>
    <w:p>
      <w:pPr>
        <w:pStyle w:val="BookText"/>
        <w:rPr/>
      </w:pPr>
      <w:r>
        <w:rPr>
          <w:rFonts w:ascii="IRNazanin" w:hAnsi="IRNazanin" w:eastAsia="IRNazanin"/>
          <w:color w:val="111111"/>
          <w:sz w:val="28"/>
          <w:sz w:val="28"/>
          <w:szCs w:val="28"/>
          <w:rtl w:val="true"/>
          <w:lang w:bidi="fa-IR"/>
        </w:rPr>
        <w:t>ابن عماد حنبلى در كتاب شذرات الذهب كه در آن به مباحث تاريخى پرداخته است، به صراحت امام زمان عليه السلام را فرزند امام عسكرى عليه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وفيها الحسن بن علي بن محمد الجواد بن علي الرضا بن موسى الكاظم بن جعفر الصادق العلويّ الحسينيّ‌، أحد الاثني عشر الذين تعتقد الرافضة فيهم العصمة، وهو والد المنتظر محمد صاحب السرداب؛</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اين سال حسن بن على فرزند محمد جواد فرزند على رضا فرزند موسى كاظم فرزند جعفر صادق علوى حسينى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امامان دوازده گانه اى كه شيعيان معتقد به عصمت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منتظر محمد صاحب سرداب است</w:t>
      </w:r>
      <w:r>
        <w:rPr>
          <w:rFonts w:eastAsia="IRNazanin" w:cs="IRNazanin"/>
          <w:color w:val="111111"/>
          <w:sz w:val="28"/>
          <w:szCs w:val="28"/>
          <w:rtl w:val="true"/>
          <w:lang w:bidi="fa-IR"/>
        </w:rPr>
        <w:t>.</w:t>
      </w:r>
    </w:p>
    <w:p>
      <w:pPr>
        <w:pStyle w:val="Heading4"/>
        <w:numPr>
          <w:ilvl w:val="3"/>
          <w:numId w:val="1"/>
        </w:numPr>
        <w:rPr/>
      </w:pPr>
      <w:bookmarkStart w:id="345" w:name="__RefHeading___Toc7951726_73709187"/>
      <w:bookmarkStart w:id="346" w:name="_Toc130"/>
      <w:bookmarkEnd w:id="345"/>
      <w:r>
        <w:rPr/>
        <w:t>32</w:t>
      </w:r>
      <w:r>
        <w:rPr>
          <w:rtl w:val="true"/>
        </w:rPr>
        <w:t xml:space="preserve"> - </w:t>
      </w:r>
      <w:r>
        <w:rPr>
          <w:rtl w:val="true"/>
        </w:rPr>
        <w:t xml:space="preserve">عبدالملك عاصمى </w:t>
      </w:r>
      <w:r>
        <w:rPr>
          <w:rtl w:val="true"/>
        </w:rPr>
        <w:t>(</w:t>
      </w:r>
      <w:r>
        <w:rPr>
          <w:rtl w:val="true"/>
        </w:rPr>
        <w:t xml:space="preserve">متوفاى </w:t>
      </w:r>
      <w:r>
        <w:rPr/>
        <w:t>1111</w:t>
      </w:r>
      <w:r>
        <w:rPr>
          <w:rtl w:val="true"/>
        </w:rPr>
        <w:t>)</w:t>
      </w:r>
      <w:bookmarkEnd w:id="346"/>
    </w:p>
    <w:p>
      <w:pPr>
        <w:pStyle w:val="BookText"/>
        <w:rPr/>
      </w:pPr>
      <w:r>
        <w:rPr>
          <w:rFonts w:ascii="IRNazanin" w:hAnsi="IRNazanin" w:eastAsia="IRNazanin"/>
          <w:color w:val="111111"/>
          <w:sz w:val="28"/>
          <w:sz w:val="28"/>
          <w:szCs w:val="28"/>
          <w:rtl w:val="true"/>
          <w:lang w:bidi="fa-IR"/>
        </w:rPr>
        <w:t>عاصمى پس از ذكر مطالبى پيرامون امام عسكرى عليه السلام مى نويسد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ولده محمداً أوحده، وهو الإمام محمد المهديّ بن الحسن العسكري بن على التقيّ بن محمد الجواد بن علي الرضا بن موسى </w:t>
      </w:r>
      <w:bookmarkStart w:id="347" w:name="pg11692_115050"/>
    </w:p>
    <w:p>
      <w:pPr>
        <w:pStyle w:val="BookText"/>
        <w:rPr/>
      </w:pPr>
      <w:bookmarkEnd w:id="347"/>
      <w:r>
        <w:rPr>
          <w:rFonts w:ascii="Amiri" w:hAnsi="Amiri" w:eastAsia="Amiri" w:cs="Amiri"/>
          <w:color w:val="111111"/>
          <w:sz w:val="28"/>
          <w:sz w:val="28"/>
          <w:szCs w:val="28"/>
          <w:rtl w:val="true"/>
          <w:lang w:bidi="ar-SA"/>
        </w:rPr>
        <w:t>الكاظم بن جعفر الصادق بن محمد الباقر بن علي زين العابدين بن الحسين بن على بن أبي طالب رضي اللّٰه تعالى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يوم الجمعة منتصف شعبان سنة خمس وخمسين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 كان عمره خمس سنين؛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فرزند امام عسكرى محمد را به تنهايى جاى خود گمارد و او امام محمد مهدى فرزند حسن عسكرى فرزند على تقى فرزند محمد جواد فرزند على رضا فرزند موسى كاظم فرزند جعفر صادق فرزند محمد باقر فرزند على زين عابدين فرزند حسين فرزند على فرزند ابى طالب رضى اللّٰه تعالى عنهم اجمعين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نيمه شعبان سال دويست و پنجاه و پنج به دنيا آمد و هنگام رحلت پدر، سنش پنج سال بود</w:t>
      </w:r>
      <w:r>
        <w:rPr>
          <w:rFonts w:eastAsia="IRNazanin" w:cs="IRNazanin"/>
          <w:color w:val="111111"/>
          <w:sz w:val="28"/>
          <w:szCs w:val="28"/>
          <w:rtl w:val="true"/>
          <w:lang w:bidi="fa-IR"/>
        </w:rPr>
        <w:t>.</w:t>
      </w:r>
    </w:p>
    <w:p>
      <w:pPr>
        <w:pStyle w:val="Heading4"/>
        <w:numPr>
          <w:ilvl w:val="3"/>
          <w:numId w:val="1"/>
        </w:numPr>
        <w:rPr/>
      </w:pPr>
      <w:bookmarkStart w:id="348" w:name="__RefHeading___Toc7951728_73709187"/>
      <w:bookmarkStart w:id="349" w:name="_Toc131"/>
      <w:bookmarkEnd w:id="348"/>
      <w:r>
        <w:rPr/>
        <w:t>33</w:t>
      </w:r>
      <w:r>
        <w:rPr>
          <w:rtl w:val="true"/>
        </w:rPr>
        <w:t xml:space="preserve"> - </w:t>
      </w:r>
      <w:r>
        <w:rPr>
          <w:rtl w:val="true"/>
        </w:rPr>
        <w:t xml:space="preserve">ميرزا محمّد بن رستم بدخشى </w:t>
      </w:r>
      <w:r>
        <w:rPr>
          <w:rtl w:val="true"/>
        </w:rPr>
        <w:t>(</w:t>
      </w:r>
      <w:r>
        <w:rPr>
          <w:rtl w:val="true"/>
        </w:rPr>
        <w:t xml:space="preserve">متوفاى </w:t>
      </w:r>
      <w:r>
        <w:rPr/>
        <w:t>1126</w:t>
      </w:r>
      <w:r>
        <w:rPr>
          <w:rtl w:val="true"/>
        </w:rPr>
        <w:t>)</w:t>
      </w:r>
      <w:bookmarkEnd w:id="349"/>
    </w:p>
    <w:p>
      <w:pPr>
        <w:pStyle w:val="BookText"/>
        <w:rPr/>
      </w:pPr>
      <w:r>
        <w:rPr>
          <w:rFonts w:ascii="Amiri" w:hAnsi="Amiri" w:eastAsia="Amiri" w:cs="Amiri"/>
          <w:color w:val="111111"/>
          <w:sz w:val="28"/>
          <w:sz w:val="28"/>
          <w:szCs w:val="28"/>
          <w:rtl w:val="true"/>
          <w:lang w:bidi="ar-SA"/>
        </w:rPr>
        <w:t>او در شرح حال امام حسن عسكرى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يترك ولداً الّا محمّد المنتظر؛</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او فرزندى جز محمّد منتظر از خود به جاى نگذاشت</w:t>
      </w:r>
      <w:r>
        <w:rPr>
          <w:rFonts w:eastAsia="IRNazanin" w:cs="IRNazanin"/>
          <w:color w:val="111111"/>
          <w:sz w:val="28"/>
          <w:szCs w:val="28"/>
          <w:rtl w:val="true"/>
          <w:lang w:bidi="fa-IR"/>
        </w:rPr>
        <w:t>.</w:t>
      </w:r>
    </w:p>
    <w:p>
      <w:pPr>
        <w:pStyle w:val="Heading4"/>
        <w:numPr>
          <w:ilvl w:val="3"/>
          <w:numId w:val="1"/>
        </w:numPr>
        <w:rPr/>
      </w:pPr>
      <w:bookmarkStart w:id="350" w:name="__RefHeading___Toc7951730_73709187"/>
      <w:bookmarkStart w:id="351" w:name="_Toc132"/>
      <w:bookmarkEnd w:id="350"/>
      <w:r>
        <w:rPr/>
        <w:t>34</w:t>
      </w:r>
      <w:r>
        <w:rPr>
          <w:rtl w:val="true"/>
        </w:rPr>
        <w:t xml:space="preserve"> - </w:t>
      </w:r>
      <w:r>
        <w:rPr>
          <w:rtl w:val="true"/>
        </w:rPr>
        <w:t xml:space="preserve">عبداللّٰه شبراوى </w:t>
      </w:r>
      <w:r>
        <w:rPr>
          <w:rtl w:val="true"/>
        </w:rPr>
        <w:t>(</w:t>
      </w:r>
      <w:r>
        <w:rPr>
          <w:rtl w:val="true"/>
        </w:rPr>
        <w:t xml:space="preserve">متوفاى </w:t>
      </w:r>
      <w:r>
        <w:rPr/>
        <w:t>1172</w:t>
      </w:r>
      <w:r>
        <w:rPr>
          <w:rtl w:val="true"/>
        </w:rPr>
        <w:t>)</w:t>
      </w:r>
      <w:bookmarkEnd w:id="351"/>
    </w:p>
    <w:p>
      <w:pPr>
        <w:pStyle w:val="BookText"/>
        <w:rPr/>
      </w:pPr>
      <w:r>
        <w:rPr>
          <w:rFonts w:ascii="Amiri" w:hAnsi="Amiri" w:eastAsia="Amiri" w:cs="Amiri"/>
          <w:color w:val="111111"/>
          <w:sz w:val="28"/>
          <w:sz w:val="28"/>
          <w:szCs w:val="28"/>
          <w:rtl w:val="true"/>
          <w:lang w:bidi="ar-SA"/>
        </w:rPr>
        <w:t>وى دربارۀ ولادت آن حضرت عليه السلام مى نويسد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 من الأئمّة أبوالقاسم محمّد الحجّة الإمام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الإمام محمد الحجّة بن الإمام الحسن الخالص بسرّ من رأي </w:t>
      </w:r>
      <w:bookmarkStart w:id="352" w:name="pg11692_115051"/>
    </w:p>
    <w:p>
      <w:pPr>
        <w:pStyle w:val="BookText"/>
        <w:rPr/>
      </w:pPr>
      <w:bookmarkEnd w:id="352"/>
      <w:r>
        <w:rPr>
          <w:rFonts w:ascii="Amiri" w:hAnsi="Amiri" w:eastAsia="Amiri" w:cs="Amiri"/>
          <w:color w:val="111111"/>
          <w:sz w:val="28"/>
          <w:sz w:val="28"/>
          <w:szCs w:val="28"/>
          <w:rtl w:val="true"/>
          <w:lang w:bidi="ar-SA"/>
        </w:rPr>
        <w:t>ليلة النصف من شعبان سنة خمس وخمسين ومئتين قبل موت أبيه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قد أخفاه حين ولد، وستر أمره لصعوبة الوقت وخوفه من الخلفاء، فإنّهم كانوا في ذلك الوقت يتطلّبون الهاشميين، ويقصدونهم بالحبس والقتل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محمّد الحجّة يلقّب أيضاً بالمهدي، والقائم، والمنتظر، والخلف الصالح، وصاحب الزمان، وأشهرها المهديّ‌؛</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دوازدهمين نفر از امامان ابوالقاسم محمد الحجه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نام ايشان مهدى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الحجه فرزند امام حسن خالص، در نيمۀ شعبان سال دويست و پنجاه و پنج، پنج سال پيش از فوت پدرش در سامراء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پدرش او را مخفى نمود و به جهت سختى آن عصر و ترس از خلفاء، امر ايشان پوشيده ماند؛ زيرا آنان در آن عصر به دنبال هاشميان بوده و آنان را زير نظر مى گرفتند تا كشته و يا حبسشان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الحجه به مهدى، قائم، منتظر، خلف صالح و صاحب الزمان نيز ملقب بوده و مشهورترين اين القاب مهدى است</w:t>
      </w:r>
      <w:r>
        <w:rPr>
          <w:rFonts w:eastAsia="IRNazanin" w:cs="IRNazanin"/>
          <w:color w:val="111111"/>
          <w:sz w:val="28"/>
          <w:szCs w:val="28"/>
          <w:rtl w:val="true"/>
          <w:lang w:bidi="fa-IR"/>
        </w:rPr>
        <w:t>.</w:t>
      </w:r>
    </w:p>
    <w:p>
      <w:pPr>
        <w:pStyle w:val="Heading4"/>
        <w:numPr>
          <w:ilvl w:val="3"/>
          <w:numId w:val="1"/>
        </w:numPr>
        <w:rPr/>
      </w:pPr>
      <w:bookmarkStart w:id="353" w:name="__RefHeading___Toc7951732_73709187"/>
      <w:bookmarkStart w:id="354" w:name="_Toc133"/>
      <w:bookmarkEnd w:id="353"/>
      <w:r>
        <w:rPr/>
        <w:t>35</w:t>
      </w:r>
      <w:r>
        <w:rPr>
          <w:rtl w:val="true"/>
        </w:rPr>
        <w:t xml:space="preserve"> - </w:t>
      </w:r>
      <w:r>
        <w:rPr>
          <w:rtl w:val="true"/>
        </w:rPr>
        <w:t xml:space="preserve">محمد بن احمد سفارينى </w:t>
      </w:r>
      <w:r>
        <w:rPr>
          <w:rtl w:val="true"/>
        </w:rPr>
        <w:t>(</w:t>
      </w:r>
      <w:r>
        <w:rPr>
          <w:rtl w:val="true"/>
        </w:rPr>
        <w:t xml:space="preserve">متوفاى </w:t>
      </w:r>
      <w:r>
        <w:rPr/>
        <w:t>1188</w:t>
      </w:r>
      <w:r>
        <w:rPr>
          <w:rtl w:val="true"/>
        </w:rPr>
        <w:t>)</w:t>
      </w:r>
      <w:bookmarkEnd w:id="354"/>
    </w:p>
    <w:p>
      <w:pPr>
        <w:pStyle w:val="BookText"/>
        <w:rPr/>
      </w:pPr>
      <w:r>
        <w:rPr>
          <w:rFonts w:ascii="IRNazanin" w:hAnsi="IRNazanin" w:eastAsia="IRNazanin"/>
          <w:color w:val="111111"/>
          <w:sz w:val="28"/>
          <w:sz w:val="28"/>
          <w:szCs w:val="28"/>
          <w:rtl w:val="true"/>
          <w:lang w:bidi="fa-IR"/>
        </w:rPr>
        <w:t>سفارينى محدث، فقيه، اصولى و مورخ بزرگ اهل سنّت، دربارۀ امام زمان عليه السلام مى نويسد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ابوالقاسم محمد بن الحسن العسكري بن علي الهادي بن محمد الجواد بن علي الرضا بن موسي الكاظم بن جعفر الصادق بن محمد الباقر بن زين العابدين علي بن الحسين بن علي بن أبي طالب رضوان اللّٰه عليهم، ومحمد بن الحسن هذا ثاني عشر الأئمّة الإثني عشر على إعتقاد الإمامية </w:t>
      </w:r>
      <w:bookmarkStart w:id="355" w:name="pg11692_115052"/>
    </w:p>
    <w:p>
      <w:pPr>
        <w:pStyle w:val="BookText"/>
        <w:rPr/>
      </w:pPr>
      <w:bookmarkEnd w:id="355"/>
      <w:r>
        <w:rPr>
          <w:rFonts w:ascii="Amiri" w:hAnsi="Amiri" w:eastAsia="Amiri" w:cs="Amiri"/>
          <w:color w:val="111111"/>
          <w:sz w:val="28"/>
          <w:sz w:val="28"/>
          <w:szCs w:val="28"/>
          <w:rtl w:val="true"/>
          <w:lang w:bidi="ar-SA"/>
        </w:rPr>
        <w:t>ويعرف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ولادته في منتصف شعبان سنة خمس وخمسين ومائتين؛</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او ابوالقاسم، محمد فرزند حسن عسكرى فرزند على هادى فرزند محمد جواد فرزند على رضا فرزند موسى كاظم فرزند جعفر صادق فرزند محمد باقر فرزند زين العابدين على فرزند حسين فرزند على فرزند ابى طالب رضوان اللّٰه عليهم اجمعين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عقيدۀ شيعه، محمد بن حسن دوازدهمين نفر از امامان دوازده گانه است و به حجت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نيمه شعبان سال دويست و پنجاه و پنج هجرى رخ داده است</w:t>
      </w:r>
      <w:r>
        <w:rPr>
          <w:rFonts w:eastAsia="IRNazanin" w:cs="IRNazanin"/>
          <w:color w:val="111111"/>
          <w:sz w:val="28"/>
          <w:szCs w:val="28"/>
          <w:rtl w:val="true"/>
          <w:lang w:bidi="fa-IR"/>
        </w:rPr>
        <w:t>.</w:t>
      </w:r>
    </w:p>
    <w:p>
      <w:pPr>
        <w:pStyle w:val="Heading4"/>
        <w:numPr>
          <w:ilvl w:val="3"/>
          <w:numId w:val="1"/>
        </w:numPr>
        <w:rPr/>
      </w:pPr>
      <w:bookmarkStart w:id="356" w:name="__RefHeading___Toc7951734_73709187"/>
      <w:bookmarkStart w:id="357" w:name="_Toc134"/>
      <w:bookmarkEnd w:id="356"/>
      <w:r>
        <w:rPr/>
        <w:t>36</w:t>
      </w:r>
      <w:r>
        <w:rPr>
          <w:rtl w:val="true"/>
        </w:rPr>
        <w:t xml:space="preserve"> - </w:t>
      </w:r>
      <w:r>
        <w:rPr>
          <w:rtl w:val="true"/>
        </w:rPr>
        <w:t xml:space="preserve">محمد امين سويدى </w:t>
      </w:r>
      <w:r>
        <w:rPr>
          <w:rtl w:val="true"/>
        </w:rPr>
        <w:t>(</w:t>
      </w:r>
      <w:r>
        <w:rPr>
          <w:rtl w:val="true"/>
        </w:rPr>
        <w:t xml:space="preserve">متوفاى </w:t>
      </w:r>
      <w:r>
        <w:rPr/>
        <w:t>1246</w:t>
      </w:r>
      <w:r>
        <w:rPr>
          <w:rtl w:val="true"/>
        </w:rPr>
        <w:t>)</w:t>
      </w:r>
      <w:bookmarkEnd w:id="357"/>
    </w:p>
    <w:p>
      <w:pPr>
        <w:pStyle w:val="BookText"/>
        <w:rPr/>
      </w:pPr>
      <w:r>
        <w:rPr>
          <w:rFonts w:ascii="Amiri" w:hAnsi="Amiri" w:eastAsia="Amiri" w:cs="Amiri"/>
          <w:color w:val="111111"/>
          <w:sz w:val="28"/>
          <w:sz w:val="28"/>
          <w:szCs w:val="28"/>
          <w:rtl w:val="true"/>
          <w:lang w:bidi="ar-SA"/>
        </w:rPr>
        <w:t>محمد امين سويدى در كتاب سبائك الذهب في معرفة قبائل العرب، به ولادت امام مهدى عليه السلام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عمره عند وفاة أبيه خمس سنين؛</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محمد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وى در هنگام وفات پدرش پنج سال بود</w:t>
      </w:r>
      <w:r>
        <w:rPr>
          <w:rFonts w:eastAsia="IRNazanin" w:cs="IRNazanin"/>
          <w:color w:val="111111"/>
          <w:sz w:val="28"/>
          <w:szCs w:val="28"/>
          <w:rtl w:val="true"/>
          <w:lang w:bidi="fa-IR"/>
        </w:rPr>
        <w:t>.</w:t>
      </w:r>
    </w:p>
    <w:p>
      <w:pPr>
        <w:pStyle w:val="Heading4"/>
        <w:numPr>
          <w:ilvl w:val="3"/>
          <w:numId w:val="1"/>
        </w:numPr>
        <w:rPr/>
      </w:pPr>
      <w:bookmarkStart w:id="358" w:name="__RefHeading___Toc7951736_73709187"/>
      <w:bookmarkStart w:id="359" w:name="_Toc135"/>
      <w:bookmarkEnd w:id="358"/>
      <w:r>
        <w:rPr/>
        <w:t>37</w:t>
      </w:r>
      <w:r>
        <w:rPr>
          <w:rtl w:val="true"/>
        </w:rPr>
        <w:t xml:space="preserve"> - </w:t>
      </w:r>
      <w:r>
        <w:rPr>
          <w:rtl w:val="true"/>
        </w:rPr>
        <w:t xml:space="preserve">مؤمن بن حسن شبلنجى </w:t>
      </w:r>
      <w:r>
        <w:rPr>
          <w:rtl w:val="true"/>
        </w:rPr>
        <w:t>(</w:t>
      </w:r>
      <w:r>
        <w:rPr>
          <w:rtl w:val="true"/>
        </w:rPr>
        <w:t xml:space="preserve">متوفاى </w:t>
      </w:r>
      <w:r>
        <w:rPr/>
        <w:t>1298</w:t>
      </w:r>
      <w:r>
        <w:rPr>
          <w:rtl w:val="true"/>
        </w:rPr>
        <w:t>)</w:t>
      </w:r>
      <w:bookmarkEnd w:id="359"/>
    </w:p>
    <w:p>
      <w:pPr>
        <w:pStyle w:val="BookText"/>
        <w:rPr/>
      </w:pPr>
      <w:r>
        <w:rPr>
          <w:rFonts w:ascii="Amiri" w:hAnsi="Amiri" w:eastAsia="Amiri" w:cs="Amiri"/>
          <w:color w:val="111111"/>
          <w:sz w:val="28"/>
          <w:sz w:val="28"/>
          <w:szCs w:val="28"/>
          <w:rtl w:val="true"/>
          <w:lang w:bidi="ar-SA"/>
        </w:rPr>
        <w:t>شبلنجى نيز دربارۀ امام زمان عليه السلام مى نويسد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وفاة أبي محمّد الحسن بن عليّ في يوم الجمعة لثمان خلون من شهر ربيع الأوّل سنة ستّين ومأتين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من الولد ابنه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يقال لها نرجس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الإمامية بالحجّة والمهدي، </w:t>
      </w:r>
      <w:bookmarkStart w:id="360" w:name="pg11692_115053"/>
    </w:p>
    <w:p>
      <w:pPr>
        <w:pStyle w:val="BookText"/>
        <w:rPr/>
      </w:pPr>
      <w:bookmarkEnd w:id="360"/>
      <w:r>
        <w:rPr>
          <w:rFonts w:ascii="Amiri" w:hAnsi="Amiri" w:eastAsia="Amiri" w:cs="Amiri"/>
          <w:color w:val="111111"/>
          <w:sz w:val="28"/>
          <w:sz w:val="28"/>
          <w:szCs w:val="28"/>
          <w:rtl w:val="true"/>
          <w:lang w:bidi="ar-SA"/>
        </w:rPr>
        <w:t>والخلف الصالح، والقائم، والمنتظر، وصاحب الزمان، وأشهرها المهديّ‌؛</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وفات ابومحمّد حسن بن على در روز جمعه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فرزندى با نام محمد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 و نرجس نام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اش ابوالقاسم و القابش در ميان اماميه حجت، مهدى، خلف صالح، قائم، منتظر و صاحب الزمان است و مشهورترين آن ها مهدى است</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951738_73709187"/>
      <w:bookmarkStart w:id="362" w:name="_Toc136"/>
      <w:bookmarkEnd w:id="361"/>
      <w:r>
        <w:rPr/>
        <w:t>38</w:t>
      </w:r>
      <w:r>
        <w:rPr>
          <w:rtl w:val="true"/>
        </w:rPr>
        <w:t xml:space="preserve"> - </w:t>
      </w:r>
      <w:r>
        <w:rPr>
          <w:rtl w:val="true"/>
        </w:rPr>
        <w:t xml:space="preserve">محمد صديق حسن خان قنوجى </w:t>
      </w:r>
      <w:r>
        <w:rPr>
          <w:rtl w:val="true"/>
        </w:rPr>
        <w:t>(</w:t>
      </w:r>
      <w:r>
        <w:rPr>
          <w:rtl w:val="true"/>
        </w:rPr>
        <w:t xml:space="preserve">متوفاى </w:t>
      </w:r>
      <w:r>
        <w:rPr/>
        <w:t>1307</w:t>
      </w:r>
      <w:r>
        <w:rPr>
          <w:rtl w:val="true"/>
        </w:rPr>
        <w:t>)</w:t>
      </w:r>
      <w:bookmarkEnd w:id="362"/>
    </w:p>
    <w:p>
      <w:pPr>
        <w:pStyle w:val="BookText"/>
        <w:rPr/>
      </w:pPr>
      <w:r>
        <w:rPr>
          <w:rFonts w:ascii="IRNazanin" w:hAnsi="IRNazanin" w:eastAsia="IRNazanin"/>
          <w:color w:val="111111"/>
          <w:sz w:val="28"/>
          <w:sz w:val="28"/>
          <w:szCs w:val="28"/>
          <w:rtl w:val="true"/>
          <w:lang w:bidi="fa-IR"/>
        </w:rPr>
        <w:t>صديق حسن خان كه در زمرۀ سلفيان قرن چهاردهم است، در روضه نديه، و به هنگام اشاره به نام مادر بزرگوار امام زمان عليه السلام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أنظر أمّهات العترة الطاهرة الذين هم قدوة السادة وأسوة القادة في كلّ خير ودين من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الإمام محمد بن حسن الملقّب بالحجّة والقائم والمهدي أمّ ولد اسمها نرجس؛</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به مادران عترت پاك اهل بيت عليهم السلام كه الگوى بزرگان در هر خير و دينند، نظر كن كه كيانند،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امام محمد بن حسن ملقب به حجت، قائم و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كنيزى كه نامشان نرجس است</w:t>
      </w:r>
      <w:r>
        <w:rPr>
          <w:rFonts w:eastAsia="IRNazanin" w:cs="IRNazanin"/>
          <w:color w:val="111111"/>
          <w:sz w:val="28"/>
          <w:szCs w:val="28"/>
          <w:rtl w:val="true"/>
          <w:lang w:bidi="fa-IR"/>
        </w:rPr>
        <w:t>.</w:t>
      </w:r>
    </w:p>
    <w:p>
      <w:pPr>
        <w:pStyle w:val="Heading4"/>
        <w:numPr>
          <w:ilvl w:val="3"/>
          <w:numId w:val="1"/>
        </w:numPr>
        <w:rPr/>
      </w:pPr>
      <w:bookmarkStart w:id="363" w:name="__RefHeading___Toc7951740_73709187"/>
      <w:bookmarkStart w:id="364" w:name="_Toc137"/>
      <w:bookmarkEnd w:id="363"/>
      <w:r>
        <w:rPr/>
        <w:t>39</w:t>
      </w:r>
      <w:r>
        <w:rPr>
          <w:rtl w:val="true"/>
        </w:rPr>
        <w:t xml:space="preserve"> - </w:t>
      </w:r>
      <w:r>
        <w:rPr>
          <w:rtl w:val="true"/>
        </w:rPr>
        <w:t xml:space="preserve">محمّد فريد وجدى </w:t>
      </w:r>
      <w:r>
        <w:rPr>
          <w:rtl w:val="true"/>
        </w:rPr>
        <w:t>(</w:t>
      </w:r>
      <w:r>
        <w:rPr>
          <w:rtl w:val="true"/>
        </w:rPr>
        <w:t xml:space="preserve">متوفاى </w:t>
      </w:r>
      <w:r>
        <w:rPr/>
        <w:t>1373</w:t>
      </w:r>
      <w:r>
        <w:rPr>
          <w:rtl w:val="true"/>
        </w:rPr>
        <w:t>)</w:t>
      </w:r>
      <w:bookmarkEnd w:id="364"/>
    </w:p>
    <w:p>
      <w:pPr>
        <w:pStyle w:val="BookText"/>
        <w:rPr/>
      </w:pPr>
      <w:r>
        <w:rPr>
          <w:rFonts w:ascii="IRNazanin" w:hAnsi="IRNazanin" w:eastAsia="IRNazanin"/>
          <w:color w:val="111111"/>
          <w:sz w:val="28"/>
          <w:sz w:val="28"/>
          <w:szCs w:val="28"/>
          <w:rtl w:val="true"/>
          <w:lang w:bidi="fa-IR"/>
        </w:rPr>
        <w:t>فريد وجدى دربارۀ امام زمان عليه السلام و ولادت ايشان اينگونه اعتراف مى كند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أبوالقاسم محمّد بن الحسن العسكرى بن عليّ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ثاني عشر الأئمة الإثنى عشر في اعتقاد الإمامية المعروف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يدعون أنّه </w:t>
      </w:r>
      <w:bookmarkStart w:id="365" w:name="pg11692_115054"/>
    </w:p>
    <w:p>
      <w:pPr>
        <w:pStyle w:val="BookText"/>
        <w:rPr/>
      </w:pPr>
      <w:bookmarkEnd w:id="365"/>
      <w:r>
        <w:rPr>
          <w:rFonts w:ascii="Amiri" w:hAnsi="Amiri" w:eastAsia="Amiri" w:cs="Amiri"/>
          <w:color w:val="111111"/>
          <w:sz w:val="28"/>
          <w:sz w:val="28"/>
          <w:szCs w:val="28"/>
          <w:rtl w:val="true"/>
          <w:lang w:bidi="ar-SA"/>
        </w:rPr>
        <w:t>دخل السرداب في دار أبيه وأمّه تنظر اليه فلم يخرج بعد إليها؛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ابوالقاسم محمّد بن حسن عسكرى فرزند على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اعتقاد اماميه، دوازدهمين امام از امامان دوازده گانه و معروف به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معتقدند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كه مادرش نظاره گر وى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سرداب خانه پدر شده و هنوز خارج نشده است</w:t>
      </w:r>
      <w:r>
        <w:rPr>
          <w:rFonts w:eastAsia="IRNazanin" w:cs="IRNazanin"/>
          <w:color w:val="111111"/>
          <w:sz w:val="28"/>
          <w:szCs w:val="28"/>
          <w:rtl w:val="true"/>
          <w:lang w:bidi="fa-IR"/>
        </w:rPr>
        <w:t>.</w:t>
      </w:r>
    </w:p>
    <w:p>
      <w:pPr>
        <w:pStyle w:val="Heading4"/>
        <w:numPr>
          <w:ilvl w:val="3"/>
          <w:numId w:val="1"/>
        </w:numPr>
        <w:rPr/>
      </w:pPr>
      <w:bookmarkStart w:id="366" w:name="__RefHeading___Toc7951742_73709187"/>
      <w:bookmarkStart w:id="367" w:name="_Toc138"/>
      <w:bookmarkEnd w:id="366"/>
      <w:r>
        <w:rPr/>
        <w:t>40</w:t>
      </w:r>
      <w:r>
        <w:rPr>
          <w:rtl w:val="true"/>
        </w:rPr>
        <w:t xml:space="preserve"> - </w:t>
      </w:r>
      <w:r>
        <w:rPr>
          <w:rtl w:val="true"/>
        </w:rPr>
        <w:t xml:space="preserve">خيرالدين زركلى </w:t>
      </w:r>
      <w:r>
        <w:rPr>
          <w:rtl w:val="true"/>
        </w:rPr>
        <w:t>(</w:t>
      </w:r>
      <w:r>
        <w:rPr>
          <w:rtl w:val="true"/>
        </w:rPr>
        <w:t xml:space="preserve">متوفاى </w:t>
      </w:r>
      <w:r>
        <w:rPr/>
        <w:t>1410</w:t>
      </w:r>
      <w:r>
        <w:rPr>
          <w:rtl w:val="true"/>
        </w:rPr>
        <w:t>)</w:t>
      </w:r>
      <w:bookmarkEnd w:id="367"/>
    </w:p>
    <w:p>
      <w:pPr>
        <w:pStyle w:val="BookText"/>
        <w:rPr/>
      </w:pPr>
      <w:r>
        <w:rPr>
          <w:rFonts w:ascii="Amiri" w:hAnsi="Amiri" w:eastAsia="Amiri" w:cs="Amiri"/>
          <w:color w:val="111111"/>
          <w:sz w:val="28"/>
          <w:sz w:val="28"/>
          <w:szCs w:val="28"/>
          <w:rtl w:val="true"/>
          <w:lang w:bidi="ar-SA"/>
        </w:rPr>
        <w:t>خيرالدين زركلى كه در شمار عالمان محقق اهل سنّت محسوب مى شود، با تصريح به ولادت امام مهدى عليه السلام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العسكري الخالص بن علي الهادي ابوالقاسم، آخر الأئمة الإثني عشر عند الإمامية، وهو المعروف عندهم بالمهدي، وصاحب الزمان، والمنتظر، والحجّة، وصاحب السرداب، ولد في سامراء، ومات أبوه، وله من العمر نحو خمس سنين؛</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ابوالقاسم، محمد فرزند حسن عسكرى خالص فرزند على هادى، آخرين امام از امامان دوازده گانه نزد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ديدگاه شيعيان به مهدى، صاحب الزمان، منتظر، حجت و صاحب سرداب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سامرا به دنيا آمد و هنگام وفات پدرش پنج ساله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گوشه اى از گزارشاتى است كه از سوى عالمان بزرگ اهل سنّت، دربارۀ ولادت امام زمان عليه السلام بيان شده است كه به همين مقدار بسنده مى كنيم</w:t>
      </w:r>
      <w:r>
        <w:rPr>
          <w:rFonts w:eastAsia="IRNazanin" w:cs="IRNazanin"/>
          <w:color w:val="111111"/>
          <w:sz w:val="28"/>
          <w:szCs w:val="28"/>
          <w:rtl w:val="true"/>
          <w:lang w:bidi="fa-IR"/>
        </w:rPr>
        <w:t xml:space="preserve">. </w:t>
      </w:r>
      <w:bookmarkStart w:id="368" w:name="pg11692_115055"/>
    </w:p>
    <w:p>
      <w:pPr>
        <w:pStyle w:val="Heading3"/>
        <w:numPr>
          <w:ilvl w:val="2"/>
          <w:numId w:val="1"/>
        </w:numPr>
        <w:rPr/>
      </w:pPr>
      <w:bookmarkStart w:id="369" w:name="__RefHeading___Toc7951744_73709187"/>
      <w:bookmarkStart w:id="370" w:name="_Toc139"/>
      <w:bookmarkEnd w:id="368"/>
      <w:bookmarkEnd w:id="369"/>
      <w:r>
        <w:rPr>
          <w:rtl w:val="true"/>
        </w:rPr>
        <w:t>مسئلۀ ششم</w:t>
      </w:r>
      <w:r>
        <w:rPr>
          <w:rtl w:val="true"/>
        </w:rPr>
        <w:t xml:space="preserve">: </w:t>
      </w:r>
      <w:r>
        <w:rPr>
          <w:rtl w:val="true"/>
        </w:rPr>
        <w:t>طول عمر امام زمان</w:t>
      </w:r>
      <w:bookmarkEnd w:id="370"/>
    </w:p>
    <w:p>
      <w:pPr>
        <w:pStyle w:val="Heading4"/>
        <w:numPr>
          <w:ilvl w:val="3"/>
          <w:numId w:val="1"/>
        </w:numPr>
        <w:rPr/>
      </w:pPr>
      <w:bookmarkStart w:id="371" w:name="__RefHeading___Toc7951746_73709187"/>
      <w:bookmarkStart w:id="372" w:name="_Toc140"/>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داستان طول عمر امام عصر عليه السلام در زمرۀ امورى است كه اهل سنّت به آن تاخته و استبعاد را بهترين دليل بر عدم امكان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نفى امكان حيات امام زمان و طول عمر ايشان به طور كلى از سوى اهل سنّت نفى نشده و در اين ميان برخى از عالمان اهل سنّت قائل به زنده بودن آن حضرتند؛ اما بسيارى از آنان اعتقاد شيعه اماميه را برنتافته و منكر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از ابتداى غيبت كبرا تاكنون مورد توجه اهل سنّت بوده است و با دور شدن از ابتداى غيبت كبرا، اين پرسش بيشتر مورد توجه قرار گرفته و برخى از اهل سنّت را بيشتر تشويق به اشكال در اين باره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بايد به دقت به اين پرسش پاسخ داد و ديد آيا اين مدعاى اهل سنّت رواست يا خير؟</w:t>
      </w:r>
    </w:p>
    <w:p>
      <w:pPr>
        <w:pStyle w:val="BookText"/>
        <w:rPr/>
      </w:pPr>
      <w:r>
        <w:rPr>
          <w:rFonts w:ascii="IRNazanin" w:hAnsi="IRNazanin" w:eastAsia="IRNazanin"/>
          <w:color w:val="111111"/>
          <w:sz w:val="28"/>
          <w:sz w:val="28"/>
          <w:szCs w:val="28"/>
          <w:rtl w:val="true"/>
          <w:lang w:bidi="fa-IR"/>
        </w:rPr>
        <w:t>اهل سنّت براى ردّ طول عمر امام زمان عليه السلام به برخى روايات، خلاف عادت و برخى ديگر از ادلّه تمسك كرده اند كه در ادامه به بررسى هريك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رأس كسانى است كه به اشكال در اين باره مبادرت كرده و ادلّه اى را به دست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عمر واحد من المسلمين هذه المدّة أمر يعرف كذبه بالعادة المطردة في أُمّة محمّد، فلا يعرف أحد ولد في دين الإسلام وعاش مائة وعشرين سنة، فضلاً عن هذا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في الصحيح عن النبي صلّى اللّٰه عليه وسلّم أنّه قال في آخر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ليلتكم هذه، فإنّه على رأس مائة سنة منها لا يبقى على وجه الأرض ممّن هو اليوم عليها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في ذلك الوقت له سنة ونحوها لم يعش أكثر من مائة سنة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كانت الأعمار </w:t>
      </w:r>
    </w:p>
    <w:p>
      <w:pPr>
        <w:pStyle w:val="BookText"/>
        <w:rPr/>
      </w:pPr>
      <w:r>
        <w:rPr>
          <w:rFonts w:ascii="Amiri" w:hAnsi="Amiri" w:eastAsia="Amiri" w:cs="Amiri"/>
          <w:color w:val="111111"/>
          <w:sz w:val="28"/>
          <w:sz w:val="28"/>
          <w:szCs w:val="28"/>
          <w:rtl w:val="true"/>
          <w:lang w:bidi="ar-SA"/>
        </w:rPr>
        <w:t>في ذلك العصر لا تتجاوز هذا الحدّ، فما بعده من الأعصار أولى بذلك في العادة الغالبة العامّة، فإنّ أعمار بني آدم في الغالب كلّما تأخّر الزّمان قصرت ولم تطل، فإنّ نوحاً عليه السلام لبث في قومه ألف سنة إلّاخمسين عاماً، وآدم عليه السلام عاش ألف سنة كما ثبت ذلك في حديث صحيح رواه التّرمذيّ وصحّحه، فكان العمر في ذلك الزّمان طويلاً، ثمّ أعمار هذه الأُمّة ما بين الستين إلى السبعين، وأقلّهم من يجوز ذلك، كما ثبت ذلك في الحديث الصحيح؛</w:t>
      </w:r>
      <w:r>
        <w:rPr>
          <w:rStyle w:val="FootnoteAnchor"/>
          <w:rtl w:val="true"/>
        </w:rPr>
        <w:footnoteReference w:id="30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نمودن يكى از مسلمانان در اين مدت، امرى است كه به طور عادى در امت پيامبر دروغ بودن آن آشكار است؛ از اين رو شخصى در اسلام يافت نمى شود كه به دنيا آمده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كند، چه رسد كه بيشتر از آن عمر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صحيح از پيامبر صلّى اللّٰه عليه وآله ثابت شده است كه در آخر عمر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به خاطر بسپاريد؛ زيرا پس از گذشت صد سال از اين زمان، احدى از ساكنان كنونى زمين باقى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كس كه در آن زمان يك سال و يا قريب به آن داشته است، به يقين بيش از صد سال زندگى نمى كند و آنگاه كه زمان زندگى در اين عصر از اين حد تجاوز نمى كند، در عصرهاى پس از اين نيز بنابر اولى تجاوز نخواهد كرد؛ چراكه غالبا عمر فرزندان آدم با گذر زمان كوتاه شده و طولانى نخواهد شد؛ چراكه نوح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حديثى صحيح كه ترمذى به نقل آن پرداخته و تصحيح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قومش نهصد و پنجاه سال زندگى نمود و حضرت آدم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در آن زمان طولانى بوده است؛ اما عمرِ مردمان </w:t>
      </w:r>
    </w:p>
    <w:p>
      <w:pPr>
        <w:pStyle w:val="BookText"/>
        <w:rPr/>
      </w:pPr>
      <w:r>
        <w:rPr>
          <w:rFonts w:ascii="Amiri" w:hAnsi="Amiri" w:eastAsia="Amiri" w:cs="Amiri"/>
          <w:color w:val="111111"/>
          <w:sz w:val="28"/>
          <w:sz w:val="28"/>
          <w:szCs w:val="28"/>
          <w:rtl w:val="true"/>
          <w:lang w:bidi="ar-SA"/>
        </w:rPr>
        <w:t>اين امت بين شصت تا هفتاد سال و يا كمتر است و از آن تجاوز نمى كند؛ همانطور كه اين مدعا در روايتى صحيح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تيميّه در اين عبارات، اشكالش را بر عادت و طبيعت استوار نموده است و بر پايۀ برخى روايات، عمر مردمان امت پيامبر را كوتاه و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به طول عمر آن حضرت اشكال نموده، تفتازانى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مانند ابن تيميّه، طول عمر امام زمان عليه السلام را خلاف عادت دانسته و ساير فرق را مخالف اين ديدگاه شيعه برشمرده و مدعى است دليلى از سوى پيامبر خدا صلّى اللّٰه عليه وآله در طولانى بودن عمر افراد امت به ويژه امام زمان عليه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الإمامية من الشيعة أنّه محمّد بن الحسن العسكري، اختفى عن الناس خوفاً من الأعداء، ولا استحالة في طول عمره كنوح ولقمان والخضر عليهم السلام، وأنكر ذلك سائر الفرق؛ لأنّه ادعاء أمر يستبعد جداً، إذ لم يعهد في هذه الأُمّة مثل هذه الأعمار من غير دليل عليه ولا إمارة ولا إشارة إقامة من النبي صلّى اللّٰه عليه وسلّم؛</w:t>
      </w:r>
      <w:r>
        <w:rPr>
          <w:rStyle w:val="FootnoteAnchor"/>
          <w:rtl w:val="true"/>
        </w:rPr>
        <w:footnoteReference w:id="30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گمان كرده اند محمد بن حسن عسكرى، به جهت خوف از دشمنان از مردمان مخفى شده و به مانند نوح، لقمان و خضر عمر طولانى آن حضرت محال نيست؛ اما در اين ميان، ديگر فرق اسلامى اين طول عمر را انكار كرده اند؛ چراكه ادعايى جدا بعيد است؛ زيرا در اين امت چنين عمرى طولانى سابقه نداشته و از سويى ديگر، دليلى بر اثبات آن وجود نداشته و پيامبر خدا صلّى اللّٰه عليه وآله نيز به آن اشاره نكرده است</w:t>
      </w:r>
      <w:r>
        <w:rPr>
          <w:rFonts w:eastAsia="IRNazanin" w:cs="IRNazanin"/>
          <w:color w:val="111111"/>
          <w:sz w:val="28"/>
          <w:szCs w:val="28"/>
          <w:rtl w:val="true"/>
          <w:lang w:bidi="fa-IR"/>
        </w:rPr>
        <w:t xml:space="preserve">. </w:t>
      </w:r>
      <w:bookmarkStart w:id="373" w:name="pg11692_115058"/>
    </w:p>
    <w:p>
      <w:pPr>
        <w:pStyle w:val="BookText"/>
        <w:rPr/>
      </w:pPr>
      <w:bookmarkEnd w:id="373"/>
      <w:r>
        <w:rPr>
          <w:rFonts w:ascii="IRNazanin" w:hAnsi="IRNazanin" w:eastAsia="IRNazanin"/>
          <w:color w:val="111111"/>
          <w:sz w:val="28"/>
          <w:sz w:val="28"/>
          <w:szCs w:val="28"/>
          <w:rtl w:val="true"/>
          <w:lang w:bidi="fa-IR"/>
        </w:rPr>
        <w:t>به هر روى اشكال اين دو نفر را مى توان در وجود برخى روايات، استبعاد و نبود فردى با عمرى طولانى در امت و انكار ساير فرق خلاصه نمود كه در ادامه، به بررسى اين اشكالها پرداخته و در پايان، ادلّه حيات آن حضرت را بررسى خواهيم نمود</w:t>
      </w:r>
      <w:r>
        <w:rPr>
          <w:rFonts w:eastAsia="IRNazanin" w:cs="IRNazanin"/>
          <w:color w:val="111111"/>
          <w:sz w:val="28"/>
          <w:szCs w:val="28"/>
          <w:rtl w:val="true"/>
          <w:lang w:bidi="fa-IR"/>
        </w:rPr>
        <w:t>.</w:t>
      </w:r>
    </w:p>
    <w:p>
      <w:pPr>
        <w:pStyle w:val="Heading4"/>
        <w:numPr>
          <w:ilvl w:val="3"/>
          <w:numId w:val="1"/>
        </w:numPr>
        <w:rPr/>
      </w:pPr>
      <w:bookmarkStart w:id="374" w:name="__RefHeading___Toc7951748_73709187"/>
      <w:bookmarkStart w:id="375" w:name="_Toc141"/>
      <w:bookmarkEnd w:id="374"/>
      <w:r>
        <w:rPr/>
        <w:t>1</w:t>
      </w:r>
      <w:r>
        <w:rPr>
          <w:rtl w:val="true"/>
        </w:rPr>
        <w:t xml:space="preserve">. </w:t>
      </w:r>
      <w:r>
        <w:rPr>
          <w:rtl w:val="true"/>
        </w:rPr>
        <w:t>روايات</w:t>
      </w:r>
      <w:bookmarkEnd w:id="375"/>
    </w:p>
    <w:p>
      <w:pPr>
        <w:pStyle w:val="BookText"/>
        <w:rPr/>
      </w:pPr>
      <w:r>
        <w:rPr>
          <w:rFonts w:ascii="Amiri" w:hAnsi="Amiri" w:eastAsia="Amiri" w:cs="Amiri"/>
          <w:color w:val="111111"/>
          <w:sz w:val="28"/>
          <w:sz w:val="28"/>
          <w:szCs w:val="28"/>
          <w:rtl w:val="true"/>
          <w:lang w:bidi="ar-SA"/>
        </w:rPr>
        <w:t>نخستين دليل اينان، وجود برخى روايات در اين باره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يكم، روايتى است كه از سوى احمد بن حنبل، بخارى، مسلم و برخى ديگر از عالمان اهل سنّت به دست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سعيد بن عُفير،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عبدالرحمن بن خالد، عن ابن شهاب، عن سالم وأبي بكر بن سليمان بن أبي حثمة أنّ عبداللّٰه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صلّى اللّٰه عليه وسلّم العشاء في آخر حياته، فلمّا سلّم 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أرأيتكم ليلتكم هذه فإنّ رأس مائة سنة منها لا يبقى ممّن هو على ظهر الأرض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سعيد بن عفير به سند خود از عبداللّٰه بن عمر نقل مى كند كه پيامبر خدا صلّى اللّٰه عليه وآله در واپسين ساعات زندگى اش نماز عشاء را با ما خواند و آنگاه كه سلام داد،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به خاطر بسپاريد؛ زيرا پس از گذشت صد سال از اين تاريخ، احدى از كسانى كه روى زمين هستند، باقى نخواهند ماند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در زمرۀ رواياتى است كه از جهت دلالت مشكل داشته و عالمان اهل سنّت را با چالش مواجه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از جهت دلالى نمى تواند مقصود </w:t>
      </w:r>
    </w:p>
    <w:p>
      <w:pPr>
        <w:pStyle w:val="BookText"/>
        <w:rPr/>
      </w:pPr>
      <w:r>
        <w:rPr>
          <w:rFonts w:ascii="IRNazanin" w:hAnsi="IRNazanin" w:eastAsia="IRNazanin"/>
          <w:color w:val="111111"/>
          <w:sz w:val="28"/>
          <w:sz w:val="28"/>
          <w:szCs w:val="28"/>
          <w:rtl w:val="true"/>
          <w:lang w:bidi="fa-IR"/>
        </w:rPr>
        <w:t xml:space="preserve">ابن تيميّه را برآورده كرده و مدعاى وى را اثبات كند؛ زيرا اين روايت هيچ اشاره اى به آينده ندارد؛ بلكه مقصود پيامبر صلّى اللّٰه عليه وآله اين است كه تا صد سال ديگر، حاضران در اين عصر زنده نخواهند بود و اين برداشت به روشنى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 على ظهر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اين روايت به آيندۀ امت پيامبر اشاره اى نداشته و دوران ولادت امام زمان عليه السلام را شامل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ابن قتيبه كه در شمار عالمان برجسته و اديب اهل سنّت جاى مى گيرد، در همين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توضيح اين سخن پيامبر خدا صلّى اللّٰه عليه وآله، در كتاب تأويل مختلف الحديث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نشك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يبقى على الأرض منكم يومئذ نفس منفوسة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ممّن حضره في ذلك المجلس أو يعني الصحابة فأسقط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ترديدى نداريم پيامبر خدا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از ميان شما، كسى بر روى زمين باقى نمى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منظور كسانى است كه در آن مجلس حاضرند و يا منظور صحابه است؛ به همين روى راوى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در تفسير روايت اظهارِنظر كرده، طحاوى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شرح مشكل الآثار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ووجدنا فيه من كلام عليّ أنّ رسول اللّٰه عليه السلام إنّما كان قصد بكلامه ذلك لمن هو يومئذ على الأرض من الناس لا لمن سواهم؛</w:t>
      </w:r>
      <w:r>
        <w:rPr>
          <w:rStyle w:val="FootnoteAnchor"/>
          <w:rtl w:val="true"/>
        </w:rPr>
        <w:footnoteReference w:id="3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اين روايت از سخن على عليه السلام كلامى يافتيم كه مقصود پيامبر خدا صلّى اللّٰه عليه وآله كسانى هستند كه در آن روز بر روى زمين بوده اند، نه غير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وانگهى واقعيت هاى خارجى با مدعاى ابن تيميّه نسبت به اين روايت منافات داشته و همخوانى ندارد؛ زيرا در ميان امت پيامبر كسانى هستند كه بيش از صد سال عمر كرده اند كه از آن جمله مى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لبيد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ابوعثمان نهدى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بيش از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Style w:val="FootnoteAnchor"/>
          <w:rtl w:val="true"/>
        </w:rPr>
        <w:footnoteReference w:id="308"/>
      </w:r>
      <w:r>
        <w:rPr>
          <w:rFonts w:ascii="IRNazanin" w:hAnsi="IRNazanin" w:eastAsia="IRNazanin"/>
          <w:color w:val="111111"/>
          <w:sz w:val="28"/>
          <w:sz w:val="28"/>
          <w:szCs w:val="28"/>
          <w:rtl w:val="true"/>
          <w:lang w:bidi="fa-IR"/>
        </w:rPr>
        <w:t>و بسيارى ديگر اشاره نمود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روايتى ديگر كه ابن تيميّه به آن تمسك جسته، روايتى است كه ترمذى در سنن خود به نقل آن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إبراهيم بن سعيد الجوهري، أخبرنا محمد بن ربيعة، عن كامل أبي العلاء،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أُمّتي من ستين سنة إلى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ابراهيم بن سعيد جوهرى به سند خود از ابوهريره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امت من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ادامه، حديث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تيميّه با استناد به اين حديث، درصدد اين است تا به مخاطب خود بباوراند كه عمر طولانى در امت پيامبر امكان ندارد و عمر مردمان از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نظر شيعه در طولانى شدن عمر امام زمان عليه السلام سخنى غير صحيح و كلامى باطل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واقع از شخصى كه محور اعتقادى وهابيّت است و او را شيخ الاسلام دانسته و براى وى تقدسى شگرف قائلند، چنين برداشتى تعجب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واقع در امت پيامبر كسى بيش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 اكنون در ميان مردمان جزيرة العرب و ديگر بلاد اسلامى و غير اسلامى، مسلمانى با سنى بالاتر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حديث درصدد تعيين حد و حصر براى عمر مردمان امت پيامبر نيست؛ بلكه درصدد بيان عمر نوع مردم است كه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مى كنند؛ اما اين بدين معنا نيست كه كسى نتواند بيش از اين عمر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اهل سنّت نيز همسو با همين برداشت بوده و با نظر ابن تيميّه مخالفند كه از اين ميان مى توان به مباركفورى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تحفة الأحوذى كه در شرح سنن ترمذى نگاشته، در شرح اين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معناه آخر عمر أُمّتى ابتداؤه إذا بلغ ستّين سنة وانتهاؤه سبعون سنة وقلّ من يجوز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محمول على الغالب بدليل شهادة الحال فإنّ منهم من لم يبلغ ستّين سنة، ومنهم من يجوز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به أنّ عمر الأُمّة من المحمود الوسط المعتدل الّذى مات فيه غالب الأُمّة ما بين العددين، منهم سيّد الأنبياء وأكابر الخلفاء، كالصدّيق والفاروق والمرتضى، وغيرهم من العلماء والأولياء ممّا يصعب فيه الإستقصاء؛</w:t>
      </w:r>
      <w:r>
        <w:rPr>
          <w:rStyle w:val="FootnoteAnchor"/>
          <w:rtl w:val="true"/>
        </w:rPr>
        <w:footnoteReference w:id="31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معناى روايت آن است كه آخر عمر امت من، ابتداى آن شصت سال و انتهاى آن هفتاد سال است و كم است كسى كه به هفتاد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عبارات حمل </w:t>
      </w:r>
      <w:bookmarkStart w:id="376" w:name="pg11692_115062"/>
    </w:p>
    <w:p>
      <w:pPr>
        <w:pStyle w:val="BookText"/>
        <w:rPr/>
      </w:pPr>
      <w:bookmarkEnd w:id="376"/>
      <w:r>
        <w:rPr>
          <w:rFonts w:ascii="IRNazanin" w:hAnsi="IRNazanin" w:eastAsia="IRNazanin"/>
          <w:color w:val="111111"/>
          <w:sz w:val="28"/>
          <w:sz w:val="28"/>
          <w:szCs w:val="28"/>
          <w:rtl w:val="true"/>
          <w:lang w:bidi="fa-IR"/>
        </w:rPr>
        <w:t>بر غالب مى شود؛ چراكه در ميان امت پيامبر كسانى هستند كه به شصت سال نرسيده و كسانى نيز هفتاد را رد مى كنند و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مراد روايت اين است كه عمر افراد امت از سن پسنديده، ميانه و معتدل است كه غالب امت در ميان اين دو زمان مرده اند كه از آن جمله مى توان به سيد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خلفاء همچون صديق، فاروق، مرتضى و غير آنان از علما و اوليائى كه شمارش آنان مشكل است،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گفته مباركفورى، اين روايت درصدد حصر عمر امت پيامبر ميان شصت و هفتاد نيست؛ بلكه درصدد بيان ميانگين سن مرگ در ميان امت پيامبر بوده و درصدد نفى آنانى كه بيش و يا كمتر اين سن عمر كنند، نمى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كسانى است كه پيش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دنيا رفته اند كه از صدر اسلام تاكنون، مجموعه اى عظيم در زمرۀ پيش و پس از اين دو زمان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استناد ابن تيميّه به اين روايت در استبعاد عمر طولانى امام زمان عليه السلام باطل است</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951750_73709187"/>
      <w:bookmarkStart w:id="378" w:name="_Toc142"/>
      <w:bookmarkEnd w:id="377"/>
      <w:r>
        <w:rPr/>
        <w:t>2</w:t>
      </w:r>
      <w:r>
        <w:rPr>
          <w:rtl w:val="true"/>
        </w:rPr>
        <w:t xml:space="preserve">. </w:t>
      </w:r>
      <w:r>
        <w:rPr>
          <w:rtl w:val="true"/>
        </w:rPr>
        <w:t>عمر طولانى عادتاً ممكن نيست</w:t>
      </w:r>
      <w:r>
        <w:rPr>
          <w:rtl w:val="true"/>
        </w:rPr>
        <w:t>!</w:t>
      </w:r>
      <w:bookmarkEnd w:id="378"/>
    </w:p>
    <w:p>
      <w:pPr>
        <w:pStyle w:val="Heading5"/>
        <w:numPr>
          <w:ilvl w:val="4"/>
          <w:numId w:val="1"/>
        </w:numPr>
        <w:rPr/>
      </w:pPr>
      <w:bookmarkStart w:id="379" w:name="__RefHeading___Toc7951752_73709187"/>
      <w:bookmarkStart w:id="380" w:name="_Toc143"/>
      <w:bookmarkEnd w:id="379"/>
      <w:r>
        <w:rPr>
          <w:rtl w:val="true"/>
        </w:rPr>
        <w:t>اشاره</w:t>
      </w:r>
      <w:bookmarkEnd w:id="38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اشكال هايى كه از سوى ابن تيميّه و تفتازانى به دست داده شده، محال عادى بودن حيات طولانى امام زمان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استبعاد است كه موجب شده برخى علماى اهل سنّت بر اساس دلايل و شواهد موجود، ولادت امام مهدى عليه السلام را پذيرفته اند؛ ولى مدعى اند كه ايشان از دنيا رفته است؛ چراكه طولانى شدن غير طبيعى عمر يك انسان در اين دنيا را با عقل ناسازگار دانسته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مدعا نيز بدون ترديد باطل است و در ادامه خواهيم ديد نه تنها اين امر امكان وقوعى داشته؛ بلكه به وقوع نيز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تفتازانى اين حقيقت را انكار نمى كند كه امام مهدى عليه السلام به عنوان فرزند امام حسن عسكرى عليه السلام ديده به جهان گشوده است؛ بلكه تنها طولانى شدن غير معمول عمر امام را بعيد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اعتقاد با حديثِ پيامبر خدا صلّى اللّٰه عليه وآله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ولم يعرف إمام زمانه مات ميتة جاهلية؛</w:t>
      </w:r>
    </w:p>
    <w:p>
      <w:pPr>
        <w:pStyle w:val="BookText"/>
        <w:rPr/>
      </w:pPr>
      <w:r>
        <w:rPr>
          <w:rFonts w:ascii="IRNazanin" w:hAnsi="IRNazanin" w:eastAsia="IRNazanin"/>
          <w:color w:val="111111"/>
          <w:sz w:val="28"/>
          <w:sz w:val="28"/>
          <w:szCs w:val="28"/>
          <w:rtl w:val="true"/>
          <w:lang w:bidi="fa-IR"/>
        </w:rPr>
        <w:t>هركس بميرد و امام زمان خود را نشناسد، به مرگ دوران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تعارض است؛ زيرا چنان كه گذشت، اين حديث نشان مى دهد كه هيچ گاه زمين و زمانه از وجود امام خالى نمى شود؛ به همين روى برخى ديگر از علماى اهل سنّت، ابعاد مسأله را بهتر متوجّه شده و به جاى آنكه از وفات امام مهدى عليه السلام سخن بگويند،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دانيم چه شده و چه اتفاقى براى ايشان رخ داده است‌؟</w:t>
      </w:r>
    </w:p>
    <w:p>
      <w:pPr>
        <w:pStyle w:val="BookText"/>
        <w:rPr/>
      </w:pPr>
      <w:r>
        <w:rPr>
          <w:rFonts w:ascii="IRNazanin" w:hAnsi="IRNazanin" w:eastAsia="IRNazanin"/>
          <w:color w:val="111111"/>
          <w:sz w:val="28"/>
          <w:sz w:val="28"/>
          <w:szCs w:val="28"/>
          <w:rtl w:val="true"/>
          <w:lang w:bidi="fa-IR"/>
        </w:rPr>
        <w:t>به هر روى اين همه ترديد به جهت استبعادى است كه اينان دچار آن شده و زنده بودن امام زمان عليه السلام را برنمى تابند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بايد گفت وقوع يك شىء، فرع بر امكان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ديگر، اگر شيئى به وقوع پيوست حاكى از امكان وقوعى آن است و ديگر پرسش از امكان آن صحيح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اگر ثابت كرديم كسانى عمرى طولانى داشته و زيست بلندمدت در پروندۀ زندگى آنان ثبت است، بنابر اولى امكان وقوع نيز به اثبات رسيده و مدعا ثابت خواهد شد؛ چراكه خداوند متعال با اراده خود، توانسته است عمرى بسيار طولانى به حضرت نوح عليه السلام ارزانى داشته و خضر و عيسى عليهما السلام </w:t>
      </w:r>
    </w:p>
    <w:p>
      <w:pPr>
        <w:pStyle w:val="BookText"/>
        <w:rPr/>
      </w:pPr>
      <w:r>
        <w:rPr>
          <w:rFonts w:ascii="IRNazanin" w:hAnsi="IRNazanin" w:eastAsia="IRNazanin"/>
          <w:color w:val="111111"/>
          <w:sz w:val="28"/>
          <w:sz w:val="28"/>
          <w:szCs w:val="28"/>
          <w:rtl w:val="true"/>
          <w:lang w:bidi="fa-IR"/>
        </w:rPr>
        <w:t>را تاكنون زنده نگاه دارد، به طورى كه اعتقاد به زنده بودن عيسى عليه السلام، در زمرۀ ضروريات اعتقادى مسلمانان است و هيچ كس نمى تواند وجود عيسى عليه السلام را انكار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دست است دجّال كه بر اساس منابع اهل سنّت، هم اكنون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هرچه افراد، مصاديق و شواهد فراوانى در جهان يافت شود، دور از ذهن بودن مسأله طول عمر امام مهدى عليه السلام نيز روز به روز، اعتبار خود را بيشتر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بررسى منابع مختلف اهل سنّت، مى توان دريافت كه در طول تاريخ، افراد بسيارى داراى عمرهاى طولانى بوده كه گاهى به هزار سال مى رسيده است و همين بهترين دليل بر امكان طولانى بودن عمر امام زمان عليه السلام بوده و محال بودن آن را به محاق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منابع اهل سنّت، به عمر برخى كه از صد سال شروع شده و تا به هزار و بلكه بالاتر از آن پرداخته اند كه در ادامه، به نام برخى از كسانى 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اند مى پردازيم تا در اين ميان، به ردّ سخن ابن تيميّه كه زنده بودن امام زمان تا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محال مى شمارد بپردازيم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افرادى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اند مى توان به سام بن نوح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أُحْيِ اَلْمَوْتىٰ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برخى از مفسران به زنده بودن حضرت عيسى على نبيّنا وآله وعليه السلام تأكيد كرده و در اين ميان به نام برخى از معمران از جمله سام بن نوح پرداخته و مى نويسند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وسام بن نوح دعا عيسى عليه السلام باسم اللّٰه الأعظم فخرج من قبره وقد شاب نصف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دعوتك باسم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سام قد عاش خمسمائة سنة وهو شاب؛</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عيسى عليه السلام به اسم اعظم، خداوند را خواند تا سام بن نوح به دنيا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سام درحالى كه نصف سرش جوان بود، از قبرش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بن نوح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برپا شده‌؟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ولى من تو را به اسم اعظمِ خدا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به مدت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درحالى كه جوان بود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كسانى 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اند، هبل 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گزارشى كه ابوالفرج اصفهانى و ابن جوزى به دست داده اند، وى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هبل بن عبداللّٰه جدّ زهير بن جناب ستمائة سنة وسبعين؛</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هبل بن عبداللّٰه جد زهير بن جناب ششصد و هفتاد سال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جوزى نيز پس از گزارش عمر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آدم و عمر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حضرت نوح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عاش هبل بن عبداللّٰه الكلبي سبعمائة؛</w:t>
      </w:r>
      <w:r>
        <w:rPr>
          <w:rStyle w:val="FootnoteAnchor"/>
          <w:rtl w:val="true"/>
        </w:rPr>
        <w:footnoteReference w:id="31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هبل بن عبداللّٰه كلبى هفتصد سال زندگى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ديگر كسانى 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اند، حضرت شيث فرزند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گزارش هاى منابع اهل سنّت، وى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است</w:t>
      </w:r>
      <w:r>
        <w:rPr>
          <w:rFonts w:eastAsia="IRNazanin" w:cs="IRNazanin"/>
          <w:color w:val="111111"/>
          <w:sz w:val="28"/>
          <w:szCs w:val="28"/>
          <w:rtl w:val="true"/>
          <w:lang w:bidi="fa-IR"/>
        </w:rPr>
        <w:t>.</w:t>
      </w:r>
      <w:r>
        <w:rPr>
          <w:rStyle w:val="FootnoteAnchor"/>
          <w:rtl w:val="true"/>
        </w:rPr>
        <w:footnoteReference w:id="31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متُوشلخ بن أخنوخ </w:t>
      </w:r>
      <w:r>
        <w:rPr>
          <w:rFonts w:eastAsia="IRNazanin" w:cs="IRNazanin"/>
          <w:color w:val="111111"/>
          <w:sz w:val="28"/>
          <w:szCs w:val="28"/>
          <w:rtl w:val="true"/>
          <w:lang w:bidi="fa-IR"/>
        </w:rPr>
        <w:t>(</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ascii="Amiri" w:hAnsi="Amiri" w:eastAsia="Amiri" w:cs="Amiri"/>
          <w:color w:val="111111"/>
          <w:sz w:val="28"/>
          <w:sz w:val="28"/>
          <w:szCs w:val="28"/>
          <w:rtl w:val="true"/>
          <w:lang w:bidi="ar-SA"/>
        </w:rPr>
        <w:t xml:space="preserve">انوش بن شيث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حضرت آدم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حضرت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950</w:t>
      </w:r>
      <w:r>
        <w:rPr>
          <w:rFonts w:ascii="Amiri" w:hAnsi="Amiri" w:eastAsia="Amiri" w:cs="Amiri"/>
          <w:color w:val="111111"/>
          <w:sz w:val="28"/>
          <w:sz w:val="28"/>
          <w:szCs w:val="28"/>
          <w:lang w:bidi="ar-SA"/>
        </w:rPr>
        <w:t>،</w:t>
      </w:r>
      <w:r>
        <w:rPr>
          <w:rStyle w:val="FootnoteAnchor"/>
        </w:rPr>
        <w:footnoteReference w:id="319"/>
      </w:r>
      <w:r>
        <w:rPr>
          <w:rFonts w:eastAsia="IRNazanin" w:cs="IRNazanin"/>
          <w:color w:val="111111"/>
          <w:sz w:val="28"/>
          <w:szCs w:val="28"/>
          <w:lang w:bidi="fa-IR"/>
        </w:rPr>
        <w:t>1050</w:t>
      </w:r>
      <w:r>
        <w:rPr>
          <w:rFonts w:ascii="IRNazanin" w:hAnsi="IRNazanin" w:eastAsia="IRNazanin"/>
          <w:color w:val="111111"/>
          <w:sz w:val="28"/>
          <w:sz w:val="28"/>
          <w:szCs w:val="28"/>
          <w:lang w:bidi="fa-IR"/>
        </w:rPr>
        <w:t>،</w:t>
      </w:r>
      <w:r>
        <w:rPr>
          <w:rStyle w:val="FootnoteAnchor"/>
        </w:rPr>
        <w:footnoteReference w:id="320"/>
      </w:r>
      <w:r>
        <w:rPr>
          <w:rFonts w:eastAsia="IRNazanin" w:cs="IRNazanin"/>
          <w:color w:val="111111"/>
          <w:sz w:val="28"/>
          <w:szCs w:val="28"/>
          <w:lang w:bidi="fa-IR"/>
        </w:rPr>
        <w:t>1300</w:t>
      </w:r>
      <w:r>
        <w:rPr>
          <w:rFonts w:ascii="IRNazanin" w:hAnsi="IRNazanin" w:eastAsia="IRNazanin"/>
          <w:color w:val="111111"/>
          <w:sz w:val="28"/>
          <w:sz w:val="28"/>
          <w:szCs w:val="28"/>
          <w:lang w:bidi="fa-IR"/>
        </w:rPr>
        <w:t>،</w:t>
      </w:r>
      <w:r>
        <w:rPr>
          <w:rStyle w:val="FootnoteAnchor"/>
        </w:rPr>
        <w:footnoteReference w:id="321"/>
      </w:r>
      <w:r>
        <w:rPr>
          <w:rFonts w:eastAsia="Times New Roman" w:cs="Times New Roman" w:ascii="Times New Roman" w:hAnsi="Times New Roman"/>
          <w:color w:val="111111"/>
          <w:sz w:val="28"/>
          <w:szCs w:val="28"/>
          <w:lang w:val="en-US" w:bidi="en-US"/>
        </w:rPr>
        <w:t>1450</w:t>
      </w:r>
      <w:r>
        <w:rPr>
          <w:rStyle w:val="FootnoteAnchor"/>
          <w:rtl w:val="true"/>
        </w:rPr>
        <w:footnoteReference w:id="3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1600</w:t>
      </w:r>
      <w:r>
        <w:rPr>
          <w:rStyle w:val="FootnoteAnchor"/>
          <w:rtl w:val="true"/>
        </w:rPr>
        <w:footnoteReference w:id="323"/>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ذوالقرنين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عوج بن عناق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1000</w:t>
      </w:r>
      <w:r>
        <w:rPr>
          <w:rStyle w:val="FootnoteAnchor"/>
          <w:rtl w:val="true"/>
        </w:rPr>
        <w:footnoteReference w:id="325"/>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3600</w:t>
      </w:r>
      <w:r>
        <w:rPr>
          <w:rStyle w:val="FootnoteAnchor"/>
          <w:rtl w:val="true"/>
        </w:rPr>
        <w:footnoteReference w:id="326"/>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بسيار ديگر در زمرۀ طولانى عمران جاى مى گيرند 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كرده و از اين جهت محال بودن عمرى اين چنينى را به چالش مى كشند</w:t>
      </w:r>
      <w:r>
        <w:rPr>
          <w:rFonts w:eastAsia="IRNazanin" w:cs="IRNazanin"/>
          <w:color w:val="111111"/>
          <w:sz w:val="28"/>
          <w:szCs w:val="28"/>
          <w:rtl w:val="true"/>
          <w:lang w:bidi="fa-IR"/>
        </w:rPr>
        <w:t xml:space="preserve">. </w:t>
      </w:r>
      <w:bookmarkStart w:id="381" w:name="pg11692_115067"/>
    </w:p>
    <w:p>
      <w:pPr>
        <w:pStyle w:val="Heading5"/>
        <w:numPr>
          <w:ilvl w:val="4"/>
          <w:numId w:val="1"/>
        </w:numPr>
        <w:rPr/>
      </w:pPr>
      <w:bookmarkStart w:id="382" w:name="__RefHeading___Toc7951754_73709187"/>
      <w:bookmarkStart w:id="383" w:name="_Toc144"/>
      <w:bookmarkEnd w:id="381"/>
      <w:bookmarkEnd w:id="382"/>
      <w:r>
        <w:rPr>
          <w:rtl w:val="true"/>
        </w:rPr>
        <w:t>طولانى عمران در اسلام</w:t>
      </w:r>
      <w:bookmarkEnd w:id="383"/>
    </w:p>
    <w:p>
      <w:pPr>
        <w:pStyle w:val="BookText"/>
        <w:rPr/>
      </w:pPr>
      <w:r>
        <w:rPr>
          <w:rFonts w:ascii="IRNazanin" w:hAnsi="IRNazanin" w:eastAsia="IRNazanin"/>
          <w:color w:val="111111"/>
          <w:sz w:val="28"/>
          <w:sz w:val="28"/>
          <w:szCs w:val="28"/>
          <w:rtl w:val="true"/>
          <w:lang w:bidi="fa-IR"/>
        </w:rPr>
        <w:t>اثبات عمر طولانى در امت اسلام نيز مى تواند هم بر امكان وقوعى آن تأكيد كرده و از سويى ديگر، دو روايتى را كه ابن تيميّه به آن براى ممنوع بودن عمر طولانى براى امام زمان عليه السلام تمسك كرده بود را رد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عمرى بيش از هفتاد سال؛ بلكه بيش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ميان مسلمانان امرى بديهى بوده است و در اين ميان، گزارش هاى بسيارى در اين باره به دست رسيده است؛ به طورى كه برخى از اهل سنّت، كتابى مستقل در اين باره نگاشته اند كه از آن ميان مى توان به سيوطى، ابوحاتم سجستانى و برخى ديگر اشاره نمود كه در ادامه، به نام برخى از اين طولانى عمران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كسانى كه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واع بن عقى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شمار قبيلۀ ازد است، پس از اسلام آوردن در جنگ ها شركت نمود و عمر وى را سيصد 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سجستانى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عدي بن واع بن العقي، الحارث بن مالك بن فهم بن غنم ابن دوس بن عبداللّٰه، من الأزد، ثلاثمائة سنة، فأدرك الإسلام، وأسلم، وغزا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از ديگر 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پيش از پيامبر دورانى طولانى را سپرى نموده بود، به پيامبر اكرم صلّى اللّٰه عليه وآله ايمان آورد و در زمرۀ صحابه مخلص آن حضرت و مدافعان اميرالمؤمنين عليه السلام قرار گرفت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پايۀ گزارش عالمان اهل سنّت، عمر وى ميان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كه در اين ميان، آنچه قطعى است و بسيارى از عالمان اهل سنّت به آن تصريح كرده اند، </w:t>
      </w:r>
    </w:p>
    <w:p>
      <w:pPr>
        <w:pStyle w:val="BookText"/>
        <w:rPr/>
      </w:pPr>
      <w:r>
        <w:rPr>
          <w:rFonts w:ascii="IRNazanin" w:hAnsi="IRNazanin" w:eastAsia="IRNazanin"/>
          <w:color w:val="111111"/>
          <w:sz w:val="28"/>
          <w:sz w:val="28"/>
          <w:szCs w:val="28"/>
          <w:rtl w:val="true"/>
          <w:lang w:bidi="fa-IR"/>
        </w:rPr>
        <w:t>عمر دويست و پنجاه سالۀ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عالمانى كه به اين سن تصريح كرده اند، ابونعيم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ذكر اخبار اصفهان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حدّثناه عبداللّٰه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أحمد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يزيد يقول لمحمّد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 سلمان ثلاثمائة وخمسين سنةً‌، فأمّا مائتين وخمسين فلا يشكّون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المعمّرين؛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عبداللّٰه بن محمد بن جعفر به سند خود از محمد بن نعمان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نمود كه در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ترديدى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زمرۀ معمران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ابن عساكر، ذهبى، ابن حجر عسقلانى و برخى ديگر وى را همين گونه توصيف كرده اند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از ديگر مسلمانانى كه عمر او بيش از صد سال بوده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گزارش شده، خانمى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غانمة بنت 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زمرۀ بنى هاشم بوده و بر اساس گزارش اهل سنّت، در زمان پيامبر خدا صلّى اللّٰه عليه وآله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و تا زمان حكومت معاويه نيز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وى با معاويه و عمرو عاص شنيدنى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آنگاه كه با دشنام معاويه به اميرالمؤمنين و حسنين عليهم السلام روبرو شد، در ميان جمع بسيارى از مسلمانان به سخنرانى پرداخت و با اشعارى طولانى و مفصل، به دفاع </w:t>
      </w:r>
      <w:bookmarkStart w:id="384" w:name="pg11692_115069"/>
    </w:p>
    <w:p>
      <w:pPr>
        <w:pStyle w:val="BookText"/>
        <w:rPr/>
      </w:pPr>
      <w:bookmarkEnd w:id="384"/>
      <w:r>
        <w:rPr>
          <w:rFonts w:ascii="IRNazanin" w:hAnsi="IRNazanin" w:eastAsia="IRNazanin"/>
          <w:color w:val="111111"/>
          <w:sz w:val="28"/>
          <w:sz w:val="28"/>
          <w:szCs w:val="28"/>
          <w:rtl w:val="true"/>
          <w:lang w:bidi="fa-IR"/>
        </w:rPr>
        <w:t>از بنى هاشم به ويژه اميرالمؤمنين و حسنين عليهم السلام پرداخت و فضايل اين بزرگواران را به مردمان گوشزد كرد و از سوى ديگر، معاويه را لايق امارت بر مسلمانان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آن، به مدينه به نزد معاويه و عمرو عاص رفت و به نقد حضورى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گفت وگو، يزيد از پدرش پرسيد كه عمر اين زن چه ميزان است‌؟ و معاويه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تعدّ على رسول اللّٰه صلّى اللّٰه عليه وسلّم أربعمائة عام، وهي من بقية الكرام؛</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عصر پيامبر خدا صلّى اللّٰه عليه وآله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باقى ماندۀ بزرگان است</w:t>
      </w:r>
      <w:r>
        <w:rPr>
          <w:rFonts w:eastAsia="IRNazanin" w:cs="IRNazanin"/>
          <w:color w:val="111111"/>
          <w:sz w:val="28"/>
          <w:szCs w:val="28"/>
          <w:rtl w:val="true"/>
          <w:lang w:bidi="fa-IR"/>
        </w:rPr>
        <w:t>.</w:t>
      </w:r>
    </w:p>
    <w:p>
      <w:pPr>
        <w:pStyle w:val="Heading5"/>
        <w:numPr>
          <w:ilvl w:val="4"/>
          <w:numId w:val="1"/>
        </w:numPr>
        <w:rPr/>
      </w:pPr>
      <w:bookmarkStart w:id="385" w:name="__RefHeading___Toc7951756_73709187"/>
      <w:bookmarkStart w:id="386" w:name="_Toc145"/>
      <w:bookmarkEnd w:id="385"/>
      <w:r>
        <w:rPr>
          <w:rtl w:val="true"/>
        </w:rPr>
        <w:t>آنانى كه هنوز زنده اند</w:t>
      </w:r>
      <w:bookmarkEnd w:id="386"/>
    </w:p>
    <w:p>
      <w:pPr>
        <w:pStyle w:val="Heading6"/>
        <w:numPr>
          <w:ilvl w:val="5"/>
          <w:numId w:val="1"/>
        </w:numPr>
        <w:rPr/>
      </w:pPr>
      <w:bookmarkStart w:id="387" w:name="__RefHeading___Toc7951758_73709187"/>
      <w:bookmarkStart w:id="388" w:name="_Toc146"/>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تاكنون سخن دربارۀ آنانى بود كه پيش از اسلام و پس از آن عمرى طولانى داشته و عمرى تا هزار و يا بيشتر از آن در اين دنيا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سخن از آنانى به ميان مى آوريم كه با وجود اينكه پيش از امام زمان عليه السلام مى زيسته اند؛ ولى به مانند امام زمان عليه السلام زنده بوده و برخى از آنان پس از امام زمان عليه السلام نيز زنده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منابع اهل سنّت، مى توان چهار نفر را يافت كه تاكنون زنده هستند و غبار مرگ بر آنان ننشسته و برخى از آنان تا روز قيامت نيز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بر زنده بودن اين چهار نفر ادعاى اتفاق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ربيع الأبرار مى نويسد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متفقون على حياة أربعة من الأنبياء، اثنان منهم في السماء، وهما إدريس 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واثنان في الأرض إلياس والخضر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ولادة </w:t>
      </w:r>
    </w:p>
    <w:p>
      <w:pPr>
        <w:pStyle w:val="BookText"/>
        <w:rPr/>
      </w:pPr>
      <w:r>
        <w:rPr>
          <w:rFonts w:ascii="Amiri" w:hAnsi="Amiri" w:eastAsia="Amiri" w:cs="Amiri"/>
          <w:color w:val="111111"/>
          <w:sz w:val="28"/>
          <w:sz w:val="28"/>
          <w:szCs w:val="28"/>
          <w:rtl w:val="true"/>
          <w:lang w:bidi="ar-SA"/>
        </w:rPr>
        <w:t>الخضر في زمن إبراهيم أبي الأنبياء؛</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همانا مسلمانان بر زنده بودن چهار تن از پيامبران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آنان؛ يعنى حضرت ادريس و عيسى در آسمان و دوتن از آنان؛ يعنى الياس و خضر در زمين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خضر در زمان ابرهيم پدر انبياء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به نقل از مقاتل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الأنبياء أربعة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السماء عيسى وإدريس، واثنان في الأرض إلياس والخضر؛ فالياس في البرّ، والخضر في البحر؛</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ميان انبياء، چهار نفر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و ادريس كه هر دو در آسمانند و الياس و خضر كه هر دو در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الياس در خشكى و خضر در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نيز دربارۀ اين چهار نفر، به نقل از كعب الاحبار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أربعة من الأنبياء أحياء، أمان لأهل الأرض، اثنان في الأرض الخضر وإلياس، واثنان في السماء إدريس وعيسى؛</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چهار تن از پيامبران زنده و امان براى اهل زمينند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و الياس دو پيامبر زنده در زمينند و حضرت ادريس و عيسى دو پيامبر زنده در آسمان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عادل دمشقى، سيوطى، ثعلبى، حلبى، نويرى و ديگران به همين مضامين، در اين باره سخن گفته اند</w:t>
      </w:r>
      <w:r>
        <w:rPr>
          <w:rFonts w:eastAsia="IRNazanin" w:cs="IRNazanin"/>
          <w:color w:val="111111"/>
          <w:sz w:val="28"/>
          <w:szCs w:val="28"/>
          <w:rtl w:val="true"/>
          <w:lang w:bidi="fa-IR"/>
        </w:rPr>
        <w:t>.</w:t>
      </w:r>
      <w:r>
        <w:rPr>
          <w:rStyle w:val="FootnoteAnchor"/>
          <w:rtl w:val="true"/>
        </w:rPr>
        <w:footnoteReference w:id="334"/>
      </w:r>
      <w:bookmarkStart w:id="389" w:name="pg11692_115071"/>
    </w:p>
    <w:p>
      <w:pPr>
        <w:pStyle w:val="Heading6"/>
        <w:numPr>
          <w:ilvl w:val="5"/>
          <w:numId w:val="1"/>
        </w:numPr>
        <w:rPr/>
      </w:pPr>
      <w:bookmarkStart w:id="390" w:name="__RefHeading___Toc7951760_73709187"/>
      <w:bookmarkStart w:id="391" w:name="_Toc147"/>
      <w:bookmarkEnd w:id="389"/>
      <w:bookmarkEnd w:id="390"/>
      <w:r>
        <w:rPr>
          <w:rtl w:val="true"/>
        </w:rPr>
        <w:t>حضرت ادريس</w:t>
      </w:r>
      <w:bookmarkEnd w:id="391"/>
    </w:p>
    <w:p>
      <w:pPr>
        <w:pStyle w:val="BookText"/>
        <w:rPr/>
      </w:pPr>
      <w:r>
        <w:rPr>
          <w:rFonts w:ascii="IRNazanin" w:hAnsi="IRNazanin" w:eastAsia="IRNazanin"/>
          <w:color w:val="111111"/>
          <w:sz w:val="28"/>
          <w:sz w:val="28"/>
          <w:szCs w:val="28"/>
          <w:rtl w:val="true"/>
          <w:lang w:bidi="fa-IR"/>
        </w:rPr>
        <w:t>ادريس در شمار پيامبران طولانى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نخستين پيامبرى است كه پس از حضرت آدم، درحالى كه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به مقام نبوت رسيد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حضرت ادريس پيش از صعود به آسمان، در ميان قومش هزار سال عمر نمود و زان پس به آسمان عروج كرد</w:t>
      </w:r>
      <w:r>
        <w:rPr>
          <w:rFonts w:eastAsia="IRNazanin" w:cs="IRNazanin"/>
          <w:color w:val="111111"/>
          <w:sz w:val="28"/>
          <w:szCs w:val="28"/>
          <w:rtl w:val="true"/>
          <w:lang w:bidi="fa-IR"/>
        </w:rPr>
        <w:t>.</w:t>
      </w:r>
      <w:r>
        <w:rPr>
          <w:rStyle w:val="FootnoteAnchor"/>
          <w:rtl w:val="true"/>
        </w:rPr>
        <w:footnoteReference w:id="336"/>
      </w:r>
    </w:p>
    <w:p>
      <w:pPr>
        <w:pStyle w:val="Heading6"/>
        <w:numPr>
          <w:ilvl w:val="5"/>
          <w:numId w:val="1"/>
        </w:numPr>
        <w:rPr/>
      </w:pPr>
      <w:bookmarkStart w:id="392" w:name="__RefHeading___Toc7951762_73709187"/>
      <w:bookmarkStart w:id="393" w:name="_Toc148"/>
      <w:bookmarkEnd w:id="392"/>
      <w:r>
        <w:rPr>
          <w:rtl w:val="true"/>
        </w:rPr>
        <w:t>حضرت خضر</w:t>
      </w:r>
      <w:bookmarkEnd w:id="393"/>
    </w:p>
    <w:p>
      <w:pPr>
        <w:pStyle w:val="BookText"/>
        <w:rPr/>
      </w:pPr>
      <w:r>
        <w:rPr>
          <w:rFonts w:ascii="IRNazanin" w:hAnsi="IRNazanin" w:eastAsia="IRNazanin"/>
          <w:color w:val="111111"/>
          <w:sz w:val="28"/>
          <w:sz w:val="28"/>
          <w:szCs w:val="28"/>
          <w:rtl w:val="true"/>
          <w:lang w:bidi="fa-IR"/>
        </w:rPr>
        <w:t>از ديگر كسانى كه به تصريح اهل سنّت در ميان انبياء زنده جاى مى گيرد، حضرت خضر است كه پيش از اين به مستندات روايى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جمهور عالمان اهل سنّت، وى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نووى در شرح خود بر صحيح مسلم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جمهور العلماء على أنّه حيّ موجود بين أظهرنا، وذلك متّفق عليه عند الصوفية وأهل الصلاح والمعرفة؛</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جمهور علما به اين سو ميل كرده اند كه خضر زنده و موجود در ميان ماست و اين نظر مورد اتفاق صوفيه، اهل صلاح و عرفاء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عراقى نيز مى نويسد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أبوعمرو بن الصلاح هو حيٌّ عند جماهير العلماء والصّالحين والعامّة معهم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شذَّ بإنكاره بعض المحدِّثين؛</w:t>
      </w:r>
      <w:r>
        <w:rPr>
          <w:rStyle w:val="FootnoteAnchor"/>
          <w:rtl w:val="true"/>
        </w:rPr>
        <w:footnoteReference w:id="338"/>
      </w:r>
      <w:bookmarkStart w:id="394" w:name="pg11692_115072"/>
    </w:p>
    <w:p>
      <w:pPr>
        <w:pStyle w:val="BookText"/>
        <w:rPr/>
      </w:pPr>
      <w:bookmarkEnd w:id="394"/>
      <w:r>
        <w:rPr>
          <w:rFonts w:ascii="IRNazanin" w:hAnsi="IRNazanin" w:eastAsia="IRNazanin"/>
          <w:color w:val="111111"/>
          <w:sz w:val="28"/>
          <w:sz w:val="28"/>
          <w:szCs w:val="28"/>
          <w:rtl w:val="true"/>
          <w:lang w:bidi="fa-IR"/>
        </w:rPr>
        <w:t>شيخ ابوعمر ابن صلاح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نزد جمهور عالمان و صالحان زنده است و عموم مردم نيز با آنان هم عقيده اند و در اين ميان تنها عده اى از محدثان آن را انكار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حنفى نيز در عمدة القارى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فالجمهور على أنّه باق إلى يوم القيامة؛</w:t>
      </w:r>
    </w:p>
    <w:p>
      <w:pPr>
        <w:pStyle w:val="BookText"/>
        <w:rPr/>
      </w:pPr>
      <w:r>
        <w:rPr>
          <w:rFonts w:ascii="Amiri" w:hAnsi="Amiri" w:eastAsia="Amiri" w:cs="Amiri"/>
          <w:color w:val="111111"/>
          <w:sz w:val="28"/>
          <w:sz w:val="28"/>
          <w:szCs w:val="28"/>
          <w:rtl w:val="true"/>
          <w:lang w:bidi="ar-SA"/>
        </w:rPr>
        <w:t>جمهور علماء بر اين است كه او تا روز قيامت باقى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ادامه به گفته ابن صلاح در اين باره مى پردازد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اين نظرى است كه نووى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ثعلبى نيز نقل شده است كه بنابر اعتراف تمامى اهل نظر، خضر نبى و با عمرى طولانى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مناوى،</w:t>
      </w:r>
      <w:r>
        <w:rPr>
          <w:rStyle w:val="FootnoteAnchor"/>
          <w:rtl w:val="true"/>
        </w:rPr>
        <w:footnoteReference w:id="340"/>
      </w:r>
      <w:r>
        <w:rPr>
          <w:rFonts w:ascii="Amiri" w:hAnsi="Amiri" w:eastAsia="Amiri" w:cs="Amiri"/>
          <w:color w:val="111111"/>
          <w:sz w:val="28"/>
          <w:sz w:val="28"/>
          <w:szCs w:val="28"/>
          <w:rtl w:val="true"/>
          <w:lang w:bidi="ar-SA"/>
        </w:rPr>
        <w:t>زبيدى،</w:t>
      </w:r>
      <w:r>
        <w:rPr>
          <w:rStyle w:val="FootnoteAnchor"/>
          <w:rtl w:val="true"/>
        </w:rPr>
        <w:footnoteReference w:id="341"/>
      </w:r>
      <w:r>
        <w:rPr>
          <w:rFonts w:ascii="IRNazanin" w:hAnsi="IRNazanin" w:eastAsia="IRNazanin"/>
          <w:color w:val="111111"/>
          <w:sz w:val="28"/>
          <w:sz w:val="28"/>
          <w:szCs w:val="28"/>
          <w:rtl w:val="true"/>
          <w:lang w:bidi="fa-IR"/>
        </w:rPr>
        <w:t>قرطبى</w:t>
      </w:r>
      <w:r>
        <w:rPr>
          <w:rStyle w:val="FootnoteAnchor"/>
          <w:rtl w:val="true"/>
        </w:rPr>
        <w:footnoteReference w:id="342"/>
      </w:r>
      <w:r>
        <w:rPr>
          <w:rFonts w:ascii="IRNazanin" w:hAnsi="IRNazanin" w:eastAsia="IRNazanin"/>
          <w:color w:val="111111"/>
          <w:sz w:val="28"/>
          <w:sz w:val="28"/>
          <w:szCs w:val="28"/>
          <w:rtl w:val="true"/>
          <w:lang w:bidi="fa-IR"/>
        </w:rPr>
        <w:t>و ديگران نيز به زنده بوده حضرت خضر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است كه برخى با زنده بودن حضرت خضر مخالفت كرده اند كه بر اساس گفتۀ ابن حجر عسقلانى و مباركفورى،</w:t>
      </w:r>
      <w:r>
        <w:rPr>
          <w:rStyle w:val="FootnoteAnchor"/>
          <w:rtl w:val="true"/>
        </w:rPr>
        <w:footnoteReference w:id="343"/>
      </w:r>
      <w:r>
        <w:rPr>
          <w:rFonts w:ascii="IRNazanin" w:hAnsi="IRNazanin" w:eastAsia="IRNazanin"/>
          <w:color w:val="111111"/>
          <w:sz w:val="28"/>
          <w:sz w:val="28"/>
          <w:szCs w:val="28"/>
          <w:rtl w:val="true"/>
          <w:lang w:bidi="fa-IR"/>
        </w:rPr>
        <w:t>عمده دليل آنان براى اين استبعاد، همان روايت نخستى است كه پيش از اين به آن پرداخته و مدعاى ابن تيميّه دربارۀ آن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ادعاى اينان در چنين استبعادى صحيح نمى باشد</w:t>
      </w:r>
      <w:r>
        <w:rPr>
          <w:rFonts w:eastAsia="IRNazanin" w:cs="IRNazanin"/>
          <w:color w:val="111111"/>
          <w:sz w:val="28"/>
          <w:szCs w:val="28"/>
          <w:rtl w:val="true"/>
          <w:lang w:bidi="fa-IR"/>
        </w:rPr>
        <w:t>.</w:t>
      </w:r>
    </w:p>
    <w:p>
      <w:pPr>
        <w:pStyle w:val="Heading6"/>
        <w:numPr>
          <w:ilvl w:val="5"/>
          <w:numId w:val="1"/>
        </w:numPr>
        <w:rPr/>
      </w:pPr>
      <w:bookmarkStart w:id="395" w:name="__RefHeading___Toc7951764_73709187"/>
      <w:bookmarkStart w:id="396" w:name="_Toc149"/>
      <w:bookmarkEnd w:id="395"/>
      <w:r>
        <w:rPr>
          <w:rtl w:val="true"/>
        </w:rPr>
        <w:t>حضرت عيسى</w:t>
      </w:r>
      <w:bookmarkEnd w:id="396"/>
    </w:p>
    <w:p>
      <w:pPr>
        <w:pStyle w:val="Heading6"/>
        <w:numPr>
          <w:ilvl w:val="5"/>
          <w:numId w:val="1"/>
        </w:numPr>
        <w:rPr/>
      </w:pPr>
      <w:bookmarkStart w:id="397" w:name="__RefHeading___Toc7951766_73709187"/>
      <w:bookmarkStart w:id="398" w:name="_Toc150"/>
      <w:bookmarkEnd w:id="397"/>
      <w:r>
        <w:rPr>
          <w:rtl w:val="true"/>
        </w:rPr>
        <w:t>اشاره</w:t>
      </w:r>
      <w:bookmarkEnd w:id="3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در سطور پيشين اشاره شد، ادعاى اتفاق از سوى عالمان اهل سنّت </w:t>
      </w:r>
    </w:p>
    <w:p>
      <w:pPr>
        <w:pStyle w:val="BookText"/>
        <w:rPr/>
      </w:pPr>
      <w:r>
        <w:rPr>
          <w:rFonts w:ascii="IRNazanin" w:hAnsi="IRNazanin" w:eastAsia="IRNazanin"/>
          <w:color w:val="111111"/>
          <w:sz w:val="28"/>
          <w:sz w:val="28"/>
          <w:szCs w:val="28"/>
          <w:rtl w:val="true"/>
          <w:lang w:bidi="fa-IR"/>
        </w:rPr>
        <w:t>شكل گرفته است كه چهار نبى از انبياء الاهى هنوز زنده اند كه يكى از بزرگترين آنان حضرت عيسى على نبينا وعلى آله وعليه السلام است؛ ولى مكان زندگى ايشان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مطلب، مى توان به برخى آيات، از جمله آيۀ ذيل استناد جست كه خداوند پس از نقل قول آنانى كه مى گفتند حضرت عيسى كشته شده،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قَتَلُوهُ وَ مٰا صَلَبُوهُ وَ لٰكِنْ شُبِّهَ لَهُمْ وَ إِنَّ اَلَّذِينَ اِخْتَلَفُوا فِيهِ لَفِي شَكٍّ مِنْهُ مٰا لَهُمْ بِهِ مِنْ عِلْمٍ إِلاَّ اِتِّبٰاعَ اَلظَّنِّ وَ مٰا قَتَلُوهُ يَقِيناً 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آنان او را نكشتند و مصلوبش نكردند؛ ليكن امر بر آنان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آنانى كه دربارۀ وى اختلاف كردند، بدون ترديد در باره وى دچار شك شده اند و هيچ علمى به آن ندارند و فقط از گمان خود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وى را نكشتند؛ بلكه خداوند او را به سوى خود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آيات، پس از نفى كشته شدن حضرت عيسى، گزارش بالا بردن او به آسمان را به دست داده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سورۀ آل عمران،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براى حضرت عيسى، به معناى ميراندن ايشان نيست؛</w:t>
      </w:r>
      <w:r>
        <w:rPr>
          <w:rStyle w:val="FootnoteAnchor"/>
          <w:rtl w:val="true"/>
        </w:rPr>
        <w:footnoteReference w:id="346"/>
      </w:r>
      <w:r>
        <w:rPr>
          <w:rFonts w:ascii="IRNazanin" w:hAnsi="IRNazanin" w:eastAsia="IRNazanin"/>
          <w:color w:val="111111"/>
          <w:sz w:val="28"/>
          <w:sz w:val="28"/>
          <w:szCs w:val="28"/>
          <w:rtl w:val="true"/>
          <w:lang w:bidi="fa-IR"/>
        </w:rPr>
        <w:t xml:space="preserve">بلكه در معانى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گرفتن</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است و با توجه به </w:t>
      </w:r>
      <w:bookmarkStart w:id="399" w:name="pg11692_115074"/>
    </w:p>
    <w:p>
      <w:pPr>
        <w:pStyle w:val="BookText"/>
        <w:rPr/>
      </w:pPr>
      <w:bookmarkEnd w:id="399"/>
      <w:r>
        <w:rPr>
          <w:rFonts w:ascii="IRNazanin" w:hAnsi="IRNazanin" w:eastAsia="IRNazanin"/>
          <w:color w:val="111111"/>
          <w:sz w:val="28"/>
          <w:sz w:val="28"/>
          <w:szCs w:val="28"/>
          <w:rtl w:val="true"/>
          <w:lang w:bidi="fa-IR"/>
        </w:rPr>
        <w:t>اين معنا، مقصود گرفتن حضرت عيسى از زمين است</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معانى ديگرى نيز در اين باره مطرح شده است كه براى جلوگيرى از اطالۀ كلام، به همين قدر اكتفا مى كنيم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از مباحث پيش گفته روشن شد كه حضرت عيسى به آسمان منتقل شده و تاكنون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اين نتيجه را قوام بخشيده و بر آن تأكيد مى كند، روايت هايى است كه در منابع اهل سنّت نقل شده و در آن به نزول حضرت عيسى از آسمان و همراهى با امام زمان عليه السلام خبر داده است كه در ادامه به برخى از اين روايات مى پردازيم</w:t>
      </w:r>
      <w:r>
        <w:rPr>
          <w:rFonts w:eastAsia="IRNazanin" w:cs="IRNazanin"/>
          <w:color w:val="111111"/>
          <w:sz w:val="28"/>
          <w:szCs w:val="28"/>
          <w:rtl w:val="true"/>
          <w:lang w:bidi="fa-IR"/>
        </w:rPr>
        <w:t>.</w:t>
      </w:r>
    </w:p>
    <w:p>
      <w:pPr>
        <w:pStyle w:val="Heading6"/>
        <w:numPr>
          <w:ilvl w:val="5"/>
          <w:numId w:val="1"/>
        </w:numPr>
        <w:rPr/>
      </w:pPr>
      <w:bookmarkStart w:id="400" w:name="__RefHeading___Toc7951768_73709187"/>
      <w:bookmarkStart w:id="401" w:name="_Toc151"/>
      <w:bookmarkEnd w:id="400"/>
      <w:r>
        <w:rPr>
          <w:rtl w:val="true"/>
        </w:rPr>
        <w:t>نزول حضرت عيسى در عصر ظهور</w:t>
      </w:r>
      <w:bookmarkEnd w:id="40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اهل سنّت، روايات فراوانى وجود دارد هنگامى كه حضرت مهدى عجّل اللّٰه تعالى فرجه الشريف ظهور مى كند، حضرت عيسى نيز از آسمان فرود مى آيد و براى نماز به ايشان اقتدا مى نمايد و واقع به گونه اى يقينى است كه برخى از عالمان اهل سنّت آن را در زمرۀ امورى مسلم و قطعى قرار داده اند كه از جمله آنان بربهارى است</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آنچه موجب شده برخى از عالمان اهل سنّت آن را امرى مسلّم بدانند، رواياتى است كه در مجامع معتبر اهل سنّت، در اين باره به دست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از ناقلان اين حديث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صحيح خود كه به زعم اهل سنّت صحيح ترين كتاب پس از قرآن است،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ابن بُكير، حدثنا اللّيث، عن يونس، عن ابن شِهاب، عن نافع مولى أبي قتادة الأنصاريّ أنّ أباهُريرة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نزل ابن مريم فيكم وإمامكم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ابن بكير به سند خود از ابوهريره نقل مى كند كه پيامبر خدا صلّى اللّٰه عليه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خواهيد بود آنگاه كه عيسى بن مريم در ميان شما فرود آمده و امام شما از ميان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نيشابورى نيز دو روايت را به همين مضمون در صحيح خود نقل كرده است</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بغوى، پس از نقل حديث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متفق على صحّته؛</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اتفاق بر صحت اين حديث شكل گرفته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بر اساس مباحث پيش گفته، زنده بودن آنانى كه پيش از امام زمان عليه السلام زيسته و تاكنون زنده هستند، يكى از بهترين ادلۀ زنده بودن امام زمان عليه السلام بوده و محال بودن حيات حضرت را به ممكن منتهى مى كند</w:t>
      </w:r>
      <w:r>
        <w:rPr>
          <w:rFonts w:eastAsia="IRNazanin" w:cs="IRNazanin"/>
          <w:color w:val="111111"/>
          <w:sz w:val="28"/>
          <w:szCs w:val="28"/>
          <w:rtl w:val="true"/>
          <w:lang w:bidi="fa-IR"/>
        </w:rPr>
        <w:t xml:space="preserve">. </w:t>
      </w:r>
      <w:bookmarkStart w:id="402" w:name="pg11692_115076"/>
    </w:p>
    <w:p>
      <w:pPr>
        <w:pStyle w:val="Heading2"/>
        <w:numPr>
          <w:ilvl w:val="1"/>
          <w:numId w:val="1"/>
        </w:numPr>
        <w:rPr/>
      </w:pPr>
      <w:bookmarkStart w:id="403" w:name="__RefHeading___Toc7951770_73709187"/>
      <w:bookmarkStart w:id="404" w:name="_Toc152"/>
      <w:bookmarkEnd w:id="402"/>
      <w:bookmarkEnd w:id="403"/>
      <w:r>
        <w:rPr>
          <w:rtl w:val="true"/>
        </w:rPr>
        <w:t>جستارى پيرامون حضرت زهرا سلام اللّٰه عليها</w:t>
      </w:r>
      <w:bookmarkEnd w:id="40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5" w:name="__RefHeading___Toc7951772_73709187"/>
      <w:bookmarkStart w:id="406" w:name="_Toc153"/>
      <w:bookmarkEnd w:id="405"/>
      <w:r>
        <w:rPr>
          <w:rtl w:val="true"/>
        </w:rPr>
        <w:t>اشاره</w:t>
      </w:r>
      <w:bookmarkEnd w:id="40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برخى از دوستان تذكّر دادند كه شما به بررسى موضوعات مربوط به امامت پرداختيد، هم امامت عامه و هم امامت خاصّه و ادلّه نقلى و عقلى امامت حضرت اميرالمؤمنين عليه السلام را به تفصيل بحث كرديد و پس از اثبات امامت آن حضرت، نقد ادلۀ خلافت خلفا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آورده و به مناسبت، به بحث چالشى عايشه، معاويه، طلحه و زبير نيز اشاره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بررسى امامت امامان دوازده گانه پس از اميرالمؤمنين عليهم السلام، ادامۀ مباحث كتاب بود كه به بررسى ادلۀ اثباتى امامت اهل بيت عليهم السلام پرداخته و سخن را با بررسى امامت امام مهدى عليه السلام و مباحث پيرامون ايشان، به پايان رسانديد؛ اما دربارۀ حضرت صديقۀ طاهره فاطمۀ زهرا سلام اللّٰه عليها كه فرزند پيامبر، همسر امام و مادر پيشوايان يازده گانه دين است، سخنى به ميان نياورديد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مخدره اى با نقشى پررنگ در حوادث صدر اسلام و مدافعى سخت كوش و فدايى حريم امامت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الاهى كه نخستين مدافع امامت اميرالمؤمنين عليه السلام نام گرفت و نخستين شهيدۀ ولايت ملقّب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سرور زنان عالم لقب گرفت و تنها بضعۀ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مقدسى كه رضايت ايشان موجب رضايت خدا و پيامبرش بود و غضب ايشان موجب غضب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بانويى كه قدرش را نشناختند و نخواهند شناخت؛ اما نبايد از شناختن ايشان و شناساندن وجود نورانى اش كوتاهى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همين روى در خاتمۀ اين كتاب، درصدد بررسى برخى فضائل و مناقب آن حضرتيم تا با يارى از آيات و روايات صحيح صادر شده از پيامبر خدا صلّى اللّٰه عليه وآله و با استناد به منابع معتبر اهل سنّت، به نقش آن مخدره در صدر اسلام اشاره كرده و به تحليل شهادت آن حضرت و حوادث رخ دادۀ پس از رحلت پيامبر خدا صلّى اللّٰه عليه وآله بپردازيم، تا با ختام مسك، اين مجموعه را با نام و ياد صديقۀ طاهره سلام اللّٰه عليها به پايان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منابع معتبر فريقين مى توان آيات و روايات بسيارى ديد كه دربارۀ مقام، جايگاه، شخصيت و عظمت حضرت صديقۀ طاهره فاطمۀ زهرا سلام اللّٰه عليها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بسيارى كه مقام و منزلت ايشان را در پيشگاه خدا و رسولش صلّى اللّٰه عليه وآله تبيين كرده و ارزش وجودى ايشان را به رخ جهانيان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تبيين جايگاه آن حضرت آنچنان است كه پيشوايان حديثى فِرَق اسلامى در كنار تأليف كتب مستقل دربارۀ آن حضرت، به بابى مستقل دربارۀ ايشان اختصاص داده و به سهم خود، در شناساندن ايشان قدم گذارده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مقامات و فضائل و اين جايگاه و شخصيت را مى توان در كتب مختلف تفسيرى، حديثى، تاريخى، ادبى و ديگر كتب مشاهده نمود كه خود حاكى از پراكندگى و گسترۀ عظمت آن حضرت در منابع مختلف و فِرَق متعدد است</w:t>
      </w:r>
      <w:r>
        <w:rPr>
          <w:rFonts w:eastAsia="IRNazanin" w:cs="IRNazanin"/>
          <w:color w:val="111111"/>
          <w:sz w:val="28"/>
          <w:szCs w:val="28"/>
          <w:rtl w:val="true"/>
          <w:lang w:bidi="fa-IR"/>
        </w:rPr>
        <w:t xml:space="preserve">. </w:t>
      </w:r>
      <w:bookmarkStart w:id="407" w:name="pg11692_115080"/>
    </w:p>
    <w:p>
      <w:pPr>
        <w:pStyle w:val="Heading3"/>
        <w:numPr>
          <w:ilvl w:val="2"/>
          <w:numId w:val="1"/>
        </w:numPr>
        <w:rPr/>
      </w:pPr>
      <w:bookmarkStart w:id="408" w:name="__RefHeading___Toc7951774_73709187"/>
      <w:bookmarkStart w:id="409" w:name="_Toc154"/>
      <w:bookmarkEnd w:id="407"/>
      <w:bookmarkEnd w:id="408"/>
      <w:r>
        <w:rPr>
          <w:rtl w:val="true"/>
        </w:rPr>
        <w:t>فاطمه زهرا سلام اللّٰه عليها از منظر آيات</w:t>
      </w:r>
      <w:bookmarkEnd w:id="409"/>
    </w:p>
    <w:p>
      <w:pPr>
        <w:pStyle w:val="Heading4"/>
        <w:numPr>
          <w:ilvl w:val="3"/>
          <w:numId w:val="1"/>
        </w:numPr>
        <w:rPr/>
      </w:pPr>
      <w:bookmarkStart w:id="410" w:name="__RefHeading___Toc7951776_73709187"/>
      <w:bookmarkStart w:id="411" w:name="_Toc155"/>
      <w:bookmarkEnd w:id="410"/>
      <w:r>
        <w:rPr>
          <w:rtl w:val="true"/>
        </w:rPr>
        <w:t>آيۀ تطهير</w:t>
      </w:r>
      <w:bookmarkEnd w:id="411"/>
    </w:p>
    <w:p>
      <w:pPr>
        <w:pStyle w:val="BookText"/>
        <w:rPr/>
      </w:pPr>
      <w:r>
        <w:rPr>
          <w:rFonts w:ascii="IRNazanin" w:hAnsi="IRNazanin" w:eastAsia="IRNazanin"/>
          <w:color w:val="111111"/>
          <w:sz w:val="28"/>
          <w:sz w:val="28"/>
          <w:szCs w:val="28"/>
          <w:rtl w:val="true"/>
          <w:lang w:bidi="fa-IR"/>
        </w:rPr>
        <w:t>يكى از آياتى كه به جايگاه ويژه حضرت زهرا سلام اللّٰه عليها پرداخته و اساساً دربارۀ آل كساء نازل شده است، آيۀ تطهير است كه خداوند دربارۀ اهل بيت عليهم السلام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همانا اراده خداوند بر اين قرار گرفته است كه پليدى را فقط از شما اهل بيت دور كند و شما را به طور كامل پاك و پاكيزه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دو ساحت، جايگاه و مقام حضرت زهرا سلام اللّٰه عليها را تبيين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افضليت و ديگرى عصمت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آيه بر افضليت اهل بيت عليهم السلام امرى روشن است؛ به طورى كه برخى از همسران و صحابه پيامبر به اين امر تصريح كرده و آرزوى دستيابى به اين فضيلت و مقام را داشته اند كه از آن جمله مى توان به حضرت امّ سلمه رضى اللّٰه عنها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يكى از موارد نزول آيۀ تطهير در منزل ايشان رخ داده است، به همين روى آنگاه كه مى بيند تمامى خمسۀ اهل بيت عليهم السلام زير عبا جمع شده اند و پيامبر خدا نيز در حال دعا به درگاه الاهى نسبت به اهل بيت عليهم السلام است، به پيامبر خدا عرضه مى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أنا من أهل البيت‌؟</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اى پيامبر خدا، من نيز از اهل بيت هستم‌؟</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لك عند اللّٰه خيراً؛</w:t>
      </w:r>
    </w:p>
    <w:p>
      <w:pPr>
        <w:pStyle w:val="BookText"/>
        <w:rPr/>
      </w:pPr>
      <w:r>
        <w:rPr>
          <w:rFonts w:ascii="Amiri" w:hAnsi="Amiri" w:eastAsia="Amiri" w:cs="Amiri"/>
          <w:color w:val="111111"/>
          <w:sz w:val="28"/>
          <w:sz w:val="28"/>
          <w:szCs w:val="28"/>
          <w:rtl w:val="true"/>
          <w:lang w:bidi="ar-SA"/>
        </w:rPr>
        <w:t>به درستى براى تو نزد خدا خيرى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حضرت امّ سلمه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فوددت أنّه قال نعم، فكان أحبّ إليّ ممّا تطلع عليه الشمس وتغرب؛</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من آرزو داشتم كه بفرمايد آرى؛ چراكه آن نزد من از تمام آنچه آفتاب بر آن مى تابد و غروب مى كند دوست داشتنى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صحابه اى كه آرزوى چنين مقامى را نموده است، سعد بن ابى وقاص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آنگاه كه معاويه از سعد بن ابى وقاص دربارۀ امتناع وى از سبّ اميرالمؤمنين عليه السلام پرسيد، سعد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أسبّ ما ذكرت ثلاثاً قالهن له رسول اللّٰه صلّى اللّٰه عليه وآله،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أسبّه ما ذكرت حين نزل عليه الوحي، فأخذ عليّاً وابنيه وفاطمة فأدخلهم تحت ثوبه،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را سب نمى كنم مادامى كه سه فضيلتى را كه رسول خدا صلّى اللّٰه عليه وآله دربارۀ او فرموده به ياد داشته باشم كه اگر يكى از آن ها براى من بود، نزد من از تمام ثروت دنيا دوست داشتنى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فضيلت چيست اى ابو اسحاق‌؟ گفت </w:t>
      </w:r>
    </w:p>
    <w:p>
      <w:pPr>
        <w:pStyle w:val="BookText"/>
        <w:rPr/>
      </w:pPr>
      <w:r>
        <w:rPr>
          <w:rFonts w:ascii="IRNazanin" w:hAnsi="IRNazanin" w:eastAsia="IRNazanin"/>
          <w:color w:val="111111"/>
          <w:sz w:val="28"/>
          <w:sz w:val="28"/>
          <w:szCs w:val="28"/>
          <w:rtl w:val="true"/>
          <w:lang w:bidi="fa-IR"/>
        </w:rPr>
        <w:t xml:space="preserve">او را سب نمى كنم تا وقتى يادم است كه به هنگام نزول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آيۀ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 و دو فرزندش را به همراه فاطمه گرفت و به زير پوشش خود داخل كرد و آنگاه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نيز نزول آيۀ تطهير را فضيلتى ارزشمند مى داند و از آن با تعابيرى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النعمة، هذه الغنيمة، هذه الرحمة العميمة، هذه المزيّة وهذه المرتبة العليّة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همچنين ابن تيميّه نيز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بنابراين روشن است كه آيۀ تطهير فضيلتى براى اهل بيت عليهم السلام است كه احدى در اين فضيلت با ايشان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حضرت صديقۀ طاهره سلام اللّٰه عليها كه يكى از مصاديق تام اين آيه است، موصوف به افضل از ديگران، به ويژه همسران پيامبر خدا صلّى اللّٰه عليه 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فضيلت اختصاصى آيه دربارۀ اهل بيت عليهم السلام است كه موجب شده خوارج و نواصب همواره در انكار آن كوشيده و چون نتوانسته اند آن را انكار نمايند، مدّعى مشاركتِ ديگران با اهل بيت در اين فضيلت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يكى از مفسّران معاصر مى نويسد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تلقّف الشيعه حديث الكساء، فغصبوا وصف أهل البيت وقصّروه على فاطمة وزوجها وابنيهما عليهم الرضوان، وزعموا أنّ أزواج النبى صلّى اللّٰه عليه وآله لسن من أهل البيت؛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شيعه حديث كساء را به نفع خود استفاده كرده و وصف اهل بيت را غصب نموده است و آن را محدود به فاطمه، همسر و دو فرزند ايشان عليهم السلام كرده اند و بر اين باورند كه همسران پيامبر صلّى اللّٰه عليه وآله از اهل بيت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تعبيرى است كه به جهت توهين و بى احترامى به كار مى رود و اين سنّى متعصب اين گونه بغض خويش را آشكار ساخته و در مقابل ارادۀ خداوند تكبّر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مصداق اين آيه هستند كه خداوند دربارۀ منافقان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مُوتُوا بِغَيْظِكُمْ‌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و اين اراده خداوند است كه آيۀ تطهير را اختصاص به عترت داده و ديگران را در آن شريك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شيعه هرگز چيزى را به نفع خود مصادره نمى كند؛ بلكه همواره در پى حقيقت است و براى روشن ساختن حقايق در برابر منكران و مخالفان، به منابع و مصادر خود آنان استناد و استدلال مى كند و جز قرآن، سنّت و عقل مستمسك ديگرى ندارد و اين منافقان هستند كه براساس هواى نفس به تأويل قرآن پرداخته و روايات پيامبر خدا صلّى اللّٰه عليه وآله را نمى پذيرند و به انكار سنّت مى پردازند و على رغم احاديث فراوانى كه از حيث سند صحيح و معتبر و از حيث دلالت روشن هستند، به لغت، سياق و غير آن استناد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قابل استفاده از اين آيه، عصمت اهل بيت 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مدّعا به سادگى با بررسى الفاظ آيه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طوسى در بيان دلالت آيه بر عصمت اهل بيت عليهم السلام مى نويسد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مجرى ليس، وقد دلّلنا على ذلك فيما تقدّم وحكيناه عن جماعة من أهل اللغة، كالزجاج وغيره، فيكون تلخيص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يريد اللّٰه إلّاإذهاب الرجس على هذا الحدّ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 ذلك على أنّ إذهاب الرجس قد حصل فيهم، وذلك يدلّ على عصمتهم، وإذا ثبت عصمتهم، ثبت ما أردناه؛</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همانا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كاربردى همچون ليس دارد و ما در ضمن مباحث گذشته اين امر را مستدل ساخته و از جماعتى از اهل لغت مثل زجاج و ديگران همين معنا را حكايت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اين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ارادۀ خداوند نيست مگر بر رفع پليدى در اين حد از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دلالت مى كند بر اينكه دفع كردن پليدى از ايشان حاصل شده است و اين دفع پليدى، بر عصمت ايشان دلالت دارد و در صورت اثبات عصمت براى آنان، مطلوب و مراد ما نيز ثابت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عبارت هاى موجود در آيه، خداوند با ارادۀ تكوينى خود اراده فرموده است تا اهل بيت عليهم السلام را از هر رجسى</w:t>
      </w:r>
      <w:r>
        <w:rPr>
          <w:rStyle w:val="FootnoteAnchor"/>
          <w:rtl w:val="true"/>
        </w:rPr>
        <w:footnoteReference w:id="363"/>
      </w:r>
      <w:r>
        <w:rPr>
          <w:rFonts w:ascii="Amiri" w:hAnsi="Amiri" w:eastAsia="Amiri" w:cs="Amiri"/>
          <w:color w:val="111111"/>
          <w:sz w:val="28"/>
          <w:sz w:val="28"/>
          <w:szCs w:val="28"/>
          <w:rtl w:val="true"/>
          <w:lang w:bidi="ar-SA"/>
        </w:rPr>
        <w:t>دور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عموميت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آن را از اهل بيت عليهم السلام دفع نموده است، بيانگر عصمت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طبرى ذيل اين آيه مى نويسد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السوء والفحشاء يا أهل بيت محمّد </w:t>
      </w:r>
    </w:p>
    <w:p>
      <w:pPr>
        <w:pStyle w:val="BookText"/>
        <w:rPr/>
      </w:pPr>
      <w:r>
        <w:rPr>
          <w:rFonts w:ascii="Amiri" w:hAnsi="Amiri" w:eastAsia="Amiri" w:cs="Amiri"/>
          <w:color w:val="111111"/>
          <w:sz w:val="28"/>
          <w:sz w:val="28"/>
          <w:szCs w:val="28"/>
          <w:rtl w:val="true"/>
          <w:lang w:bidi="ar-SA"/>
        </w:rPr>
        <w:t>ويطهّركم من الدنس الذي يكون في أهل معاصي اللّٰه تطهيراً؛</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محمّد، همانا خدا اراده كرده است تا بدى و فحشا را فقط از شما دفع كند و شما را از آلودگى هايى كه در اهل معاصى وجود دارد، به طور كامل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آنچه طبرى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اذهاب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به روشنى مى توان عصمت را از اين آيه استفاده كرد؛ چراكه دفع بدى، فحشاء و دنس تعبير ديگرى از معناى عصمت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بيضاوى نيز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المدنّس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ويطهّركم عن المعاصي؛</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رجس، يعنى گناه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پاك سازد از گناهان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فخر رازى در تفسير خود، ذيل اين آيه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يزيل عنكم الذنوب،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يلبسكم خلع الكرامة؛</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تا پليدى را از شما دور سازد؛ يعنى گناهان را از شما زايل كند و شما را پاك كند؛ يعنى لباس كرامت بر تن شما بپوشاند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دلالت آيۀ تطهير بر عصمت اهل بيت عليهم السلام روشن است و عجيب است كه بيضاوى، على رغم اينكه از آيۀ تطهير عصمت اهل بيت را برداشت مى كند؛ اما صرفاً با استناد به سياق آن آيه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او معتقد است هرچند از </w:t>
      </w:r>
    </w:p>
    <w:p>
      <w:pPr>
        <w:pStyle w:val="BookText"/>
        <w:rPr/>
      </w:pPr>
      <w:r>
        <w:rPr>
          <w:rFonts w:ascii="IRNazanin" w:hAnsi="IRNazanin" w:eastAsia="IRNazanin"/>
          <w:color w:val="111111"/>
          <w:sz w:val="28"/>
          <w:sz w:val="28"/>
          <w:szCs w:val="28"/>
          <w:rtl w:val="true"/>
          <w:lang w:bidi="fa-IR"/>
        </w:rPr>
        <w:t>ظاهر آيه عصمت اهل بيت فهميده مى شود؛ اما از آنجا كه بر اساس سياق، همسران پيامبر صلّى اللّٰه عليه وآله نيز در زمرۀ اهل بيت عليهم السلام هستند و مى دانيم كه آن ها عصمت ندارند؛ بنابراين، نمى توان با تكيه بر آيه به عصمت اهل بيت عليهم السلام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الإحتجاج بذلك على عصمتهم وكون إجماعهم حجةً ضعيف؛ لأنّ التخصيص بهم لا يناسب ما قبل الآية وما بعدها؛</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احتجاج به اين آيه بر عصمت اهل بيت و حجيت اجماع ضعيف است؛ زيرا تخصيص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پنج تن آل عبا با قبل و بعد آيه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عبارت بيضاوى، اگر اختصاص اهل بيت به عترت ثابت شود، اين آيه بيانگر عصمت خواهد بود؛ ولى اگر زنان پيامبر صلّى اللّٰه عليه وآله را از اهل بيت بدانيم، نمى توان از آيه عصمت را استفاده نمود؛ زيرا روشن است كه زنان پيامبر معصوم نيستند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كلام بيضاوى از اعتراف وى به ظهور آيه در عصمت اهل بيت حكايت دارد؛ اما دليل وى براى نفى اين ظهور كاملاً بى اساس است؛ زيرا ما پيش از اين اختصاص آيه به عترت را ثابت كرديم و گفتيم استناد به سياق در جايى كه دليل قطعى وجود دارد،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اساس سنّت صحيح و صريح، آيه اختصاص به عترت دارد و همسران پيامبر صلّى اللّٰه عليه وآله در زمرۀ اهل بيت نيستند؛ زيرا احدى نمى تواند ادعا كند كه همسران پيامبر صلّى اللّٰه عليه وآله معصوم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 و امّ سلمه سلام اللّٰه عليهما كه نزد ما بسيار محترم هستند قطعاً عصمت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آيه هرگز دربارۀ آنان نازل نشده است تا چه رسد به عايشه كه براساس روايات موجود در منابع معتبر سنيان، </w:t>
      </w:r>
    </w:p>
    <w:p>
      <w:pPr>
        <w:pStyle w:val="BookText"/>
        <w:rPr/>
      </w:pPr>
      <w:r>
        <w:rPr>
          <w:rFonts w:ascii="IRNazanin" w:hAnsi="IRNazanin" w:eastAsia="IRNazanin"/>
          <w:color w:val="111111"/>
          <w:sz w:val="28"/>
          <w:sz w:val="28"/>
          <w:szCs w:val="28"/>
          <w:rtl w:val="true"/>
          <w:lang w:bidi="fa-IR"/>
        </w:rPr>
        <w:t xml:space="preserve">پيامبر اكرم صلّى اللّٰه عليه وآله خطاى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پيشين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وقوع به وى خبر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هنگامى كه عايشه در جريان جنگ جمل به منطقۀ حُوأب رسيد، به همراهان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الذي قال لي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تكوني التي تنبحك كلاب الحوأب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آبى است كه رسول خدا صلّى اللّٰه عليه وآله دربارۀ آن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زنى نباشى كه سگان حوأب بر تو پارس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هنگام مرگ نيز وصيت كرد كه او را در بقيع دفن كنند؛ زيرا به گفته خود، پس از پيامبر اكرم صلّى اللّٰه عليه وآله مرتكب كارهايى شده بود كه به خاطر آن ها از پيامبر شرم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قتيبه، ابن سعد و ابن عبد ربّه در اين باره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ندفنك مع رسول اللّٰه صلّى اللّٰه عليه وآله‌؟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قد أحدثت بعده، فادفنونى مع أخواتي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فدفنت بالبقيع؛</w:t>
      </w:r>
      <w:r>
        <w:rPr>
          <w:rStyle w:val="FootnoteAnchor"/>
          <w:rtl w:val="true"/>
        </w:rPr>
        <w:footnoteReference w:id="3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نزد رسول خدا صلّى اللّٰه عليه وآله دفن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كارى از من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شرم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با برادرانم دفن كنيد؛ از اين رو او را در بقيع دفن 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حاكم نيشابورى نيز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أبوالعبّاس محمّد بن يعقوب، ثنا أبوالبحتري، عبداللّٰه بن محمّد بن بشر العبدي، ثنا إسماعيل بن أبي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رضي اللّٰه عنها وكانت تحدّث نفسها أن تدفن في بيتها مع رسول اللّٰه صلّى اللّٰه عليه وآله وأبي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صلّى اللّٰه عليه وسلّم حدثاً، أدفنوني مع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فدفنت بالبقيع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ابوالعباس محمّد بن يعقوب به سند خود و به نقل از قيس بن ابى حازم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درحالى كه مى گفت كه با پيامبر خدا صلّى اللّٰه عليه وآله و پدرش ابوبكر دفن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پيامبر خدا صلّى اللّٰه عليه وآله كارهايى انجام دادم؛ به همين روى مرا با همسران پيامبر دفن كنيد و او را در بقيع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بر اساس شرط بخارى و مسلم صحيح است؛ ولى آنان روايت را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اوصاف، آيا مى توان ادعا نمود كه عايشه از اهل بيتى است كه خداوند هرگونه رجسى را از آن ها دور ساخته است‌؟ بنابراين عايشه اى كه يك عمر گناه كرده، هرگز نمى تواند معصوم باشد؛ به ويژه برخى گناهانى كه وى مرتكب شده، برابر با كفرند؛ از جمله اينكه وى بر امام زمان خويش خروج كرده و با او جنگيده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چنين كسى نه از اهل بيت به شمار مى رود و نه مى توان او را معصوم دانست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خاص قرآنى است كه مصداق آن به روشنى در سنّت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ذيل همين آيه، هم ام سلمه رحمها اللّٰه و هم </w:t>
      </w:r>
    </w:p>
    <w:p>
      <w:pPr>
        <w:pStyle w:val="BookText"/>
        <w:rPr/>
      </w:pPr>
      <w:r>
        <w:rPr>
          <w:rFonts w:ascii="IRNazanin" w:hAnsi="IRNazanin" w:eastAsia="IRNazanin"/>
          <w:color w:val="111111"/>
          <w:sz w:val="28"/>
          <w:sz w:val="28"/>
          <w:szCs w:val="28"/>
          <w:rtl w:val="true"/>
          <w:lang w:bidi="fa-IR"/>
        </w:rPr>
        <w:t>عايشه ناقل حديث شأن نزول آيه هستند و هر دو اقرار كرده اند كه درخواست ورود به زير كسا داشته اند؛ اما پيامبر خدا صلّى اللّٰه عليه وآله آنان را رانده و اجازه ورود به زير كسا را نداده است؛ بلكه در برخى از عبارات، به صراحت آن دو را در زمرۀ اهل بيت ندانسته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ابن ابى حاتم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حدّثنا شريح بن يونس أبو الحارث، حدّثنا محمّد بن يزيد عن العوام، يعني ابن حوشب رضي اللّٰه عنه، عن ابن عم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عائشة فسألتها عن علي رضي اللّٰه عنه، فقالت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تسألنى عن رجل كان من أحبّ الناس إلى رسول اللّٰه صلّى اللّٰه عليه وآله، وكانت تحته ابنته وأحبّ الناس إليه‌؟ لقد رأيت رسول اللّٰه صلّى اللّٰه عليه وآله دعا علياً وفاطمة وحسناً وحسيناً رضي اللّٰه عنهم، فألقى عليهم ثوبا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 بيتي،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وأنا من أهل بيتك‌؟ فقال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رازى به سند خود از عوام بن حوشب، از عمويش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عايشه وارد شديم و من از او دربارۀ على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دربارۀ مردى پرسش مى كنى كه از محبوب ترين مردم نزد پيامبر خدا صلّى اللّٰه عليه وآله بود و دخترش كه محبوبترين مردم نزد او است را به ازدواج او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ديدم كه رسول خدا صلّى اللّٰه عليه وآله على، فاطمه، حسن و حسين عليهم السلام را دعوت كرد و پوششى روى ايشان انداخت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اينان اهل بيت من هستند، پس ناپاكى را از ايشان دور ساز و ايشان را كاملا پاك گردان</w:t>
      </w:r>
      <w:r>
        <w:rPr>
          <w:rFonts w:eastAsia="IRNazanin" w:cs="IRNazanin"/>
          <w:color w:val="111111"/>
          <w:sz w:val="28"/>
          <w:szCs w:val="28"/>
          <w:rtl w:val="true"/>
          <w:lang w:bidi="fa-IR"/>
        </w:rPr>
        <w:t xml:space="preserve">». </w:t>
      </w:r>
      <w:bookmarkStart w:id="412" w:name="pg11692_115090"/>
    </w:p>
    <w:p>
      <w:pPr>
        <w:pStyle w:val="BookText"/>
        <w:rPr/>
      </w:pPr>
      <w:bookmarkEnd w:id="412"/>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ايشان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هم از اهل بيت تو هستم‌؟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خوبى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در اين حديث، برخورد پيامبر با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عايشه، وقتى وى دربارۀ همراهى خود با اهل بيت سؤال مى كند، پيامبر خدا صلّى اللّٰه عليه وآله وى را كنار مى زند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به هر روى آيۀ تطهير يكى از آياتى است كه بر عصمت اهل بيت عليهم السلام دلالت داشته و يكى از مصاديق بارز آن، حضرت صديقۀ طاهره، فاطمۀ زهرا سلام اللّٰه عليها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موجب شده است تا فاطمۀ زهرا سلام اللّٰه عليها در كانون اهل بيت عليهم السلام قرار گيرد، اين است كه پس از نزول آيۀ تطهير، پيامبر خدا صلّى اللّٰه عليه وآله به مدت شش ماه به درِ خانۀ حضرت زهرا سلام اللّٰه عليها آمده و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أهل البيت، 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373"/>
      </w:r>
    </w:p>
    <w:p>
      <w:pPr>
        <w:pStyle w:val="Heading4"/>
        <w:numPr>
          <w:ilvl w:val="3"/>
          <w:numId w:val="1"/>
        </w:numPr>
        <w:rPr/>
      </w:pPr>
      <w:bookmarkStart w:id="413" w:name="__RefHeading___Toc7951778_73709187"/>
      <w:bookmarkStart w:id="414" w:name="_Toc156"/>
      <w:bookmarkEnd w:id="413"/>
      <w:r>
        <w:rPr>
          <w:rtl w:val="true"/>
        </w:rPr>
        <w:t>آيۀ مباهله</w:t>
      </w:r>
      <w:bookmarkEnd w:id="414"/>
    </w:p>
    <w:p>
      <w:pPr>
        <w:pStyle w:val="BookText"/>
        <w:rPr/>
      </w:pPr>
      <w:r>
        <w:rPr>
          <w:rFonts w:ascii="IRNazanin" w:hAnsi="IRNazanin" w:eastAsia="IRNazanin"/>
          <w:color w:val="111111"/>
          <w:sz w:val="28"/>
          <w:sz w:val="28"/>
          <w:szCs w:val="28"/>
          <w:rtl w:val="true"/>
          <w:lang w:bidi="fa-IR"/>
        </w:rPr>
        <w:t>از ديگر آياتى كه به بزرگى و عظمت مقام حضرت صديقۀ طاهره فاطمه سلام اللّٰه عليها دلالت دارد، آيۀ شريف مباهله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رخداد مباهله در زمرۀ حوادث مشهور تاريخ اسلام است كه پيامبر خدا صلّى اللّٰه عليه وآله </w:t>
      </w:r>
    </w:p>
    <w:p>
      <w:pPr>
        <w:pStyle w:val="BookText"/>
        <w:rPr/>
      </w:pPr>
      <w:r>
        <w:rPr>
          <w:rFonts w:ascii="Amiri" w:hAnsi="Amiri" w:eastAsia="Amiri" w:cs="Amiri"/>
          <w:color w:val="111111"/>
          <w:sz w:val="28"/>
          <w:sz w:val="28"/>
          <w:szCs w:val="28"/>
          <w:rtl w:val="true"/>
          <w:lang w:bidi="ar-SA"/>
        </w:rPr>
        <w:t>به همراه اهل بيت خويش عليهم السلام، براى مباهله با مسيحيان نجران حاضر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خداى تعالى در قرآن در اين باره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پس هركسى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آمد مجادله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ما پسرانمان را و شما پسرانتان، و ما زنانمان را و شما زنانتان را، و ما نفوسمان را و شما نفوستان را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يكديگر را نفرين نماييم، آنگاه لعنت خدا را بر دروغ گويان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پيرو اين دستور الاهى، به همراه حسنين، صديقۀ طاهره و اميرالمؤمنين عليهم السلام براى مباهله با مسيحيان نجران خارج شدند و با منظور كردن اين نكتۀ مهم كه پيامبر اكرم صلّى اللّٰه عليه وآله براى مباهله، فقط اميرالمؤمنين، حضرت فاطمه زهرا، امام مجتبى و حضرت سيدالشهداء عليهم السلام را فراخوانده، همراه خويش بردند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ايشان پس از حضور در مكان مباهله، به همراهان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أنا دعوت فأمّنوا؛</w:t>
      </w:r>
      <w:r>
        <w:rPr>
          <w:rStyle w:val="FootnoteAnchor"/>
          <w:rtl w:val="true"/>
        </w:rPr>
        <w:footnoteReference w:id="37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من دعا كردم شما آمين بگوييد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مسيحيان كه از راستى ادعاى پيامبر اكرم صلّى اللّٰه عليه وآله آگاه بودند، با ديدن اين صحنه بر يقين آن 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بزرگ و اسقف نجران خطاب به همراهان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لأرى وجوهاً لو شاء اللّٰه أن يزيل جبلاً من مكانه لأزاله بها، فلا تباهلوا فتهلكوا ولا يبقى على وجه الأرض نصرانيٌّ إلى يوم القيامة؛</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اى نصرانيان، به درستى كه من چهره هايى را مى بينم كه اگر خداوند بخواهد كوهى را از جا بركَنَد، قطعاً به واسطۀ آن ها كوه را برخواهد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نكنيد كه هلاك مى شويد و در روى زمين هيچ نصرانى تا روز قيامت باقى نمى ماند و همين ترس از هلاكت، موجب شد تا نصرانيان حاضر به شركت در مباهله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اتفاقات رخ داده در مباهله گوياى اين است كه روز مباهله، روز گرانقدر و عظيم الشأنى است كه مشتمل بر كرامات و نشانه هاى الاهى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واقعه از سوى صحابه و تابعان بسيارى نقل شده است كه خود نشانگر مسلّم بودن چنين اتفاقى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اين واقعه از سوى عالمان بزرگ اهل سنّت در قرون مختلف نيز بيانگر اهميت آن است و در اين ميان، برخى به تواتر حديث مباهله و به قطعيت صدور آن اذعان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اين باره مى نويسد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تواترت الأخبار في التفاسير عن عبداللّٰه بن عباس وغيره أنّ رسول اللّٰه </w:t>
      </w:r>
    </w:p>
    <w:p>
      <w:pPr>
        <w:pStyle w:val="BookText"/>
        <w:rPr/>
      </w:pPr>
      <w:r>
        <w:rPr>
          <w:rFonts w:ascii="Amiri" w:hAnsi="Amiri" w:eastAsia="Amiri" w:cs="Amiri"/>
          <w:color w:val="111111"/>
          <w:sz w:val="28"/>
          <w:sz w:val="28"/>
          <w:szCs w:val="28"/>
          <w:rtl w:val="true"/>
          <w:lang w:bidi="ar-SA"/>
        </w:rPr>
        <w:t>صلّى اللّٰه عليه وآله أخذ يوم المباهلة بيد علي وحسن وحسين وجعلوا فاطمة وراءهم،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أبناؤنا وأنفسنا ونساؤنا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اخبار در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غير او متواتر است كه رسول خدا صلّى اللّٰه عليه وآله در روز مباهله دست على، حسن و حسين عليهم السلام را گرفت و فاطمه سلام اللّٰه عليها را پشت سر ايشان قرار داد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پسران، جان ها و زنان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جصّاص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فنقل رواة السِيَر ونقلة الأثر، لم يختلفوا فيه، أنّ النبي صلّى اللّٰه عليه وآله أخذ بيد الحسن والحسين وعليّ وفاطمة رضي اللّٰه عنهم، ثمّ دعا النصارى الذين حاجّوه إلى المباهلة؛</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همانا راويان سيره ها و ناقلان احاديث هيچ اختلافى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پيامبر صلّى اللّٰه عليه وآله دست حسن، حسين، على و فاطمه عليهم السلام را گرفت و نصارايى را كه با ايشان مجادله مى كردند، به مباهله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عربى مالكى نيز در أحكام القرآن مى نويسد</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المفسّرون أن النبيّ صلّى اللّٰه عليه وآله ناظر أهل نجران حتّى ظهر عليهم بالدليل والحجّة، فأبوا الإنقياد والإسلام، فأنزل اللّٰه عزّ وجلّ هذه الآية، فدعا حينئذ عليّاً وفاطمة والحسن والحسين، ثمّ دعا النصارى إلى المباهلة؛</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مفسّران روايت كرده اند كه پيامبر صلّى اللّٰه عليه وآله با اهل نجران مناظره كرد و با دليل و برهان بر آن ها غالب شد؛ اما آن ها از پذيرش و تسليم سر باز زدند؛ از اين رو اين آيه نازل شد و پيامبر در اين هنگام على، فاطمه، حسن و حسين عليهم السلام را دعوت كرد و نصرانيان را به مباهله فرا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طلحه شافعى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الرواة الثقات والنقلة الأثبات، أنّ سبب نزول آية المباهلة،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أصبحوا، جاؤوا إلى رسول اللّٰه، فخرج إليهم محتضن الحسين آخذاً بيد الحسن و فاطمة خلفه و عليّ خلفهما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امّا دربارۀ آيه مباهله، پس به تحقيق راويان مورد اعتماد و ناقلان دقيق آن را نقل نموده اند كه سبب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بود كه صبح گاهان ايشان با رسول خدا از منزل خارج شدند، درحالى كه رسول اللّٰه صلّى اللّٰه عليه وآله حسين را به آغوش كشيده و دست حسن را گرفته بود، فاطمه پشت سر آن حضرت و على پشت هر دو ايشان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ايشان اهل من هستند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يكى از آياتى است كه دلالت كنندۀ بر فضيلت خاص و يا برترى همراهان پيامبر عليهم السلام در مباهله است و بر همين اساس، امامان عليهم السلام و عالمان شيعه همواره براى اثبات امامت و خلافت بلافصل اميرالمؤمنين عليه السلام و افضليت اهل بيت عليهم السلام از آن بهره جسته اند؛ چنان كه حضرت على بن موسى الرضا عليه آلاف التحية والثناء، اين آيه را از جهت دلالت بر امامت اميرالمؤمنين عليه السلام، بهترين </w:t>
      </w:r>
    </w:p>
    <w:p>
      <w:pPr>
        <w:pStyle w:val="BookText"/>
        <w:rPr/>
      </w:pPr>
      <w:r>
        <w:rPr>
          <w:rFonts w:ascii="IRNazanin" w:hAnsi="IRNazanin" w:eastAsia="IRNazanin"/>
          <w:color w:val="111111"/>
          <w:sz w:val="28"/>
          <w:sz w:val="28"/>
          <w:szCs w:val="28"/>
          <w:rtl w:val="true"/>
          <w:lang w:bidi="fa-IR"/>
        </w:rPr>
        <w:t>و روشن ترين آيه در قرآن دانسته اند و با استناد به اين آيه و عمل رسول خدا صلّى اللّٰه عليه وآله پس از نزول آيه، ثابت مى كنند كه اميرالمؤمنين عليه السلام پس از رسول خدا صلّى اللّٰه عليه وآله با فضيلت ترين خلق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عالمان اهل سنّت همچون زمخشرى نيز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دليل لا شيء أقوى منه على فضل أصحاب الكساء؛</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در اين بيان دليلى است كه چيزى قوى تر از آن بر فضيلت اصحاب كساء عليهم السلام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 مورد توجه در اين گزارش، اعتراف زمخشرى بر اينكه همراهى اهل بيت عليهم السلام با پيامبر صلّى اللّٰه عليه وآله در مباهله، قوى ترين دليل بر فضيلت اصحاب كساء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 فضيلت را مى توان در دو ساحت جستجو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اينكه فاطمه زهرا سلام اللّٰه عليها شاهد بر حقانيت پيامبر اكرم صلّى اللّٰه عليه وآله بودند و دوم اينكه ايشان به همراه ديگر همراهان پيامبر خدا صلّى اللّٰه عليه وآله مستجاب الدعوه بوده اند كه پيامبر خدا از ايشان مى خواهد دست به دعا برداشته و به دعاى پيامبر خدا آمين بگويند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اين آيه را مى توان در زمرۀ مهمترين آيات بر افضليت و برترى اهل بيت عليهم السلام، به ويژه حضرت زهرا سلام اللّٰه عليها دانست</w:t>
      </w:r>
      <w:r>
        <w:rPr>
          <w:rFonts w:eastAsia="IRNazanin" w:cs="IRNazanin"/>
          <w:color w:val="111111"/>
          <w:sz w:val="28"/>
          <w:szCs w:val="28"/>
          <w:rtl w:val="true"/>
          <w:lang w:bidi="fa-IR"/>
        </w:rPr>
        <w:t xml:space="preserve">. </w:t>
      </w:r>
      <w:bookmarkStart w:id="415" w:name="pg11692_115096"/>
    </w:p>
    <w:p>
      <w:pPr>
        <w:pStyle w:val="Heading4"/>
        <w:numPr>
          <w:ilvl w:val="3"/>
          <w:numId w:val="1"/>
        </w:numPr>
        <w:rPr/>
      </w:pPr>
      <w:bookmarkStart w:id="416" w:name="__RefHeading___Toc7951780_73709187"/>
      <w:bookmarkStart w:id="417" w:name="_Toc157"/>
      <w:bookmarkEnd w:id="415"/>
      <w:bookmarkEnd w:id="416"/>
      <w:r>
        <w:rPr>
          <w:rtl w:val="true"/>
        </w:rPr>
        <w:t>آيۀ مودّت</w:t>
      </w:r>
      <w:bookmarkEnd w:id="417"/>
    </w:p>
    <w:p>
      <w:pPr>
        <w:pStyle w:val="BookText"/>
        <w:rPr/>
      </w:pPr>
      <w:r>
        <w:rPr>
          <w:rFonts w:ascii="IRNazanin" w:hAnsi="IRNazanin" w:eastAsia="IRNazanin"/>
          <w:color w:val="111111"/>
          <w:sz w:val="28"/>
          <w:sz w:val="28"/>
          <w:szCs w:val="28"/>
          <w:rtl w:val="true"/>
          <w:lang w:bidi="fa-IR"/>
        </w:rPr>
        <w:t xml:space="preserve">از ديگر آياتى كه بر فضيلت و مقام فاطمه زهرا سلام اللّٰه عليها دلالت دارد، آيۀ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مدينه نازل شده است و در آن، انصار و اصحاب پس از اينكه ديدند پيامبر خدا صلّى اللّٰه عليه وآله از مال دنيا چيزى در ميان ندارند؛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كه خداى تعالى ما را به دست پيامبر اكرم صلّى اللّٰه عليه وآله هدايت و از سوى ديگر براى رفع نيازهاى مالى ايشان، بجاست مالى را براى ايشان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به محضر پيامبر خدا صلّى اللّٰه عليه وآله رفته و از ايشان خواستند تا در قبال اجر رسالت، چيزى پيامبر خدا صلّى اللّٰه عليه وآله بخواهند تا آنان فراهم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همين راستا به پيامبر خدا صلّى اللّٰه عليه وآله وحى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شما بر رسالت خويش اجرى نمى خواهم جز مودّت دربارۀ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هركه كار نيكو انجام دهد، ما بر نيكويى وى مى افزاييم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دستور مى فرمايد فقط اجر رسالت را مودت به ذوى القرباى خود دانسته و ديگران را از اين اجر عظيم آگاه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رجوع به منابع معتبر اهل سنّت، به خوبى مى توان به مصاديق قربى دست يافت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براى نمونه، در برخى منابع معتبر اهل سنّت از جمله صحيح بخارى، قربى به آل محمد صلّى اللّٰه عليه وآله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بشّار، حدثنا محمّد بن جعفر، حدثنا شعبة، عن عبدالملك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طاوساً، عن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قربى آل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لم يكن بطن من قريش إلّاكان له فيهم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محمّد بن بشار به سند خود از ابن عباس نقل مى كند كه دربارۀ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ابن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آل محمّد صلّى اللّٰه عليه وآله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به سعيد بن جبير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هيچ قبيله اى در قريش نيست مگر آن كه پيامبر صلّى اللّٰه عليه وآله در ميان آن ها خويشاوندى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موظفيد كه به خاطر خويشاوندى كه ميان من و شما است، صله رحم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نيز در مستدرك، ذيل آيۀ مودّت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اتّفقا في تفسير هذه الآية على حديث عبدالملك بن ميسرة الزرّاد، عن طاووس، عن ابن عبّاس أنّه في قربى آل محمّد صلّى اللّٰه عليه وآله؛</w:t>
      </w:r>
      <w:r>
        <w:rPr>
          <w:rStyle w:val="FootnoteAnchor"/>
          <w:rtl w:val="true"/>
        </w:rPr>
        <w:footnoteReference w:id="38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همه در تفسير اين آيه اتفاقِنظر داريم كه براساس حديث عبدالملك بن ميسره زرّاد، از طاووس، از ابن عباس، آيه دربارۀ آل محمّد صلّى اللّٰه عليه وآله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در كتاب فضائل الصحابه احمد بن حنبل روايت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كتب إلينا محمّد بن عبداللّٰه بن سليمان الحضرمي يذكر أنّ حرب بن الحسن الطحان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حسين الأشقر، عن قيس، عن الأعمش،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قرابتنا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وإبناهما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آنچه محمّد بن عبداللّٰه بن سليمان حضرمى بر من نوشته يادآور شده كه حرب بن حسن طحان، از حسين اشقر، از قيس، از اعمش، از سعيد بن جبير، از ابن عبّاس نقل مى كند كه آنگاه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پيامبر خدا صلّى اللّٰه عليه وآله وسلّم سؤال شد كه خويشان شما چه كسانى هستند كه مودّتشان بر ما واجب شده است‌؟ پيامبر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فرزندانش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طبرانى در معجم كبير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عبداللّٰه، ثنا حرب بن الحسن الطحان، ثنا حسين الأشقر، عن قيس بن الربيع، عن الأعمش،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قرابتك هؤلاء الذين وجبت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وإبناهما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محمّد بن عبداللّٰه به سند خود از ابن عباس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پيامبر خدا صلّى اللّٰه عليه وآله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 تو كه مودتشان بر ما واجب شده است چه كسانى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فاطمه و دو پسر ايشان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روايات و ديگر روايت هاى همسوى آن،</w:t>
      </w:r>
      <w:r>
        <w:rPr>
          <w:rStyle w:val="FootnoteAnchor"/>
          <w:rtl w:val="true"/>
        </w:rPr>
        <w:footnoteReference w:id="388"/>
      </w:r>
      <w:r>
        <w:rPr>
          <w:rFonts w:ascii="IRNazanin" w:hAnsi="IRNazanin" w:eastAsia="IRNazanin"/>
          <w:color w:val="111111"/>
          <w:sz w:val="28"/>
          <w:sz w:val="28"/>
          <w:szCs w:val="28"/>
          <w:rtl w:val="true"/>
          <w:lang w:bidi="fa-IR"/>
        </w:rPr>
        <w:t>مى توان دريافت كه مراد از آيۀ اقرباء، خود رسول خداست، و همين معنا را صحابه فهميدند؛ به همين روى پرسيدند چه كسانى هستند؟ و حضرت در جواب اشخاص اقرباء را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ذوى القرباى پيامبر اكرم صلّى اللّٰه عليه وآله، همين ذوات مقدّس عليهم السلام هستند و روشن است كه در پيشانى آنان، حضرت فاطمه زهرا سلام اللّٰه عليها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حضرت فاطمه زهرا سلام اللّٰه عليها مصداق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خداست كه بر اساس آيۀ مودت، مودت به ايشان به عنوان پاداش رسالت پيامبر خدا صلّى اللّٰه عليه وآله محسوب شده و بر همگان لازم است</w:t>
      </w:r>
      <w:r>
        <w:rPr>
          <w:rFonts w:eastAsia="IRNazanin" w:cs="IRNazanin"/>
          <w:color w:val="111111"/>
          <w:sz w:val="28"/>
          <w:szCs w:val="28"/>
          <w:rtl w:val="true"/>
          <w:lang w:bidi="fa-IR"/>
        </w:rPr>
        <w:t xml:space="preserve">. </w:t>
      </w:r>
      <w:bookmarkStart w:id="418" w:name="pg11692_115100"/>
    </w:p>
    <w:p>
      <w:pPr>
        <w:pStyle w:val="Heading3"/>
        <w:numPr>
          <w:ilvl w:val="2"/>
          <w:numId w:val="1"/>
        </w:numPr>
        <w:rPr/>
      </w:pPr>
      <w:bookmarkStart w:id="419" w:name="__RefHeading___Toc7951782_73709187"/>
      <w:bookmarkStart w:id="420" w:name="_Toc158"/>
      <w:bookmarkEnd w:id="418"/>
      <w:bookmarkEnd w:id="419"/>
      <w:r>
        <w:rPr>
          <w:rtl w:val="true"/>
        </w:rPr>
        <w:t>فاطمه زهرا سلام اللّٰه عليها از ديدگاه روايات</w:t>
      </w:r>
      <w:bookmarkEnd w:id="420"/>
    </w:p>
    <w:p>
      <w:pPr>
        <w:pStyle w:val="Heading4"/>
        <w:numPr>
          <w:ilvl w:val="3"/>
          <w:numId w:val="1"/>
        </w:numPr>
        <w:rPr/>
      </w:pPr>
      <w:bookmarkStart w:id="421" w:name="__RefHeading___Toc7951784_73709187"/>
      <w:bookmarkStart w:id="422" w:name="_Toc159"/>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يكى از منابع معرفت شناسى احاديثى است كه از سوى پيامبر خدا صلّى اللّٰه عليه وآله به دست داده شده و آن حضرت با فرمايشان خود، درصدد معرفت افزايى در قبال موضوعات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ساحت هاى معرفت افزايى پيرامون مقام و جايگاه حضرت صديقۀ طاهره سلام اللّٰه عليها است كه در مواضع و مواقع مختلف از سوى پيامبر خدا صلّى اللّٰه عليه وآله به منصۀ ظهور رسيده است كه در ادامه به برخى از اين گونه روايات پرداخته و نمى از درياى معارف آن حضرت را واگويه خواهيم نمود</w:t>
      </w:r>
      <w:r>
        <w:rPr>
          <w:rFonts w:eastAsia="IRNazanin" w:cs="IRNazanin"/>
          <w:color w:val="111111"/>
          <w:sz w:val="28"/>
          <w:szCs w:val="28"/>
          <w:rtl w:val="true"/>
          <w:lang w:bidi="fa-IR"/>
        </w:rPr>
        <w:t>.</w:t>
      </w:r>
    </w:p>
    <w:p>
      <w:pPr>
        <w:pStyle w:val="Heading4"/>
        <w:numPr>
          <w:ilvl w:val="3"/>
          <w:numId w:val="1"/>
        </w:numPr>
        <w:rPr/>
      </w:pPr>
      <w:bookmarkStart w:id="423" w:name="__RefHeading___Toc7951786_73709187"/>
      <w:bookmarkStart w:id="424" w:name="_Toc160"/>
      <w:bookmarkEnd w:id="423"/>
      <w:r>
        <w:rPr>
          <w:rtl w:val="true"/>
        </w:rPr>
        <w:t>فاطمه سلام اللّٰه عليها، سرور بانوان</w:t>
      </w:r>
      <w:bookmarkEnd w:id="424"/>
    </w:p>
    <w:p>
      <w:pPr>
        <w:pStyle w:val="BookText"/>
        <w:rPr/>
      </w:pPr>
      <w:r>
        <w:rPr>
          <w:rFonts w:ascii="IRNazanin" w:hAnsi="IRNazanin" w:eastAsia="IRNazanin"/>
          <w:color w:val="111111"/>
          <w:sz w:val="28"/>
          <w:sz w:val="28"/>
          <w:szCs w:val="28"/>
          <w:rtl w:val="true"/>
          <w:lang w:bidi="fa-IR"/>
        </w:rPr>
        <w:t>يكى از احاديثى كه با عبارات مختلف و در مجامع علمى معتبر اهل سنّت روايت شده است، حديث سيادت حضرت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سيادت آن حضرت با عبارات مختلف وارد شده است كه از جمله عبارات ذيل است كه از پيامبر خدا صلّى اللّٰه عليه وآله روايت شده است كه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عبدالرحمن بن عيسى، ثنا الحسين بن الحكم الحبري، ثنا الحسن بن الحسين العرني، ثنا أبومريم الأنصاري، عن المنهال بن عمرو، عن زرّ بن حبيش، عن حذيفة رضي اللّٰه عنه، عن رسول اللّٰه صلّى اللّٰه عليه 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من السماء ملك فاستأذن اللّٰه أن يسلّم عليّ لم ينزل قبلها فبشّرني أنّ 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على بن عبدالرحمان بن عيسى به سند خود، به نقل از حذيفه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اى از آسمان فرود آمده و از سوى خداوند اذن گرفت تا به من سلام نمايد و اين در حالى بود كه اين فرشته تاكنون نازل نشده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من بشارت داد كه فاطمه، سرور بانوان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حاكم نيشابورى پس از نقل اين روايت آن را صحيح دانسته و ذهبى نيز از وى پيروى كرده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در عبارتى ديگر، آن حضرت را سرور بانوان اين امت دانسته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سيّدة نساء هذه الأُمّة؛</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فاطمه سرور بانوان اين 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تعبير ديگر، ايشان سرور زنان مومن دانسته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سيّدة نساء المؤمنين؛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فاطمه سرور بانوان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فرمايشى ديگر، پيامبر خدا صلّى اللّٰه عليه وآله ايشان را سرور و سيده زنان جهان دانسته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سيّدة نساء العالمين؛</w:t>
      </w:r>
      <w:r>
        <w:rPr>
          <w:rStyle w:val="FootnoteAnchor"/>
          <w:rtl w:val="true"/>
        </w:rPr>
        <w:footnoteReference w:id="39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سرور بانوان جهانيان است</w:t>
      </w:r>
      <w:r>
        <w:rPr>
          <w:rFonts w:eastAsia="Amiri" w:cs="Amiri" w:ascii="Amiri" w:hAnsi="Amiri"/>
          <w:color w:val="111111"/>
          <w:sz w:val="28"/>
          <w:szCs w:val="28"/>
          <w:rtl w:val="true"/>
          <w:lang w:bidi="ar-SA"/>
        </w:rPr>
        <w:t xml:space="preserve">. </w:t>
      </w:r>
      <w:bookmarkStart w:id="425" w:name="pg11692_115102"/>
    </w:p>
    <w:p>
      <w:pPr>
        <w:pStyle w:val="Heading4"/>
        <w:numPr>
          <w:ilvl w:val="3"/>
          <w:numId w:val="1"/>
        </w:numPr>
        <w:rPr/>
      </w:pPr>
      <w:bookmarkStart w:id="426" w:name="__RefHeading___Toc7951788_73709187"/>
      <w:bookmarkStart w:id="427" w:name="_Toc161"/>
      <w:bookmarkEnd w:id="425"/>
      <w:bookmarkEnd w:id="426"/>
      <w:r>
        <w:rPr>
          <w:rtl w:val="true"/>
        </w:rPr>
        <w:t>فاطمه، پارۀ تن پيامبر خدا</w:t>
      </w:r>
      <w:bookmarkEnd w:id="427"/>
    </w:p>
    <w:p>
      <w:pPr>
        <w:pStyle w:val="BookText"/>
        <w:rPr/>
      </w:pPr>
      <w:r>
        <w:rPr>
          <w:rFonts w:ascii="IRNazanin" w:hAnsi="IRNazanin" w:eastAsia="IRNazanin"/>
          <w:color w:val="111111"/>
          <w:sz w:val="28"/>
          <w:sz w:val="28"/>
          <w:szCs w:val="28"/>
          <w:rtl w:val="true"/>
          <w:lang w:bidi="fa-IR"/>
        </w:rPr>
        <w:t>در حديث ديگرى كه در منابع معتبر فريقين نقل شده است، پيامبر خدا صلّى اللّٰه عليه وآله آن حضرت را پارۀ تن خود دانسته و غضب ايشان را با غضب خود گره زده و غضب خود را نيز با غضب خداوند همراه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پيامبر حكايت از جايگاه سترگ صديقۀ طاهره سلام اللّٰه عليها نزد خداى جلّ وعلا دارد به طورى كه غضب ايشان، غضب خداوند را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روايات متعددى و با مضامين مختلف به دست رسيده است كه از جمله مى توان به روايات ذيل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پيامبر خدا صلّى اللّٰه عليه وآله، غضب ايشان را با غضب خود گره زده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فاطمه، پارۀ تن من است؛ هركس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تعبيرى ديگر،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يريبني ما أرابها و يؤذيني ما آذاها؛</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فاطمه، پارۀ تن من است؛ هر آنچه او را آشفته كند مرا آشفته مى كند، و هرچه كه او را ناراحت كند، مرا ناراحت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آمده است كه پيامبر خدا صلّى اللّٰه عليه وآله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فاطمة بضعة منّي يؤذيني ما آذاها؛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به طور حتم، فاطمه پارۀ تن من است؛ آنچه كه او را بيازارد، مرا مى 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نيز در مسند نقل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فاطمة بضعة منّي يؤذيني ما آذاها وينصبني ما أنصبها؛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بى ترديد، فاطمه پارۀ تن من است؛ آنچه كه او را بيازارد، مرا مى آزارد و آنچه كه او را اندوهگين سازد، مرا اندوهگين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نيز پس از نقل اين حديث، آن را بر اساس مبانى بخارى و مسلم تصحيح نموده است</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احمد بن حنبل در جاى ديگرى از كتاب، خود اين گونه نقل مى كند كه پيامبر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 يقبضني ما يقبضها ويبسطني ما يبسطها؛</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فاطمه، پاره تن من است؛ آنچه او را اندوهگين نمايد مرا اندوهگين مى كند و آنچه كه او را شاد نمايد، مرا شاد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حاكم نيشابورى در مستدرك نقل و به صحت سند آن تصريح نموده است</w:t>
      </w:r>
      <w:r>
        <w:rPr>
          <w:rFonts w:eastAsia="Amiri" w:cs="Amiri" w:ascii="Amiri" w:hAnsi="Amiri"/>
          <w:color w:val="111111"/>
          <w:sz w:val="28"/>
          <w:szCs w:val="28"/>
          <w:rtl w:val="true"/>
          <w:lang w:bidi="ar-SA"/>
        </w:rPr>
        <w:t>.</w:t>
      </w:r>
      <w:r>
        <w:rPr>
          <w:rStyle w:val="FootnoteAnchor"/>
          <w:rtl w:val="true"/>
        </w:rPr>
        <w:footnoteReference w:id="40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ديگر، پيامبر خدا صلّى اللّٰه عليه وآله، غضب دختر گرامى خود اين گونه به غضب خداوند پيوند داده و مى فرمايد </w:t>
      </w:r>
      <w:r>
        <w:rPr>
          <w:rFonts w:eastAsia="IRNazanin" w:cs="IRNazanin"/>
          <w:color w:val="111111"/>
          <w:sz w:val="28"/>
          <w:szCs w:val="28"/>
          <w:rtl w:val="true"/>
          <w:lang w:bidi="fa-IR"/>
        </w:rPr>
        <w:t xml:space="preserve">: </w:t>
      </w:r>
      <w:bookmarkStart w:id="428" w:name="pg11692_115104"/>
    </w:p>
    <w:p>
      <w:pPr>
        <w:pStyle w:val="BookText"/>
        <w:rPr/>
      </w:pPr>
      <w:bookmarkEnd w:id="428"/>
      <w:r>
        <w:rPr>
          <w:rFonts w:ascii="Amiri" w:hAnsi="Amiri" w:eastAsia="Amiri" w:cs="Amiri"/>
          <w:color w:val="111111"/>
          <w:sz w:val="28"/>
          <w:sz w:val="28"/>
          <w:szCs w:val="28"/>
          <w:rtl w:val="true"/>
          <w:lang w:bidi="ar-SA"/>
        </w:rPr>
        <w:t>إنّ اللّٰه يغضب لغضب فاطمة ويرضى لرضاها؛</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خداوند به خشم فاطمه، خشمگين و به خشنودى او، خشنود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حديثى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إنّ اللّٰه ليغضب لغضبك ويرضى لرضاك؛</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اى فاطمه، همانا خداوند با خشم تو خشمگين و با رضايت تو رضايتمند مى شود</w:t>
      </w:r>
      <w:r>
        <w:rPr>
          <w:rFonts w:eastAsia="IRNazanin" w:cs="IRNazanin"/>
          <w:color w:val="111111"/>
          <w:sz w:val="28"/>
          <w:szCs w:val="28"/>
          <w:rtl w:val="true"/>
          <w:lang w:bidi="fa-IR"/>
        </w:rPr>
        <w:t>.</w:t>
      </w:r>
    </w:p>
    <w:p>
      <w:pPr>
        <w:pStyle w:val="Heading4"/>
        <w:numPr>
          <w:ilvl w:val="3"/>
          <w:numId w:val="1"/>
        </w:numPr>
        <w:rPr/>
      </w:pPr>
      <w:bookmarkStart w:id="429" w:name="__RefHeading___Toc7951790_73709187"/>
      <w:bookmarkStart w:id="430" w:name="_Toc162"/>
      <w:bookmarkEnd w:id="429"/>
      <w:r>
        <w:rPr>
          <w:rtl w:val="true"/>
        </w:rPr>
        <w:t>محبوب ترين بانو</w:t>
      </w:r>
      <w:bookmarkEnd w:id="430"/>
    </w:p>
    <w:p>
      <w:pPr>
        <w:pStyle w:val="BookText"/>
        <w:rPr/>
      </w:pPr>
      <w:r>
        <w:rPr>
          <w:rFonts w:ascii="IRNazanin" w:hAnsi="IRNazanin" w:eastAsia="IRNazanin"/>
          <w:color w:val="111111"/>
          <w:sz w:val="28"/>
          <w:sz w:val="28"/>
          <w:szCs w:val="28"/>
          <w:rtl w:val="true"/>
          <w:lang w:bidi="fa-IR"/>
        </w:rPr>
        <w:t>از ديگر ويژگى هاى آن بانو اين است كه ايشان محبوب ترين فرد نزد پيامبر خدا صلّى اللّٰه عليه وآله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در اين باره آمده است كه پيامبر خدا صلّى اللّٰه عليه وآله به 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أحبّ إليّ منك وأنت أعزّ عليّ منها؛</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فاطمه نزد من محبوب تر از تو است، و تو در نزد من، از او عزيزترى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هيثمى پس از نقل اين روايت، راويان آن را در زمرۀ راويان صحيح بخارى دانسته است</w:t>
      </w:r>
      <w:r>
        <w:rPr>
          <w:rFonts w:eastAsia="IRNazanin" w:cs="IRNazanin"/>
          <w:color w:val="111111"/>
          <w:sz w:val="28"/>
          <w:szCs w:val="28"/>
          <w:rtl w:val="true"/>
          <w:lang w:bidi="fa-IR"/>
        </w:rPr>
        <w:t>.</w:t>
      </w:r>
      <w:r>
        <w:rPr>
          <w:rStyle w:val="FootnoteAnchor"/>
          <w:rtl w:val="true"/>
        </w:rPr>
        <w:footnoteReference w:id="404"/>
      </w:r>
    </w:p>
    <w:p>
      <w:pPr>
        <w:pStyle w:val="Heading4"/>
        <w:numPr>
          <w:ilvl w:val="3"/>
          <w:numId w:val="1"/>
        </w:numPr>
        <w:rPr/>
      </w:pPr>
      <w:bookmarkStart w:id="431" w:name="__RefHeading___Toc7951792_73709187"/>
      <w:bookmarkStart w:id="432" w:name="_Toc163"/>
      <w:bookmarkEnd w:id="431"/>
      <w:r>
        <w:rPr>
          <w:rtl w:val="true"/>
        </w:rPr>
        <w:t>راستگوترين فرد پس از پيامبر خدا</w:t>
      </w:r>
      <w:bookmarkEnd w:id="432"/>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در مورد شخصيّت والاى حضرت فاطمه زهرا سلام اللّٰه عليها لب به سخن گشوده و مى گويد </w:t>
      </w:r>
      <w:r>
        <w:rPr>
          <w:rFonts w:eastAsia="IRNazanin" w:cs="IRNazanin"/>
          <w:color w:val="111111"/>
          <w:sz w:val="28"/>
          <w:szCs w:val="28"/>
          <w:rtl w:val="true"/>
          <w:lang w:bidi="fa-IR"/>
        </w:rPr>
        <w:t xml:space="preserve">: </w:t>
      </w:r>
      <w:bookmarkStart w:id="433" w:name="pg11692_115105"/>
    </w:p>
    <w:p>
      <w:pPr>
        <w:pStyle w:val="BookText"/>
        <w:rPr/>
      </w:pPr>
      <w:bookmarkEnd w:id="433"/>
      <w:r>
        <w:rPr>
          <w:rFonts w:ascii="Amiri" w:hAnsi="Amiri" w:eastAsia="Amiri" w:cs="Amiri"/>
          <w:color w:val="111111"/>
          <w:sz w:val="28"/>
          <w:sz w:val="28"/>
          <w:szCs w:val="28"/>
          <w:rtl w:val="true"/>
          <w:lang w:bidi="ar-SA"/>
        </w:rPr>
        <w:t>ما رأيت أحداً كان أصدق لهجة منها غير أبيها؛</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هيچ شخصى را راستگوتر از فاطمه، جز پدرش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پس از نقل اين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صحيح على شرط مسلم ولم يخرجاه؛</w:t>
      </w:r>
    </w:p>
    <w:p>
      <w:pPr>
        <w:pStyle w:val="BookText"/>
        <w:rPr/>
      </w:pPr>
      <w:r>
        <w:rPr>
          <w:rFonts w:ascii="Amiri" w:hAnsi="Amiri" w:eastAsia="Amiri" w:cs="Amiri"/>
          <w:color w:val="111111"/>
          <w:sz w:val="28"/>
          <w:sz w:val="28"/>
          <w:szCs w:val="28"/>
          <w:rtl w:val="true"/>
          <w:lang w:bidi="ar-SA"/>
        </w:rPr>
        <w:t>اين روايت بر اساس مبناى رجالى مسلم صحيح است؛ ولى بخارى و مسلم نقل نكرده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نيز بر صحّت اين روايت صحه گذارده است</w:t>
      </w:r>
      <w:r>
        <w:rPr>
          <w:rFonts w:eastAsia="IRNazanin" w:cs="IRNazanin"/>
          <w:color w:val="111111"/>
          <w:sz w:val="28"/>
          <w:szCs w:val="28"/>
          <w:rtl w:val="true"/>
          <w:lang w:bidi="fa-IR"/>
        </w:rPr>
        <w:t>.</w:t>
      </w:r>
      <w:r>
        <w:rPr>
          <w:rStyle w:val="FootnoteAnchor"/>
          <w:rtl w:val="true"/>
        </w:rPr>
        <w:footnoteReference w:id="406"/>
      </w:r>
    </w:p>
    <w:p>
      <w:pPr>
        <w:pStyle w:val="Heading4"/>
        <w:numPr>
          <w:ilvl w:val="3"/>
          <w:numId w:val="1"/>
        </w:numPr>
        <w:rPr/>
      </w:pPr>
      <w:bookmarkStart w:id="434" w:name="__RefHeading___Toc7951794_73709187"/>
      <w:bookmarkStart w:id="435" w:name="_Toc164"/>
      <w:bookmarkEnd w:id="434"/>
      <w:r>
        <w:rPr>
          <w:rtl w:val="true"/>
        </w:rPr>
        <w:t>پيامبر خدا و بوسيدن دست فاطمۀ زهرا</w:t>
      </w:r>
      <w:bookmarkEnd w:id="435"/>
    </w:p>
    <w:p>
      <w:pPr>
        <w:pStyle w:val="BookText"/>
        <w:rPr/>
      </w:pPr>
      <w:r>
        <w:rPr>
          <w:rFonts w:ascii="IRNazanin" w:hAnsi="IRNazanin" w:eastAsia="IRNazanin"/>
          <w:color w:val="111111"/>
          <w:sz w:val="28"/>
          <w:sz w:val="28"/>
          <w:szCs w:val="28"/>
          <w:rtl w:val="true"/>
          <w:lang w:bidi="fa-IR"/>
        </w:rPr>
        <w:t>پيامبر اكرم صلّى اللّٰه عليه وآله به عنوان اشرف مخلوقات و برترين كائنات، جايگاهى بى بديل هم نزد خداوند و هم نزد جهانيان دارد و اين امر براى هيچ مسلمانى پوشيده نيست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با وجود چنين جايگاهى، احترامى خاص نسبت به دخترش صديقۀ طاهره سلام اللّٰه عليها روا داشته و گويا احترام دختر را بر خود لازم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كه دختر هيچ جايگاهى در ميان مردمان نداشت و زنده به گور كردن پاى ثابت مردان هم عصر پيامبر بود، پيامبر خدا صلّى اللّٰه عليه وآله با رفتار خويش در قبال دخترش، هم درصدد ترفيع جايگاه دختر در ميان مردمان بر آمد و هم حرمت ويژه اى نسبت به ايشان به منصۀ ظهور رساند كه از آن جمله مى توان به صدور فضائل بسيار براى ايشان، ايستادن به احترام ايشان، نشاندن ايشان جاى خود، بوسيدن دست ايشان و مواردى ديگر از اين قبيل اشاره نمود</w:t>
      </w:r>
      <w:r>
        <w:rPr>
          <w:rFonts w:eastAsia="IRNazanin" w:cs="IRNazanin"/>
          <w:color w:val="111111"/>
          <w:sz w:val="28"/>
          <w:szCs w:val="28"/>
          <w:rtl w:val="true"/>
          <w:lang w:bidi="fa-IR"/>
        </w:rPr>
        <w:t xml:space="preserve">. </w:t>
      </w:r>
      <w:bookmarkStart w:id="436" w:name="pg11692_115106"/>
    </w:p>
    <w:p>
      <w:pPr>
        <w:pStyle w:val="BookText"/>
        <w:rPr/>
      </w:pPr>
      <w:bookmarkEnd w:id="436"/>
      <w:r>
        <w:rPr>
          <w:rFonts w:ascii="IRNazanin" w:hAnsi="IRNazanin" w:eastAsia="IRNazanin"/>
          <w:color w:val="111111"/>
          <w:sz w:val="28"/>
          <w:sz w:val="28"/>
          <w:szCs w:val="28"/>
          <w:rtl w:val="true"/>
          <w:lang w:bidi="fa-IR"/>
        </w:rPr>
        <w:t>روايت ذيل گوياى برخى از احترامات ايشان نسبت به فاطمه زهرا سلام اللّٰه عليها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كتاب فضائل فاطمه الزهرا سلام اللّٰه عليها، به نقل روايتى از عايشه دربارۀ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ابتداى اين روايت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صحّت الرواية أنّ رسول اللّٰه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عايشه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رأيت أحداً كان أشبه كلاماً وحديثاً من فاطمة برسول اللّٰه صلّى اللّٰه عليه وآله، وكانت إذا دخلت عليه رحّب بها، وقام إليها، فأخذ بيدها، وقبَّل يدها، وأجلسها في مجلسه؛</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احدى را از نظر گفتار و سخن گفتن شبيه تر از فاطمه زهرا سلام اللّٰه عليها به پيامبر خدا صلّى اللّٰه عليه وآله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فاطمۀ زهرا سلام اللّٰه عليها بر پيامبر وارد مى شد، پيامبر به ايشان خوش آمد گفته و به احترام ايشان مى ايستاد، دست فاطمه را مى گرفت و دستش را مى بوسيد و ايشان را در جايگاه خود مى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پيامبر خدا را بايد ناشى از توجه آن حضرت به دختر بزرگوارشان براى نشان دادن جايگاه و مقام ايشان به ديگران جستجو نمود، نه عملى ناشى از عواطف و احساسات پدرى</w:t>
      </w:r>
      <w:r>
        <w:rPr>
          <w:rFonts w:eastAsia="IRNazanin" w:cs="IRNazanin"/>
          <w:color w:val="111111"/>
          <w:sz w:val="28"/>
          <w:szCs w:val="28"/>
          <w:rtl w:val="true"/>
          <w:lang w:bidi="fa-IR"/>
        </w:rPr>
        <w:t>.</w:t>
      </w:r>
    </w:p>
    <w:p>
      <w:pPr>
        <w:pStyle w:val="Heading4"/>
        <w:numPr>
          <w:ilvl w:val="3"/>
          <w:numId w:val="1"/>
        </w:numPr>
        <w:rPr/>
      </w:pPr>
      <w:bookmarkStart w:id="437" w:name="__RefHeading___Toc7951796_73709187"/>
      <w:bookmarkStart w:id="438" w:name="_Toc165"/>
      <w:bookmarkEnd w:id="437"/>
      <w:r>
        <w:rPr>
          <w:rtl w:val="true"/>
        </w:rPr>
        <w:t>تعامل پيامبر با ايشان به هنگام سفر</w:t>
      </w:r>
      <w:bookmarkEnd w:id="43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به هنگام سفر، آخرين فردى را كه از او خداحافظى مى نمود حضرت زهرا سلام اللّٰه عليها بود و به هنگام بازگشت نيز نخستين كسى بود كه به ديدارش 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ثوبان غلام پيامبر خدا صلّى اللّٰه عليه وآله در همين باره مى گويد </w:t>
      </w:r>
      <w:r>
        <w:rPr>
          <w:rFonts w:eastAsia="IRNazanin" w:cs="IRNazanin"/>
          <w:color w:val="111111"/>
          <w:sz w:val="28"/>
          <w:szCs w:val="28"/>
          <w:rtl w:val="true"/>
          <w:lang w:bidi="fa-IR"/>
        </w:rPr>
        <w:t xml:space="preserve">: </w:t>
      </w:r>
      <w:bookmarkStart w:id="439" w:name="pg11692_115107"/>
    </w:p>
    <w:p>
      <w:pPr>
        <w:pStyle w:val="BookText"/>
        <w:rPr/>
      </w:pPr>
      <w:bookmarkEnd w:id="439"/>
      <w:r>
        <w:rPr>
          <w:rFonts w:ascii="Amiri" w:hAnsi="Amiri" w:eastAsia="Amiri" w:cs="Amiri"/>
          <w:color w:val="111111"/>
          <w:sz w:val="28"/>
          <w:sz w:val="28"/>
          <w:szCs w:val="28"/>
          <w:rtl w:val="true"/>
          <w:lang w:bidi="ar-SA"/>
        </w:rPr>
        <w:t>كان رسول اللّٰه صلّى اللّٰه عليه وسلّم إذا سافر كان آخر عهده بإنسان من أهله فاطمة، وأوّل من يدخل عليه إذا قدم فاطمة؛</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آنگاه كه پيامبرخدا صلّى اللّٰه عليه وآله به سفر مى رفت، آخرين كسى كه از اهلش با وى خداحافظى مى نمود فاطمه سلام اللّٰه عليها بود و آنگاه كه از سفر باز مى گشت، نخستين كسى را كه ديدار مى كرد فاطمه سلام اللّٰه عليها بود</w:t>
      </w:r>
      <w:r>
        <w:rPr>
          <w:rFonts w:eastAsia="IRNazanin" w:cs="IRNazanin"/>
          <w:color w:val="111111"/>
          <w:sz w:val="28"/>
          <w:szCs w:val="28"/>
          <w:rtl w:val="true"/>
          <w:lang w:bidi="fa-IR"/>
        </w:rPr>
        <w:t>.</w:t>
      </w:r>
    </w:p>
    <w:p>
      <w:pPr>
        <w:pStyle w:val="Heading4"/>
        <w:numPr>
          <w:ilvl w:val="3"/>
          <w:numId w:val="1"/>
        </w:numPr>
        <w:rPr/>
      </w:pPr>
      <w:bookmarkStart w:id="440" w:name="__RefHeading___Toc7951798_73709187"/>
      <w:bookmarkStart w:id="441" w:name="_Toc166"/>
      <w:bookmarkEnd w:id="440"/>
      <w:r>
        <w:rPr>
          <w:rtl w:val="true"/>
        </w:rPr>
        <w:t>نخستين فردى كه به پيامبر خدا ملحق مى گردد</w:t>
      </w:r>
      <w:bookmarkEnd w:id="441"/>
    </w:p>
    <w:p>
      <w:pPr>
        <w:pStyle w:val="BookText"/>
        <w:rPr/>
      </w:pPr>
      <w:r>
        <w:rPr>
          <w:rFonts w:ascii="IRNazanin" w:hAnsi="IRNazanin" w:eastAsia="IRNazanin"/>
          <w:color w:val="111111"/>
          <w:sz w:val="28"/>
          <w:sz w:val="28"/>
          <w:szCs w:val="28"/>
          <w:rtl w:val="true"/>
          <w:lang w:bidi="fa-IR"/>
        </w:rPr>
        <w:t>از ديگر رواياتى كه در زمرۀ اختصاصات آن حضرت محسوب مى شود، اين است كه ايشان نخستين فردى بودند كه به پيامبر خدا صلّى اللّٰه عليه وآله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اين اختصاص را برخى از عالمان فريقين نقل كرده اند كه آنگاه كه رحلت پيامبر خدا صلّى اللّٰه عليه وآله فرا رسيد، ايشان دخترش فاطمه سلام اللّٰه عليها را فرا خواند و آهسته به او مطلبى فرمود كه چهرۀ غمگين فاطمه زهرا سلام اللّٰه عليها را به چهره اى متبسم تغيير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گزارش احمد بن حنبل، بخارى، مسلم و برخى ديگر از عالمان بزرگ اهل سنّت، پس از رحلت پيامبر خدا صلّى اللّٰه عليه وآله، عايشه آن حضرت سلام اللّٰه عليها را سوگند داد تا اين راز را بازگويد تا بداند كه پيامبر صلّى اللّٰه عليه وآله به ايشان 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زهرا سلام اللّٰه عليها فرمود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أنّه يقبض في وجعه هذا </w:t>
      </w:r>
    </w:p>
    <w:p>
      <w:pPr>
        <w:pStyle w:val="BookText"/>
        <w:rPr/>
      </w:pPr>
      <w:r>
        <w:rPr>
          <w:rFonts w:ascii="Amiri" w:hAnsi="Amiri" w:eastAsia="Amiri" w:cs="Amiri"/>
          <w:color w:val="111111"/>
          <w:sz w:val="28"/>
          <w:sz w:val="28"/>
          <w:szCs w:val="28"/>
          <w:rtl w:val="true"/>
          <w:lang w:bidi="ar-SA"/>
        </w:rPr>
        <w:t>فبكيتُ‌، ثمّ سارّني فأخبرني أنّي أوّل أهل بيته أتبعه فضحكتُ‌؛</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پيامبر خدا صلّى اللّٰه عليه وآله آهسته به من فرمود كه در اين بيمارى، دار فانى را وداع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من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بار آهسته به من خبر داد كه من نخستين فرد از اهل بيت ايشانم كه در پى او خواهم رفت؛ به همين روى من خنديدم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اسماعيل بخارى در حديثى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تمشي كأنّ مشيتها مشي النّبيّ صلّى اللّٰه عليه وسلّم، فقال النّبيّ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بابنتي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أجلسها عن يمينه أو عن شماله ثمّ أسرّ إليها حديثاً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تبكين‌؟ ثمّ أسرّ إليها حديثاً فضحكت،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فرحاً أقرب من حزن فسألتها عمّا قال،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لأفشى سرّ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قبض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 إليّ إنّ جبريل كان يعارضني القرآن كلّ سنة مرّةً وإنّه عارضني العام مرّتين ولا أراه إلّاحضر أجلي، وإنّك أوّل أهل بيتي لحاقاً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تكوني سيّدة نساء أهل الجنّة أو نساء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فضحكت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كه راه رفتنش به سان پيامبر خدا صلّى اللّٰه عليه وآله بود به نزد پيامبر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را سمت چپ يا راست خويش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با فاطمه سخن گفت و فاطمه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گريه مى كنى‌؟ بار ديگر سخنى آهسته گفت و فاطمه </w:t>
      </w:r>
      <w:bookmarkStart w:id="442" w:name="pg11692_115109"/>
    </w:p>
    <w:p>
      <w:pPr>
        <w:pStyle w:val="BookText"/>
        <w:rPr/>
      </w:pPr>
      <w:bookmarkEnd w:id="442"/>
      <w:r>
        <w:rPr>
          <w:rFonts w:ascii="IRNazanin" w:hAnsi="IRNazanin" w:eastAsia="IRNazanin"/>
          <w:color w:val="111111"/>
          <w:sz w:val="28"/>
          <w:sz w:val="28"/>
          <w:szCs w:val="28"/>
          <w:rtl w:val="true"/>
          <w:lang w:bidi="fa-IR"/>
        </w:rPr>
        <w:t xml:space="preserve">خندان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واكنش به گونه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آن روز خوشحالى و اندوه ايشان را اين گونه نزديك به هم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علت آن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پيامبر خدا را افشا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پيامبر خدا صلّى اللّٰه عليه وآله 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هر سال يك مرتبه قرآن را بر من عرضه مى نمود؛ ولى امسال دو بار بر من عرضه نموده است و چه بسا اجل و مرگ من نزديك است و تو اى دخترم، نخستين كسى هستى كه به من ملحق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گريه كردم و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دوست ندارى كه سرور زنان بهشتى يا زنان مؤمن 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جهت خنديدم</w:t>
      </w:r>
      <w:r>
        <w:rPr>
          <w:rFonts w:eastAsia="IRNazanin" w:cs="IRNazanin"/>
          <w:color w:val="111111"/>
          <w:sz w:val="28"/>
          <w:szCs w:val="28"/>
          <w:rtl w:val="true"/>
          <w:lang w:bidi="fa-IR"/>
        </w:rPr>
        <w:t>».</w:t>
      </w:r>
    </w:p>
    <w:p>
      <w:pPr>
        <w:pStyle w:val="Heading4"/>
        <w:numPr>
          <w:ilvl w:val="3"/>
          <w:numId w:val="1"/>
        </w:numPr>
        <w:rPr/>
      </w:pPr>
      <w:bookmarkStart w:id="443" w:name="__RefHeading___Toc7951800_73709187"/>
      <w:bookmarkStart w:id="444" w:name="_Toc167"/>
      <w:bookmarkEnd w:id="443"/>
      <w:r>
        <w:rPr>
          <w:rtl w:val="true"/>
        </w:rPr>
        <w:t>مقام فاطمه زهرا در قيامت</w:t>
      </w:r>
      <w:bookmarkEnd w:id="444"/>
    </w:p>
    <w:p>
      <w:pPr>
        <w:pStyle w:val="BookText"/>
        <w:rPr/>
      </w:pPr>
      <w:r>
        <w:rPr>
          <w:rFonts w:ascii="IRNazanin" w:hAnsi="IRNazanin" w:eastAsia="IRNazanin"/>
          <w:color w:val="111111"/>
          <w:sz w:val="28"/>
          <w:sz w:val="28"/>
          <w:szCs w:val="28"/>
          <w:rtl w:val="true"/>
          <w:lang w:bidi="fa-IR"/>
        </w:rPr>
        <w:t>از ديگر رواياتى كه بيانگر جايگاه رفيع حضرت صديقۀ طاهره سلام اللّٰه عليها است، روايتى است كه در منابع فرقين آمده و در آن به مقام آن حضرت در روز قيامت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كه اشاره به ورود آن حضرت به عرصۀ قيامت داشته و هنگامۀ ورود ايشان به بهشت را به تصوير مى كشد،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درحالى كه ملائكه، حضرت زهرا سلام اللّٰه عليها را احاطه كرده اند و آن حضرت لباسى سبز بر تن نموده اند، منادى ندا مى دهد كه اى مردم، سر خود را به زير انداخته و چشمان خود را ببنديد كه فاطمه دختر پيامبر خدا سلام اللّٰه عليهما در حال عبور از قيامت است تا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به اين فضيلت پرداخته، ابن حجر هيتمى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به دو روايت اشاره كرده و در روايت نخست مى نويسد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أبوبكر في الغيلانيات عن أبي أيوب رضي اللّٰه عنه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نكّسوا رؤوسكم </w:t>
      </w:r>
    </w:p>
    <w:p>
      <w:pPr>
        <w:pStyle w:val="BookText"/>
        <w:rPr/>
      </w:pPr>
      <w:r>
        <w:rPr>
          <w:rFonts w:ascii="Amiri" w:hAnsi="Amiri" w:eastAsia="Amiri" w:cs="Amiri"/>
          <w:color w:val="111111"/>
          <w:sz w:val="28"/>
          <w:sz w:val="28"/>
          <w:szCs w:val="28"/>
          <w:rtl w:val="true"/>
          <w:lang w:bidi="ar-SA"/>
        </w:rPr>
        <w:t>وغضّوا أبصاركم حتّى تمرّ فاطمة بنت محمّد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فتمرّ مع سبعين ألف جارية من الحور العين كمرّ البرق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ابوبكر محمد بن عبداللّٰه بغدادى در كتاب غيلانيات از ابوايوب انصارى و او نيز از پيامبر خدا صلّى اللّٰه عليه وآله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كه روز قيامت فرا رسد، منادى از ميان عرش ندا مى زند كه اى حاضران، سرهاى خود را پايين بياندازيد و چشمان خود را ببنديد تا اينكه فاطمه دختر پيامبر سلام اللّٰه عليهما به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جاريه از حور العين به مانند برق از صراط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أيضاً عن أبي هريرة رضي اللّٰه عنه أنّ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غضّوا أبصاركم حتى تجوز فاطمة إلى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ابوهريره روايت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روز قيامت فرا رسد، منادى از ميان عرش ندا مى زند كه اى مردم، چشمان خود را ببنديد تا اينكه فاطمه سلام اللّٰه عليها به سوى بهشت گذر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در مستدرك خود، به دو روايت در اين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روايت نخست مى نويسد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 بن جعفر بن حمدان، ثنا إبراهيم بن عبداللّٰه بن مسلم البصري، ثنا عبدالحميد بن بحر، ثنا خالد بن عبداللّٰه، عن بيان، عن </w:t>
      </w:r>
    </w:p>
    <w:p>
      <w:pPr>
        <w:pStyle w:val="BookText"/>
        <w:rPr/>
      </w:pPr>
      <w:r>
        <w:rPr>
          <w:rFonts w:ascii="Amiri" w:hAnsi="Amiri" w:eastAsia="Amiri" w:cs="Amiri"/>
          <w:color w:val="111111"/>
          <w:sz w:val="28"/>
          <w:sz w:val="28"/>
          <w:szCs w:val="28"/>
          <w:rtl w:val="true"/>
          <w:lang w:bidi="ar-SA"/>
        </w:rPr>
        <w:t>الشعبي، عن أبي جحيفة،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قيل يا أهل الجمع، غضوا أبصاركم وتمرّ فاطمة بنت رسول اللّٰه صلّى اللّٰه عليه وآله فتمرّ وعليها ريطتان خضراوان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ابوبكر احمد بن جعفر بن حمدان به سند خود از اميرالمؤمنين على عليه السلام روايت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روز قيامت فرا رسد، هاتفى ندا مى دهد كه اى خلائق، سرهاى خود را پايين بياندازيد تا اينكه فاطمه سلام اللّٰه عليها دختر محمد صلّى اللّٰه عليه وآله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درحالى كه دو جامۀ سبز بر تن دارد عبور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انتهاى روايت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w:t>
      </w:r>
    </w:p>
    <w:p>
      <w:pPr>
        <w:pStyle w:val="BookText"/>
        <w:rPr/>
      </w:pPr>
      <w:r>
        <w:rPr>
          <w:rFonts w:ascii="Amiri" w:hAnsi="Amiri" w:eastAsia="Amiri" w:cs="Amiri"/>
          <w:color w:val="111111"/>
          <w:sz w:val="28"/>
          <w:sz w:val="28"/>
          <w:szCs w:val="28"/>
          <w:rtl w:val="true"/>
          <w:lang w:bidi="ar-SA"/>
        </w:rPr>
        <w:t>اين حديث سندش صحيح است؛ ولى بخارى و مسلم آن را نقل ننموده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جايى ديگر از كتاب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إبراهيم بن عبداللّٰه العبسي، ثنا العباس بن الوليد بن بكار الضبي، ثنا خالد بن عبداللّٰه الواسطي، عن بيان، عن الشعبي، عن أبي جحيفة،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 من وراء الحجاب يا أهل الجمع، غضّوا أبصاركم عن فاطمة بنت محمّد صلّى اللّٰه عليه وآله حتّى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ابراهيم بن عبداللّٰه عبسى به سند خود از اميرالمؤمنين على عليه السلام روايت مى كند </w:t>
      </w:r>
    </w:p>
    <w:p>
      <w:pPr>
        <w:pStyle w:val="BookText"/>
        <w:rPr/>
      </w:pPr>
      <w:r>
        <w:rPr>
          <w:rFonts w:ascii="IRNazanin" w:hAnsi="IRNazanin" w:eastAsia="IRNazanin"/>
          <w:color w:val="111111"/>
          <w:sz w:val="28"/>
          <w:sz w:val="28"/>
          <w:szCs w:val="28"/>
          <w:rtl w:val="true"/>
          <w:lang w:bidi="fa-IR"/>
        </w:rPr>
        <w:t>كه شنيدم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روز قيامت فرا رسد، هاتفى ندا مى دهد كه اى خلائق، سرهاى خود را پايين بياندازيد تا اينكه فاطمه سلام اللّٰه عليها دختر محمد صلّى اللّٰه عليه وآله عبور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اين روايت را به شرط شيخين صحيح دانسته 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على شرط الشيخين ولم يخرجاه؛</w:t>
      </w:r>
    </w:p>
    <w:p>
      <w:pPr>
        <w:pStyle w:val="BookText"/>
        <w:rPr/>
      </w:pPr>
      <w:r>
        <w:rPr>
          <w:rFonts w:ascii="Amiri" w:hAnsi="Amiri" w:eastAsia="Amiri" w:cs="Amiri"/>
          <w:color w:val="111111"/>
          <w:sz w:val="28"/>
          <w:sz w:val="28"/>
          <w:szCs w:val="28"/>
          <w:rtl w:val="true"/>
          <w:lang w:bidi="ar-SA"/>
        </w:rPr>
        <w:t>اين حديث بنابر شرط بخارى و مسلم صحيح است؛ ولى آن دو روايت را نقل نكرده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مناوى در شرح اين حديث 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الملائكة، ونكّره للتعظيم وزاده تبجيلاً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بحيث لا يبصره أهل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يا أهل الموقف الذي اجتمع فيه الأوّلون والآخرون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غضوا 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محمد حتّى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تذهب وتجوز إلى الجنّة، فتمرّ في سبعين ألف جارية من الحور كمرّ البرق، وأهل الجمع هم أهل المحشر الذي يجمع فيه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بذلك إظهار شرفها ونشر فضلها؛</w:t>
      </w:r>
      <w:r>
        <w:rPr>
          <w:rStyle w:val="FootnoteAnchor"/>
          <w:rtl w:val="true"/>
        </w:rPr>
        <w:footnoteReference w:id="41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روز قيامت فرا رسد، منادى ندا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ملائكه، و واژۀ منادى به جهت تعظيم او نكره آمده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به طورى كه اهل موقف وى را نبينند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اهل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از اهل قيامت كه در آن اولين و آخرين مردمان جمع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فاطمه دختر محمد صلّى اللّٰه عليه وآله </w:t>
      </w:r>
    </w:p>
    <w:p>
      <w:pPr>
        <w:pStyle w:val="BookText"/>
        <w:rPr/>
      </w:pPr>
      <w:r>
        <w:rPr>
          <w:rFonts w:ascii="IRNazanin" w:hAnsi="IRNazanin" w:eastAsia="IRNazanin"/>
          <w:color w:val="111111"/>
          <w:sz w:val="28"/>
          <w:sz w:val="28"/>
          <w:szCs w:val="28"/>
          <w:rtl w:val="true"/>
          <w:lang w:bidi="fa-IR"/>
        </w:rPr>
        <w:t>تا اينكه عبور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عبور كرده و به سوى بهشت، به همراه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جاريه از حورالعين به سانِ برق بگذرد و اهل قيامت همان اهل محشرى هستند كه اولين و آخرين از مردمان در آن جمع شوند و مقصود از اين تشريفات، آشكار نمودن شرف و نشر فضائل فاطمه زهرا سلام اللّٰه عليها در ميان خلائق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بغدادى نيز به نقل روايتى ديگر در همين 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تاريخ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أبوالفرج محمد بن أحمد بن الحسن القاضي الشافعي، حدثنا أحمد بن سلمان، حدثنا حسين بن معاذ بن أخي عبداللّٰه بن عبدالوهاب الحجبي، حدثنا شاذ بن فياض، عن حماد بن سلمة،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طأطئوا رءوسكم حتى تجوز فاطمة بنت محمد 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ابوالفرج محمد بن احمد بن حسن قاضى شافعى به سند خود به نقل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قيامت برپا مى شود منادى ندا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معشر خلايق، سرها را پايين بياوريد تا اينكه فاطمه دختر محمد صلّى اللّٰه عليه وآله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تبريزى پس از نقل اين حديث، آن را صحيح دانسته است</w:t>
      </w:r>
      <w:r>
        <w:rPr>
          <w:rFonts w:eastAsia="IRNazanin" w:cs="IRNazanin"/>
          <w:color w:val="111111"/>
          <w:sz w:val="28"/>
          <w:szCs w:val="28"/>
          <w:rtl w:val="true"/>
          <w:lang w:bidi="fa-IR"/>
        </w:rPr>
        <w:t>.</w:t>
      </w:r>
      <w:r>
        <w:rPr>
          <w:rStyle w:val="FootnoteAnchor"/>
          <w:rtl w:val="true"/>
        </w:rPr>
        <w:footnoteReference w:id="41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اين روايات، مقام حضرت صديقۀ طاهره سلام اللّٰه عليها و آنهم در روز </w:t>
      </w:r>
      <w:bookmarkStart w:id="445" w:name="pg11692_115114"/>
    </w:p>
    <w:p>
      <w:pPr>
        <w:pStyle w:val="BookText"/>
        <w:rPr/>
      </w:pPr>
      <w:bookmarkEnd w:id="445"/>
      <w:r>
        <w:rPr>
          <w:rFonts w:ascii="IRNazanin" w:hAnsi="IRNazanin" w:eastAsia="IRNazanin"/>
          <w:color w:val="111111"/>
          <w:sz w:val="28"/>
          <w:sz w:val="28"/>
          <w:szCs w:val="28"/>
          <w:rtl w:val="true"/>
          <w:lang w:bidi="fa-IR"/>
        </w:rPr>
        <w:t>قيامت كه خدا حاكم مطلق بر آن است، به خوبى روشن مى شود كه مقامى الاهى است كه خداى تعالى براى برگزيدگان خويش منظور فرموده است و عزت خويش را به هركه بخواهد داده و از هركس بخواهد دريغ مى نمايد و بدون ترديد به يكى از برگزيدگان خويش در روز قيامت عطا نموده و همگان را در مقابل مقام فاطمه زهرا سلام اللّٰه عليها به كرنش وادار خواهد نمود</w:t>
      </w:r>
      <w:r>
        <w:rPr>
          <w:rFonts w:eastAsia="IRNazanin" w:cs="IRNazanin"/>
          <w:color w:val="111111"/>
          <w:sz w:val="28"/>
          <w:szCs w:val="28"/>
          <w:rtl w:val="true"/>
          <w:lang w:bidi="fa-IR"/>
        </w:rPr>
        <w:t>.</w:t>
      </w:r>
    </w:p>
    <w:p>
      <w:pPr>
        <w:pStyle w:val="Heading4"/>
        <w:numPr>
          <w:ilvl w:val="3"/>
          <w:numId w:val="1"/>
        </w:numPr>
        <w:rPr/>
      </w:pPr>
      <w:bookmarkStart w:id="446" w:name="__RefHeading___Toc7951802_73709187"/>
      <w:bookmarkStart w:id="447" w:name="_Toc168"/>
      <w:bookmarkEnd w:id="446"/>
      <w:r>
        <w:rPr>
          <w:rtl w:val="true"/>
        </w:rPr>
        <w:t>افضل از ديگران</w:t>
      </w:r>
      <w:bookmarkEnd w:id="447"/>
    </w:p>
    <w:p>
      <w:pPr>
        <w:pStyle w:val="Heading4"/>
        <w:numPr>
          <w:ilvl w:val="3"/>
          <w:numId w:val="1"/>
        </w:numPr>
        <w:rPr/>
      </w:pPr>
      <w:bookmarkStart w:id="448" w:name="__RefHeading___Toc7951804_73709187"/>
      <w:bookmarkStart w:id="449" w:name="_Toc169"/>
      <w:bookmarkEnd w:id="448"/>
      <w:r>
        <w:rPr>
          <w:rtl w:val="true"/>
        </w:rPr>
        <w:t>افضل از خلفا</w:t>
      </w:r>
      <w:bookmarkEnd w:id="449"/>
    </w:p>
    <w:p>
      <w:pPr>
        <w:pStyle w:val="BookText"/>
        <w:rPr/>
      </w:pPr>
      <w:r>
        <w:rPr>
          <w:rFonts w:ascii="IRNazanin" w:hAnsi="IRNazanin" w:eastAsia="IRNazanin"/>
          <w:color w:val="111111"/>
          <w:sz w:val="28"/>
          <w:sz w:val="28"/>
          <w:szCs w:val="28"/>
          <w:rtl w:val="true"/>
          <w:lang w:bidi="fa-IR"/>
        </w:rPr>
        <w:t>احاديث پيش گفته، در زمرۀ احاديثى بود كه پيرامون جايگاه و مقام آن حضرت در منابع اهل سنّت به دست داده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مى توان از آن ها براى مباحث پيش رو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عالمان اهل سنّت با استناد به همين گونه روايات، حضرت زهرا سلام اللّٰه عليها را از دو خليفه نخست نيز برتر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استدلال به دلالت اين احاديث، به ويژه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زهرا سلام اللّٰه عليها را از تمامى خلفاى چهارگانه برتر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مناوى در همين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فيض القدير و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مطلبى را از سُهيلى كه در زمرۀ عالمان بزرگ اهل سنّت بوده و يكى از آثار وى شرح بر سيره ابن هشام و كتب ديگر است، آورده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به السهيليّ على أنّ من سبّها كفر لأنّه يغضبه، وأنّها أفضل من الشيخين؛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سُهيلى با استدلال به اين روايت، بر كفر كسى كه به فاطمه دشنام دهد، استدلال </w:t>
      </w:r>
    </w:p>
    <w:p>
      <w:pPr>
        <w:pStyle w:val="BookText"/>
        <w:rPr/>
      </w:pPr>
      <w:r>
        <w:rPr>
          <w:rFonts w:ascii="IRNazanin" w:hAnsi="IRNazanin" w:eastAsia="IRNazanin"/>
          <w:color w:val="111111"/>
          <w:sz w:val="28"/>
          <w:sz w:val="28"/>
          <w:szCs w:val="28"/>
          <w:rtl w:val="true"/>
          <w:lang w:bidi="fa-IR"/>
        </w:rPr>
        <w:t>كرده است؛ چراكه پيامبر خدا صلّى اللّٰه عليه وآله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برتر از ابوبكر و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أذى من يتأذّى المصطفى بأذيّته، فكلّ من وقع منه في حقّ فاطمة شيء فتأذّت به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يتأذّى به بشهادة هذا الخبر، ولا شيء أعظم من إدخال الأذى عليها في ولدها، ولهذا عرف بالاستقراء معاجلة من تعاطى بالعقوبة بالدنيا ولعذاب الآخرة أشدّ؛</w:t>
      </w:r>
    </w:p>
    <w:p>
      <w:pPr>
        <w:pStyle w:val="BookText"/>
        <w:rPr/>
      </w:pPr>
      <w:r>
        <w:rPr>
          <w:rFonts w:ascii="IRNazanin" w:hAnsi="IRNazanin" w:eastAsia="IRNazanin"/>
          <w:color w:val="111111"/>
          <w:sz w:val="28"/>
          <w:sz w:val="28"/>
          <w:szCs w:val="28"/>
          <w:rtl w:val="true"/>
          <w:lang w:bidi="fa-IR"/>
        </w:rPr>
        <w:t>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تحريم آزار كسى است كه با آزار او، پيامبر خدا صلّى اللّٰه عليه وآله مورد آزار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هرگونه كوتاهى و آزارى كه در حقّ فاطمه سلام اللّٰه عليها صورت گرفته و وى را آزار دهد، به گواهى اين حديث، پيامبر خدا صلّى اللّٰه عليه وآله را مورد آزار قرار داده است و چيزى فاطمه سلام اللّٰه عليها را بيشتر از آزردن فرزندانش نمى آزارد؛ به همين روى با استقراء اين گونه به دست مى آيد كه كسى چنين كند، به زودى در دنيا كيفر خواهد ديد و البتّه عذاب جهان آخرت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حديث، حرمت آزار فاطمه زهرا سلام اللّٰه عليها امرى مسلم است؛ چراكه ايشان پارۀ تن پيامبر خدا صلّى اللّٰه عليه وآله است آزار ايشان نيز موجب كفر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مناوى ادامه مى 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نختاره وندين اللّٰه به أنّ فاطمة أفضل من خديجة ثمّ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شهاب الدين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ولوضوح ما قاله السُبكي تبعه عليه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العَلَم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وأخاها إبراهيم أفضل من الخلفاء الأربعة باتّفاق؛</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سُبكى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برمى گزينيم و در برابر خداوند، آن را به گردن مى گيريم، اين است كه فاطمه سلام اللّٰه عليها برتر از خديجه و عايشه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الدين ابن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روشنى گفتۀ سُبكى، محقّقان و پژوهشگرانِ پس از او نيز در اين نظر با او همسو شده و از وى پيروى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الدين عراقى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علما، فاطمه و برادرش ابراهيم از خلفاى چهارگانه برترند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ميان عالمان اهل سنّت، در برترى فاطمه زهرا سلام اللّٰه عليها بر ابوبكر و عمر ترديدى نيست و بنابر نظر گروهى، آزار ايشان نيز موجب دخول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ملاحظه شد، اين احاديث مطلقند و هيچ گونه قيدى در آن ها به چشم نمى خورد؛ به همين روى آنگاه كه پيامبر خدا صلّى اللّٰه عليه وآله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غضب فاطمه غضب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قيد و شرطى به اين امر تصريح كرده اند و اينكه سبب غضب چه بوده‌؟ نسبت به چه كسى و در چه زمانى باشد؟ هيچ اشاره اى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خدا صلّى اللّٰه عليه وآله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را اذيت كند مرا اذيت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را بدون هيچ قيدى و شرطى به دست مى دهند و ديگر سخنى از علت اذيت، فرد اذيت كننده، زمان اذيت و مكان آن به ميان نمى آورند</w:t>
      </w:r>
      <w:r>
        <w:rPr>
          <w:rFonts w:eastAsia="IRNazanin" w:cs="IRNazanin"/>
          <w:color w:val="111111"/>
          <w:sz w:val="28"/>
          <w:szCs w:val="28"/>
          <w:rtl w:val="true"/>
          <w:lang w:bidi="fa-IR"/>
        </w:rPr>
        <w:t xml:space="preserve">. </w:t>
      </w:r>
      <w:bookmarkStart w:id="450" w:name="pg11692_115117"/>
    </w:p>
    <w:p>
      <w:pPr>
        <w:pStyle w:val="BookText"/>
        <w:rPr/>
      </w:pPr>
      <w:bookmarkEnd w:id="450"/>
      <w:r>
        <w:rPr>
          <w:rFonts w:ascii="IRNazanin" w:hAnsi="IRNazanin" w:eastAsia="IRNazanin"/>
          <w:color w:val="111111"/>
          <w:sz w:val="28"/>
          <w:sz w:val="28"/>
          <w:szCs w:val="28"/>
          <w:rtl w:val="true"/>
          <w:lang w:bidi="fa-IR"/>
        </w:rPr>
        <w:t xml:space="preserve">از سوى ديگر، اين احاديث درصدد بيان اين حقيقتند كه پذيرش سخن فاطمه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بوده و تكذيب ايشان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را مى توان از گواهى عايشه كه ايشان را راستگوترين مردم پس از پيامبر دانسته، برداشت نمود</w:t>
      </w:r>
      <w:r>
        <w:rPr>
          <w:rFonts w:eastAsia="IRNazanin" w:cs="IRNazanin"/>
          <w:color w:val="111111"/>
          <w:sz w:val="28"/>
          <w:szCs w:val="28"/>
          <w:rtl w:val="true"/>
          <w:lang w:bidi="fa-IR"/>
        </w:rPr>
        <w:t>.</w:t>
      </w:r>
    </w:p>
    <w:p>
      <w:pPr>
        <w:pStyle w:val="Heading4"/>
        <w:numPr>
          <w:ilvl w:val="3"/>
          <w:numId w:val="1"/>
        </w:numPr>
        <w:rPr/>
      </w:pPr>
      <w:bookmarkStart w:id="451" w:name="__RefHeading___Toc7951806_73709187"/>
      <w:bookmarkStart w:id="452" w:name="_Toc170"/>
      <w:bookmarkEnd w:id="451"/>
      <w:r>
        <w:rPr>
          <w:rtl w:val="true"/>
        </w:rPr>
        <w:t>افضل از حضرت خديجه و عايشه</w:t>
      </w:r>
      <w:bookmarkEnd w:id="452"/>
    </w:p>
    <w:p>
      <w:pPr>
        <w:pStyle w:val="BookText"/>
        <w:rPr/>
      </w:pPr>
      <w:r>
        <w:rPr>
          <w:rFonts w:ascii="IRNazanin" w:hAnsi="IRNazanin" w:eastAsia="IRNazanin"/>
          <w:color w:val="111111"/>
          <w:sz w:val="28"/>
          <w:sz w:val="28"/>
          <w:szCs w:val="28"/>
          <w:rtl w:val="true"/>
          <w:lang w:bidi="fa-IR"/>
        </w:rPr>
        <w:t xml:space="preserve">پيش از اين به برخى روايات كه به برترى حضرت زهرا سلام اللّٰه عليها نسبت به زنان ديگر پرداخته شد و با توجه به اطلاق اين روايات،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برترى را نسبت به تمامى زنان تسرّى داده و ايشان را بدون هيچ شائبه اى برترين زنان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افضليت بر همسران پيامبر؛ از جمله حضرت خديجه سلام اللّٰه عليها و عايشه تسرّى داشته و برترى ايشان را بر افرادى اين چنينى به اثبات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اين گونه روايات، اعتراف برخى از همسران پيامبر صلّى اللّٰه عليه وآله و عالمان بزرگ اهل سنّت در همين راستا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سخن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كتاب اصابه، به نقل از عايشه مى نويسد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يزيد بن زريع، عن روح بن القاسم، عن عمرو بن دينار،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قطّ أحداً أفضل من فاطمة غير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ترجمة إبراهيم بن هاشم من المعجم الأوسط وسنده صحيح على شرط الشيخين إلى عمر؛</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يزيد بن زريع به سند خود از عايشه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كسى را برتر از فاطمه غير از پدر ايشان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طبرانى در كتاب معجم اوسط و در شرحِحال ابراهيم بن هاشم آورده است و سند اين روايت بنابر شرط بخارى و مسلم از عمر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آلوسى نيز در تفسير خود، بنابر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ايشان را نه تنها از عايشه؛ بلكه از حضرت مريم سلام اللّٰه عليها نيز برتر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أميل إليه، أنّ فاطمة البتول أفضل النساء المتقدّمات والمتأخّرات من حيث إنّها بضعة رسول اللّٰه صلّى اللّٰه تعالى عليه وسلّم بل ومن حيثيات 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سائغ على القول بنبوة مريم أيضا، إذ البضعية من روح الوجود وسيد كلّ موجود لا أراها تقابل بشيء، وأين الثريا من يد المتناول‌؟ ومن هنا يعلم أفضليتها على عائشة؛</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نظر من، فاطمه بتول سلام اللّٰه عليها، برترين زنان از اولين و آخرين است؛ چراكه ايشان پارۀ تن پيامبر خدا صلّى اللّٰه عليه وآله بوده و ديگر جهات نيز همينگونه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نيز قائل شويم كه حضرت مريم نبى بوده، باز فاطمه برتر از او است؛ زيرا پارۀ تنِ روحِ وجود عالم هستى و پارۀ تن سيد تمام موجودات است و با هيچ چيزى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تواند دست هاى بشرى به ستاره ثريا دست يابد؟ و به همين جهت است كه برترى ايشان بر عايشه دانسته مى 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جايى ديگر مى 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رضي اللّٰه تعالى عنها أفضل من كلّ واحدة منهن، لبعض الحيثيات الأخر بل هي من بعض الحيثيات كحيثية البضعية أفضل من كلّ من الخلفاء الأربعة رضي اللّٰه تعالى عنهم أجمعين؛</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فاطمه رضى اللّٰه تعالى عنها از هر يكى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 آسيه و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برخى ويژگى ها برترى دارد؛ بلكه به جهت برخى حيثيات، فاطمه سلام اللّٰه عليها به تنهايى برتر است؛ مانند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 مشارق وجودى با پيامبر خدا كه حتى از خلفاء اربعه نيز افضل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ابوحيان اندلسى نيز در برترى ايشان بر تمامى زنان حتى حضرت مريم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شيوخنا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رأيت ممّن أجمعت عليه من العلماء، أنّهم ينقلون عن أشياخهم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النساء المتقدمات والمتأخرات لأنّها بضعة من رسول اللّٰه صلّى اللّٰه عليه وسلّم؛</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برخى از اساتيد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اجماع علما فهميده شده و آنان نيز از از شيوخ خود نقل مى كنند اين است كه فاطمه سلام اللّٰه عليها بانوى برتر زنان گذشته و آينده است؛ زيرا او بخشى از وجود پيامبر خدا صلّى اللّٰه عليه وآله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در اين باره اظهار نظر كرده، صالحى شامى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يقتضي تفضيل فاطمة على جميع نساء العالم </w:t>
      </w:r>
    </w:p>
    <w:p>
      <w:pPr>
        <w:pStyle w:val="BookText"/>
        <w:rPr/>
      </w:pPr>
      <w:r>
        <w:rPr>
          <w:rFonts w:ascii="Amiri" w:hAnsi="Amiri" w:eastAsia="Amiri" w:cs="Amiri"/>
          <w:color w:val="111111"/>
          <w:sz w:val="28"/>
          <w:sz w:val="28"/>
          <w:szCs w:val="28"/>
          <w:rtl w:val="true"/>
          <w:lang w:bidi="ar-SA"/>
        </w:rPr>
        <w:t>ومنهن خديجة وعائشة رضي اللّٰه عنها وبقية بنات النبي صلّى اللّٰه عليه وسلّم؛</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طلبد كه فاطمه سلام اللّٰه عليها بر تمامى زنان عالم از جمله خديجه، عائشه و باقى دختران پيامبر خدا صلّى اللّٰه عليه وآله برتر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نيز در كتاب حلبيات خود، دربارۀ افضليت صديقۀ طاهره سلام اللّٰه عليها بر ديگر زنان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بعض من يعتدّ به بأنّ عائشه أفضل من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من يرى أنّ أفضل الصحابة زوجاته؛ لأنهنّ معه في درجته في الجنة التي هي أعلى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ساقط مردود وضعيف، لا سند له من نظر ولا نقل، والذي نختاره وندين اللّٰه تعالى به أنّ فاطمة أفضل، ثم خديجة، ثم عائشة، وبه جزم ابن المغربي في روضته؛</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برخى از كسانى كه به سخن آنان اعتنا مى شود، قائلند كه عايشه برتر از فاطمه است و اين سخن كسى است كه زنان پيامبر خدا را افضل صحابه مى دانند؛ چراكه در درجۀ پيامبر خدا در بهشتى هستند كه بالاترين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گفته اى ساقط، مردود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سندى از جهت نقل و نظر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ما انتخاب نموده ايم و به آن متدين شده ايم، اين است كه فاطمه زهرا سلام اللّٰه عليها برتر است و زان پس خديجه و سپس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ابن مغربى در روضۀ خود جزم پيدا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سبكى در ادامه مى نويسد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والحجّة في ذلك ما ثبت في الصحيح أنّ النبى صلّى اللّٰه عليه وسلّم قال لفاطمة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تكوني سيّدة نساء المؤمنين أو سيدة نساء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رواه النسائي بسند صحيح من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بنت خويلد وفاطمة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دليل بر آن دليلى است كه در صحيح از پيامبر خدا صلّى اللّٰه عليه وآله نقل شده كه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راضى نيستى تا سرور زنان مؤمنان يا سرور زنان اين امت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كه نسائى به سند صحيح روايت كرده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زنان اهل بهشت خديجه دختر خويلد و فاطمه دختر محمد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نيز در كتاب إمتاع الاسماع، باب خصائص پيامبر اكرم صلّى اللّٰه عليه وآله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قلنا بنبوة مريم كانت أفضل من فاطمة، وإن قلنا إنها ليست بنبية احتمل أنها أفضل للخلاف في نبوّتها، واحتمل التسوية بينهما تخصيصا لهما بأدّلتهما الخاصة من بين النساء، واحتمل تفضيل فاطمة عليها وعلى غيرها من النساء، لقوله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وبضعة النبي صلّى اللّٰه عليه وسلّم لا يعدل بها شيء وهو أظهر الإحتمالات لمن أنصف؛</w:t>
      </w:r>
      <w:r>
        <w:rPr>
          <w:rStyle w:val="FootnoteAnchor"/>
          <w:rtl w:val="true"/>
        </w:rPr>
        <w:footnoteReference w:id="42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به نبوت مريم شويم، از فاطمه سلام اللّٰه عليها برتر خواهد بود و اگر بگوييم كه وى نبى نيست، از سويى احتمال دارد كه به جهت اختلاف در نبوت وى، او برتر باشد و همچنين احتمال دارد كه وى به دليل ادلّه خاصى كه هر دو دارند كه آنان را از زنان ديگر مجزا مى كند، مساوى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احتمال دارد برترى فاطمه سلام اللّٰه عليها </w:t>
      </w:r>
    </w:p>
    <w:p>
      <w:pPr>
        <w:pStyle w:val="BookText"/>
        <w:rPr/>
      </w:pPr>
      <w:r>
        <w:rPr>
          <w:rFonts w:ascii="IRNazanin" w:hAnsi="IRNazanin" w:eastAsia="IRNazanin"/>
          <w:color w:val="111111"/>
          <w:sz w:val="28"/>
          <w:sz w:val="28"/>
          <w:szCs w:val="28"/>
          <w:rtl w:val="true"/>
          <w:lang w:bidi="fa-IR"/>
        </w:rPr>
        <w:t>بر حضرت مريم و غير ايشان از زنان؛ به دليل فرمايش پيامبر خدا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معادل با پارۀ تن پيامبر صلّى اللّٰه عليه وآله نيست و اين احتمال، روشن ترين احتمالات در اين باره براى فرد منصف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على قارى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اينكه احتمال تساوى ميان مراتب آنان را مى دهد، با اين وجود دربارۀ فاطمه زهرا سلام اللّٰه عليها مى گويد كه ايشان از همه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اختلفوا في التفضيل بين عائشة وخديجة وفاطمة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حنيفة، أنّ عائشة بعد خديجة أفضل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يحتمل تساوي خديجة وعائشة، لكون الأولى من العرفاء السوابق، والثانية من الفضلاء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أفضل من خديجة وعائشة بالإجماع؛</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در برترى ميان عايشه، خديجه و فاطمه سلام اللّٰه عليها اختلاف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اكمل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روايت شده است كه عايشه پس از خديجه برترين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ميان خديجه و عايشه تساوى باشد؛ زيرا خديجه از عرفاى سوابق است و عايشه از فضلاى 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اين حجر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مسلمانان، فاطمه سلام اللّٰه عليها از خديجه و عايشه برتر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كسانى كه در اين باره اظهار نظر كرده، ابن ملقن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نقل كلام ابن دحيه، اعتقاد برترى عايشه بر فاطمه زهرا سلام اللّٰه عليها را عقيدۀ برخى جاهلان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دحية في كتاب 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الجهلة أنّ عائشة أفضل من فاطمة، واستدل على ذلك أنّها عند عليّ في الجنّة وعائشة عند رسول اللّٰه صلّى اللّٰه عليه وآله، قال وهذا لا يوجب التفضيل؛</w:t>
      </w:r>
    </w:p>
    <w:p>
      <w:pPr>
        <w:pStyle w:val="BookText"/>
        <w:rPr/>
      </w:pPr>
      <w:r>
        <w:rPr>
          <w:rFonts w:ascii="IRNazanin" w:hAnsi="IRNazanin" w:eastAsia="IRNazanin"/>
          <w:color w:val="111111"/>
          <w:sz w:val="28"/>
          <w:sz w:val="28"/>
          <w:szCs w:val="28"/>
          <w:rtl w:val="true"/>
          <w:lang w:bidi="fa-IR"/>
        </w:rPr>
        <w:t>ابن دحيه در كتاب مرج البحرين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جاهلان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برتر از فاطمه سلام اللّٰه عليها است و اين گونه استدلال كرده اند كه فاطمه سلام اللّٰه عليها در بهشت نزد على است و عايشه در بهشت نزد پيامبر خدا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دحيه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موجب برترى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نيز در اتمام الدراية، بحثى تفصيلى دربارۀ افضل مطرح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بحث افضل زنان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 أفضل النساء مريم بنت عمران وفاطمة بنت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و صحّحه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مريم بنت عمران، و خديجة بنت خويلد، و فاطمة بنت محمّد، وآسية إمرأة فرعون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الصحيحين من حديث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نسائها مريم بنت عمران، و خير نسائها 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النسائي عن حذيفة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ملك من الملائكة استأذن ربه ليسلّم علي، وبشّرني أنّ حسناً وحسيناً سيّدا شباب أهل الجنّة، و أنّ أُمّهما 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عن علي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غضوا أبصاركم حتى تمرّ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الأحاديث دلالة على تفضيلها على مريم، خصوصاً إذا قلنا بالأصحّ إنّها ليست نبيّة، وقد تقرّر أنّ هذه الأُمّة أفضل من </w:t>
      </w:r>
      <w:bookmarkStart w:id="453" w:name="pg11692_115124"/>
    </w:p>
    <w:p>
      <w:pPr>
        <w:pStyle w:val="BookText"/>
        <w:rPr/>
      </w:pPr>
      <w:bookmarkEnd w:id="453"/>
      <w:r>
        <w:rPr>
          <w:rFonts w:ascii="Amiri" w:hAnsi="Amiri" w:eastAsia="Amiri" w:cs="Amiri"/>
          <w:color w:val="111111"/>
          <w:sz w:val="28"/>
          <w:sz w:val="28"/>
          <w:szCs w:val="28"/>
          <w:rtl w:val="true"/>
          <w:lang w:bidi="ar-SA"/>
        </w:rPr>
        <w:t>غيرها؛</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ما معتقديم كه برترينِ زنان، مريم دختر عمران و فاطمه دختر پيامبر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روايت كرده و آن را تصحيح نموده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تو را بس از زنان عالم مريم دختر عمران، خديجه دختر خويلد، فاطمه دختر محمد و آسيه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صحيحين از حديث على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زنان عصر حضرت مريم ايشان است و بهترين زنان عصر خديجه، خديجه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صحيح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سرور زنان اين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نسائى از حذيفه نقل مى 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ملكى از ملائكه الاهى است و از خدايش اجازه گرفته است تا به على سلام كند، به من بشارت دهد كه حسن و حسين دو سرور جوانان اهل بهشتند و مادر اين دو بزرگوار 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طبرانى روايت كرده است به صورت متصل از على عليه السلام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روز قيامت فرا رسد،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حاضران در قيامت، چشمان خود را ببنديد تا اينكه فاطمه دختر محمد صلّى اللّٰه عليه وآله عبور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دلالت مى كند بر برترى فاطمه سلام اللّٰه عليها بر مريم، به ويژه آنگاه كه بنابر قول صحيح تر قائل شويم مريم سلام اللّٰه عليها نبى نبوده و بنابر تحقيق ثابت شده است كه اين امت از تمامى امت ها برتر است</w:t>
      </w:r>
      <w:r>
        <w:rPr>
          <w:rFonts w:eastAsia="IRNazanin" w:cs="IRNazanin"/>
          <w:color w:val="111111"/>
          <w:sz w:val="28"/>
          <w:szCs w:val="28"/>
          <w:rtl w:val="true"/>
          <w:lang w:bidi="fa-IR"/>
        </w:rPr>
        <w:t>.</w:t>
      </w:r>
    </w:p>
    <w:p>
      <w:pPr>
        <w:pStyle w:val="Heading4"/>
        <w:numPr>
          <w:ilvl w:val="3"/>
          <w:numId w:val="1"/>
        </w:numPr>
        <w:rPr/>
      </w:pPr>
      <w:bookmarkStart w:id="454" w:name="__RefHeading___Toc7951808_73709187"/>
      <w:bookmarkStart w:id="455" w:name="_Toc171"/>
      <w:bookmarkEnd w:id="454"/>
      <w:r>
        <w:rPr>
          <w:rtl w:val="true"/>
        </w:rPr>
        <w:t>كينه هاى قريش و بنى اميه نسبت به پيامبر خدا و اهل بيت</w:t>
      </w:r>
      <w:bookmarkEnd w:id="455"/>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دانستن مقام و منزلت حضرت فاطمۀ زهرا سلام اللّٰه عليها، به بحث غصب فدك مى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پيش از ورود به اين بحث، بايد دانست كه با وجود اين مقامات </w:t>
      </w:r>
    </w:p>
    <w:p>
      <w:pPr>
        <w:pStyle w:val="BookText"/>
        <w:rPr/>
      </w:pPr>
      <w:r>
        <w:rPr>
          <w:rFonts w:ascii="IRNazanin" w:hAnsi="IRNazanin" w:eastAsia="IRNazanin"/>
          <w:color w:val="111111"/>
          <w:sz w:val="28"/>
          <w:sz w:val="28"/>
          <w:szCs w:val="28"/>
          <w:rtl w:val="true"/>
          <w:lang w:bidi="fa-IR"/>
        </w:rPr>
        <w:t>و كمالات براى حضرت زهرا سلام اللّٰه عليها، بغض برخى صحابه بويژه قريش نسبت به بنى هاشم، حضرت صديقۀ طاهره سلام اللّٰه عليها را نيز دربرگرفت و همين بغض موجب شد تا جسارت به ايشان از حد گذرانده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يكى از علت هاى مهم خالى كردن پشت وصى پيامبر، اميرالمؤمنين عليه السلام، كينه هايى بود كه دربارۀ آن حضرت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ابويعلى موصلى و 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سندى كه حاكم نيشابورى</w:t>
      </w:r>
      <w:r>
        <w:rPr>
          <w:rStyle w:val="FootnoteAnchor"/>
          <w:rtl w:val="true"/>
        </w:rPr>
        <w:footnoteReference w:id="428"/>
      </w:r>
      <w:r>
        <w:rPr>
          <w:rFonts w:ascii="IRNazanin" w:hAnsi="IRNazanin" w:eastAsia="IRNazanin"/>
          <w:color w:val="111111"/>
          <w:sz w:val="28"/>
          <w:sz w:val="28"/>
          <w:szCs w:val="28"/>
          <w:rtl w:val="true"/>
          <w:lang w:bidi="fa-IR"/>
        </w:rPr>
        <w:t>و ذهبى</w:t>
      </w:r>
      <w:r>
        <w:rPr>
          <w:rStyle w:val="FootnoteAnchor"/>
          <w:rtl w:val="true"/>
        </w:rPr>
        <w:footnoteReference w:id="429"/>
      </w:r>
      <w:r>
        <w:rPr>
          <w:rFonts w:ascii="IRNazanin" w:hAnsi="IRNazanin" w:eastAsia="IRNazanin"/>
          <w:color w:val="111111"/>
          <w:sz w:val="28"/>
          <w:sz w:val="28"/>
          <w:szCs w:val="28"/>
          <w:rtl w:val="true"/>
          <w:lang w:bidi="fa-IR"/>
        </w:rPr>
        <w:t xml:space="preserve">آن را صحيح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اميرالمؤمنين عليه السلام روايت كرده اند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بينا رسول اللّٰه صلّى اللّٰه عليه وسلّم آخذ بيدي ونحن نمشي في بعض سكك المدينه، إذ أتينا على 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بأُخرى،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مررنا بسبع حدائق، كلّ ذلك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خلا لي الطريق اعتنقني، ثمّ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ضغائن في صدور أقوام لا يبدونها لك إلّامن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روزى پيامبر خدا صلّى اللّٰه عليه وآله دست مرا گرفت و با يكديگر در برخى از كوچه هاى مدينه راه مى رفتيم تا به باغى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باغ زيبايى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باغى زيباتر از اين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باغ ديگرى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باغ زيبايى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باغى زيباتر از اين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هفت باغ گذر كرديم من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باغ زيبايى، و پيامبر خدا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بهشت باغى زيباتر از اين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راه خلوت شد، پيامبر خدا صلّى اللّٰه عليه وآله مرا در آغوش گرفت 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براى چه مى گرييد؟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 هايى از تو در دل اين قوم است كه آن ها را پس از مرگ من آشكار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در آن هنگام دين من سالم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آرى، دين تو سالم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بررسى گزارش هاى مختلف تاريخى و احاديثى صريح موجود، مى توان دريافت كه مقصود پيامبر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قريش است كه در مباحث پيش رو به برخى از اين موارد خواهيم پرداخت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ذيل اين حديث قابل توجه است، اين است كه با دقت در عبارت نقل شده از سوى حاكم نيشابورى، مى توان دريافت كه روايات نقل شده از سوى ابويعلى، بزّار و حاكم، از جهت سندى يكسان است؛ اما از جهت متن روايت حاكم ناقص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پس از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في الجنّة 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پايان مى يابد كه خود حاكى از دستبرد در اين حديث است و عبارتى كه گوياى </w:t>
      </w:r>
    </w:p>
    <w:p>
      <w:pPr>
        <w:pStyle w:val="BookText"/>
        <w:rPr/>
      </w:pPr>
      <w:r>
        <w:rPr>
          <w:rFonts w:ascii="IRNazanin" w:hAnsi="IRNazanin" w:eastAsia="IRNazanin"/>
          <w:color w:val="111111"/>
          <w:sz w:val="28"/>
          <w:sz w:val="28"/>
          <w:szCs w:val="28"/>
          <w:rtl w:val="true"/>
          <w:lang w:bidi="fa-IR"/>
        </w:rPr>
        <w:t>كينۀ قريش با اميرالمؤمنين عليه السلام است، از عبارت حاكم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حاكم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بينما رسول اللّٰه صلّى اللّٰه عليه وآله آخذ بيدي ونحن في سكك المدينة إذ مررنا بحديقة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پيش گويى پيامبر خدا صلّى اللّٰه عليه وآله دربارۀ بروز كينه ها نسبت به اميرالمؤمنين عليه السلام گذشت؛ اما بايد دانست كه آيا اين كينه ها اختصاص به اميرالمؤمنين دارد، يا پيامبر خدا و اهل بيت ايشان را نيز دربر مى گيرد؟ با واكاوى برخى منابع تاريخى مى توان گزينۀ دوم را صادق دانست و البته اوج اين كينه ورزى را در دوران پس از پيامبر و آنهم بيشتر دربارۀ اميرالمؤمنين عليه السلام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اين كينه ها ابتدا در دوران حيات پيامبر صلّى اللّٰه عليه وآله رخ نمود و به جهت اينكه توان ابراز كينه هاى خود در زمان آن حضرت را نداشته و نتوانستند از آن حضرت صلّى اللّٰه عليه وآله انتقام بگيرند، رو به اهل بيت عليهم السلام ايشان آورده و تمامى حقد و كينه خود را نثار آنان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به اين حقيقت تلخ بارها پرداخته و گزارشى دقيق در اين باره به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اين گزارش ها مى 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أستعديك على قريش، فإنّهم أضمروا لرسولك ضروباً من الشرّ والغدر، فعجزوا عنها، وحُلت بينهم وبينها، فكانت الوجبة بي والدائرة عليّ‌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احفظ حسناً وحسيناً، ولا تمكّن فجرة قريش منهما ما دمت حيّاً، فإذا </w:t>
      </w:r>
    </w:p>
    <w:p>
      <w:pPr>
        <w:pStyle w:val="BookText"/>
        <w:rPr/>
      </w:pPr>
      <w:r>
        <w:rPr>
          <w:rFonts w:ascii="Amiri" w:hAnsi="Amiri" w:eastAsia="Amiri" w:cs="Amiri"/>
          <w:color w:val="111111"/>
          <w:sz w:val="28"/>
          <w:sz w:val="28"/>
          <w:szCs w:val="28"/>
          <w:rtl w:val="true"/>
          <w:lang w:bidi="ar-SA"/>
        </w:rPr>
        <w:t>توفّيتني فأنت الرقيب عليهم وأنت على كلّ شيء شهيد؛</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خدايا، از تو در برابر قريش يارى مى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شرارت ها و كينه هايى را نسبت به پيامبر خدا صلّى اللّٰه عليه وآله دردل هايشان پنهان كرده بودند كه از ابراز آن ناتوان گشتند و تو نگذاشتى آسيبى به 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نوبت به من رسيده و آن كينه ها بر من فرود آمده و مرا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حسن و حسين را نگهدارى كن و تا زمانى كه من زنده هستم، فاجرانِ قريش را بر آن ها مسلّط مكن، و آنگاه كه مرا ميراندى، تو خود نگهبان آنان باش كه تو بر هر چيز گواهى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سخن، اميرالمؤمنين عليه السلام از شرارت ها و كينه هايى سخن مى گويد كه در دل قريش نهان بوده و خداوند تا زمانى كه پيامبر خدا صلّى اللّٰه عليه وآله زنده بود، از بروز آن ها جلوگيرى كرد و پس از ايشان، آن كينه ها بر اميرالمؤمنين وارد شده و ايشان را دربر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عليه السلام در اين سخن، به حسن و حسين عليهما السلام اشاره مى فرمايد كه قريش انتقام از پيامبر خدا صلّى اللّٰه عليه وآله از آنان گرفته و آنان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اى ديگر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بن أبي طالب، على هذا الأمر لحريص</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وأبعد، وأنا أخصّ وأقرب، وإنّما طلبت حقّاً لي وأنتم تحولون بيني وبينه، وتضربون وجهي دونه، فلمّا قرعته بالحجّة في الملأ الحاضرين هبّ كأنّه بهت لا يدري ما يجيبني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استعديك على قريش ومن أعانهم، فإنّهم قطعوا 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شخصى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ابوطالب، تو به خلافت حريصى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حريص تريد و حال آنكه خلافت، ربطى به شما ندارد و من از همه به آن سزاوارتر و 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خود را مى طلبم و شما بين من و آن، جدايى مى افكنيد و نمى گذاريد به آن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در جمع حاضران، آن شخص را با دليل و برهان كوبيدم، به خود آمد و گويى حيران ماند و نتوانست پاسخ مرا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من در برابر تو، از قريش و آنان كه قريش را يارى مى نمايند، دادخواهى مى نمايم؛ چراكه آنان پيوند خويشاوندى مرا بريدند، بزرگى مقام و منزلت مرا كوچك شمردند و به پيكار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حقّ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پيمان شدند؛ سپس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بايد حق را بگيرى و گاهى بايد آن را رها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آن بزرگوار به عقيل، واگويۀ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 عنك قريشاً وتركاضهم في الضلال، وتجوالهم في الشقاق، وجماحهم في التيه، فإنّهم قد أجمعوا على حربي إجماعهم على حرب رسول اللّٰه صلّى اللّٰه عليه وآله قبلي، فجزت قريشاً عنّي الجوازي، فقد قطعوا رحمي وسلبوني سلطان ابن أُمّي؛</w:t>
      </w:r>
      <w:r>
        <w:rPr>
          <w:rStyle w:val="FootnoteAnchor"/>
          <w:rtl w:val="true"/>
        </w:rPr>
        <w:footnoteReference w:id="43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و پيشتازى آنان را در گمراهى، تلاش هايشان را در جدايى افكندن </w:t>
      </w:r>
    </w:p>
    <w:p>
      <w:pPr>
        <w:pStyle w:val="BookText"/>
        <w:rPr/>
      </w:pPr>
      <w:r>
        <w:rPr>
          <w:rFonts w:ascii="IRNazanin" w:hAnsi="IRNazanin" w:eastAsia="IRNazanin"/>
          <w:color w:val="111111"/>
          <w:sz w:val="28"/>
          <w:sz w:val="28"/>
          <w:szCs w:val="28"/>
          <w:rtl w:val="true"/>
          <w:lang w:bidi="fa-IR"/>
        </w:rPr>
        <w:t>و سركشى هايشان را در سرگردانى از خود دور كن؛ چراكه آن ها بر جنگِ با من هم پيمان شده اند؛ همان طور كه پيش از من، براى جنگ با پيامبر خدا صلّى اللّٰه عليه وآله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من پاداش هايى دريافت نمودند؛ اما پيوند خويشاوندى مرا قطع كرده و حكومت پسر مادرم را از من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گزارش هاى به دست داده شده از سوى اميرالمؤمنين عليه السلام، حاكى از كينه هاى فروخورده شده در دوران پيامبر است و سرباز نمودن آن در دوران حيات اميرالمؤمنين عليه السلام و پس از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ذيل نيز مى تواند گوياى مباحث پيش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در كتاب كامل و ابوالفداء در تاريخ خود، به نقل از عبداللّٰه بن عمر آورده اند كه روزى ابوسفيان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محمّد في بني هاشم مثل الريحانة في وسط النتن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محمّد در ميان بنى هاشم، به سانِ گُل خوش بويى در ميان گندزار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اين توهين به پيامبر خدا صلّى اللّٰه عليه وآله رسانده شد، پيامبر درحالى كه از اين سخن ياوه خشمگين شده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خلق السماوات سبعاً فاختار العُلى منها فأسكنها من شاء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الخلق فاختار من الخلق بني آدم، واختار من بني آدم العرب، واختار من العرب مضر، واختار من مضر قريشاً، واختار من قريش بني هاشم، واختارني من بني هاشم؛</w:t>
      </w:r>
      <w:r>
        <w:rPr>
          <w:rStyle w:val="FootnoteAnchor"/>
          <w:rtl w:val="true"/>
        </w:rPr>
        <w:footnoteReference w:id="43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عزّ وجلّ آسمان هاى هفت گانه را خلق نمود و بالاترين آن را انتخاب نمود و پس هركه از مخلوقاتش را كه خواست ساكن آن نمود و آنگاه مخلوقات را </w:t>
      </w:r>
    </w:p>
    <w:p>
      <w:pPr>
        <w:pStyle w:val="BookText"/>
        <w:rPr/>
      </w:pPr>
      <w:r>
        <w:rPr>
          <w:rFonts w:ascii="IRNazanin" w:hAnsi="IRNazanin" w:eastAsia="IRNazanin"/>
          <w:color w:val="111111"/>
          <w:sz w:val="28"/>
          <w:sz w:val="28"/>
          <w:szCs w:val="28"/>
          <w:rtl w:val="true"/>
          <w:lang w:bidi="fa-IR"/>
        </w:rPr>
        <w:t>خلق نمود و از مخلوقاتش فرزندان آدم را برگزيد و از ميان فرزندان آدم عرب را برگزيد و از ميان عرب مضرّ و از ميان مضرّ قريش و از ميان قريش بنى هاشم و از ميان بنى هاشم مرا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در مجمع الزوائد، همين روايت را نقل كرده است؛ ولى نام توهين كننده به بنى هاشم؛ يعنى ابوسفيان را نياورده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روايتى ديگر، عبدالمطّلب بن ربيعه بن حارث بن عبدالمطّلِب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ناس من الأنصار النبي صلّى اللّٰه عليه وسلّم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 قومك حتى يقول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محمّد نخلة نبتت في الكبا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برخى از انصار نزد پيامبر خدا صلّى اللّٰه عليه وآله آمدند و عرضه داشتند كه ما سخنانى از قوم شما مى 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يكى از آنان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سانِ درخت خرمايى است كه در زباله دان روييده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اين همه كينه توزى براى چيست‌؟ آيا سببى جز ارتباط ويژه اميرالمؤمنين عليه السلام و پيامبر خدا صلّى اللّٰه عليه وآله دارد؟ پس، اينان از اميرالمؤمنين عليه السلام انتقام مى گيرند تا از اين طريق، از پيامبر خدا صلّى اللّٰه عليه وآله انتقام گرفته باشند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اين ارتباطِ ويژه، نقش اميرالمؤمنين عليه السلام در جنگ ها و كشتن قهرمانان قريش را نيز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سخنى به اميرمؤمنان على عليه السلام به همين مطلب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در كتاب نثر الدرّ، به نقل از ابن عبّاس مى نويسد كه ميان اميرالمؤمنين عليه السلام و عثمان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bookmarkStart w:id="456" w:name="pg11692_115132"/>
    </w:p>
    <w:p>
      <w:pPr>
        <w:pStyle w:val="BookText"/>
        <w:rPr/>
      </w:pPr>
      <w:bookmarkEnd w:id="456"/>
      <w:r>
        <w:rPr>
          <w:rFonts w:ascii="Amiri" w:hAnsi="Amiri" w:eastAsia="Amiri" w:cs="Amiri"/>
          <w:color w:val="111111"/>
          <w:sz w:val="28"/>
          <w:sz w:val="28"/>
          <w:szCs w:val="28"/>
          <w:rtl w:val="true"/>
          <w:lang w:bidi="ar-SA"/>
        </w:rPr>
        <w:t>ما أصنع إن كانت قريش لا تحبّكم، وقد قتلتم منهم يوم بدر سبعين كأنّ وجوههم شنوف الذهب؛</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چه كنم كه قريش تو را دوست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جنگ بدر، هفتاد تن از آنان را كه هريك همچون گوهرى از طلا بودند، كشته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اين اعتراف عثمان، اشاره به يكى از عمده ترين دلايل كينه نسبت به اميرالمؤمنين عليه السلام است كه امتداد آن را مى توان در پس از شهادت اميرالمؤمنين عليه السلام، به ويژه دوران امام حسين عليه السلام رد يابى نمود كه برخى از آنانى كه به جنگ با آن حضرت گسيل شده بودند، هدف خود از اين جنگ را حقد و كينه هاى خود از جنگ هاى بدر و احدى مى دانستند كه در آن اميرالمؤمنين عليه السلام، اجداد و پدران آنان را به خاك هلاكت افكنده بود</w:t>
      </w:r>
      <w:r>
        <w:rPr>
          <w:rFonts w:eastAsia="IRNazanin" w:cs="IRNazanin"/>
          <w:color w:val="111111"/>
          <w:sz w:val="28"/>
          <w:szCs w:val="28"/>
          <w:rtl w:val="true"/>
          <w:lang w:bidi="fa-IR"/>
        </w:rPr>
        <w:t>.</w:t>
      </w:r>
    </w:p>
    <w:p>
      <w:pPr>
        <w:pStyle w:val="Heading4"/>
        <w:numPr>
          <w:ilvl w:val="3"/>
          <w:numId w:val="1"/>
        </w:numPr>
        <w:rPr/>
      </w:pPr>
      <w:bookmarkStart w:id="457" w:name="__RefHeading___Toc7951810_73709187"/>
      <w:bookmarkStart w:id="458" w:name="_Toc172"/>
      <w:bookmarkEnd w:id="457"/>
      <w:r>
        <w:rPr>
          <w:rtl w:val="true"/>
        </w:rPr>
        <w:t>غصب فدك</w:t>
      </w:r>
      <w:bookmarkEnd w:id="458"/>
    </w:p>
    <w:p>
      <w:pPr>
        <w:pStyle w:val="Heading5"/>
        <w:numPr>
          <w:ilvl w:val="4"/>
          <w:numId w:val="1"/>
        </w:numPr>
        <w:rPr/>
      </w:pPr>
      <w:bookmarkStart w:id="459" w:name="__RefHeading___Toc7951812_73709187"/>
      <w:bookmarkStart w:id="460" w:name="_Toc173"/>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رحلت پيامبر اكرم صلّى اللّٰه عليه وآله، آغاز انحراف، اختلاف و افتراق در ميان مسلمين بود و پس از رحلت ايشان بود كه دشمنان در اسلام و مسلمين طمع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ديگر آثار رحلت پيامبر خدا صلّى اللّٰه عليه وآله، باز شدن باب مصائب اهل بيت عليهم السلام و آغاز مصيبت هاى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پيامبر خدا صلّى اللّٰه عليه وآله، نخستين حادثه اى كه پس از سقيفه رخ داد، حادثۀ غصب فدك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ملكى بوده است كه پيامبر گرامى اسلام صلّى اللّٰه عليه وآله در ايام حيات خويش به عنوان هديه و نحله، به صديقۀ طاهره سلام اللّٰه عليها بخشيده و به تمليك ايشان </w:t>
      </w:r>
    </w:p>
    <w:p>
      <w:pPr>
        <w:pStyle w:val="BookText"/>
        <w:rPr/>
      </w:pPr>
      <w:r>
        <w:rPr>
          <w:rFonts w:ascii="IRNazanin" w:hAnsi="IRNazanin" w:eastAsia="IRNazanin"/>
          <w:color w:val="111111"/>
          <w:sz w:val="28"/>
          <w:sz w:val="28"/>
          <w:szCs w:val="28"/>
          <w:rtl w:val="true"/>
          <w:lang w:bidi="fa-IR"/>
        </w:rPr>
        <w:t>درآوردند؛ به همين روى در زمان حيات پيامبر خدا صلّى اللّٰه عليه وآله، ملك ايشان سلام اللّٰه عليها بوده و اميرالمؤمنين عليه السلام نيز در همان زمان حيات پيامبر و پس از رحلت ايشان و پيش از غصب آن بر روى زمين كار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موجود، نخستين ظلم بر اهل بيت عليهم السلام، تصاحب و غصب فدك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برخى روايات شيعى، عبداللّٰه نجاشى به عنوان حاكم اهواز، نامه اى براى امام صادق عليه السلام مى فرستد و آن حضرت نيز طى جواب مفصلى كه به او نوشته و در مذمت دنيا بسيار سخن فرمودند، به مناسبت مى فرمايند كه اميرالمؤمنين عليه السلام پس از رحلت پيامبر، در زمين فدك مشغول بيل زدن بودند كه دنيا به صورت زنى زيبا بر آن حضرت ظاهر شد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أبي طالب، هل لك أن تتزوّج بي فأُغنيك عن هذه المسحاة وأدُلَّك على خزائن الأرض‌؟</w:t>
      </w:r>
    </w:p>
    <w:p>
      <w:pPr>
        <w:pStyle w:val="BookText"/>
        <w:rPr/>
      </w:pPr>
      <w:r>
        <w:rPr>
          <w:rFonts w:ascii="IRNazanin" w:hAnsi="IRNazanin" w:eastAsia="IRNazanin"/>
          <w:color w:val="111111"/>
          <w:sz w:val="28"/>
          <w:sz w:val="28"/>
          <w:szCs w:val="28"/>
          <w:rtl w:val="true"/>
          <w:lang w:bidi="fa-IR"/>
        </w:rPr>
        <w:t>اى پسر ابوطالب، آيا با من ازدواج مى كنى تا تو را از بيل زدن بى نياز كنم و خزائن زمين را نشانت دهم‌؟</w:t>
      </w:r>
    </w:p>
    <w:p>
      <w:pPr>
        <w:pStyle w:val="BookText"/>
        <w:rPr/>
      </w:pPr>
      <w:r>
        <w:rPr>
          <w:rFonts w:ascii="IRNazanin" w:hAnsi="IRNazanin" w:eastAsia="IRNazanin"/>
          <w:color w:val="111111"/>
          <w:sz w:val="28"/>
          <w:sz w:val="28"/>
          <w:szCs w:val="28"/>
          <w:rtl w:val="true"/>
          <w:lang w:bidi="fa-IR"/>
        </w:rPr>
        <w:t>آن حضرت در پاسخ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أنت حتّى أخطبك من أهلك‌؟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فارجعي واطلبي زوجاً غيري؛</w:t>
      </w:r>
    </w:p>
    <w:p>
      <w:pPr>
        <w:pStyle w:val="BookText"/>
        <w:rPr/>
      </w:pPr>
      <w:r>
        <w:rPr>
          <w:rFonts w:ascii="IRNazanin" w:hAnsi="IRNazanin" w:eastAsia="IRNazanin"/>
          <w:color w:val="111111"/>
          <w:sz w:val="28"/>
          <w:sz w:val="28"/>
          <w:szCs w:val="28"/>
          <w:rtl w:val="true"/>
          <w:lang w:bidi="fa-IR"/>
        </w:rPr>
        <w:t>اميرالمؤمنين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تا از اهلت تو را خواستگارى كنم‌؟ آن زن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همسرى غير از من طلب كن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ايشان از آن زن اعراض كرده و شروع به بيل زدن زمين كردند و نُه بيت در اين باره انشاء كرده و از جمله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أنا والدّنيا فإنّ محمّداً أحلّ صريعاً بين تلك الجنادل؛</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مرا با دنيا چه كار، درحالى كه پيامبر هم اينك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به روشنى بر ملكيت اهل بيت عليهم السلام بر فدك دلالت داشته و گوياى اين است كه اين تصرفات پس رحلت پيامبر اكرم صلّى اللّٰه عليه وآله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جريان فدك، در زمرۀ موضوعاتى صرفاً تاريخى نيست؛ بلكه نقشى تاثيرگذار در خلافت پس از پيامبر صلّى اللّٰه عليه وآله ايفا مى كند و با توجه به اينكه امر خلافت امرى است كه در آن پيروى، اطاعت و تقليد وجود دارد،</w:t>
      </w:r>
      <w:r>
        <w:rPr>
          <w:rStyle w:val="FootnoteAnchor"/>
          <w:rtl w:val="true"/>
        </w:rPr>
        <w:footnoteReference w:id="440"/>
      </w:r>
      <w:r>
        <w:rPr>
          <w:rFonts w:ascii="IRNazanin" w:hAnsi="IRNazanin" w:eastAsia="IRNazanin"/>
          <w:color w:val="111111"/>
          <w:sz w:val="28"/>
          <w:sz w:val="28"/>
          <w:szCs w:val="28"/>
          <w:rtl w:val="true"/>
          <w:lang w:bidi="fa-IR"/>
        </w:rPr>
        <w:t>به همين روى در تمام شئون زندگى جارى و سارى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نظرى تاريخى به فدك، به روشنى مى توان دريافت آنانى كه درصدد محكم نمودن حكومتشان بودند، به غصب آن مبادرت كردند</w:t>
      </w:r>
      <w:r>
        <w:rPr>
          <w:rStyle w:val="FootnoteAnchor"/>
          <w:rtl w:val="true"/>
        </w:rPr>
        <w:footnoteReference w:id="441"/>
      </w:r>
      <w:r>
        <w:rPr>
          <w:rFonts w:ascii="IRNazanin" w:hAnsi="IRNazanin" w:eastAsia="IRNazanin"/>
          <w:color w:val="111111"/>
          <w:sz w:val="28"/>
          <w:sz w:val="28"/>
          <w:szCs w:val="28"/>
          <w:rtl w:val="true"/>
          <w:lang w:bidi="fa-IR"/>
        </w:rPr>
        <w:t>و از آن سو نيز گاهى جهت تثبيت رياستشان، فدك را به اهل بيت عليهم السلام باز مى گرداند تا با اين عمل، عوام فريبى نموده و خود را محب اهل بيت نشان دهند</w:t>
      </w:r>
      <w:r>
        <w:rPr>
          <w:rStyle w:val="FootnoteAnchor"/>
          <w:rtl w:val="true"/>
        </w:rPr>
        <w:footnoteReference w:id="442"/>
      </w:r>
      <w:r>
        <w:rPr>
          <w:rFonts w:ascii="IRNazanin" w:hAnsi="IRNazanin" w:eastAsia="IRNazanin"/>
          <w:color w:val="111111"/>
          <w:sz w:val="28"/>
          <w:sz w:val="28"/>
          <w:szCs w:val="28"/>
          <w:rtl w:val="true"/>
          <w:lang w:bidi="fa-IR"/>
        </w:rPr>
        <w:t>كه خود نشانگر جايگاه تأثيرگذار فدك در فرايند خلافت است</w:t>
      </w:r>
      <w:r>
        <w:rPr>
          <w:rFonts w:eastAsia="IRNazanin" w:cs="IRNazanin"/>
          <w:color w:val="111111"/>
          <w:sz w:val="28"/>
          <w:szCs w:val="28"/>
          <w:rtl w:val="true"/>
          <w:lang w:bidi="fa-IR"/>
        </w:rPr>
        <w:t xml:space="preserve">. </w:t>
      </w:r>
      <w:bookmarkStart w:id="461" w:name="pg11692_115135"/>
    </w:p>
    <w:p>
      <w:pPr>
        <w:pStyle w:val="Heading5"/>
        <w:numPr>
          <w:ilvl w:val="4"/>
          <w:numId w:val="1"/>
        </w:numPr>
        <w:rPr/>
      </w:pPr>
      <w:bookmarkStart w:id="462" w:name="__RefHeading___Toc7951814_73709187"/>
      <w:bookmarkStart w:id="463" w:name="_Toc174"/>
      <w:bookmarkEnd w:id="461"/>
      <w:bookmarkEnd w:id="462"/>
      <w:r>
        <w:rPr>
          <w:rtl w:val="true"/>
        </w:rPr>
        <w:t>اتفاقات رخ داده در غصب فدك</w:t>
      </w:r>
      <w:bookmarkEnd w:id="463"/>
    </w:p>
    <w:p>
      <w:pPr>
        <w:pStyle w:val="BookText"/>
        <w:rPr/>
      </w:pPr>
      <w:r>
        <w:rPr>
          <w:rFonts w:ascii="IRNazanin" w:hAnsi="IRNazanin" w:eastAsia="IRNazanin"/>
          <w:color w:val="111111"/>
          <w:sz w:val="28"/>
          <w:sz w:val="28"/>
          <w:szCs w:val="28"/>
          <w:rtl w:val="true"/>
          <w:lang w:bidi="fa-IR"/>
        </w:rPr>
        <w:t>بزرگان در طول تاريخ، دربارۀ فدك كتاب ها و مطالب بسيارى نگاشته اند كه هم اكنون آثار خوبى در اين باره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منابع موجود فريقين، مى توان از زواياى مختلف اين واقعه را پيگيرى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ورود به بحث، بايد دانست فدك كجاست و از چه جايگاهى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حموى در معجم البلدان، دربارۀ فدك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بالحجاز بينها وبين المدينة يومان، وقيل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عين فوارة ونخيل كثيرة، وهي التي 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نحلنيها؛</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فدك روستايى در حجاز است و ميان آن و مدينه دو روز و بنابر گفته اى سه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فدك چشمه هاى جوشان و نخل هاى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مكانى است كه فاطمه زهرا سلام اللّٰه عليها فرمود كه پيامبر خدا صلّى اللّٰه عليه وآله آن را به من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نيز دربارۀ فدك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فيها إحدى عشرة نخلة غرسها رسول اللّٰه صلّى اللّٰه عليه وآله بيده، فكان بنو فاطمة يأخذون ثمرها، فإذا قدم الحجاج أهدوا لهم من ذلك التمر فيصلونهم، فيصير إليهم من ذلك مال جزيل جليل؛</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در فدك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بود كه به دست پيامبر اكرم صلّى اللّٰه عليه وآله كاشته شده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فاطمه زهرا سلام اللّٰه عليها از ثمرۀ آن نخل ها برداشت كرده و در موسم حج، آنگاه كه حاجيان مى آمدند، از اين خرماها به حجاج هديه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نيز </w:t>
      </w:r>
    </w:p>
    <w:p>
      <w:pPr>
        <w:pStyle w:val="BookText"/>
        <w:rPr/>
      </w:pPr>
      <w:r>
        <w:rPr>
          <w:rFonts w:ascii="Amiri" w:hAnsi="Amiri" w:eastAsia="Amiri" w:cs="Amiri"/>
          <w:color w:val="111111"/>
          <w:sz w:val="28"/>
          <w:sz w:val="28"/>
          <w:szCs w:val="28"/>
          <w:rtl w:val="true"/>
          <w:lang w:bidi="ar-SA"/>
        </w:rPr>
        <w:t>حاجيان، مبالغى به آنان هديه مى دادند و از اين راه اولاد حضرت زهرا سلام اللّٰه عليها مال زيادى را به دست مى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قضيه بيانگر حداقل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اعتقاد به تبرك است كه براى مسلمين، خرماهايى كه از نخلى كه به دست پيامبر صلّى اللّٰه عليه وآله كاشته شده بود، ارزشمند بوده و براى تبرك، از آن استفاده مى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در مقاطعى زمانى، فدك در اختيار فرزندان فاطمۀ زهرا سلام اللّٰه عليها بوده است كه در مباحث پيش رو، به برخى از اين مقاطع اشاره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فدك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بن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نخستين كسى كه به آنجا وارد شد، ناميده اند</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نكتۀ مهمى كه بايد دربارۀ فدك دانست و مى توان همين امر را يكى از علت هاى مهم غصب آن از سوى دستگاه غاصب خلافت برشمرد، درآمدهاى كلان اين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گزارشهاى تاريخى، در زمان خليفۀ دوم،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و در زمان عمر بن عبدالعزيز،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درآمد اين باغ بوده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از جمله شواهد كثرت درآمد اين باغ، ادعاى غاصبان فدك است كه بهانۀ غصب فدك را اين قرار دادند كه مى خواهيم با پول آن اسلحه خريده و در مقابل مرتدان براى دفاع از بلاد اسلام مجهز شويم كه خود نشانگر درآمد بالاى زمين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ديگرى كه بايد بدان پرداخت، اين است كه فدك از بيت المال مسلمين نبوده؛ بلكه ملك طلق پيامبر اكرم صلّى اللّٰه عليه وآله بوده است؛ چراكه در زمرۀ زمين هايى بوده كه بدون جنگ به دست آمده و چنين زمين هايى اختصاص به پيامبر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كتب 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كتب حديث، چه تفسير، چه فقه و چه تاريخ و ديگر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اذعان نموده و فدك را ملك خالص پيامبر خدا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و برخى ديگر، در اين باره اظهارنظر كرده و مى گويند كه اهالى فدك يهوديانى بودند كه با پيامبر اكرم صلّى اللّٰه عليه وآله مصالحه كرده و فدك را به پيامبر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فدك خالصة لرسول اللّٰه صلّى اللّٰه عليه وسلّم لأنّهم لم يجلبوا عليها بخيل ولا ركاب؛</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فدك به پيامبر اكرم صلّى اللّٰه عليه وآله اختصاص داشته است؛ زيرا صحابه براى او لشكركشى نكرده و جنگى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صاحب كتاب اموال كه در شمار كتب معتبر اهل سنّت، در همين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أفاء اللّٰه على رسوله من المشركين مما لم يوجف المسلمون عليه بخيل ولا ركاب وهي فدك وأموال بني النضير، فإنهم صالحوا رسول اللّٰه على أموالهم وأراضيهم بلا قتال؛</w:t>
      </w:r>
      <w:r>
        <w:rPr>
          <w:rStyle w:val="FootnoteAnchor"/>
          <w:rtl w:val="true"/>
        </w:rPr>
        <w:footnoteReference w:id="44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 به رسولش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چيزى است كه مسلمانان براى به دست آوردن آن نه اسبى تاختند و نه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فدك و اموال يهوديان بنى نضير بود و همانا آنان با پيامبر اكرم صلّى اللّٰه عليه وآله، با دادن اموال و زمينشان در مقابل جنگ ننمودن با پيامبر اكرم مصالحه نمودند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نووى نيز در مهمترين شرح صحيح مسلم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كلّها ملكاً لرسول اللّٰه صلّى اللّٰه عليه وسلّم خاصّة، لا حقّ فيها لأحد غيره؛</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تمامى ملك فدك ازآن پيامبر خدا صلّى اللّٰه عليه وآله بوده است و كسى غير از آن حضرت در آن حقى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ابن اثير، نويرى، ابوالفداء، ذهبى و ديگران نيز در اين باره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فدك خالصة لرسول اللّٰه صلّى اللّٰه عليه وسلّم، لأنّهم لم يجلبوا عليها بخيل ولا ركاب؛</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فدك به پيامبر اكرم صلّى اللّٰه عليه وآله اختصاص داشته است؛ زيرا صحابه براى او لشكركشى نكرده و جنگى ننمودند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ذيل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 xml:space="preserve">آنچه را خدا به رسولش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 چيزى است كه شما براى به دست آوردن آن نه اسبى تاختيد و نه 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 نكرديد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خداوند رسولان خود را بر هركس بخواهد مسلط مى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بسيارى از مفسران اهل سنّت در منابع تفسيرى خود از جمله فخر رازى، قرطبى، آلوسى و بسيارى ديگر، بر اين امر تأكيد كرده و فدك را ملك طلق پيامبر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است كه فخر رازى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ascii="Amiri" w:hAnsi="Amiri" w:eastAsia="Amiri" w:cs="Amiri"/>
          <w:color w:val="111111"/>
          <w:sz w:val="28"/>
          <w:sz w:val="28"/>
          <w:szCs w:val="28"/>
          <w:rtl w:val="true"/>
          <w:lang w:bidi="ar-SA"/>
        </w:rPr>
        <w:t>بر اين مطلب تأكيد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براى نمونه فخر رازى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أهل فدك انجلوا عنه، فصارت تلك القرى والأموال في يد الرسول عليه السلام من غير حرب؛</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همانا اهل فدك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 بنى 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كوچ نمودند و اين ملك و اموالش را، بدون آنكه جنگى صورت بگيرد، در اختيار پيامبر خدا صلّى اللّٰه عليه وآله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بغوى و ثعلبى در تفسير اين آيه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فدك خالصة لرسول اللّٰه صلّى اللّٰه عليه وسلّم لأنّهم لم يجلبوا عليها بخيل ولا ركاب؛</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فدك به پيامبر اكرم صلّى اللّٰه عليه وآله اختصاص داشته است؛ زيرا صحابه براى او لشكركشى نكرده و جنگى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فقهاى اهل سنّت نيز در اين باره اظهار نظر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در زمرۀ همين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در شمار عالمان بزرگ شافعى مذهب اهل سنّت است، در كتاب حاوى كبير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وصارت فدك خالصة لرسول اللّٰه؛ لأنّه أخذها بلا إيجاف خيل ولا ركاب، فكانت فيئاً له؛</w:t>
      </w:r>
      <w:r>
        <w:rPr>
          <w:rStyle w:val="FootnoteAnchor"/>
          <w:rtl w:val="true"/>
        </w:rPr>
        <w:footnoteReference w:id="455"/>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فدك به صورت خالص، مخصوص پيامبر خدا صلّى اللّٰه عليه وسلّم بود، چراكه آن را بدون تاختن اسب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كنايۀ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و به عنوان فىء در اختيار آن حضرت بوده است</w:t>
      </w:r>
      <w:r>
        <w:rPr>
          <w:rFonts w:eastAsia="IRNazanin" w:cs="IRNazanin"/>
          <w:color w:val="111111"/>
          <w:sz w:val="28"/>
          <w:szCs w:val="28"/>
          <w:rtl w:val="true"/>
          <w:lang w:bidi="fa-IR"/>
        </w:rPr>
        <w:t xml:space="preserve">. </w:t>
      </w:r>
      <w:bookmarkStart w:id="464" w:name="pg11692_115140"/>
    </w:p>
    <w:p>
      <w:pPr>
        <w:pStyle w:val="BookText"/>
        <w:rPr/>
      </w:pPr>
      <w:bookmarkEnd w:id="464"/>
      <w:r>
        <w:rPr>
          <w:rFonts w:ascii="Amiri" w:hAnsi="Amiri" w:eastAsia="Amiri" w:cs="Amiri"/>
          <w:color w:val="111111"/>
          <w:sz w:val="28"/>
          <w:sz w:val="28"/>
          <w:szCs w:val="28"/>
          <w:rtl w:val="true"/>
          <w:lang w:bidi="ar-SA"/>
        </w:rPr>
        <w:t>علاءالدين كاشانى نيز كه در زمرۀ علماى حنفى مذهب است، در اين باره به سان ماوردى اظهار نظر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فدك خالصةً لرسول اللّٰه إذ كانت لم يوجف عليها الصّحابة رضي اللّٰه عنهم من خيل ولا ركاب؛</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فدك خاص پيامبر اكرم بوده است؛ زيرا صحابه براى او لشكركشى نكردند و جنگى انجام ندادند</w:t>
      </w:r>
      <w:r>
        <w:rPr>
          <w:rFonts w:eastAsia="IRNazanin" w:cs="IRNazanin"/>
          <w:color w:val="111111"/>
          <w:sz w:val="28"/>
          <w:szCs w:val="28"/>
          <w:rtl w:val="true"/>
          <w:lang w:bidi="fa-IR"/>
        </w:rPr>
        <w:t>.</w:t>
      </w:r>
    </w:p>
    <w:p>
      <w:pPr>
        <w:pStyle w:val="Heading5"/>
        <w:numPr>
          <w:ilvl w:val="4"/>
          <w:numId w:val="1"/>
        </w:numPr>
        <w:rPr/>
      </w:pPr>
      <w:bookmarkStart w:id="465" w:name="__RefHeading___Toc7951816_73709187"/>
      <w:bookmarkStart w:id="466" w:name="_Toc175"/>
      <w:bookmarkEnd w:id="465"/>
      <w:r>
        <w:rPr>
          <w:rtl w:val="true"/>
        </w:rPr>
        <w:t>اعطاء فدك به حضرت صديقۀ طاهره</w:t>
      </w:r>
      <w:bookmarkEnd w:id="466"/>
    </w:p>
    <w:p>
      <w:pPr>
        <w:pStyle w:val="BookText"/>
        <w:rPr/>
      </w:pPr>
      <w:r>
        <w:rPr>
          <w:rFonts w:ascii="IRNazanin" w:hAnsi="IRNazanin" w:eastAsia="IRNazanin"/>
          <w:color w:val="111111"/>
          <w:sz w:val="28"/>
          <w:sz w:val="28"/>
          <w:szCs w:val="28"/>
          <w:rtl w:val="true"/>
          <w:lang w:bidi="fa-IR"/>
        </w:rPr>
        <w:t>پس از اينكه دانستيم كه فدك ملك فقط پيامبر اكرم صلّى اللّٰه عليه وآله بوده است، بايد به اين بحث رسيدگى نمود كه پيامبر خدا در زمان حيات خويش، فدك را به دست خويش به حضرت فاطمه زهرا سلام اللّٰه عليها تمليك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نيز مورد اتفاق فريقين است و ذيل آيۀ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بر همين امر اتفاق نموده اند كه پس از نزول اين آيه، پيامبرخدا فدك را به حضرت صديقۀ طاهره سلام اللّٰه عليها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عبارتها در اين باره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أعطى فاطمة فدكا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آن را به حضرت زهرا عطا كرد و در برخى عبارات تعبير هبه و گاهى نحله به كار رفته است كه تمامى اينها به يك معناست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داستان كه فدك اعطاى پيامر خدا صلّى اللّٰه عليه وآله بوده است، از سوى دو صحابى پيامبر؛ يعنى ابوسعيد خدرى و عبداللّٰه بن عباس نقل شده است كه گفتند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دعا رسول اللّٰه صلّى اللّٰه عليه وآله فاطمة فاعطاها فدكاً؛</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آنگاه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نزديكان خود حقشان را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 صلّى اللّٰه عليه وآله فدك را به فاطمه سلام اللّٰه عليها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ابويعلى موصلى كه يكى از عالمان بزرگ اهل سنّت است، در همين باره و در مسند خود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النبي فاطمة وأعطاها فدك؛</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آنگاه كه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فاطمه سلام اللّٰه عليها را فراخواند و به ايشان فدك را عطا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نيز در كتاب فتح القدير، اين روايت را از بزار، ابويعلى موصلى، ابن ابى حاتم رازى از ابوسعيد خدرى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البزار وأبو يعلى وابن أبي حاتم وابن مردويه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وآله وسلّم فاطمة فأعطاها فدك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همچنين روايت را از ابن مردويه از ابن عباس، ديگر صحابى پيامبر نقل كرده و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أقطع رسول اللّٰه صلّى اللّٰه عليه وآله فاطمة فدك</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حاكم نيشابورى، طبرانى، ابن نجار، هيثمى، ذهبى، سيوطى، متّقى هندى و ديگران نيز از ناقلان اين حديث محسوب مى شوند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نكتۀ مهمى كه در بخشى از منابع اهل سنّت آمده است، اين است كه پيامبر اكرم صلّى اللّٰه عليه وآله آنگاه كه فدك را به فاطمه زهرا سلام اللّٰه عليها بخشيدند، نوشته اى نيز در اين باره نگاشتند و به عنوان سند فدك به فاطمه زهرا سلام اللّٰه عليها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كتابى با نام معارج النبوة كه در سيرۀ پيامبر اكرم صلّى اللّٰه عليه وآله نگاشته شده و همچنين در كتاب حبيب السير كه يك دوره تاريخ به زبان فارسى است،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 خواند در كتاب حبيب السير مى نويسد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فرود آمد و گفت حق تعالى مى فرمايد كه حق خويشان بده رسول گفت خويشان من كيستند و حق ايشان نيست جبرئيل گفت فاطمه است حوايط فدك را به دو ده و آنچه از آن خدا و رسول است در فدك هم به دو ده و پيغمبر عليه السلام فاطمه را بخواند و از براى او حجتى نوشت و آن وثيقه بود كه بعد از وفات رسول صلّى اللّٰه عليه وسلّم پيش ابوبكر آورد و گفت اين كتاب رسول خداست كه از براى من و حسن و حسين نوشته است</w:t>
      </w:r>
      <w:r>
        <w:rPr>
          <w:rFonts w:eastAsia="IRNazanin" w:cs="IRNazanin"/>
          <w:color w:val="111111"/>
          <w:sz w:val="28"/>
          <w:szCs w:val="28"/>
          <w:rtl w:val="true"/>
          <w:lang w:bidi="fa-IR"/>
        </w:rPr>
        <w:t>.</w:t>
      </w:r>
      <w:r>
        <w:rPr>
          <w:rStyle w:val="FootnoteAnchor"/>
          <w:rtl w:val="true"/>
        </w:rPr>
        <w:footnoteReference w:id="463"/>
      </w:r>
      <w:bookmarkStart w:id="467" w:name="pg11692_115143"/>
    </w:p>
    <w:p>
      <w:pPr>
        <w:pStyle w:val="Heading5"/>
        <w:numPr>
          <w:ilvl w:val="4"/>
          <w:numId w:val="1"/>
        </w:numPr>
        <w:rPr/>
      </w:pPr>
      <w:bookmarkStart w:id="468" w:name="__RefHeading___Toc7951818_73709187"/>
      <w:bookmarkStart w:id="469" w:name="_Toc176"/>
      <w:bookmarkEnd w:id="467"/>
      <w:bookmarkEnd w:id="468"/>
      <w:r>
        <w:rPr>
          <w:rtl w:val="true"/>
        </w:rPr>
        <w:t>مصادرۀ فدك و تكذيب حضرت فاطمه زهرا سلام اللّٰه عليها</w:t>
      </w:r>
      <w:bookmarkEnd w:id="469"/>
    </w:p>
    <w:p>
      <w:pPr>
        <w:pStyle w:val="BookText"/>
        <w:rPr/>
      </w:pPr>
      <w:r>
        <w:rPr>
          <w:rFonts w:ascii="IRNazanin" w:hAnsi="IRNazanin" w:eastAsia="IRNazanin"/>
          <w:color w:val="111111"/>
          <w:sz w:val="28"/>
          <w:sz w:val="28"/>
          <w:szCs w:val="28"/>
          <w:rtl w:val="true"/>
          <w:lang w:bidi="fa-IR"/>
        </w:rPr>
        <w:t>پيش از اين گذشت كه پيامبر اكرم صلّى اللّٰه عليه وآله ملك خود را به فاطمۀ زهرا سلام اللّٰه عليها تمليك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مسلّم ديگر دربارۀ فدك، غصب و تصرف آن از سوى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نيز از سوى بسيارى از عالمان فريقين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ماجراى فدك تنها مسئله مِلك و زمين نيست؛ بلكه مسئلۀ ظلم به حضرت زهرا سلام اللّٰه عليها و تضييع حق ايشان، عدم احترام به او و بلكه فراتر از آن، اذيّت، تكذيب و به خشم آوردن او است كه در اين ميان، به اعتقاد ما، تكذيب حضرت زهرا سلام اللّٰه عليها و نپذيرفتن سخن او، خود به تنهايى، يكى از بزرگترين مصيبت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فرايند مصادرۀ فدك را در چند محور پى مى 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نخست در اين است كه تصرف فدك از سوى ابوبكر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حقيقتى كه بسيارى از عالمان اهل سنّت نه آنكه آن را انكار ننموده اند؛ بلكه به چنين رخدادى تصريح كرده اند كه از آن ميان مى توان به ابن حجر هيتمى اشاره نمود كه در صواعق محرقه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أبابكر انتزع من فاطمة فدكاً؛</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همانا ابوبكر فدك را از فاطمه گرفت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منابع تاريخى، عمر بن عبدالعزيز كه خود اموى است، دو كار خوب در پرونده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اينكه سب و لعن و جسارت به اميرالمؤمنين عليه السلام را كه از </w:t>
      </w:r>
    </w:p>
    <w:p>
      <w:pPr>
        <w:pStyle w:val="BookText"/>
        <w:rPr/>
      </w:pPr>
      <w:r>
        <w:rPr>
          <w:rFonts w:ascii="IRNazanin" w:hAnsi="IRNazanin" w:eastAsia="IRNazanin"/>
          <w:color w:val="111111"/>
          <w:sz w:val="28"/>
          <w:sz w:val="28"/>
          <w:szCs w:val="28"/>
          <w:rtl w:val="true"/>
          <w:lang w:bidi="fa-IR"/>
        </w:rPr>
        <w:t>دوران معاويه راه افتاده بود را برداشت و ديگر اينكه فدك را به فرزندان فاطمۀ زهرا سلام اللّٰه عليها بازگرداند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حموى صاحب معجم البلدان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عمر بن عبدالعزيز الخلافة، كتب الى عامله بالمدينة يأمره بردّ فدك إلى ولد فاطمة؛</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آنگاه كه عمر بن عبدالعزيز خلافت را عهده دار شد، به كارگذار خود در مدينه نوشت و به او امر به بازگرداندن فدك به فرزندان فاطمه سلام اللّٰه عليها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تفتازانى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ردّها عمر بن عبدالعزيز أيّام خلافته الى ما كانت عليه؛</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عمر بن عبدالعزيز در ايام خلافت خود، فدك را به همان جايى كه بود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گفته،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ما كانت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يعنى به آن جايى كه بوده باز گردانده است كه خود نشانگر اين است حقى در ميان بوده است و به نا حق باز ستانده شده و در آخر نيز به صاحبش كه فاطمه زهرا سلام اللّٰه عليها و زان پس فرزندان ايشان باز گردانده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 به اينجا اختلافى ميان فريقين وجود ندارد؛ اما نكته اختلافى از اينجا آغاز مى شود كه آيا عمل ابوبكر در تصرف فدك عملى مشروع است و يا فدك غاصبانه از سوى ابوبكر تصرف شده است‌؟ </w:t>
      </w:r>
      <w:bookmarkStart w:id="470" w:name="pg11692_115145"/>
    </w:p>
    <w:p>
      <w:pPr>
        <w:pStyle w:val="BookText"/>
        <w:rPr/>
      </w:pPr>
      <w:bookmarkEnd w:id="470"/>
      <w:r>
        <w:rPr>
          <w:rFonts w:ascii="IRNazanin" w:hAnsi="IRNazanin" w:eastAsia="IRNazanin"/>
          <w:color w:val="111111"/>
          <w:sz w:val="28"/>
          <w:sz w:val="28"/>
          <w:szCs w:val="28"/>
          <w:rtl w:val="true"/>
          <w:lang w:bidi="fa-IR"/>
        </w:rPr>
        <w:t>همين محور اختلاف است كه ابوالفتح شهرستانى در ملل و نحل، آن را يكى از محورهاى اختلافاتى ميان گروه هاى مسلمان برشمرده و در كنار قضيۀ دوات و قرطاس، غصب فدك را نيز يكى از محورهاى اختلاف دانسته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 السادس في أمر فدك والتوارث عن النبي عليه الصلاة والسلام ودعوى فاطمة عليها السلام وراثة تارة وتمليكا أُخرى؛</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اختلاف ششم در امر فدك و به ارث بردن آن از پيامبر اكرم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حضرت فاطمه سلام اللّٰه عليها گاهى ادعاى ميراث داشت و گاهى ادعاى تمليك فدك از سوى پيامبر</w:t>
      </w:r>
      <w:r>
        <w:rPr>
          <w:rFonts w:eastAsia="IRNazanin" w:cs="IRNazanin"/>
          <w:color w:val="111111"/>
          <w:sz w:val="28"/>
          <w:szCs w:val="28"/>
          <w:rtl w:val="true"/>
          <w:lang w:bidi="fa-IR"/>
        </w:rPr>
        <w:t>.</w:t>
      </w:r>
    </w:p>
    <w:p>
      <w:pPr>
        <w:pStyle w:val="Heading5"/>
        <w:numPr>
          <w:ilvl w:val="4"/>
          <w:numId w:val="1"/>
        </w:numPr>
        <w:rPr/>
      </w:pPr>
      <w:bookmarkStart w:id="471" w:name="__RefHeading___Toc7951820_73709187"/>
      <w:bookmarkStart w:id="472" w:name="_Toc177"/>
      <w:bookmarkEnd w:id="471"/>
      <w:r>
        <w:rPr>
          <w:rtl w:val="true"/>
        </w:rPr>
        <w:t>مراجعۀ فاطمه زهرا براى بازگرداندن فدك</w:t>
      </w:r>
      <w:bookmarkEnd w:id="472"/>
    </w:p>
    <w:p>
      <w:pPr>
        <w:pStyle w:val="BookText"/>
        <w:rPr/>
      </w:pPr>
      <w:r>
        <w:rPr>
          <w:rFonts w:ascii="IRNazanin" w:hAnsi="IRNazanin" w:eastAsia="IRNazanin"/>
          <w:color w:val="111111"/>
          <w:sz w:val="28"/>
          <w:sz w:val="28"/>
          <w:szCs w:val="28"/>
          <w:rtl w:val="true"/>
          <w:lang w:bidi="fa-IR"/>
        </w:rPr>
        <w:t>با رجوع به منابع معتبر اهل سنّت مى توان به گزارش هاى بسيارى مبنى بر تلاش حضرت صديقۀ طاهره سلام اللّٰه عليها براى گرفتن فدك از ابوبكر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معتبرى از جمله صحيح بخارى، صحيح مسلم، مسند احمد، سنن ابى داوود، سنن نسائى و كتب بسيارى ديگر به اين بازپس گيرى حق فدك پرداخته اند كه در ادامه، به عبارات برخى از اينان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تفصيلى به بحث، بيان اين نكته ضرورى است كه مراجعه آن حضرت به ابوبكر براى بازپس گيرى فدك در سه مرحله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مرحلۀ يكم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مرحلۀ نخست، آن حضرت با عنوان هبه و نحله از فدك ياد كرده و مى فرمايند </w:t>
      </w:r>
      <w:bookmarkStart w:id="473" w:name="pg11692_115146"/>
    </w:p>
    <w:p>
      <w:pPr>
        <w:pStyle w:val="BookText"/>
        <w:rPr/>
      </w:pPr>
      <w:bookmarkEnd w:id="473"/>
      <w:r>
        <w:rPr>
          <w:rFonts w:ascii="IRNazanin" w:hAnsi="IRNazanin" w:eastAsia="IRNazanin"/>
          <w:color w:val="111111"/>
          <w:sz w:val="28"/>
          <w:sz w:val="28"/>
          <w:szCs w:val="28"/>
          <w:rtl w:val="true"/>
          <w:lang w:bidi="fa-IR"/>
        </w:rPr>
        <w:t>كه پيامبر خدا صلّى اللّٰه عليه وآله به عنوان هديه آن را به ايشان عطا نموده است و آنگاه كه ابوبكر سخن حضرت صديقۀ طاهره سلام اللّٰه عليها را برنمى تابد و پاى ارث را به ميان مى كشد و اينكه پيامبران از خود ارث نمى گذارند؛ ايشان در گام دوم، با موضوع ارث با ابوبكر بحث كرده و از اين حيث نيز وى را منكوب كرده و حجت را بر او تمام مى نمايند</w:t>
      </w:r>
      <w:r>
        <w:rPr>
          <w:rFonts w:eastAsia="IRNazanin" w:cs="IRNazanin"/>
          <w:color w:val="111111"/>
          <w:sz w:val="28"/>
          <w:szCs w:val="28"/>
          <w:rtl w:val="true"/>
          <w:lang w:bidi="fa-IR"/>
        </w:rPr>
        <w:t>.</w:t>
      </w:r>
    </w:p>
    <w:p>
      <w:pPr>
        <w:pStyle w:val="Heading5"/>
        <w:numPr>
          <w:ilvl w:val="4"/>
          <w:numId w:val="1"/>
        </w:numPr>
        <w:rPr/>
      </w:pPr>
      <w:bookmarkStart w:id="474" w:name="__RefHeading___Toc7951822_73709187"/>
      <w:bookmarkStart w:id="475" w:name="_Toc178"/>
      <w:bookmarkEnd w:id="474"/>
      <w:r>
        <w:rPr>
          <w:rtl w:val="true"/>
        </w:rPr>
        <w:t>مطالبۀ به عنوان هبه و نحله</w:t>
      </w:r>
      <w:bookmarkEnd w:id="475"/>
    </w:p>
    <w:p>
      <w:pPr>
        <w:pStyle w:val="BookText"/>
        <w:rPr/>
      </w:pPr>
      <w:r>
        <w:rPr>
          <w:rFonts w:ascii="IRNazanin" w:hAnsi="IRNazanin" w:eastAsia="IRNazanin"/>
          <w:color w:val="111111"/>
          <w:sz w:val="28"/>
          <w:sz w:val="28"/>
          <w:szCs w:val="28"/>
          <w:rtl w:val="true"/>
          <w:lang w:bidi="fa-IR"/>
        </w:rPr>
        <w:t>با رجوع به منابع مختلف اهل سنّت مى توان دريافت كه حضرت زهرا سلام اللّٰه عليها نخست با عنوان هبه و نحله براى بازپس گيرى فدك پاى پيش گذارده اند نه ارث كه منابع ذيل مى تواند بازگوكنندۀ اين حقيقت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موارد، جريانى است كه جوهرى به سند خود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اشاره به صحبت حضرت زهرا سلام اللّٰه عليها با ابوبكر، مى نويسد كه ابوبكر گريه كرد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ابنة رسول اللّٰه، واللّٰه ما ورث أبوك ديناراً ولا درهماً، وأنّه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لا يورثون؛</w:t>
      </w:r>
    </w:p>
    <w:p>
      <w:pPr>
        <w:pStyle w:val="BookText"/>
        <w:rPr/>
      </w:pPr>
      <w:r>
        <w:rPr>
          <w:rFonts w:ascii="IRNazanin" w:hAnsi="IRNazanin" w:eastAsia="IRNazanin"/>
          <w:color w:val="111111"/>
          <w:sz w:val="28"/>
          <w:sz w:val="28"/>
          <w:szCs w:val="28"/>
          <w:rtl w:val="true"/>
          <w:lang w:bidi="fa-IR"/>
        </w:rPr>
        <w:t>اى دختر پيامبر خدا، به خدا قسم پدر تو نه درهم و نه دينارى به ارث نگذاشت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انبياء از خود ارثى نمى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عليها در پاسخ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فدك وهبها لي رسول اللّٰه صلّى اللّٰه عليه وآله؛</w:t>
      </w:r>
      <w:r>
        <w:rPr>
          <w:rStyle w:val="FootnoteAnchor"/>
          <w:rtl w:val="true"/>
        </w:rPr>
        <w:footnoteReference w:id="46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فدك را پيامبر خدا صلّى اللّٰه عليه وآله به من بخشيده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با اين پاسخ، از اساس ارث بودن آن را منكر شده و هديه بودن آن را به ابوبكر گوشزد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گزارشى ديگر آمده است كه آن حضرت به نزد ابوبكرآمده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أعطني فدك فإنّ رسول اللّٰه صلّى اللّٰه عليه وسلّم وهبها لي؛</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فدك را به من بده؛ چراكه پيامبر خدا صلّى اللّٰه عليه وآله آن را به من هبه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نحلها فدكاً؛</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فدك به فاطمه بخشيده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مرحلۀ نخست، ايشان فدك را حقى دانسته است كه پيامبر خدا صلّى اللّٰه عليه وآله در زمان حياتش به وى هديه كرده است و ديگر چيزى كه ملك آن حضرت باشد، سخن گفتن دربارۀ آن سخنى بى دليل و گرفتن آن بدون ترديد غاصبانه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از اساس چنين مطالبه اى باطل است؛ زيرا اولاً فدك در دست فاطمه زهرا سلام اللّٰه عليها و ملك ايشان بوده است؛ به همين روى اميرالمؤمنين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كانت في أيدينا فدك؛</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آرى، فدك در دستان ما اهل بيت بود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سوى ديگر، در شرع ثابت است كه هيچ گاه از ذواليد شاهد نمى طلبند؛ چراكه </w:t>
      </w:r>
      <w:bookmarkStart w:id="476" w:name="pg11692_115148"/>
    </w:p>
    <w:p>
      <w:pPr>
        <w:pStyle w:val="BookText"/>
        <w:rPr/>
      </w:pPr>
      <w:bookmarkEnd w:id="476"/>
      <w:r>
        <w:rPr>
          <w:rFonts w:ascii="IRNazanin" w:hAnsi="IRNazanin" w:eastAsia="IRNazanin"/>
          <w:color w:val="111111"/>
          <w:sz w:val="28"/>
          <w:sz w:val="28"/>
          <w:szCs w:val="28"/>
          <w:rtl w:val="true"/>
          <w:lang w:bidi="fa-IR"/>
        </w:rPr>
        <w:t>يد اماره ملكيت است و اگر كسى ادعايى بر خلاف نمود، او بايد مدعاى خودش را به اثبات برساند نه آن كسى كه مال در دست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فاطمه زهرا سلام اللّٰه عليها با اين عنوان مطالبه فدك نمود؛ اما ابوبكر حاضر نشد فدك را برگرداند و از آن حضرت مطالبه شاهد نمود و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أعزّ الناس علي فقراً وأحبّهم إلي غنى، لكنّي لا أعرف صحّة قولك</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تو عزيزترين مردم بر فقرا و دوست داشتنى ترين آنان به بى نيازى هستى؛ ليكن نمى دانم سخن تو درست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7951824_73709187"/>
      <w:bookmarkStart w:id="478" w:name="_Toc179"/>
      <w:bookmarkEnd w:id="477"/>
      <w:r>
        <w:rPr>
          <w:rtl w:val="true"/>
        </w:rPr>
        <w:t>آيا از معصوم شاهد مى طلبند؟</w:t>
      </w:r>
      <w:bookmarkEnd w:id="478"/>
    </w:p>
    <w:p>
      <w:pPr>
        <w:pStyle w:val="Heading6"/>
        <w:numPr>
          <w:ilvl w:val="5"/>
          <w:numId w:val="1"/>
        </w:numPr>
        <w:rPr/>
      </w:pPr>
      <w:bookmarkStart w:id="479" w:name="__RefHeading___Toc7951826_73709187"/>
      <w:bookmarkStart w:id="480" w:name="_Toc180"/>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بر اساس آيۀ تطهير، بدون ترديد يكى از مصاديق آن حضرت صديقۀ طاهره فاطمۀ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آيا چنين فردى در صدق مدعاى خود نيازمند شاهد است‌؟ بدون ترديد خداى تعالى تمامى رجس را از اهل بيت عليهم السلام دور نموده و آنان را از چنين امورى منزه كرده است و در اين ميان، چه رجسى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كذب و چه رجسى بالاتر از ادعاى به ناحق‌؟</w:t>
      </w:r>
    </w:p>
    <w:p>
      <w:pPr>
        <w:pStyle w:val="Heading6"/>
        <w:numPr>
          <w:ilvl w:val="5"/>
          <w:numId w:val="1"/>
        </w:numPr>
        <w:rPr/>
      </w:pPr>
      <w:bookmarkStart w:id="481" w:name="__RefHeading___Toc7951828_73709187"/>
      <w:bookmarkStart w:id="482" w:name="_Toc181"/>
      <w:bookmarkEnd w:id="481"/>
      <w:r>
        <w:rPr>
          <w:rtl w:val="true"/>
        </w:rPr>
        <w:t>دو قضيّه مشابه و حكم متفاوت</w:t>
      </w:r>
      <w:bookmarkEnd w:id="482"/>
    </w:p>
    <w:p>
      <w:pPr>
        <w:pStyle w:val="BookText"/>
        <w:rPr/>
      </w:pPr>
      <w:r>
        <w:rPr>
          <w:rFonts w:ascii="IRNazanin" w:hAnsi="IRNazanin" w:eastAsia="IRNazanin"/>
          <w:color w:val="111111"/>
          <w:sz w:val="28"/>
          <w:sz w:val="28"/>
          <w:szCs w:val="28"/>
          <w:rtl w:val="true"/>
          <w:lang w:bidi="fa-IR"/>
        </w:rPr>
        <w:t>اكنون اين قضيّه را از منظرى ديگر واكاوى كرده و مى گوييم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فرض مُحال، بپذيريم كه فاطمه و اهل بيت عليهم السلام معصوم نيستند و فاطمه سلام اللّٰه عليها نيز پارۀ تن پيامبر خدا صلّى اللّٰه عليه وآله نيست و فدك هم در زمان </w:t>
      </w:r>
    </w:p>
    <w:p>
      <w:pPr>
        <w:pStyle w:val="BookText"/>
        <w:rPr/>
      </w:pPr>
      <w:r>
        <w:rPr>
          <w:rFonts w:ascii="IRNazanin" w:hAnsi="IRNazanin" w:eastAsia="IRNazanin"/>
          <w:color w:val="111111"/>
          <w:sz w:val="28"/>
          <w:sz w:val="28"/>
          <w:szCs w:val="28"/>
          <w:rtl w:val="true"/>
          <w:lang w:bidi="fa-IR"/>
        </w:rPr>
        <w:t>حيات پيامبر خدا صلّى اللّٰه عليه وآله در دست ايشان نبوده است، آيا فاطمه زهرا و اهل بيت عليهم السلام در زمرۀ مصاديق صحابه قرار ندارند؟ صحابه اى كه به خاطر آنان، هميشه شيعه مورد ملامت قرار مى گيرد كه چرا قائل به عدالت تمامى آنان نيست و آنان را به سانِ ستارگان هدايتگر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چرا بايد شهادت صحابه هايى عادل 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حضرت فاطمه زهرا سلام اللّٰه عليها يكى از صحابه؛ بلكه بر اساس اعتراف برخى از عالمان اهل سنّت، افضل تمامى صحابه حتى خلفاى چهارگانه است؛ به همين روى چرا نبايد سخن وى تاييد شده و مورد پذيرش قرار گيرد؟ اين رفتار تبعيض آميز در صورتى است كه در قضيّه اى كاملاً مشابه كه دربارۀ يكى ديگر از صحابه رخ داده است، ابوبكر مدعاى آن صحابى را مى پذيرد و او را تصديق مى كند و به سخنش ترتيب اثر مى دهد؛ درحالى كه به سخن حضرت زهرا سلام اللّٰه عليها وقعى نمى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منابع معتبر تاريخى، پس از رحلت پيامبر اكرم صلّى اللّٰه عليه وآله و پس از اينكه ابوبكر بر مسند خلافت نشست، جابر بن عبداللّٰه انصارى به نزد ابوبكر آمد و گفت كه پيامبر اكرم صلّى اللّٰه عليه وآله به من وعده داده اند كه در اموالى كه بناست از بحرين برسد، در آن اموال سهمى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اموال بحرين رسيد، جابر بنابر وعدۀ پيامبر اكرم صلّى اللّٰه عليه وآله، از ابوبكر مطالبۀ قسمتى از اموال را نمود و بلافاصله ابوبكر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 و هر مقدار به تو وعده داده اند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بدون شاهد و فقط با ادّعا از بيت المال مسلمانان برداشت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اين باره مى نويسد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مال البحرين حثوت لك ثمّ حثوت لك ثمّ حثوت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فخذ بعددها، فأخذ جابر من بيت مال </w:t>
      </w:r>
    </w:p>
    <w:p>
      <w:pPr>
        <w:pStyle w:val="BookText"/>
        <w:rPr/>
      </w:pPr>
      <w:r>
        <w:rPr>
          <w:rFonts w:ascii="Amiri" w:hAnsi="Amiri" w:eastAsia="Amiri" w:cs="Amiri"/>
          <w:color w:val="111111"/>
          <w:sz w:val="28"/>
          <w:sz w:val="28"/>
          <w:szCs w:val="28"/>
          <w:rtl w:val="true"/>
          <w:lang w:bidi="ar-SA"/>
        </w:rPr>
        <w:t>المسلمين من غير بيّنة بل بمجرد الدعوى؛</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مال بحرين را آوردند، سه حثه براى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و به ميزانى كه بناست بردارى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نيز از بيت المال مسلمانان بدون اقامه بينه اى و به صرف ادعا،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برداشت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اينجاست كه چطور در اين جريان از جابر شاهدى براى مدعايش خواسته نشد؛ اما از صديقۀ طاهره سلام اللّٰه عليها شاهد خواسته شد و آيا با وجود اينكه صاحب يد بودند، نيازمند شاهدند؟ و اينكه پس از آوردن شاهد؛ چرا نبايد شاهد آن حضرت پذيرفته شود؟</w:t>
      </w:r>
    </w:p>
    <w:p>
      <w:pPr>
        <w:pStyle w:val="BookText"/>
        <w:rPr/>
      </w:pPr>
      <w:r>
        <w:rPr>
          <w:rFonts w:ascii="IRNazanin" w:hAnsi="IRNazanin" w:eastAsia="IRNazanin"/>
          <w:color w:val="111111"/>
          <w:sz w:val="28"/>
          <w:sz w:val="28"/>
          <w:szCs w:val="28"/>
          <w:rtl w:val="true"/>
          <w:lang w:bidi="fa-IR"/>
        </w:rPr>
        <w:t>اهل سنّت كه مى دانند پذيرش مدعاى جابر از سوى ابوبكر چه تبعاتى دارد، دست به توجيهاتى زده اند و در اين راستا راههاى مختلفى را پيموده اند كه به برخى از آن توجيهات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بايد گفت اين روايت را برخى از صاحبان صحاح از جمله بخارى و مسلم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از جابر بن عبداللَّه انصارى اين گونه آورده است كه گفت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جاء مال البحرين قد أعطيتك هكذا وهكذا فلم يجئ مال البحرين حتى قبض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مال البحرين، أمر أبوبكر فنادى من كان له عند النبي صلّى اللّٰه عليه وسلّم عدة أو دين فليأتنا فأتيته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فحثا لي </w:t>
      </w:r>
    </w:p>
    <w:p>
      <w:pPr>
        <w:pStyle w:val="BookText"/>
        <w:rPr/>
      </w:pPr>
      <w:r>
        <w:rPr>
          <w:rFonts w:ascii="Amiri" w:hAnsi="Amiri" w:eastAsia="Amiri" w:cs="Amiri"/>
          <w:color w:val="111111"/>
          <w:sz w:val="28"/>
          <w:sz w:val="28"/>
          <w:szCs w:val="28"/>
          <w:rtl w:val="true"/>
          <w:lang w:bidi="ar-SA"/>
        </w:rPr>
        <w:t>حثية فعددتها فإذا هي خمسمائة وقال خذ مثليها؛</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پيامبر خدا صلّى اللّٰه عليه وآله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بحرين آمد، براى تو فلان مبلغ و فلان مقدار مى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نيامد تا اينكه پيامبر صلّى اللّٰه عليه وآله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غنائم بحرين را آوردند، ابوبكر دستور داد تا منادى ندا كند كه هركس از پيامبر صلّى اللّٰه عليه وآله طلبى داشته و يا آن حضرت به او وعده اى نموده بيايد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ابوبكر رفتم و اظهار داشتم كه پيامبر صلّى اللّٰه عليه وآله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بحرين را آوردند، به تو سه مشت از آن را عطا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يك مشت از آنها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پانصد درهم بود و بعد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دو مرتبۀ ديگر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پايۀ نقل اين روايت در دو كتاب بخارى و مسلم و از سويى ديگر اهميت بحث، اين روايت از سوى شارحان اين دو كتاب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در ادامه به برخى توجيهات شارحان صحيحين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كرمانى در شرح خود به نام كواكب درارى، اين گونه عبارت را توجيه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تصديق أبوبكر جابراً في دعواه، فلقوله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وعيد ولا يظنّ بأنّ مثله يقدم عليه؛</w:t>
      </w:r>
      <w:r>
        <w:rPr>
          <w:rStyle w:val="FootnoteAnchor"/>
          <w:rtl w:val="true"/>
        </w:rPr>
        <w:footnoteReference w:id="475"/>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تصديق جابر در اين ادّعايش از سوى ابوبكر، به دليل سخن پيامبر صلّى اللّٰه عليه وآله بوده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روى عمد بر من دروغ ببندد، آتش را جايگاه خويش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وعدۀ عذاب است و گمان نمى رود كه كسى چون جابر، اقدام </w:t>
      </w:r>
    </w:p>
    <w:p>
      <w:pPr>
        <w:pStyle w:val="BookText"/>
        <w:rPr/>
      </w:pPr>
      <w:r>
        <w:rPr>
          <w:rFonts w:ascii="IRNazanin" w:hAnsi="IRNazanin" w:eastAsia="IRNazanin"/>
          <w:color w:val="111111"/>
          <w:sz w:val="28"/>
          <w:sz w:val="28"/>
          <w:szCs w:val="28"/>
          <w:rtl w:val="true"/>
          <w:lang w:bidi="fa-IR"/>
        </w:rPr>
        <w:t>به چنين كارى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اين گمان، كرمانى كه جابر به دروغ به پيامبر خدا صلّى اللّٰه عليه وآله دروغ نبسته و در ادعايش صادق است و بر همين اساس ابوبكر نظر وى را بدون شاهد پذيرفته است؛ پس چرا ابوبكر اين گمان را دربارۀ حضرت زهرا 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يك صحابى به سان ديگر صحابيان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p>
    <w:p>
      <w:pPr>
        <w:pStyle w:val="BookText"/>
        <w:rPr/>
      </w:pPr>
      <w:r>
        <w:rPr>
          <w:rFonts w:ascii="Amiri" w:hAnsi="Amiri" w:eastAsia="Amiri" w:cs="Amiri"/>
          <w:color w:val="111111"/>
          <w:sz w:val="28"/>
          <w:sz w:val="28"/>
          <w:szCs w:val="28"/>
          <w:rtl w:val="true"/>
          <w:lang w:bidi="ar-SA"/>
        </w:rPr>
        <w:t>ابن حجر عسقلانى نيز در فتح البارى، در توجيه عمل ابوبكر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قبول خبر الواحد العدل من الصحابة، ولو جرّ ذلك نفعاً لنفسه؛ لأنّ أبابكر لم يلتمس من جابر شاهداً على صحّة دعواه؛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اين حديث دليلى است بر اينكه سخن يك صحابى عادل مورد قبول واقع مى شود؛ گرچه اين سخن سودى براى او در پى داشته باشد؛ چراكه ابوبكر، براى صحت مدعاى جابر از او شاهد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در كتاب عمدة القارى، در توجيه اين رفتار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لم يلتمس شاهداً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عدل بالكتاب والسنّه، 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جَعَلْنٰاكُمْ أُمَّةً وَسَطاً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فمثل جابر إن لم يكن من خير أُمّة فمن يكون‌؟ وأمّا السنّه، فلقوله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يظنّ بمسلم فضلاً عن صحابي أن يكذب على رسول اللّٰه صلّى اللّٰه عليه وسلّم متعمّداً؛</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ابوبكر از جابر شاهد نخواسته است؛ چراكه جابر بر اساس دليل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دليل قرآنى در اين آيه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أُمَّةٍ أُخْرِجَتْ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آيۀ ديگر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أُمَّةً وَسَطاً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اگر كسى همچون جابر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پس چه كسى اين چنين است‌؟ دليل از سنّت نيز روايتى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از روى عمد بر من دروغ ببندد، جايگاه خود را آتش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گمان نمى رود مسلمانى از روى عمد به پيامبر خدا صلّى اللّٰه عليه وآله دروغ ببندد، تا چه رسد به يك صحابى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بر اساس توجيه عينى حنفى؛ چرا ابوبكر ادّعاى جابر را تصديق مى كند؛ ولى ادعاى حضرت زهرا سلام اللّٰه عليها را تصديق نمى نمايد؟ آيا مقام و جلالت و اعتبار سخن و شأن حضرت زهرا سلام اللّٰه عليها كمتر از جابر است‌؟ آيا ايشان نيز در زمرۀ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آيا كسى مى تواند گمان بَرَد كه ايشان به پيامبر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عينى دروغ بستن به پيامبر خدا صلّى اللّٰه عليه و آله را برنمى تابد چه رسد به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 توان دروغ بستن آن حضرت را بر پدر بزرگوارش پيامبر اكرم صلّى اللّٰه عليه وآله برتابيد؟ پس معلوم مى شود در پى شاهد خواستن، غرض ديگرى در كار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تاكنون درصدد بيان اين نكته بوديم كه اساساً ابوبكر نبايد از حضرت زهرا سلام اللّٰه عليها شاهد بخواهد؛ بلكه بر اساس موازين مختلف، ايشان صاحب فدك بوده و اين سرزمين به دست ايشان بوده است؛ به همين روى ايشان نبايد براى مدعاى خود شاهد بياورند؛ بلكه ابوبكر بايد براى مدعاى خود اقامۀ بينه مى نمود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اگر هم حضرت صديقۀ طاهره سلام اللّٰه عليها مدعى بود، سخن ايشان </w:t>
      </w:r>
    </w:p>
    <w:p>
      <w:pPr>
        <w:pStyle w:val="BookText"/>
        <w:rPr/>
      </w:pPr>
      <w:r>
        <w:rPr>
          <w:rFonts w:ascii="IRNazanin" w:hAnsi="IRNazanin" w:eastAsia="IRNazanin"/>
          <w:color w:val="111111"/>
          <w:sz w:val="28"/>
          <w:sz w:val="28"/>
          <w:szCs w:val="28"/>
          <w:rtl w:val="true"/>
          <w:lang w:bidi="fa-IR"/>
        </w:rPr>
        <w:t>به جهت عصمت ايشان تمام است و بايد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نيز اين را نپذيريم، حداقل ايشان در زمرۀ صحابه پيامبر خدا صلّى اللّٰه عليه وآله محسوب مى شود و دانستيم كه ابوبكر مدعاى جابر بن عبداللّٰه انصارى دربارۀ سخن پيامبر را بدون درخواست شاهد پذيرفت و بنابر اولى، بايد سخن حضرت زهرا سلام اللّٰه عليها را نيز پذيرفته و فدك را باز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ابوبكر بر خلاف بسيارى از موازين اسلامى، از آن حضرت طلب شاهد نمود و پس از مطالبۀ شاهد از سوى ابوبكر، فاطمۀ زهرا سلام اللّٰه عليها، اميرالمؤمنين، حسنين عليهم السلام و ام ايمن را به عنوان شاهد آوردند و فرمودند كه فدك نحلۀ پدر گراميشان به ايشان بوده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ابن حجر هيتمى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دعواها أنه نحلها فدك لم تأت عليها ببيّنة إلّابعلي وأُم أيمن فلم يكمل نصاب البيّنة؛</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ادّعاى حضرت زهرا سلام اللّٰه عليها اين بود كه فدك به ايشان بخشيده شده و براى اين مدّعا، فقط على و امّ ايمن به عنوان بينه شهادت دادند و حال آنكه نصاب بينه تمام نشد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برخى منابع، يكى از موالى پيامبر اكرم صلّى اللّٰه عليه وآله به نام رباح مولى النبى نيز براى شهادت آمده و شهادت داده است</w:t>
      </w:r>
      <w:r>
        <w:rPr>
          <w:rFonts w:eastAsia="IRNazanin" w:cs="IRNazanin"/>
          <w:color w:val="111111"/>
          <w:sz w:val="28"/>
          <w:szCs w:val="28"/>
          <w:rtl w:val="true"/>
          <w:lang w:bidi="fa-IR"/>
        </w:rPr>
        <w:t>.</w:t>
      </w:r>
      <w:r>
        <w:rPr>
          <w:rStyle w:val="FootnoteAnchor"/>
          <w:rtl w:val="true"/>
        </w:rPr>
        <w:footnoteReference w:id="482"/>
      </w:r>
      <w:bookmarkStart w:id="483" w:name="pg11692_115155"/>
    </w:p>
    <w:p>
      <w:pPr>
        <w:pStyle w:val="Heading6"/>
        <w:numPr>
          <w:ilvl w:val="5"/>
          <w:numId w:val="1"/>
        </w:numPr>
        <w:rPr/>
      </w:pPr>
      <w:bookmarkStart w:id="484" w:name="__RefHeading___Toc7951830_73709187"/>
      <w:bookmarkStart w:id="485" w:name="_Toc182"/>
      <w:bookmarkEnd w:id="483"/>
      <w:bookmarkEnd w:id="484"/>
      <w:r>
        <w:rPr>
          <w:rtl w:val="true"/>
        </w:rPr>
        <w:t>رد كردن شهادت شاهدان حضرت زهرا سلام اللّٰه عليها</w:t>
      </w:r>
      <w:bookmarkEnd w:id="485"/>
    </w:p>
    <w:p>
      <w:pPr>
        <w:pStyle w:val="BookText"/>
        <w:rPr/>
      </w:pPr>
      <w:r>
        <w:rPr>
          <w:rFonts w:ascii="IRNazanin" w:hAnsi="IRNazanin" w:eastAsia="IRNazanin"/>
          <w:color w:val="111111"/>
          <w:sz w:val="28"/>
          <w:sz w:val="28"/>
          <w:szCs w:val="28"/>
          <w:rtl w:val="true"/>
          <w:lang w:bidi="fa-IR"/>
        </w:rPr>
        <w:t>در اين مرحله نيز غاصبان، بى پروا شهادت تمامى شاهدان را به بهانه هاى مختلف رد كردند و اين در حالى بود كه از ميان چهار شاهد، سه شاهد آن؛ يعنى اميرالمؤمنين و حسنين عليهم السلام</w:t>
      </w:r>
      <w:r>
        <w:rPr>
          <w:rStyle w:val="FootnoteAnchor"/>
          <w:rtl w:val="true"/>
        </w:rPr>
        <w:footnoteReference w:id="483"/>
      </w:r>
      <w:r>
        <w:rPr>
          <w:rFonts w:ascii="IRNazanin" w:hAnsi="IRNazanin" w:eastAsia="IRNazanin"/>
          <w:color w:val="111111"/>
          <w:sz w:val="28"/>
          <w:sz w:val="28"/>
          <w:szCs w:val="28"/>
          <w:rtl w:val="true"/>
          <w:lang w:bidi="fa-IR"/>
        </w:rPr>
        <w:t>مصداق آيۀ تطهير بوده و همچنين صديقۀ كبرا سلام اللّٰه عليها نيز كه به عنوان منكر در اين واقعه حضور داشتند، در زمرۀ مصاديق بارز آيۀ تطهير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چهار نفر از پنج مصداق آيۀ تطهير در واقعۀ فدك حضور داشتند كه نه سخن و نه شهادت آنان مورد پذيرش قرار نگرفت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اما اين شهادت رد شد؛ اما چرا بايد شهادت شاهدان پذيرفته نشود؟ عالمان اهل سنّت براى توجيه اين عمل بى دليل ابوبكر، دست به توجيهات مختلفى زده اند كه در ادامه به برخى از اين توجيهات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توجيه نخست گفته اند كه اميرالمؤمنين عليه السلام به اين جهت كه ذى نفع بوده اند؛ به همين روى شهادت ايشان مورد پذيرش نيست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راستى اين سخن قابل پذيرش است و آيا اميرالمؤمنين عليه السلام در اين شهادت دادن، متهم اند؟ گذشته از عصمت اميرالمؤمنين عليه السلام، آيا در زمرۀ صحابه اى نيستند كه آنان را عادل دانسته و بر اساس همين عدالت، به دفاع از عملكرد ابوبكر در دادن اموال بحرين به جابر بن عبداللّٰه انصارى پرداختيد؟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به هر روى، بسيار بعيد است كسى اميرالمؤمنين عليه السلام را در باب شهادت براى فدك متهم بداند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توجيهات اهل سنّت در اين باره، اين است كه در شهادت، لازم است شاهدان دو مرد و يا يك مرد و دو زن باشند؛ درحالى كه اميرالمؤمنين عليه السلام به عنوان يك مرد و ام ايمن نيز يك زن حاضر بودند و حسنين عليهم السلام نيز صغير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شهادت شكل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 ذيل آيۀ شريف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آيا كسى كه از سوى خداوند دليلى روشن دارد و گواهى صادق در پى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جمله ابن ابى حاتم، ابن مردويه، ابونعيم اصفهانى و برخى ديگر نوشته اند كه مقصود از شاهد، على بن ابى طالب عليهما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از اميرالمؤمنين عليه السلام نقل شده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من قريش إلّانزل فيه طائفة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فيك‌؟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تقرأ سورة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على بينة من ربّه، وأنا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حاتم وابن مردويه وأبونعيم في المعرفة؛</w:t>
      </w:r>
      <w:r>
        <w:rPr>
          <w:rStyle w:val="FootnoteAnchor"/>
          <w:rtl w:val="true"/>
        </w:rPr>
        <w:footnoteReference w:id="48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فردى از قريش نيست مگر اينكه دربارۀ وى، بخشى از آيات قرآن نازل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شما چه نازل شده است‌؟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سورۀ هود را خوانده 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اين ميان پيامبر خدا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ابن ابى حاتم، ابن مردويه و ابونعيم اصفهانى در كتاب معرفه نقل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در اين آيه، از اميرالمؤمنين عليه السلام به تنهايى به عنوان شاهد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براى امر مهمى همچون رسالت و يك شاهد و گواه و آنهم فقط اميرالمؤمنين عليه السلام از سوى خداوند تعيين مى شود، آيا ايشان نمى تواند شاهد بر امر فدك قرار گرفته و شهادتش پذيرفته شود؟</w:t>
      </w:r>
    </w:p>
    <w:p>
      <w:pPr>
        <w:pStyle w:val="BookText"/>
        <w:rPr/>
      </w:pPr>
      <w:r>
        <w:rPr>
          <w:rFonts w:ascii="IRNazanin" w:hAnsi="IRNazanin" w:eastAsia="IRNazanin"/>
          <w:color w:val="111111"/>
          <w:sz w:val="28"/>
          <w:sz w:val="28"/>
          <w:szCs w:val="28"/>
          <w:rtl w:val="true"/>
          <w:lang w:bidi="fa-IR"/>
        </w:rPr>
        <w:t>وانگهى در برخى ابواب فقهى اهل سنّت نيز آمده است كه اگر حاكم و قاضى بداند كه يك شاهد در امر شهادتش صادق است، به سخن او مى تواند حكم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راستا، ابوداوود در سنن خود، بابى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الحاكم صدق الشاهد الواحد يجوز له أن يحكم به</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به دست داده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اهل سنّت، در اين باره به دفاع از ابوبكر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قبول شاهد واحد را با توجه به شرايطى پذيرفته اند و از سوى ديگر، با عدم پذيرش شهادت اميرالمؤمنين عليه السلام از سوى ابوبكر مواجه شده اند، به نوعى، به توجيه اين عمل ابوبكر مبادرت نموده اند كه از آن جمله، توجيه صاحب شرح مواقف است كه در اين باره مى نويسد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لعلّه كان من اجتهاده عدم قبول الشاهد الواحد، وإن كان يعلم بصدق هذا الشاهد؛</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شايد در اين باره ابوبكر اجتهاد نموده كه شهادت يك شاهد را نپذيرد، اگرچه علم به راستگويى اين شاهد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مى بينيم كه پيامبر خدا صلّى اللّٰه عليه وآله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يك شاهدِ را پذيرفته است و بدون ترديد مقام خزيمه از اميرالمؤمنين عليه السلام پايين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عدم پذيرش شهادت اميرالمؤمنين عليه السلام از سوى ابوبكر هيچ توجيهى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شاهد ديگر در جريان فدك، حسنين عليهما السلام اند كه شهادت اين دو بزرگوار نيز پذيرفته نشد و اين در حالى است كه پيامبر خدا صلّى اللّٰه عليه وآله، حداقل در دو موضع، حسنين عليهما السلام را به عنوان شاهد منظور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در داستان مباهله؛ آنگاه كه پيامبر اكرم صلّى اللّٰه عليه وآله دو سبط خود را به همراه اميرالمؤمنين و فاطمه زهرا عليهم السلام را براى مباهله كه نوعى شهادت بر حقانيت رسالت بود، همراه خود نمودند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دَعَوت فأمّنوا؛</w:t>
      </w:r>
      <w:r>
        <w:rPr>
          <w:rStyle w:val="FootnoteAnchor"/>
          <w:rtl w:val="true"/>
        </w:rPr>
        <w:footnoteReference w:id="48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دعا نمودم، شما آمين بگوييد</w:t>
      </w:r>
      <w:r>
        <w:rPr>
          <w:rFonts w:eastAsia="IRNazanin" w:cs="IRNazanin"/>
          <w:color w:val="111111"/>
          <w:sz w:val="28"/>
          <w:szCs w:val="28"/>
          <w:rtl w:val="true"/>
          <w:lang w:bidi="fa-IR"/>
        </w:rPr>
        <w:t xml:space="preserve">. </w:t>
      </w:r>
      <w:bookmarkStart w:id="486" w:name="pg11692_115159"/>
    </w:p>
    <w:p>
      <w:pPr>
        <w:pStyle w:val="BookText"/>
        <w:rPr/>
      </w:pPr>
      <w:bookmarkEnd w:id="486"/>
      <w:r>
        <w:rPr>
          <w:rFonts w:ascii="IRNazanin" w:hAnsi="IRNazanin" w:eastAsia="IRNazanin"/>
          <w:color w:val="111111"/>
          <w:sz w:val="28"/>
          <w:sz w:val="28"/>
          <w:szCs w:val="28"/>
          <w:rtl w:val="true"/>
          <w:lang w:bidi="fa-IR"/>
        </w:rPr>
        <w:t>حضور حسنين در آن سنين در مباهله، نشان از جلالت قدر ايشان داشته و مى تواند شاهدى بر رسالت پيامبر اكرم صلّى اللّٰه عليه وآله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جلالت قدر است كه موجب مى شود تا بزرگ نصاراى نجران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شاء اللّٰه أن يزيل جبلاً من مكانه لأزاله بها، فلا تباهلوا فتهلكوا ولا يبقى على وجه الأرض نصرانيٌّ إلى يوم القيامة؛</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اى نصرانيان، به درستى كه من چهره هايى را مى بينم كه اگر خداوند بخواهد كوهى را از جا بركَنَد، قطعاً به واسطۀ آن ها كوه را برخواهد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مباهله نكنيد كه هلاك مى شويد و در روى زمين هيچ نصرانى تا روز قيامت باقى نمى ماند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روايتى ديگر نيز پيامبر اكرم صلّى اللّٰه عليه وآله براى كسى نامه اى نگاشتند و پس از مهر كردن، حسنين عليهما السلام را شاهد بر آن گرفتند</w:t>
      </w:r>
      <w:r>
        <w:rPr>
          <w:rFonts w:eastAsia="IRNazanin" w:cs="IRNazanin"/>
          <w:color w:val="111111"/>
          <w:sz w:val="28"/>
          <w:szCs w:val="28"/>
          <w:rtl w:val="true"/>
          <w:lang w:bidi="fa-IR"/>
        </w:rPr>
        <w:t>.</w:t>
      </w:r>
    </w:p>
    <w:p>
      <w:pPr>
        <w:pStyle w:val="Heading5"/>
        <w:numPr>
          <w:ilvl w:val="4"/>
          <w:numId w:val="1"/>
        </w:numPr>
        <w:rPr/>
      </w:pPr>
      <w:bookmarkStart w:id="487" w:name="__RefHeading___Toc7951832_73709187"/>
      <w:bookmarkStart w:id="488" w:name="_Toc183"/>
      <w:bookmarkEnd w:id="487"/>
      <w:r>
        <w:rPr>
          <w:rtl w:val="true"/>
        </w:rPr>
        <w:t>داورى با سوگند</w:t>
      </w:r>
      <w:bookmarkEnd w:id="48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مى كنيم كه ابوبكر مى تواند در ملكيّت حضرت زهرا سلام اللّٰه عليها ترديد كند و فرض مى كنيم كه به گواهى اميرالمؤمنين عليه السلام نيز شك كند؛ چرا از فاطمه سلام اللّٰه عليها درخواست قسم ننمود و نخواست تا سوگند ياد كرده و سوگند ايشان در كنار شهادت اميرالمؤمنين عليه السلام قرار گرفته و مطلب ثابت شود؟ چراكه مى دانيم پيامبر خدا صلّى اللّٰه عليه وآله بارها، با يك شاهد و يك سوگند قضاوت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منابع معتبر اهل سنّت، قضاوت به شاهد و سوگند را جبرئيل براى پيامبر خدا صلّى اللّٰه عليه وآله به ارمغان آورده و اين نوع قضاوت نيز در عصر پيامبر خدا صلّى اللّٰه عليه وآله رخ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مسند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اليمين مع الشاهد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به سند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عبداللّٰه بن الحارث بن عبدالملك المخزوميّ‌، عن سيف بن سليمان المكّيّ‌، عن قيس بن سعد، عن عمرو بن دينار، عن ابن عبّاس رضي اللّٰه عنهما إنّ رسول اللّٰه صلّى اللّٰه عليه وسلّم قضي باليمين مع الشّاهد؛</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عبداللّٰه بن حارث بن عبدالملك مخزومى به سند خود به نقل از ابن عباس نقل مى كند كه همانا پيامبر خدا صلّى اللّٰه عليه وآله با سوگند و يك شاهد قضاوت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 نيشابورى نيز در صحيح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القضاء باليمين والشاهد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نقل از ابن عباس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قضى بيمين وشاهد؛</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همانا پيامبر خدا صلّى اللّٰه عليه وآله با شاهد و يك سوگند قضاوت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ابوداوود نيز در سنن خود،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باليمين والشاهد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چند حديث در اين باره پرداخته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ترمذى نيز در سنن مى نويسد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عليُّ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وسلّم قضى باليمين مع الشّاهد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بها عليٌّ فيكم؛</w:t>
      </w:r>
    </w:p>
    <w:p>
      <w:pPr>
        <w:pStyle w:val="BookText"/>
        <w:rPr/>
      </w:pPr>
      <w:r>
        <w:rPr>
          <w:rFonts w:ascii="IRNazanin" w:hAnsi="IRNazanin" w:eastAsia="IRNazanin"/>
          <w:color w:val="111111"/>
          <w:sz w:val="28"/>
          <w:sz w:val="28"/>
          <w:szCs w:val="28"/>
          <w:rtl w:val="true"/>
          <w:lang w:bidi="fa-IR"/>
        </w:rPr>
        <w:t>على بن حجر به سند خود به نقل از امام باقر عليه السلام نقل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پيامبر خدا صلّى اللّٰه عليه وآله با سوگند به همراه شاهدى واحد قضاوت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روش اميرالمؤمنين على عليه السلام نيز در ميان شما حكم مى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ترمذى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هذا عند بعض أهل العلم من أصحاب النّبيِّ صلّى اللّٰه عليه وسلّم وغيرهم، رأوا أنّ اليمين مع الشّاهد الواحد جائزٌ في الحقوق والأموال، وهو قول مالك بن أنس، والشّافعيِّ‌، وأحمد، وإسحاق؛</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عمل به اين روش در ميان برخى از اصحاب عالم پيامبر خدا صلّى اللّٰه عليه وآله و غير آنان انجام مى شده و نظر آنان چنين بوده است كه قسم به همراه شاهدى واحد، در حقوق و اموال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مالك بن انس، شافعى، احمد و اسحاق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نسايى نيز در سنن كبرى به همين صورت اظهار نظر كرده و در روايتى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النّبيَّ صلّى اللّٰه عليه وسلّم قضى باليمين مع الشّاهد؛</w:t>
      </w:r>
      <w:r>
        <w:rPr>
          <w:rStyle w:val="FootnoteAnchor"/>
          <w:rtl w:val="true"/>
        </w:rPr>
        <w:footnoteReference w:id="49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پيامبر خدا صلّى اللّٰه عليه وآله با يك سوگند شاهد واحد قضاوت مى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طبرانى نيز در معجم اوسط، به نقل روايتى مى پردازد كه پيامبر خدا صلّى اللّٰه عليه وآله اين روش قضاوت را به جبرئيل نسبت داده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أمرني جبريل أن أقضى باليمين مع الشّاهد؛</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جبرئيل عليه السلام به دستور خداوند امر نمود تا با قسم و شاهد واحد قضاوت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احاديث و احاديث بسيار ديگرى كه در منابع مختلف اهل سنّت به دست داده شده است، به صراحت بر مدعاى ما دلالت داشته و حاكى از اين است كه اين روش قضاوت؛ يعنى قسم به همراه شاهد واحد، عمل پيامبر صلّى اللّٰه عليه وآله، اصحاب و علما بوده و اين روش امرى مرسوم ميان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دانسته شد كه اين گونه قضاوت رويۀ ميان پيامبر خدا صلّى اللّٰه عليه وآله و اصحاب بوده است؛ اين توجيه صاحب مواقف و شارح آن توجيهى عجيب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توجيه رفتار ابوبكر نسبت به حضرت زهرا سلام اللّٰه عليها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 لم ير الحكم بشاهد و يمين؛</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شايد ابوبكر حكم شاهد و قَسَم را قبول نداشت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مدعا روشن است؛ چراكه يا برخلاف رويه و خلاف امر خداوند و سنت پيامبر صلّى اللّٰه عليه وآله حكم نموده كه تكليف آن روشن است، و يا اينكه اگر فاطمۀ زهرا سلام اللّٰه عليها مِلك خود را مطالبه مى نمود، از آن سو بايد خود ابوبكر سوگند ياد مى نمود كه اين ملك مال ايشان نيست، چرا سوگند ياد نكرد؟ </w:t>
      </w:r>
    </w:p>
    <w:p>
      <w:pPr>
        <w:pStyle w:val="BookText"/>
        <w:rPr/>
      </w:pPr>
      <w:r>
        <w:rPr>
          <w:rFonts w:ascii="IRNazanin" w:hAnsi="IRNazanin" w:eastAsia="IRNazanin"/>
          <w:color w:val="111111"/>
          <w:sz w:val="28"/>
          <w:sz w:val="28"/>
          <w:szCs w:val="28"/>
          <w:rtl w:val="true"/>
          <w:lang w:bidi="fa-IR"/>
        </w:rPr>
        <w:t>به هر روى اين رفتار ابوبكر با حضرت زهرا سلام اللّٰه عليها هيچ توجيهى را برنمى تابد و بر اساس هيچ قاعده و قانونى نبوده و حتى مخالف با سنت صريح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ردّ شهادت اميرالمؤمنين و حسنين عليهم السلام و شهادت ام ايمن، نتيجه اين شد كه ملك فدك هنوز در ملك پيامبر صلّى اللّٰه عليه وآله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بيانى روشن، وقتى فدك در ملك پيامبر خدا صلّى اللّٰه عليه وآله باقى باشد، بدون ترديد پس از رحلت ايشان به ورثه منتقل مى شود و درحالى كه پيامبر خدا صلّى اللّٰه عليه وآله وارثى جز صديقۀ طاهره سلام اللّٰه عليها نداشتند؛ به همين روى ايشان در مرحلۀ سوم، از باب ارث به استيفاء حق خود پرداختند و فدك را به عنوان ارث خود مطالبه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نيز تمامى شواهد و قرائن موافق با حضرت زهرا سلام اللّٰه عليها است؛ چراكه هيچ كس نمى تواند منكر اين شود كه حضرت صديقۀ طاهره فاطمه سلام اللّٰه عليها تنها فرزند باقى ماندۀ پيامبر خداست و از سوى ديگر، كسى نمى تواند منكر ارث شده و بگويد ارث در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نمى تواند بگويد كه فدك ملك پيامبر صلّى اللّٰه عليه وآله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حضرت راه فرارى براى ابوبكر باقى نگذارد و از باب ارث با وى محاجه نمود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تمامى راهها براى ابوبكر بسته است و تنها راهى كه براى وى باقى ماند، جعل حديث و ساختن سخن و انتساب آن به پيامبر خدا صلّى اللّٰه عليه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وى در مقام محاجه با حضرت زهرا سلام اللّٰه عليها به حديثى پرداخت كه طبق اعتراف اهل تسنّن، هيچ كسى پيش از آن نشنيده؛ بلكه در زمرۀ متفردات ابوبكر است</w:t>
      </w:r>
      <w:r>
        <w:rPr>
          <w:rFonts w:eastAsia="IRNazanin" w:cs="IRNazanin"/>
          <w:color w:val="111111"/>
          <w:sz w:val="28"/>
          <w:szCs w:val="28"/>
          <w:rtl w:val="true"/>
          <w:lang w:bidi="fa-IR"/>
        </w:rPr>
        <w:t xml:space="preserve">. </w:t>
      </w:r>
      <w:bookmarkStart w:id="489" w:name="pg11692_115164"/>
    </w:p>
    <w:p>
      <w:pPr>
        <w:pStyle w:val="Heading5"/>
        <w:numPr>
          <w:ilvl w:val="4"/>
          <w:numId w:val="1"/>
        </w:numPr>
        <w:rPr/>
      </w:pPr>
      <w:bookmarkStart w:id="490" w:name="__RefHeading___Toc7951834_73709187"/>
      <w:bookmarkStart w:id="491" w:name="_Toc184"/>
      <w:bookmarkEnd w:id="489"/>
      <w:bookmarkEnd w:id="490"/>
      <w:r>
        <w:rPr>
          <w:rtl w:val="true"/>
        </w:rPr>
        <w:t>مطالبه فدك به عنوان ارث</w:t>
      </w:r>
      <w:bookmarkEnd w:id="491"/>
    </w:p>
    <w:p>
      <w:pPr>
        <w:pStyle w:val="Heading6"/>
        <w:numPr>
          <w:ilvl w:val="5"/>
          <w:numId w:val="1"/>
        </w:numPr>
        <w:rPr/>
      </w:pPr>
      <w:bookmarkStart w:id="492" w:name="__RefHeading___Toc7951836_73709187"/>
      <w:bookmarkStart w:id="493" w:name="_Toc185"/>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به هر روى آن حضرت از باب ارث پيگير فدك شدند و در ابتدا، فردى را براى گرفتن فدك پيش ابوبكر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گزارش را بخارى و مسلم در صحيح خود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به سند خود، به نقل از عايشه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عليها السلام بنت النبي صلّى اللّٰه عليه وسلّم أرسلت إلى أبي بكر تسأله ميراثها من رسول اللّٰه صلّى اللّٰه عليه وسلّم ممّا أفاء اللّٰه عليه بالمدينة وفدك وما بقى من خمس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إنّما يأكل آل محمّد في هذا المال، وإنّي واللّٰه لا أغيّر شيئاً من صدقة رسول اللّٰه صلّى اللّٰه عليه وسلّم عن حالها التي كان عليها في عهد رسول اللّٰه صلّى اللّٰه عليه وسلّم، ولأعملنّ فيها بما عمل به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أبوبكر أن يدفع إلى فاطمة منها شيئا، فوجدت فاطمة على أبي بكر في ذلك فهجرته فلم تكلّمه حتى توفيت، وعاشت بعد النبي صلّى اللّٰه عليه وسلّم ستة أشهر، فلمّا توفيت دفنها زوجها علي ليلاً ولم يؤذن بها أبابكر وصلّى عليها؛</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فاطمه سلام اللّٰه عليها، دختر پيامبر خدا صلّى اللّٰه عليه وآله براى ابوبكر پيغام فرستاد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مدينه، فدك و آنچه از خمس خيبر مانده بود را به عنوان ميراث باقى مانده از پيامبر خدا صلّى اللّٰه عليه وآله، مطالبه كرد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ارث نمى نهيم، </w:t>
      </w:r>
    </w:p>
    <w:p>
      <w:pPr>
        <w:pStyle w:val="BookText"/>
        <w:rPr/>
      </w:pPr>
      <w:r>
        <w:rPr>
          <w:rFonts w:ascii="IRNazanin" w:hAnsi="IRNazanin" w:eastAsia="IRNazanin"/>
          <w:color w:val="111111"/>
          <w:sz w:val="28"/>
          <w:sz w:val="28"/>
          <w:szCs w:val="28"/>
          <w:rtl w:val="true"/>
          <w:lang w:bidi="fa-IR"/>
        </w:rPr>
        <w:t>هرچه از ما بماند،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محمّد فقط مى توانند از آن مال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چيزى از صدقه اى كه پيامبر خدا قرار داده و در زمان خود او بوده است، تغيير نمى دهم و دربارۀ آن ها همان گونه رفتار خواهم نمود كه پيامبر خدا رفتار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از اينكه چيزى از آن اموال را به فاطمه سلام اللّٰه عليها بدهد،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بر ابوبكر خشم گرفت و او را ترك كرد و با او سخن نگفت تا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پيامبر، شش ماه زندگى نمود و هنگامى كه فوت كرد، همسرش على شبانه بر او نماز خواند، او را دفن كرد و ابوبكر را خبر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بخارى و مسلم دربردارندۀ چند نكتۀ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 آن حضرت ابتدا پيام خود را از طريق كسى براى ابوبكر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نكتۀ دوم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كه حضرت زهرا سلام اللّٰه عليها از پاسخ ابوبكر غضبناك شدند و تا زنده بودند با وى سخن نگفتند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سوم اين عبارت است كه اميرالمؤمنين عليه السلام آن حضرت را شبانه دفن كرده و حضرت فاطمه زهرا سلام اللّٰه عليها، اجازه تشييع جنازه و نماز بر ايشان را به ابوبكر ندادند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مباحث پيش رو بيشتر به اين نكات خواهيم پرداخت؛ اما آنچه در اين مجال مهم است، اين است كه پس از اينكه صديقۀ طاهره سلام اللّٰه عليها جواب ردّ شنيدند، به مسجد رفتند و خطبۀ معروف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خود به سراغ ابوبكر رفته و شخصاً فدك را مطالبه كردند و امر منتهى شد به احتجاج، بحث و استدلالات حضرت زهرا سلام اللّٰه عليها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باب ارث مطالبه فدك نمودند و از آن سو ابوبكر حاضر نشد بازگرداند</w:t>
      </w:r>
      <w:r>
        <w:rPr>
          <w:rFonts w:eastAsia="IRNazanin" w:cs="IRNazanin"/>
          <w:color w:val="111111"/>
          <w:sz w:val="28"/>
          <w:szCs w:val="28"/>
          <w:rtl w:val="true"/>
          <w:lang w:bidi="fa-IR"/>
        </w:rPr>
        <w:t xml:space="preserve">. </w:t>
      </w:r>
      <w:bookmarkStart w:id="494" w:name="pg11692_115166"/>
    </w:p>
    <w:p>
      <w:pPr>
        <w:pStyle w:val="BookText"/>
        <w:rPr/>
      </w:pPr>
      <w:bookmarkEnd w:id="494"/>
      <w:r>
        <w:rPr>
          <w:rFonts w:ascii="IRNazanin" w:hAnsi="IRNazanin" w:eastAsia="IRNazanin"/>
          <w:color w:val="111111"/>
          <w:sz w:val="28"/>
          <w:sz w:val="28"/>
          <w:szCs w:val="28"/>
          <w:rtl w:val="true"/>
          <w:lang w:bidi="fa-IR"/>
        </w:rPr>
        <w:t>به همين روى متوسل به حديثى ساختگى شد و گفت كه من از پيامبر صلّى اللّٰه عليه وآله شنيدم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ما تركناه صدقة؛</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ما انبياء از خود ارث نمى گذاريم و آنچه باقى مى گذاريم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رسيدگى به پاسخ قاطع حضرت صديقۀ طاهره سلام اللّٰه عليها به ابوبكر و احتجاج و استناد ايشان به قرآن كريم، به بررسى حديث مورد ادعاى ابوبكر مى پردازيم</w:t>
      </w:r>
      <w:r>
        <w:rPr>
          <w:rFonts w:eastAsia="IRNazanin" w:cs="IRNazanin"/>
          <w:color w:val="111111"/>
          <w:sz w:val="28"/>
          <w:szCs w:val="28"/>
          <w:rtl w:val="true"/>
          <w:lang w:bidi="fa-IR"/>
        </w:rPr>
        <w:t>.</w:t>
      </w:r>
    </w:p>
    <w:p>
      <w:pPr>
        <w:pStyle w:val="Heading6"/>
        <w:numPr>
          <w:ilvl w:val="5"/>
          <w:numId w:val="1"/>
        </w:numPr>
        <w:rPr/>
      </w:pPr>
      <w:bookmarkStart w:id="495" w:name="__RefHeading___Toc7951838_73709187"/>
      <w:bookmarkStart w:id="496" w:name="_Toc186"/>
      <w:bookmarkEnd w:id="495"/>
      <w:r>
        <w:rPr>
          <w:rtl w:val="true"/>
        </w:rPr>
        <w:t xml:space="preserve">بررسى حديث </w:t>
      </w:r>
      <w:r>
        <w:rPr>
          <w:rtl w:val="true"/>
        </w:rPr>
        <w:t>«</w:t>
      </w:r>
      <w:r>
        <w:rPr>
          <w:rtl w:val="true"/>
        </w:rPr>
        <w:t>إنّا معاشر الأنبيا لا نُورَث</w:t>
      </w:r>
      <w:r>
        <w:rPr>
          <w:rtl w:val="true"/>
        </w:rPr>
        <w:t>»</w:t>
      </w:r>
      <w:bookmarkEnd w:id="496"/>
    </w:p>
    <w:p>
      <w:pPr>
        <w:pStyle w:val="Heading6"/>
        <w:numPr>
          <w:ilvl w:val="5"/>
          <w:numId w:val="1"/>
        </w:numPr>
        <w:rPr/>
      </w:pPr>
      <w:bookmarkStart w:id="497" w:name="__RefHeading___Toc7951840_73709187"/>
      <w:bookmarkStart w:id="498" w:name="_Toc187"/>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بر اساس روش بررسى يك روايت، ابتدا بايد از جهت اعتبارى اين حديث مورد بررسى قرار گيرد؛ اما پيش از بررسى اعتبار اين حديث كه بحثى طولانى را مى طلبد، به بررسى دلالت حديث پرداخته و آنگاه به واكاوى اعتبار حديث مى پردازيم</w:t>
      </w:r>
      <w:r>
        <w:rPr>
          <w:rFonts w:eastAsia="IRNazanin" w:cs="IRNazanin"/>
          <w:color w:val="111111"/>
          <w:sz w:val="28"/>
          <w:szCs w:val="28"/>
          <w:rtl w:val="true"/>
          <w:lang w:bidi="fa-IR"/>
        </w:rPr>
        <w:t>.</w:t>
      </w:r>
    </w:p>
    <w:p>
      <w:pPr>
        <w:pStyle w:val="Heading6"/>
        <w:numPr>
          <w:ilvl w:val="5"/>
          <w:numId w:val="1"/>
        </w:numPr>
        <w:rPr/>
      </w:pPr>
      <w:bookmarkStart w:id="499" w:name="__RefHeading___Toc7951842_73709187"/>
      <w:bookmarkStart w:id="500" w:name="_Toc188"/>
      <w:bookmarkEnd w:id="499"/>
      <w:r>
        <w:rPr>
          <w:rtl w:val="true"/>
        </w:rPr>
        <w:t>بررسى متن حديث</w:t>
      </w:r>
      <w:bookmarkEnd w:id="500"/>
    </w:p>
    <w:p>
      <w:pPr>
        <w:pStyle w:val="BookText"/>
        <w:rPr/>
      </w:pPr>
      <w:r>
        <w:rPr>
          <w:rFonts w:ascii="IRNazanin" w:hAnsi="IRNazanin" w:eastAsia="IRNazanin"/>
          <w:color w:val="111111"/>
          <w:sz w:val="28"/>
          <w:sz w:val="28"/>
          <w:szCs w:val="28"/>
          <w:rtl w:val="true"/>
          <w:lang w:bidi="fa-IR"/>
        </w:rPr>
        <w:t xml:space="preserve">در اين حديث مدعايى، عبارتى است كه بايد مورد توجه قرار گيرد و آن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را مى توان به دو صورت خواند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يكم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بنابر اين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كه در اين صورت، معناى حديث اين چنين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 پيامبران از خودمان ارث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ما باقى مى ماند صدقه است و از صدقه هم كسى ارث نمى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دلالت بر مدعاى مخالفان مى كند</w:t>
      </w:r>
      <w:r>
        <w:rPr>
          <w:rFonts w:eastAsia="IRNazanin" w:cs="IRNazanin"/>
          <w:color w:val="111111"/>
          <w:sz w:val="28"/>
          <w:szCs w:val="28"/>
          <w:rtl w:val="true"/>
          <w:lang w:bidi="fa-IR"/>
        </w:rPr>
        <w:t xml:space="preserve">. </w:t>
      </w:r>
      <w:bookmarkStart w:id="501" w:name="pg11692_115167"/>
    </w:p>
    <w:p>
      <w:pPr>
        <w:pStyle w:val="BookText"/>
        <w:rPr/>
      </w:pPr>
      <w:bookmarkEnd w:id="501"/>
      <w:r>
        <w:rPr>
          <w:rFonts w:ascii="IRNazanin" w:hAnsi="IRNazanin" w:eastAsia="IRNazanin"/>
          <w:color w:val="111111"/>
          <w:sz w:val="28"/>
          <w:sz w:val="28"/>
          <w:szCs w:val="28"/>
          <w:rtl w:val="true"/>
          <w:lang w:bidi="fa-IR"/>
        </w:rPr>
        <w:t xml:space="preserve">دوم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نصب است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حديث اين گونه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ما به عنوان صدقه مى گذاريم، به ارث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حديث دلالت بر مدعاى آن ها نمى كند؛ چراكه آنچه كه از ما مى ماند ارث نيست؛ بلكه صدقه و مال بيت المال است كه در مباحث پيش رو، به هر دو صورت بحث آن را پيش خواهيم كشيد</w:t>
      </w:r>
      <w:r>
        <w:rPr>
          <w:rFonts w:eastAsia="IRNazanin" w:cs="IRNazanin"/>
          <w:color w:val="111111"/>
          <w:sz w:val="28"/>
          <w:szCs w:val="28"/>
          <w:rtl w:val="true"/>
          <w:lang w:bidi="fa-IR"/>
        </w:rPr>
        <w:t>.</w:t>
      </w:r>
    </w:p>
    <w:p>
      <w:pPr>
        <w:pStyle w:val="Heading6"/>
        <w:numPr>
          <w:ilvl w:val="5"/>
          <w:numId w:val="1"/>
        </w:numPr>
        <w:rPr/>
      </w:pPr>
      <w:bookmarkStart w:id="502" w:name="__RefHeading___Toc7951844_73709187"/>
      <w:bookmarkStart w:id="503" w:name="_Toc189"/>
      <w:bookmarkEnd w:id="502"/>
      <w:r>
        <w:rPr>
          <w:rtl w:val="true"/>
        </w:rPr>
        <w:t>بررسى سند حديث</w:t>
      </w:r>
      <w:bookmarkEnd w:id="503"/>
    </w:p>
    <w:p>
      <w:pPr>
        <w:pStyle w:val="BookText"/>
        <w:rPr/>
      </w:pPr>
      <w:r>
        <w:rPr>
          <w:rFonts w:ascii="IRNazanin" w:hAnsi="IRNazanin" w:eastAsia="IRNazanin"/>
          <w:color w:val="111111"/>
          <w:sz w:val="28"/>
          <w:sz w:val="28"/>
          <w:szCs w:val="28"/>
          <w:rtl w:val="true"/>
          <w:lang w:bidi="fa-IR"/>
        </w:rPr>
        <w:t>پيرامون اين حديث در كتب مختلف اظهار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توان به عنوان امرى مورد اتفاق از آن نام برد، اين است كه محدّثان، فقيهان، اصوليان و مفسّران مى گويند كه اين حديث را فقط ابوبكر از پيامبر خدا صلّى اللّٰه عليه وآله نقل كرده و فرد ديگرى آن را از پيامبر خدا صلّى اللّٰه عليه وآله نشنيده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عالمانى كه در اين باره اظهار نظر كرده اند مى توان به ابوالقاسم بغوى، ابوبكر شافعى، ابن عساكر دمشقى، جلال الدين سيوطى، ابن حجر مكى، آمُدى، علاءالدّين بخارى، ملاعلى متقى هندى، ميرشريف جرجانى، تفتازانى، فخر رازى و عالمانى ديگر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تاريخ الخلفاء در همين باره مى نويسد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ابوالقاسم البغوى و ابوبكر الشافعى في فوائده و ابنُ عساكر عن عائشه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إختلفوا في ميراثه فما وَجَدوا عند أحد مِن ذلك علماً فقال ابوبكر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ابوالقاسم بغوى و ابوبكر شافعى در فوائد خود و ابن عساكر از عايشه نقل مى كنند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خدا صلّى اللّٰه عليه وآله رحلت نمود، دربارۀ ميراث ايشان اختلاف نمودند و در اين ميان كسى علم به اين حكم را نداشت تا اينكه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انبياء از خود ارثى نمى 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بخارى، مسلم نيشابورى، نسائى، ابن سعد، بيهقى، ابن حجر مكّى، ملّا على متقى هندى و ديگران همين سخن را نقل كرده اند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به هر روى ادّعاى تواتر حديث دروغى بيش نيست؛ چراكه علماى اهل سنّت، خود تصريح دارند كه ابوبكر، تنها ناقل اين حديث است و به همين دليل، در بحث حجيّت خبر واحد، به عنوان نمونه و مثالى براى خبر واحد، همين خبر را مطرح مى كنند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همچنين ذيل اين بحث كه آيا خبر واحد مى تواند مخصّص عمومات قرآنى باشد يا خير؟ بحث اين حديث را به عنوان خبر واحد به ميان كشيده اند</w:t>
      </w:r>
      <w:r>
        <w:rPr>
          <w:rFonts w:eastAsia="IRNazanin" w:cs="IRNazanin"/>
          <w:color w:val="111111"/>
          <w:sz w:val="28"/>
          <w:szCs w:val="28"/>
          <w:rtl w:val="true"/>
          <w:lang w:bidi="fa-IR"/>
        </w:rPr>
        <w:t>.</w:t>
      </w:r>
      <w:r>
        <w:rPr>
          <w:rStyle w:val="FootnoteAnchor"/>
          <w:rtl w:val="true"/>
        </w:rPr>
        <w:footnoteReference w:id="504"/>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عالمان اصولى اهل سنّت نيز در كتب اصولى خويش نيز تصريح كرده اند كه اين حديث، خبر واحد بوده و غير از ابوبكر نقل نشده است</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xml:space="preserve">افزون بر اين، در احاديث </w:t>
      </w:r>
    </w:p>
    <w:p>
      <w:pPr>
        <w:pStyle w:val="BookText"/>
        <w:rPr/>
      </w:pPr>
      <w:r>
        <w:rPr>
          <w:rFonts w:ascii="IRNazanin" w:hAnsi="IRNazanin" w:eastAsia="IRNazanin"/>
          <w:color w:val="111111"/>
          <w:sz w:val="28"/>
          <w:sz w:val="28"/>
          <w:szCs w:val="28"/>
          <w:rtl w:val="true"/>
          <w:lang w:bidi="fa-IR"/>
        </w:rPr>
        <w:t>ديگر نيز شواهدى بر انفراد ابوبكر در نقل اين حديث، وجود دارد</w:t>
      </w:r>
      <w:r>
        <w:rPr>
          <w:rStyle w:val="FootnoteAnchor"/>
          <w:rtl w:val="true"/>
        </w:rPr>
        <w:footnoteReference w:id="506"/>
      </w:r>
      <w:r>
        <w:rPr>
          <w:rFonts w:ascii="Amiri" w:hAnsi="Amiri" w:eastAsia="Amiri" w:cs="Amiri"/>
          <w:color w:val="111111"/>
          <w:sz w:val="28"/>
          <w:sz w:val="28"/>
          <w:szCs w:val="28"/>
          <w:rtl w:val="true"/>
          <w:lang w:bidi="ar-SA"/>
        </w:rPr>
        <w:t>و حتّى متكلّمان نيز اقرار دارند كه ابوبكر در نقل اين حديث، منفرد است</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جالب اينجاست كه فخر رازى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المحتاج إلى معرفة هذه المسألة ما كان إلا فاطمة وعلي والعباس، وهؤلاء كانوا من أكابر الزهاد والعلماء وأهل الدين، وأما أبو بكر فإنّه ما كان محتاجاً إلى معرفة هذه المسألة البتة، لأنّه ما كان ممّن يخطر بباله أنّه يرث من الرسول عليه الصلاة والسلام فكيف يليق بالرسول عليه الصلاة والسلام أن يبلّغ هذه المسألة إلى من لا حاجة به إليها ولا يبلغها إلى من له إلى معرفتها أشد الحاجة‌؟</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دانستن مسئله ارث پيامبر صلّى اللّٰه عليه وآله مورد نياز كسى جز فاطمه، على و عبّاس</w:t>
      </w:r>
      <w:r>
        <w:rPr>
          <w:rStyle w:val="FootnoteAnchor"/>
          <w:rtl w:val="true"/>
        </w:rPr>
        <w:footnoteReference w:id="509"/>
      </w:r>
      <w:r>
        <w:rPr>
          <w:rFonts w:ascii="IRNazanin" w:hAnsi="IRNazanin" w:eastAsia="IRNazanin"/>
          <w:color w:val="111111"/>
          <w:sz w:val="28"/>
          <w:sz w:val="28"/>
          <w:szCs w:val="28"/>
          <w:rtl w:val="true"/>
          <w:lang w:bidi="fa-IR"/>
        </w:rPr>
        <w:t>نبوده است و اين ها خود از بزرگان علما، اهل دين و از زاهدان روزگار بوده اند؛ ولى ابوبكر نيازمند دانستن اين مسئله نبوده و به ذهنش هم خطور نمى كرده است كه از پيامبر خدا صلّى اللّٰه عليه وآله ارث ببرد؛ پس چگونه زيبنده پيامبر خداست كه اين مسئله را به كسى كه نيازمند آن نيست بياموزد و به كسانى كه بيشترين نياز را به دانستن آن دارند، نياموزد؟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منافات با آيات قرآن، يا بايد دلالت آن را به گونه اى توجيه كرد و يا بايد گفت اين حديث دروغ است</w:t>
      </w:r>
      <w:r>
        <w:rPr>
          <w:rFonts w:eastAsia="IRNazanin" w:cs="IRNazanin"/>
          <w:color w:val="111111"/>
          <w:sz w:val="28"/>
          <w:szCs w:val="28"/>
          <w:rtl w:val="true"/>
          <w:lang w:bidi="fa-IR"/>
        </w:rPr>
        <w:t xml:space="preserve">. </w:t>
      </w:r>
      <w:bookmarkStart w:id="504" w:name="pg11692_115170"/>
    </w:p>
    <w:p>
      <w:pPr>
        <w:pStyle w:val="Heading6"/>
        <w:numPr>
          <w:ilvl w:val="5"/>
          <w:numId w:val="1"/>
        </w:numPr>
        <w:rPr/>
      </w:pPr>
      <w:bookmarkStart w:id="505" w:name="__RefHeading___Toc7951846_73709187"/>
      <w:bookmarkStart w:id="506" w:name="_Toc190"/>
      <w:bookmarkEnd w:id="504"/>
      <w:bookmarkEnd w:id="505"/>
      <w:r>
        <w:rPr>
          <w:rtl w:val="true"/>
        </w:rPr>
        <w:t xml:space="preserve">شواهد دروغ بودن حديث </w:t>
      </w:r>
      <w:r>
        <w:rPr>
          <w:rtl w:val="true"/>
        </w:rPr>
        <w:t>«</w:t>
      </w:r>
      <w:r>
        <w:rPr>
          <w:rtl w:val="true"/>
        </w:rPr>
        <w:t>إنّا معاشر الأنبيا لا نُورَث</w:t>
      </w:r>
      <w:r>
        <w:rPr>
          <w:rtl w:val="true"/>
        </w:rPr>
        <w:t>»</w:t>
      </w:r>
      <w:bookmarkEnd w:id="506"/>
    </w:p>
    <w:p>
      <w:pPr>
        <w:pStyle w:val="BookText"/>
        <w:rPr/>
      </w:pPr>
      <w:r>
        <w:rPr>
          <w:rFonts w:ascii="IRNazanin" w:hAnsi="IRNazanin" w:eastAsia="IRNazanin"/>
          <w:color w:val="111111"/>
          <w:sz w:val="28"/>
          <w:sz w:val="28"/>
          <w:szCs w:val="28"/>
          <w:rtl w:val="true"/>
          <w:lang w:bidi="fa-IR"/>
        </w:rPr>
        <w:t>شواهد بسيارى در دروغ بودن اين حديث مى توان اقامه كرد كه در ادامه به برخى از اين شواهد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شاهد، اين است كه اين حديث بدون ترديد معارض با قرآن است؛ چراكه خداوند تعالى در آيات بسيارى، حكم ارث را مطرح نموده است و هيچ قيدى در اين باره نزده است كه انبياء ارث نگذاشته و وارثان آنان از انبيا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حديثى كه معارض با قرآن باشد، باطل بوده و قطعاً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اميرالمؤمنين عليه السلام و عبّاس عموى پيامبر، اين حديث و ناقل آن را تكذيب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اينكه در صحيح مسلم آمده است كه در زمان خلافت عمر، اميرالمؤمنين عليه السلام و عباس به نزد عمر رفتند و از او مطالبه ارث نمودند؛ چراكه در دوران خليفه پيشين، ارث حضرت زهرا سلام اللّٰه عليها به ايشان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پاسخ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توفّي رسول اللّٰه صلّى اللّٰه عليه وسلّم، 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رسول اللّٰه صلّى اللّٰه عليه وسلّم، فجئتما تطلب ميراثك من ابن أخيك، ويطلب هذا ميراث امرأته من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فرأيتماه كاذباً آثماً غادراً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توفّي أبوبكر و أنا ولي رسول اللّٰه صلّى اللّٰه عليه وسلّم ووليّ أبي بكر، فرأيتماني كاذباً آثماً غادراً خائناً؛</w:t>
      </w:r>
      <w:r>
        <w:rPr>
          <w:rStyle w:val="FootnoteAnchor"/>
          <w:rtl w:val="true"/>
        </w:rPr>
        <w:footnoteReference w:id="51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 خدا صلّى اللّٰه عليه وآله رحلت نمود،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جانشين پيامبر خدا صلّى اللّٰه عليه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 نفر آمديد و از برادرزاده ات طلب ارثت را نمودى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ميراث همسرش را از پدرش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نمى گذاريم و صدقه براى خود باقى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شما دو نفر ابوبكر را دروغ گو، گنهكار، خائن دانستيد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آنگاه كه ابوبكر مُرد، من جانشين پيامبر خدا صلّى اللّٰه عليه وآله شدم و ولايت ابوبكر را پذيرفتم؛ آنگاه شما دو نفر نيز مرا دروغ گو، گنهكار و خائن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بازگرداندن فدك از سوى عمر به اميرالمؤمنين على عليه السلام و عباس بود و عملاً حديث ابوبكر را تكذيب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شئتم دفعتها إليكما على أنّ عليكما عهد اللّٰه أن تعملا فيها بالذي كان يعمل رسول اللّٰه صلّى اللّٰه عليه وسلّم؛</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اگر خواستيد، فدك را به شما دو نفر باز مى گردانم و بر شما عهدى خداوندى است كه بر آنچه پيامبر خدا صلّى اللّٰه عليه وآله در فدك عمل نمود، شما نيز در فدك عمل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 اينكه زنان پيامبر صلّى اللّٰه عليه وآله عثمان را نزد ابوبكر فرستاده و ارث خود را طلب نمودند و با اين كار عملا حديث ابوبكر را تكذيب نمودند</w:t>
      </w:r>
      <w:r>
        <w:rPr>
          <w:rFonts w:eastAsia="IRNazanin" w:cs="IRNazanin"/>
          <w:color w:val="111111"/>
          <w:sz w:val="28"/>
          <w:szCs w:val="28"/>
          <w:rtl w:val="true"/>
          <w:lang w:bidi="fa-IR"/>
        </w:rPr>
        <w:t>.</w:t>
      </w:r>
      <w:r>
        <w:rPr>
          <w:rStyle w:val="FootnoteAnchor"/>
          <w:rtl w:val="true"/>
        </w:rPr>
        <w:footnoteReference w:id="51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ديگر، عمل عمر بن عبدالعزيز است كه برخى او را پنجمين خلفاى راشدين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او دو كار مهم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منع بدعت لعن اميرالمؤمنين عليه السلام و ديگرى بازگرداندن فدك به اولاد فاطمه زهرا سلام اللّٰه عليها كه با اين كار، عملا حديث ابوبكر را تكذيب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ششمين شاهد اينكه يكى از حافظان و عالمان بزرگ رجال اهل سنّت به نام عبدالرّحمان بن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زمرۀ علماى قرن سوم است، دربارۀ اين حديث اظهار نظر كرده و آن را باطل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عدى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اتّهم مالك بن أوس بالكذب؛</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از عبدان شنيدم كه مى گفت به ابن خراش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تركنا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باطل است و به نظر من، مالك بن اوس آن را ساخته و او متهم به دروغ 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گفتۀ ابن خراش، اين روايت را نه تنها پيامبر خدا صلّى اللّٰه عليه وآله نفرموده است، ابوبكر نيز نگفته؛ بلكه اين روايت از سوى مالك بن اوس جعل شده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ابن خراش در زمرۀ عالمان بزرگ اهل سنّت است و از وى تجليل بسيارى صورت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همين راستا، ذهبى با اينكه از وى تعريف كرده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داند؛ ولى دربارۀ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 سعيه، فإنّه كان حافظ زمانه</w:t>
      </w:r>
      <w:r>
        <w:rPr>
          <w:rStyle w:val="FootnoteAnchor"/>
          <w:rtl w:val="true"/>
        </w:rPr>
        <w:footnoteReference w:id="515"/>
      </w:r>
      <w:r>
        <w:rPr>
          <w:rFonts w:ascii="Amiri" w:hAnsi="Amiri" w:eastAsia="Amiri" w:cs="Amiri"/>
          <w:color w:val="111111"/>
          <w:sz w:val="28"/>
          <w:sz w:val="28"/>
          <w:szCs w:val="28"/>
          <w:rtl w:val="true"/>
          <w:lang w:bidi="ar-SA"/>
        </w:rPr>
        <w:t>مات ابن خراش إلى غير رحمة اللّٰه</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تلاشش بر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وى حافظ عصرش بوده و در غير رحمت الاهى جان سپرده است</w:t>
      </w:r>
      <w:r>
        <w:rPr>
          <w:rFonts w:eastAsia="IRNazanin" w:cs="IRNazanin"/>
          <w:color w:val="111111"/>
          <w:sz w:val="28"/>
          <w:szCs w:val="28"/>
          <w:rtl w:val="true"/>
          <w:lang w:bidi="fa-IR"/>
        </w:rPr>
        <w:t xml:space="preserve">! </w:t>
      </w:r>
      <w:bookmarkStart w:id="507" w:name="pg11692_115173"/>
    </w:p>
    <w:p>
      <w:pPr>
        <w:pStyle w:val="BookText"/>
        <w:rPr/>
      </w:pPr>
      <w:bookmarkEnd w:id="507"/>
      <w:r>
        <w:rPr>
          <w:rFonts w:ascii="IRNazanin" w:hAnsi="IRNazanin" w:eastAsia="IRNazanin"/>
          <w:color w:val="111111"/>
          <w:sz w:val="28"/>
          <w:sz w:val="28"/>
          <w:szCs w:val="28"/>
          <w:rtl w:val="true"/>
          <w:lang w:bidi="fa-IR"/>
        </w:rPr>
        <w:t>به نظر، اين اعتراف ابن خراش و پرده بردارى از حقيقت موجب شده است كه اين گونه به وى تاخته و از او به بدى ياد كرده و يا به وى جسارت كنند</w:t>
      </w:r>
      <w:r>
        <w:rPr>
          <w:rFonts w:eastAsia="IRNazanin" w:cs="IRNazanin"/>
          <w:color w:val="111111"/>
          <w:sz w:val="28"/>
          <w:szCs w:val="28"/>
          <w:rtl w:val="true"/>
          <w:lang w:bidi="fa-IR"/>
        </w:rPr>
        <w:t>.</w:t>
      </w:r>
    </w:p>
    <w:p>
      <w:pPr>
        <w:pStyle w:val="Heading5"/>
        <w:numPr>
          <w:ilvl w:val="4"/>
          <w:numId w:val="1"/>
        </w:numPr>
        <w:rPr/>
      </w:pPr>
      <w:bookmarkStart w:id="508" w:name="__RefHeading___Toc7951848_73709187"/>
      <w:bookmarkStart w:id="509" w:name="_Toc191"/>
      <w:bookmarkEnd w:id="508"/>
      <w:r>
        <w:rPr>
          <w:rtl w:val="true"/>
        </w:rPr>
        <w:t>نگاه حضرت زهرا سلام اللّٰه عليها به غاصبان فدك</w:t>
      </w:r>
      <w:bookmarkEnd w:id="509"/>
    </w:p>
    <w:p>
      <w:pPr>
        <w:pStyle w:val="Heading6"/>
        <w:numPr>
          <w:ilvl w:val="5"/>
          <w:numId w:val="1"/>
        </w:numPr>
        <w:rPr/>
      </w:pPr>
      <w:bookmarkStart w:id="510" w:name="__RefHeading___Toc7951850_73709187"/>
      <w:bookmarkStart w:id="511" w:name="_Toc192"/>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پس از غصب فدك و بى نتيجه بودن تمامى تلاش هاى حضرت زهرا سلام اللّٰه عليها در بازگرداندن فدك، چند واكنش از سوى حضرت زهرا سلام اللّٰه عليها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بخارى و مسلم، بخشى از واكنش هاى آن حضرت در اين باره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و برخى منابع معتبر ديگر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فَوَجَدَت فاطمة على أبي بكر فهَجَرته، فلم تُكلّمه حتّى تُوفّيَت، وعاشَت بعد النبي ستّة أشهر، فلمّا توفّيت دَفَنَها زوجُها علي ليلاً ولم يُؤذِن بها أبابكر وصلّى عليها؛</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فاطمه سلام اللّٰه عليها بر ابوبكر غضبناك گرديد و از او روى گرداند تا اينكه از دنيا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شش ماه پس از پيامبر خدا صلّى اللّٰه عليه وآله زنده ماند و آنگاه كه از دنيا رفت، همسر ايشان وى را شبانه دفن كرد و ابوبكر را خبر ننمود و خود بر ايشان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واكنش فاطمۀ زهرا سلام اللّٰه عليها نسبت ابوبكر، خشم گرفتن بر وى بود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وى را طرد كرده و تا به هنگام شهادت، با ابوبكر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اين اكتفا ننمود؛ بلكه فرمود كه شبانه ايشان را دفن كرده و ابوبكر را براى تشييع جنازه و نماز و دفن ايشان خبر نكنند</w:t>
      </w:r>
      <w:r>
        <w:rPr>
          <w:rFonts w:eastAsia="IRNazanin" w:cs="IRNazanin"/>
          <w:color w:val="111111"/>
          <w:sz w:val="28"/>
          <w:szCs w:val="28"/>
          <w:rtl w:val="true"/>
          <w:lang w:bidi="fa-IR"/>
        </w:rPr>
        <w:t xml:space="preserve">. </w:t>
      </w:r>
      <w:bookmarkStart w:id="512" w:name="pg11692_115174"/>
    </w:p>
    <w:p>
      <w:pPr>
        <w:pStyle w:val="BookText"/>
        <w:rPr/>
      </w:pPr>
      <w:bookmarkEnd w:id="512"/>
      <w:r>
        <w:rPr>
          <w:rFonts w:ascii="IRNazanin" w:hAnsi="IRNazanin" w:eastAsia="IRNazanin"/>
          <w:color w:val="111111"/>
          <w:sz w:val="28"/>
          <w:sz w:val="28"/>
          <w:szCs w:val="28"/>
          <w:rtl w:val="true"/>
          <w:lang w:bidi="fa-IR"/>
        </w:rPr>
        <w:t>ايشان سلام اللّٰه عليها شش ماه پس از رحلت پيامبر صلّى اللّٰه عليه وآله زندگى كرد و پس از شهادت، همسرش اميرالمؤمنين على عليه السلام ايشان را شبانه دفن كرد و به ابوبكر خبر نداد و خود بر او نماز خواند و تا وقتى فاطمه سلام اللّٰه عليها در قيد حيات بود، اميرالمؤمنين على عليه السلام در بين مردم وجهه اى داشت و چون از دنيا رفت، مردم از او روى برگرداندند</w:t>
      </w:r>
      <w:r>
        <w:rPr>
          <w:rFonts w:eastAsia="IRNazanin" w:cs="IRNazanin"/>
          <w:color w:val="111111"/>
          <w:sz w:val="28"/>
          <w:szCs w:val="28"/>
          <w:rtl w:val="true"/>
          <w:lang w:bidi="fa-IR"/>
        </w:rPr>
        <w:t>.</w:t>
      </w:r>
    </w:p>
    <w:p>
      <w:pPr>
        <w:pStyle w:val="Heading6"/>
        <w:numPr>
          <w:ilvl w:val="5"/>
          <w:numId w:val="1"/>
        </w:numPr>
        <w:rPr/>
      </w:pPr>
      <w:bookmarkStart w:id="513" w:name="__RefHeading___Toc7951852_73709187"/>
      <w:bookmarkStart w:id="514" w:name="_Toc193"/>
      <w:bookmarkEnd w:id="513"/>
      <w:r>
        <w:rPr>
          <w:rtl w:val="true"/>
        </w:rPr>
        <w:t>دادن قبالۀ فدك و پاره كردن آن از سوى عمر</w:t>
      </w:r>
      <w:bookmarkEnd w:id="514"/>
    </w:p>
    <w:p>
      <w:pPr>
        <w:pStyle w:val="Heading6"/>
        <w:numPr>
          <w:ilvl w:val="5"/>
          <w:numId w:val="1"/>
        </w:numPr>
        <w:rPr/>
      </w:pPr>
      <w:bookmarkStart w:id="515" w:name="__RefHeading___Toc7951854_73709187"/>
      <w:bookmarkStart w:id="516" w:name="_Toc194"/>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از ديگر امور قابل توجه در اتفاقات فدك، نگاشتن متنى از سوى ابوبكر مبنى بر مالكيت حضرت زهرا سلام اللّٰه عليها بر فدك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نگاشته كه خود بيانگر حقانيت آن حضرت نسبت به فدك است؛ به هر روى شكل گرفت؛ اما نكته مهم تر، پاره كردن اين نامه از سوى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سانسور شدن بسيارى از گزارش هاى تاريخى غير همسو با خلفاء از جمله همين واقعه، توقع گزارش هايى گسترده در اين باره نمى رود؛ ولى به هر روى اعترافات ذى قيمتى در اين باره از منابع اهل سنّت رسيده است كه در ادامه به آنان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عالمانى كه به اين واقعه پرداخته است، سبط ابن جوزى در كتاب مرآة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اخيراً به چاپ رسيده و يك دوره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ابتداى خلقت تا قرن هفتم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خود جاى داده است، به نقل از ابن اسحاق</w:t>
      </w:r>
      <w:r>
        <w:rPr>
          <w:rStyle w:val="FootnoteAnchor"/>
          <w:rtl w:val="true"/>
        </w:rPr>
        <w:footnoteReference w:id="518"/>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القاسم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w:t>
      </w:r>
    </w:p>
    <w:p>
      <w:pPr>
        <w:pStyle w:val="BookText"/>
        <w:rPr/>
      </w:pPr>
      <w:r>
        <w:rPr>
          <w:rFonts w:ascii="Amiri" w:hAnsi="Amiri" w:eastAsia="Amiri" w:cs="Amiri"/>
          <w:color w:val="111111"/>
          <w:sz w:val="28"/>
          <w:sz w:val="28"/>
          <w:szCs w:val="28"/>
          <w:rtl w:val="true"/>
          <w:lang w:bidi="ar-SA"/>
        </w:rPr>
        <w:t>فاطمة بنت رسول اللّٰه صلّى اللّٰه عليه وآله إلى أبي بكر وهو على المنبر،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أفي كتاب اللّٰه أن ترثك ابنتك ولا أرث أبي‌؟ فاستعبر أبوبكر باكياً،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بآبائي أبوك وبآبائي أنت؛ ثمّ نزل، فكتب لها بفدك، ودخل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ميراثها من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تنفق على المسلمين وقد حاربتك العرب كما ترى‌؟ ثم أخذ عمر الكتاب فشقه؛</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قاسم بن حكيم مى گويد كه از على بن حسين عليه السلام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پيامبر خدا صلّى اللّٰه عليه وآله، درحالى كه ابوبكر بر منبر بود، بر ابوبكر وارد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ابوبكر، آيا در كتاب خداست كه دخترت از تو ارث برد و من از پدرم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گريه نمود و درحالى كه اشك مى ريخت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پدرانم سوگند پدر تو ارث مى گذارد و تو نيز ارث مى 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منبر پايين آمد و نامه بازگرداندن فدك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وارد شد و گفت كه اين چيست‌؟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اى براى فاطمه است كه از پدرش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مسلمانان انفاق مى كنى درحالى كه عرب آنچنان كه مى بينى، با تو سرجنگ دارد؟ آنگاه عمر نوشته را گرفته و پاره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مطلب را در سيرۀ حلبيّه مى يابيم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در اين باره مى نويسد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كلام سبط ابن الجوزي رحمه اللّٰه أنّه رضي اللّٰه تعالى عنه كتب لها بفدك، ودخل عليه عمر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تنفق على المسلمين وقد حاربتك العرب كما ترى‌؟ ثمّ أخذ عمر الكتاب فشقه؛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در سخن ابن جوزى رحمه اللّٰه وارد شده است كه ابوبكر رضى اللّٰه تعالى عنه، براى فاطمه سلام اللّٰه عليها سند فدك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رضى اللّٰه تعالى عنه بر ابوبكر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اى براى فاطمه كه از پدرش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مسلمانان انفاق مى كنى درحالى كه عرب آنچنان كه مى بينى، با تو سرجنگ دارد؟ آنگاه عمر نوشته را گرفته و پاره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اين داستان را مى توان در شرح نهج البلاغه ابن ابى الحديد مشاهده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اين باره مى نويسد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أنّ أبابكر لما شهد أميرالمؤمنين عليه السلام كتب بتسليم فدك إليها فاعترض عمر قضيته وخرق ما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السعيد الثقفي،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عبداللّٰه بن محمد بن على بن أبي طالب عليه السلام،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عليها السلام إلى أبي بكر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أعطاني فدك وعلي وأُمّ أيمن يشهدان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لتقولي على أبيك إلّاالحقّ قد أعطيتكها ودعا بصحيفة من أدم فكتب لها فيها 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أبي بكر أخبرته أنّ رسول اللّٰه صلّى اللّٰه عليه وسلّم أعطاني فدك وأنّ علياً وأُمّ أيمن يشهدان لي بذلك فأعطانيها وكتب لي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منها الكتاب ثمّ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فاطمة فدك وكتبت بها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يجر إلى نفسه وأُمّ أيمن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وبصق في الكتاب فمحاه وخرقه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المعنى من طرق مختلفة على وجوه مختلفة؛</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روايت شده است كه ابوبكر، آنگاه كه اميرالمؤمنين عليه السلام حاضر شد، نوشته اى براى بازگرداندن فدك به فاطمه سلام اللّٰه عليها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عمر اعتراض كرد و نوشتۀ ابوبكر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سعيد ثقفى به سند خود از على عليه السلام نقل مى 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به نزد ابوبكر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من فدك را به من بخشيد و بر اين مطلب على و ام ايمن شاهدند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حق را مى گويى و من به يقين فدك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كاغذى از پوست طلب نمود و مالكيت حضرت زهرا بر فدك را نگاشت و فاطمه سلام اللّٰه عليها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عمر را ملاقات نمود و به حضرت زهرا عرضه داشت كه اى فاطمه، از كجا آمده اى‌؟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ابوبكر و به وى خبر دادم كه پيامبر خدا صلّى اللّٰه عليه وآله فدك را به من عطا نموده است و على و ام ايمن بر اين مطلب شاهدند؛ به همين روى فدك را به من بازگرداند و سند آن را براى من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نگاشته ابوبكر را از حضرت فاطمه سلام اللّٰه عليها گرفت و به نزد ابوبكر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فدك را به فاطمه دادى و براى آن نگاشته اى نوشتى‌؟ ابوبكر گفت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على به نفع خود شهادت داده است و ام ايمن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نوشته ابوبكر تف انداخت و آن را پاره كرده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به طرق و صورت هاى مختلف نقل شده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داستان را پيش از ابن ابى الحديد، سيد مرتضى نيز به نقل از كتاب ابراهيم ثقفى به دست داده است</w:t>
      </w:r>
      <w:r>
        <w:rPr>
          <w:rFonts w:eastAsia="IRNazanin" w:cs="IRNazanin"/>
          <w:color w:val="111111"/>
          <w:sz w:val="28"/>
          <w:szCs w:val="28"/>
          <w:rtl w:val="true"/>
          <w:lang w:bidi="fa-IR"/>
        </w:rPr>
        <w:t>.</w:t>
      </w:r>
      <w:r>
        <w:rPr>
          <w:rStyle w:val="FootnoteAnchor"/>
          <w:rtl w:val="true"/>
        </w:rPr>
        <w:footnoteReference w:id="522"/>
      </w:r>
      <w:bookmarkStart w:id="517" w:name="pg11692_115178"/>
    </w:p>
    <w:p>
      <w:pPr>
        <w:pStyle w:val="Heading6"/>
        <w:numPr>
          <w:ilvl w:val="5"/>
          <w:numId w:val="1"/>
        </w:numPr>
        <w:rPr/>
      </w:pPr>
      <w:bookmarkStart w:id="518" w:name="__RefHeading___Toc7951856_73709187"/>
      <w:bookmarkStart w:id="519" w:name="_Toc195"/>
      <w:bookmarkEnd w:id="517"/>
      <w:bookmarkEnd w:id="518"/>
      <w:r>
        <w:rPr>
          <w:rtl w:val="true"/>
        </w:rPr>
        <w:t>اعتبار كتاب مرآة الزمان و نويسندۀ آن</w:t>
      </w:r>
      <w:bookmarkEnd w:id="519"/>
    </w:p>
    <w:p>
      <w:pPr>
        <w:pStyle w:val="BookText"/>
        <w:rPr/>
      </w:pPr>
      <w:r>
        <w:rPr>
          <w:rFonts w:ascii="IRNazanin" w:hAnsi="IRNazanin" w:eastAsia="IRNazanin"/>
          <w:color w:val="111111"/>
          <w:sz w:val="28"/>
          <w:sz w:val="28"/>
          <w:szCs w:val="28"/>
          <w:rtl w:val="true"/>
          <w:lang w:bidi="fa-IR"/>
        </w:rPr>
        <w:t>امّا نسبت به كتاب مرآه الزمان كه در چند سال اخير به چاپ رسيده است، بايد گفت كه يكى از بهترين كتاب هاى تاريخى، در نقل تاريخ ابتداى خلقت تا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اى عظيم، مفيد و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اعتبار اين كتاب نزد اهل سنّت كافى است بدانيم كه تمامى مورخان پس از سبط ابن جوزى، از اين كتاب بهره برده و به آن اعتماد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ابن شامه مقدسى كه در زمرۀ عالمان قرن هفتم است، كتابى تاريخى نگاشته و از اين كتاب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ابن خلّكان صاحب كتاب وفيات الأعيان كه او نيز در قرن هفتم مى زيسته است، از اين كتاب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الدين ذهبى نيز كه جايگاه ويژه اى در ميان اهل سنّت دارد، از ديگر كسانى است كه از اين كتاب بهره برده و در كتاب سير اعلام النبلاء و تاريخ الاسلام از او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الدين صفدى در كتاب الوافى بالوفيات، يافعى در كتاب مرآه الجنان، تاج الدّين سبكى در كتاب طبقات الشافعيه ابن كثير دمشقى در كتاب البداية والنهاية، ابن رجب حنبلى در كتاب طبقات حنابله، بدرالدين عينى در شرح صحيح بخارى، يوسف بن تغرى بردى اتابكى در كتاب النجوم الزاهره فى أخبار مصر و القاهره، جلال الدين سيوطى در كتاب تاريخ الخلفاء و بسيارى ديگر نيز در زمرۀ ديگر تاريخ نگارانى هستند كه به نقل از اين كتاب مبادرت كرده اند كه خود نشانگر جايگاه اين كتاب در ميان عالمان اهل سنّت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نويسندۀ اين كتاب، شمس الدين يوسف سبط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عالمان حنبلى مذهب بوده كه در نهايت، فرقه فقهى حنفى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p>
    <w:p>
      <w:pPr>
        <w:pStyle w:val="BookText"/>
        <w:rPr/>
      </w:pPr>
      <w:r>
        <w:rPr>
          <w:rFonts w:ascii="IRNazanin" w:hAnsi="IRNazanin" w:eastAsia="IRNazanin"/>
          <w:color w:val="111111"/>
          <w:sz w:val="28"/>
          <w:sz w:val="28"/>
          <w:szCs w:val="28"/>
          <w:rtl w:val="true"/>
          <w:lang w:bidi="fa-IR"/>
        </w:rPr>
        <w:t>فضائل و مناقب ابوحنيفه كتابى نگاشته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او در شمار عالمان بزرگ اهل سنّت است و اظهارِنظر عالمان تراجم اهل سنّت دربارۀ وى، گوياى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ذهبى و ابن كثير دمشقى كه در ميان عالمان متعصب اهل سنّت جاى مى گيرند، دربارۀ سبط ابن جوزى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إماماً فقيهاً علّامةً في التاريخ والسير واعظاً شهيراً؛</w:t>
      </w:r>
    </w:p>
    <w:p>
      <w:pPr>
        <w:pStyle w:val="BookText"/>
        <w:rPr/>
      </w:pPr>
      <w:r>
        <w:rPr>
          <w:rFonts w:ascii="IRNazanin" w:hAnsi="IRNazanin" w:eastAsia="IRNazanin"/>
          <w:color w:val="111111"/>
          <w:sz w:val="28"/>
          <w:sz w:val="28"/>
          <w:szCs w:val="28"/>
          <w:rtl w:val="true"/>
          <w:lang w:bidi="fa-IR"/>
        </w:rPr>
        <w:t>وى پيشوا، فقيه، علّامه در تاريخ و سيره و واعظى نامدار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جمله ذهبى، صفدى و كتبى مى 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إماماً فقيهاً واعظاً وحيداً في الوعظ علّامةً في التاريخ والسير؛</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وى پيشوا، فقيه واعظى يكتا در موعظه و علّامه در تاريخ و سيره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از مجالس وعظ وى تعريف بسيارى شده است كه در مسجد جامع اموى كه مركز حكومت بنى اميه بوده و مهم ترين مسجد شام شمرده مى شود، مجالس وعظ برپا مى نموده است كه رجال حكومتى، عالمان بزرگ و هزاران نفر پاى منبر او نشسته و نه فقط در مسجد؛ بلكه اطراف مسجد و كوچه ها از مردم پر مى شده و برخى از آنان در كوچه مى خوابيدند تا جايى براى خود دست و پا كرده و مجلس وعظ وى را درك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پيشين، روشن شد كه ابوبكر درصدد اين بود تا به هيچ وجه فدك را به حضرت فاطمۀ زهرا سلام اللّٰه عليها برنگرداند؛ به همين روى ابتدا بينه را رد كرد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فاطمۀ زهرا سلام اللّٰه عليها به عنوان ارث با وى محاجّه نمودند و ابوبكر از جواب </w:t>
      </w:r>
      <w:bookmarkStart w:id="520" w:name="pg11692_115180"/>
    </w:p>
    <w:p>
      <w:pPr>
        <w:pStyle w:val="BookText"/>
        <w:rPr/>
      </w:pPr>
      <w:bookmarkEnd w:id="520"/>
      <w:r>
        <w:rPr>
          <w:rFonts w:ascii="IRNazanin" w:hAnsi="IRNazanin" w:eastAsia="IRNazanin"/>
          <w:color w:val="111111"/>
          <w:sz w:val="28"/>
          <w:sz w:val="28"/>
          <w:szCs w:val="28"/>
          <w:rtl w:val="true"/>
          <w:lang w:bidi="fa-IR"/>
        </w:rPr>
        <w:t>عاجز شد، سند فدك را نوشت و به آن حضرت داد و عمر نيز آن سند را در كوچه بنى هاشم از حضرت گرفت و پاره كرد</w:t>
      </w:r>
      <w:r>
        <w:rPr>
          <w:rFonts w:eastAsia="IRNazanin" w:cs="IRNazanin"/>
          <w:color w:val="111111"/>
          <w:sz w:val="28"/>
          <w:szCs w:val="28"/>
          <w:rtl w:val="true"/>
          <w:lang w:bidi="fa-IR"/>
        </w:rPr>
        <w:t>!</w:t>
      </w:r>
    </w:p>
    <w:p>
      <w:pPr>
        <w:pStyle w:val="Heading6"/>
        <w:numPr>
          <w:ilvl w:val="5"/>
          <w:numId w:val="1"/>
        </w:numPr>
        <w:rPr/>
      </w:pPr>
      <w:bookmarkStart w:id="521" w:name="__RefHeading___Toc7951858_73709187"/>
      <w:bookmarkStart w:id="522" w:name="_Toc196"/>
      <w:bookmarkEnd w:id="521"/>
      <w:r>
        <w:rPr>
          <w:rtl w:val="true"/>
        </w:rPr>
        <w:t>آيا ابوبكر خليفه است يا عمر؟</w:t>
      </w:r>
      <w:bookmarkEnd w:id="522"/>
    </w:p>
    <w:p>
      <w:pPr>
        <w:pStyle w:val="BookText"/>
        <w:rPr/>
      </w:pPr>
      <w:r>
        <w:rPr>
          <w:rFonts w:ascii="IRNazanin" w:hAnsi="IRNazanin" w:eastAsia="IRNazanin"/>
          <w:color w:val="111111"/>
          <w:sz w:val="28"/>
          <w:sz w:val="28"/>
          <w:szCs w:val="28"/>
          <w:rtl w:val="true"/>
          <w:lang w:bidi="fa-IR"/>
        </w:rPr>
        <w:t>همانطور كه اشاره شد، عمر نامه اى كه خليفۀ وقت نگاشته بود را پاره نمود و به ابوبكر نيز در اين باره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آيا به راستى ابوبكر خليفه بود يا عمر؟ اگر ابوبكر خليفه است، به تصريح اهل سنّت سخن او مطاع است و نبايد با نظر وى مخالفت كرده و بايد از فرامين وى پيروى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واقعه چرا عمر چنين كارى را نمى كند و به نامۀ نگاشته شدۀ ابوبكر وقعى نمى نهد؟ و آيا اين نخستين بارى است كه چنين رخ داده است، يا گزارش هاى ديگرى در اين باره به دست رسيده است‌؟</w:t>
      </w:r>
    </w:p>
    <w:p>
      <w:pPr>
        <w:pStyle w:val="BookText"/>
        <w:rPr/>
      </w:pPr>
      <w:r>
        <w:rPr>
          <w:rFonts w:ascii="IRNazanin" w:hAnsi="IRNazanin" w:eastAsia="IRNazanin"/>
          <w:color w:val="111111"/>
          <w:sz w:val="28"/>
          <w:sz w:val="28"/>
          <w:szCs w:val="28"/>
          <w:rtl w:val="true"/>
          <w:lang w:bidi="fa-IR"/>
        </w:rPr>
        <w:t>با واكاوى منابع تاريخى مى توان دريافت كه مخالفت عمر و اطاعت ابوبكر از وى به همين مورد ختم نمى شود كه در ادامه به برخى از اين موارد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 موارد، گزارشى است كه حميد بن مخلد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زنجويه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زمرۀ منابع دست اول تاريخى اهل سنّت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أبابكر رضي اللّٰه عنه أقطع طلحة أرضاً، وكتب له بها كتاباً، وأشهد فيه ناساً، وأشهد عمر فيمن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وهو غضبان، حتى دخل على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أنت الخليفة أم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عمر، ولكنّه أبى ذلك؛</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ابوبكر قطعه زمينى را به طلحه داد و براى آن زمين سند نوشت و جمعى را شاهد بر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كه شاهد گرفته بود، از عمر نيز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به نزد عمر آمد و به او گفت كه اين نامه را مهر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درحالى كه غضبناك بود از نزد عمر خارج شد و به نزد ابوبكر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تو خليفه اى يا عمر؟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بلكه عمر خليفه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تصريح كردن بر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به سند خود و با قريب به همين مضامين، به نقل گزارشى ديگر در اين باره پرداخته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محمد بن يحيى صولى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أدب الكُتّاب،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واقطع أبوبكر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مواتاً واقطع طلحة أرضاً وكتب له كتاباً وأشهد له ناساً فيهم عمر فأتى طلحة عمر بالكتاب ليختمه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أختم هذا، فرجع طلحة مغضباً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الخليفة أم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ولكنّه أبى وأبطل الإقطاع؛</w:t>
      </w:r>
      <w:r>
        <w:rPr>
          <w:rStyle w:val="FootnoteAnchor"/>
          <w:rtl w:val="true"/>
        </w:rPr>
        <w:footnoteReference w:id="52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زمين جرف و همچنين زمين مواتى را به زيبر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زمينى را نيز به طلحه داد و براى وى در اين باره نوشته اى نگاشت و براى آن از مردم كه در ميانشان عمر بود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طلحه به نزد عمر آمد تا بر آن مهر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مهر نمى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درحالى كه غضبناك بود به ابوبكر مراجعه نمود و گفت كه آيا تو خليفه اى يا عمر؟ ابوبكر به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وى ابا كرده و سند زمين را باطل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وى در ادامه به قضيه اى ديگر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 بن حصن 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كه عمر بر نامۀ نگاشته شده از سوى ابوبكر آب دهان انداخته و آن را از بين برده و پس از مراجعۀ عيينه به ابوبكر، وى همين پاسخ را به عيينه داده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گزارشى به همين مضامين از سوى احمد بن حنبل به دست داده شده است كه زبرغان بن بدر و اقرع بن حابس از ابوبكر زمينى طلب كردند و ابوبكر به آنان و اگذار نمود و سند آن را نيز به آندو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سو با مخالفت عمر مواجه شده و عمر با انداختن آب دهان بر روى نوشته، نوشته را محو نمود و پس از اينكه آن دو اعتراض خود را به نزد ابوبكر بردند، ابوبكر سخن عجيبى گفت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وإنّا لا نجيز إلّاما أجازه عمر</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ما چيزى اجازه نمى دهيم مگر آن را كه عمر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بر اساس اين گزارش ها و انبوه گزارش هاى ديگر در اين باره،</w:t>
      </w:r>
      <w:r>
        <w:rPr>
          <w:rStyle w:val="FootnoteAnchor"/>
          <w:rtl w:val="true"/>
        </w:rPr>
        <w:footnoteReference w:id="530"/>
      </w:r>
      <w:r>
        <w:rPr>
          <w:rFonts w:ascii="IRNazanin" w:hAnsi="IRNazanin" w:eastAsia="IRNazanin"/>
          <w:color w:val="111111"/>
          <w:sz w:val="28"/>
          <w:sz w:val="28"/>
          <w:szCs w:val="28"/>
          <w:rtl w:val="true"/>
          <w:lang w:bidi="fa-IR"/>
        </w:rPr>
        <w:t>مى توان دريافت كه كار عمر با نوشتۀ حضرت صديقۀ طاهره سلام اللّٰه عليها و پاره كردن آن امرى مسبوق به سابقه است و پس از آن نيز به نگاشته هاى بسيارِ ابوبكر وقعى ننهاد و يا پاره نمود و يا آب دهان بر آن افكند و متن آن را از بين برده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 در اين گزارشات، اين است كه به واقع، امر خلافت به دست عمر بوده است نه ابوبكر و اين حقيقتى است كه بارها و در خلال همين گزارشات، ابوبكر به آن اشاره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مرحوم آقاى عسكرى كه به من لطف داشتند و با ايشان جلسات بسيارى داشتيم،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نتيجه رسيده ام كه ابوبكر و عمر با هم تفاهم كرده بودند كه ابوبكر سهل گرفته و نرمش نشان دهد و عمر نيز خشونت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سخن خوبى است و براى آن شواهد خوبى مى توان به دست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 شواهد، جريان مالك بن نويره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كه پيامبر خدا صلّى اللّٰه عليه وآله رحلت كردند و خليفۀ نخست جاى ايشان نشست؛ ابوبكر دستور به جمع آورى زكات داد تا در پى آن، تمامى قبايل را به نوعى به اطاعت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آنان مالك بن نويره، بزرگ قبيله بنى تميم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قبيله اش در غدير خم حضور داشتند و حاضر نشدند با ابوبكر بيعت كنند و زكاتشان را به مدينۀ منوره، به عنوان بيت المال نفرستادند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ابوبكر لشكرى را فراهم نمود و فرماندۀ لشكر را خالد بن وليد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شبانه بر آن قبيله و مالك بن نويره وارد شدند و خالد با حيله اى، مالك بن نويره را كشت، سرش را از بدن جدا كرده و زير ديگ گذارد و همان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مالك بن نويره همبستر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اتفاق شنيع، سر و صداى صحابه به اعتراض بلند شد و در اين ميان اميرالمؤمنين عليه السلام آرام ننشستند و اعتراض شديد خويش را به ابوبكر ابراز داشتند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ابوبكر همان نرمش را نشان داد و با گفتن اينكه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معترضان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عمر، داد و فرياد نمود و صدا به اعتراض بلند كرد كه بايد خالد بن وليد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گمان كردند كه اين عكس العمل شديد عمر منجر به اجراى حكم الاهى خواهد شد؛ به همين روى آرامشى نسبى در اين باره پيدا شد </w:t>
      </w:r>
      <w:bookmarkStart w:id="523" w:name="pg11692_115184"/>
    </w:p>
    <w:p>
      <w:pPr>
        <w:pStyle w:val="BookText"/>
        <w:rPr/>
      </w:pPr>
      <w:bookmarkEnd w:id="523"/>
      <w:r>
        <w:rPr>
          <w:rFonts w:ascii="IRNazanin" w:hAnsi="IRNazanin" w:eastAsia="IRNazanin"/>
          <w:color w:val="111111"/>
          <w:sz w:val="28"/>
          <w:sz w:val="28"/>
          <w:szCs w:val="28"/>
          <w:rtl w:val="true"/>
          <w:lang w:bidi="fa-IR"/>
        </w:rPr>
        <w:t>و آب ها از آسياب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خالد بن وليد كه برگشت، هيچ اتفاقى نيافتاد؛ بلكه عزّت خالد بن وليد نزد عمر و ديگران بيشتر شد</w:t>
      </w:r>
      <w:r>
        <w:rPr>
          <w:rFonts w:eastAsia="IRNazanin" w:cs="IRNazanin"/>
          <w:color w:val="111111"/>
          <w:sz w:val="28"/>
          <w:szCs w:val="28"/>
          <w:rtl w:val="true"/>
          <w:lang w:bidi="fa-IR"/>
        </w:rPr>
        <w:t>.</w:t>
      </w:r>
    </w:p>
    <w:p>
      <w:pPr>
        <w:pStyle w:val="Heading5"/>
        <w:numPr>
          <w:ilvl w:val="4"/>
          <w:numId w:val="1"/>
        </w:numPr>
        <w:rPr/>
      </w:pPr>
      <w:bookmarkStart w:id="524" w:name="__RefHeading___Toc7951860_73709187"/>
      <w:bookmarkStart w:id="525" w:name="_Toc197"/>
      <w:bookmarkEnd w:id="524"/>
      <w:r>
        <w:rPr>
          <w:rtl w:val="true"/>
        </w:rPr>
        <w:t>هجوم به خانه حضرت زهرا</w:t>
      </w:r>
      <w:bookmarkEnd w:id="525"/>
    </w:p>
    <w:p>
      <w:pPr>
        <w:pStyle w:val="Heading6"/>
        <w:numPr>
          <w:ilvl w:val="5"/>
          <w:numId w:val="1"/>
        </w:numPr>
        <w:rPr/>
      </w:pPr>
      <w:bookmarkStart w:id="526" w:name="__RefHeading___Toc7951862_73709187"/>
      <w:bookmarkStart w:id="527" w:name="_Toc198"/>
      <w:bookmarkEnd w:id="526"/>
      <w:r>
        <w:rPr>
          <w:rtl w:val="true"/>
        </w:rPr>
        <w:t>اشاره</w:t>
      </w:r>
      <w:bookmarkEnd w:id="527"/>
    </w:p>
    <w:p>
      <w:pPr>
        <w:pStyle w:val="BookText"/>
        <w:rPr/>
      </w:pPr>
      <w:r>
        <w:rPr>
          <w:rFonts w:ascii="Amiri" w:hAnsi="Amiri" w:eastAsia="Amiri" w:cs="Amiri"/>
          <w:color w:val="111111"/>
          <w:sz w:val="28"/>
          <w:sz w:val="28"/>
          <w:szCs w:val="28"/>
          <w:rtl w:val="true"/>
          <w:lang w:bidi="ar-SA"/>
        </w:rPr>
        <w:t>سلام اللّٰه عليها</w:t>
      </w:r>
    </w:p>
    <w:p>
      <w:pPr>
        <w:pStyle w:val="BookText"/>
        <w:rPr/>
      </w:pPr>
      <w:r>
        <w:rPr>
          <w:rFonts w:ascii="IRNazanin" w:hAnsi="IRNazanin" w:eastAsia="IRNazanin"/>
          <w:color w:val="111111"/>
          <w:sz w:val="28"/>
          <w:sz w:val="28"/>
          <w:szCs w:val="28"/>
          <w:rtl w:val="true"/>
          <w:lang w:bidi="fa-IR"/>
        </w:rPr>
        <w:t>يكى از اتفاقات رخ داده پس از رحلت پيامبر خدا صلّى اللّٰه عليه وآله، هجوم هوادارن خليفۀ نخست به همراه عمر، به خانۀ حضرت زهرا سلام اللّٰه عليهااست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 داد در زمرۀ امور مسلّمى است كه هيچ شك و شبهه اى در آن راه ندارد و حتّى شخص متعصبى همچون ابن تيميّه نيز در آن ترديد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منهاج السنه، اصل قضيّه را منكر نمى شود، امّا دست به توجيه زده،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كبس البيت لينظر هل فيه شيءٌ من مال اللّٰه الذي يقسّمه، وأن يعطيه لمستحقّه</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او به ناگهان به خانه حمله كرد تا ببيند آيا از اموال خداوند كه بايد تقسيم شود، چيزى در آنجا يافت مى شود كه آن را به مستحق آن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اينكه خود ابوبكر نيز به هجوم به خانۀ فاطمه زهرا سلام اللّٰه عليها اعتراف كرده و بابت اين عمل اظهار پشيمانى نموده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اظهار پشيمانى وى كه در منابع مختلف اهل سنّت نقل شده است، پيش از مرگ و در آخرين لحظات زندگى او ابراز شده كه در آن مى گويد من بر چيزى از امور دنيا تأسّف نمى خورم مگر سه كارى كه كرده ام و اى كاش نمى كردم، و سه كارى كه ترك كرده ام و اى كاش ترك نمى كردم و اى كاش سه سؤال از پيامبر خدا صلّى اللّٰه عليه وآله مى پرسيدم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آرزوهاى ابوبكر در كتبى همچون تاريخ طبرى، عقد فريد، اموال، تاريخ مدينة دمشق و الإمامة والسياسة و برخى ديگر نقل شده است</w:t>
      </w:r>
      <w:r>
        <w:rPr>
          <w:rFonts w:eastAsia="IRNazanin" w:cs="IRNazanin"/>
          <w:color w:val="111111"/>
          <w:sz w:val="28"/>
          <w:szCs w:val="28"/>
          <w:rtl w:val="true"/>
          <w:lang w:bidi="fa-IR"/>
        </w:rPr>
        <w:t>.</w:t>
      </w:r>
      <w:r>
        <w:rPr>
          <w:rStyle w:val="FootnoteAnchor"/>
          <w:rtl w:val="true"/>
        </w:rPr>
        <w:footnoteReference w:id="532"/>
      </w:r>
      <w:r>
        <w:rPr>
          <w:rFonts w:ascii="Amiri" w:hAnsi="Amiri" w:eastAsia="Amiri" w:cs="Amiri"/>
          <w:color w:val="111111"/>
          <w:sz w:val="28"/>
          <w:sz w:val="28"/>
          <w:szCs w:val="28"/>
          <w:rtl w:val="true"/>
          <w:lang w:bidi="ar-SA"/>
        </w:rPr>
        <w:t>ابن عبد ربه در عقد فريد به نقل از 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آسى على شيء من الدنيا إلّاعلى ثلاث فعلتهن، وودت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الثلاث التي فعلتهن ووددت أنّي تركتهن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فوددت أنّي لم أكشف بيت فاطمة عن شيء؛ وإن كانوا أغلقوه على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من بر هيچ چيز دنيا متأثر و اندوهناك نيستم مگر بر سه كارى كه كردم و اى كاش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چيزى كه انجام دادم و اى كاش نمى كردم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هرگز درِ خانۀ فاطمه را نگشوده بودم، گرچه براى جنگ و ستيز با من آن را بسته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اعتراف ابوبكر به روشنى هجوم وى به خانۀ حضرت زهرا سلام اللّٰه عليها را به اثبات مى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رجوع به برخى منابع اهل سنّت مى توان دريافت كه دست تحريف كارگر شده و در برخى اعترافات ابوبكر دست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منابع، كتاب اموال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قاسم بن سلّام به نقل از عبدالرحمان بن عوف مى نويسد</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أبي بكر أعوده في مرضه الذي توفي فيه، فسلّمت عليه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بك بأساً، والحمد للّٰه، ولا تأس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علمناك إلّاكنت صالحاً مصلحاً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أسى على شيء إلّاعلى ثلاث فعلتهم، </w:t>
      </w:r>
    </w:p>
    <w:p>
      <w:pPr>
        <w:pStyle w:val="BookText"/>
        <w:rPr/>
      </w:pPr>
      <w:r>
        <w:rPr>
          <w:rFonts w:ascii="Amiri" w:hAnsi="Amiri" w:eastAsia="Amiri" w:cs="Amiri"/>
          <w:color w:val="111111"/>
          <w:sz w:val="28"/>
          <w:sz w:val="28"/>
          <w:szCs w:val="28"/>
          <w:rtl w:val="true"/>
          <w:lang w:bidi="ar-SA"/>
        </w:rPr>
        <w:t>وددت أنّي لم أفعلها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فعلتها ووددت أنّي لم أفعلها، فوددت أنّي لم أكن فعلت كذا وكذا؛</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براى عيادت از ابوبكر، در آن مرضى كه به سبب آن مُرد داخل شدم و بر او سلام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خدا نمى بينم مشكلى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 اندوهناك نشو كه به خدا قسم از تو چيزى نمى دانم مگر اينكه تو صالح و مصلح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متأثر و اندوهناك نيستم مگر بر سه كارى كه كردم و اى كاش نمى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چيزى كه انجام دادم و اى كاش نمى كردم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چنين وچنان نمى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دانستيم كه نخستين عملى را ابوبكر دوست نمى داشت انجام دهد و انجام داده بود، نگشودن درِ خانۀ فاطمه زهرا سلام اللّٰه عليها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در نقل ابوعبيد در كتاب اموال،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هيچ سخنى از گشودن خانه فاطمۀ زهرا سلام اللّٰه عليها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عدم ذكر عبارت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لخلّة ذكرها، قال أبوعبيد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أريد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موارد آن را ذكر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خواهم آن موارد را يادآورى كنم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دستبرد در گزارش هاى تاريخى به جايى مى رسد كه از اساس تمامى كارهايى كه ابوبكر بر اساس آن اظهار پشيمانى نموده، حذف شده است كه از جمله آن موارد، گزارشى است كه حاكم نيشابورى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مستدرك به سند خود از عبدالرحمان بن عوف مى نويسد </w:t>
      </w:r>
      <w:r>
        <w:rPr>
          <w:rFonts w:eastAsia="IRNazanin" w:cs="IRNazanin"/>
          <w:color w:val="111111"/>
          <w:sz w:val="28"/>
          <w:szCs w:val="28"/>
          <w:rtl w:val="true"/>
          <w:lang w:bidi="fa-IR"/>
        </w:rPr>
        <w:t xml:space="preserve">: </w:t>
      </w:r>
      <w:bookmarkStart w:id="528" w:name="pg11692_115187"/>
    </w:p>
    <w:p>
      <w:pPr>
        <w:pStyle w:val="BookText"/>
        <w:rPr/>
      </w:pPr>
      <w:bookmarkEnd w:id="528"/>
      <w:r>
        <w:rPr>
          <w:rFonts w:ascii="Amiri" w:hAnsi="Amiri" w:eastAsia="Amiri" w:cs="Amiri"/>
          <w:color w:val="111111"/>
          <w:sz w:val="28"/>
          <w:sz w:val="28"/>
          <w:szCs w:val="28"/>
          <w:rtl w:val="true"/>
          <w:lang w:bidi="ar-SA"/>
        </w:rPr>
        <w:t>دخلت على أبي بكر الصديق رضي اللّٰه عنه في مرضه الذي مات فيه أعوده فسمعته يقول وددت أنّي سألت النبى صلّى اللّٰه عليه وآله عن ميراث العمة والخالة فإن في نفسى منها حاجة</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در اين گزارش، فقط به بحث ميراث عمه و خاله اشاره مى كند و هيچ سخنى از ديگر كارهايى كه ابوبكر بر اساس آن اظهار پشيمانى نموده، به ميان نمى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اين همه سانسور و دستبرد در متون تاريخى مى توان انتظار داشت كه حقايق آنگونه كه هست به دست رسيده و از سوى اهل سنّت نقل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بر اساس اعترافى كه از سوى ابوبكر رخ داده است، هجوم به خانه حضرت زهرا سلام اللّٰه عليها امرى مسلم است و ترديدى در آن راه ندارد</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7951864_73709187"/>
      <w:bookmarkStart w:id="530" w:name="_Toc199"/>
      <w:bookmarkEnd w:id="529"/>
      <w:r>
        <w:rPr>
          <w:rtl w:val="true"/>
        </w:rPr>
        <w:t>در چرايى هجوم به خانه</w:t>
      </w:r>
      <w:bookmarkEnd w:id="530"/>
    </w:p>
    <w:p>
      <w:pPr>
        <w:pStyle w:val="BookText"/>
        <w:rPr/>
      </w:pPr>
      <w:r>
        <w:rPr>
          <w:rFonts w:ascii="IRNazanin" w:hAnsi="IRNazanin" w:eastAsia="IRNazanin"/>
          <w:color w:val="111111"/>
          <w:sz w:val="28"/>
          <w:sz w:val="28"/>
          <w:szCs w:val="28"/>
          <w:rtl w:val="true"/>
          <w:lang w:bidi="fa-IR"/>
        </w:rPr>
        <w:t>پس از به خلافت رسيدن ابوبكر و بيعت ستاندن از برخى مردم، گروهى از مهاجر و انصار به نشان اعتراض، به همراه بنى هاشم در خانۀ دختر پيامبر خدا صلّى اللّٰه عليه وآله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اين افراد و يا نام آنان، در ميان گزارش هاى تاريخى اختلاف است كه در ادامه به برخى از اين گزارش ها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 وليد محمد بن شحنه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 آنانى كه با ابوبكر بيعت نكردند مى نويسد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فبايعوه خلا جماعة من بني هاشم، والزبير، وعتبة بن أبي لهب، وخالد بن </w:t>
      </w:r>
    </w:p>
    <w:p>
      <w:pPr>
        <w:pStyle w:val="BookText"/>
        <w:rPr/>
      </w:pPr>
      <w:r>
        <w:rPr>
          <w:rFonts w:ascii="Amiri" w:hAnsi="Amiri" w:eastAsia="Amiri" w:cs="Amiri"/>
          <w:color w:val="111111"/>
          <w:sz w:val="28"/>
          <w:sz w:val="28"/>
          <w:szCs w:val="28"/>
          <w:rtl w:val="true"/>
          <w:lang w:bidi="ar-SA"/>
        </w:rPr>
        <w:t>سعيد بن العاص، والمقداد بن عمرو، وسلمان الفارسي، وأبي ذر، وعمار بن ياسر، والبراء بن عازب، وأبي بن كعب، ومالوا مع علي بن أبي طالب؛</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با ابوبكر بيعت نمودند به جز جماعتى از بنى هاشم، زبير، عتبه بن ابى لهب، خالد بن سعيد بن عاص، مقداد بن عمرو، سلمان فارسى، ابوذر، عمار بن ياسر، براء بن عازب، اُبى بن كعب و آنانى كه متمايل به خلافت على عليه السلام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نيز در گزارش اين واقعه، به نقل از كتاب سقيفه وفدك جوهرى چنين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جلس أبوبكر على المنبر، كان عليّ عليه السلام والزبير وناس من بني هاشم في بيت فاطمة؛</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آنگاه كه ابوبكر بر منبر خلافت نشست، على عليه السلام، زبير و برخى از بنى هاشم در خانۀ فاطمه سلام اللّٰه عليها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گزارشى ديگر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في رواية أُخرى أنّ سعد بن أبي وقاص كان معهم في بيت فاطمة عليها السلام والمقداد بن الأسود أيضاً؛</w:t>
      </w:r>
      <w:r>
        <w:rPr>
          <w:rStyle w:val="FootnoteAnchor"/>
          <w:rtl w:val="true"/>
        </w:rPr>
        <w:footnoteReference w:id="538"/>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روايت شده است كه سعد بن ابى وقاص با آنان در خانۀ فاطمه سلام اللّٰه عليها بود و مقداد بن اسود نيز در ميان جمع حضور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هشام و محب الدين طبرى نيز به نام طلحه اشاره كرده و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واعتزل علي بن أبي طالب والزبير بن العوام وطلحة بن عبيداللّٰه في بيت فاطمة؛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على بن ابى طالب عليه السلام، زبير بن عوام و طلحه بن عبيداللّٰه بيعت با ابوبكر را ترك كردند و در خانۀ فاطمه حضور پيدا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جمعى در خانه حضرت زهرا سلام اللّٰه عليها تحصن كردند و از بيعت با ابوبكر خوددارى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خوددارى اميرالمؤمنين عليه السلام و متحصنان در خانه از بيعت با خليفه خود خوانده، مشروعيت وى را زير سؤال مى بُرد و موجب مى شد تا آنانى كه بيعت نكرده بودند در اين باره دست نگهدارند و منتظر آن حضرت بمانند و برخى نيز كه بيعت كرده بودند، تزلزلى در آنان پديد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تصميم ابوبكر و عمر بر اين شكل گرفت كه هر طورى كه شده، از حاضرانِ در خانه، براى ابوبكر بيعت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تعداد موارد دستور به اخذ بيعت از اميرالمؤمنين عليه السلام و همراهان ايشان، گزارش هاى تاريخى مختلف است و بر اساس برخى منابع مى توان تعداد آن را بيش از يك بار دانست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همين موارد، ابوبكر كسى را فرستاد تا به درِ خانۀ حضرت فاطمه زهرا سلام اللّٰه عليها رفته و حاضران را براى حضور در مسجد و بيعت با ابوبكر فرا خواند</w:t>
      </w:r>
      <w:r>
        <w:rPr>
          <w:rFonts w:eastAsia="Amiri" w:cs="Amiri" w:ascii="Amiri" w:hAnsi="Amiri"/>
          <w:color w:val="111111"/>
          <w:sz w:val="28"/>
          <w:szCs w:val="28"/>
          <w:rtl w:val="true"/>
          <w:lang w:bidi="ar-SA"/>
        </w:rPr>
        <w:t xml:space="preserve">. </w:t>
      </w:r>
      <w:bookmarkStart w:id="531" w:name="pg11692_115190"/>
    </w:p>
    <w:p>
      <w:pPr>
        <w:pStyle w:val="BookText"/>
        <w:rPr/>
      </w:pPr>
      <w:bookmarkEnd w:id="531"/>
      <w:r>
        <w:rPr>
          <w:rFonts w:ascii="IRNazanin" w:hAnsi="IRNazanin" w:eastAsia="IRNazanin"/>
          <w:color w:val="111111"/>
          <w:sz w:val="28"/>
          <w:sz w:val="28"/>
          <w:szCs w:val="28"/>
          <w:rtl w:val="true"/>
          <w:lang w:bidi="fa-IR"/>
        </w:rPr>
        <w:t>آن فرد به درِ خانۀ آن حضرت آمده و حاضرانِ در خانه را بر بيعت با ابوبكر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اينكه پاسخ مثبتى از حاضران نشنيد، به نزد ابوبكر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بار دوم، ابوبكر عمر را مأمور اخذ بيعت نمود و عمر نيز روانۀ منزل فاطمۀ زهرا سلام اللّٰه عليها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قتيبه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أبابكر رضي اللّٰه عنه تفقّد قوماً تخلّفوا عن بيعته عند علي كرم اللّٰه وجهه، فبعث إليهم عمر، فجاء فناداهم وهم في دار علي، فأبوا أن يخرجوا؛</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ابوبكر در پى عدّه اى بود كه از بيعت با او تخلف كرده و گرد على كرّم اللّٰه وجهه تجمع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عمر 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عمر رسيد، آنان را درحالى كه در خانۀ على بودند صدا زد؛ ولى آنان از خانه خارج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هاى مختلف و متعددى از دستور ابوبكر به عمر مبنى بر اخذ بيعت از اميرالمؤمنين على عليه السلام و اتفاقات از حضور عمر پشت در خانۀ فاطمۀ زهرا سلام اللّٰه عليها به دست رسيده است كه در مباحث پيش رو، به برخى از اين موارد مى پردازيم</w:t>
      </w:r>
      <w:r>
        <w:rPr>
          <w:rFonts w:eastAsia="IRNazanin" w:cs="IRNazanin"/>
          <w:color w:val="111111"/>
          <w:sz w:val="28"/>
          <w:szCs w:val="28"/>
          <w:rtl w:val="true"/>
          <w:lang w:bidi="fa-IR"/>
        </w:rPr>
        <w:t>.</w:t>
      </w:r>
    </w:p>
    <w:p>
      <w:pPr>
        <w:pStyle w:val="Heading6"/>
        <w:numPr>
          <w:ilvl w:val="5"/>
          <w:numId w:val="1"/>
        </w:numPr>
        <w:rPr/>
      </w:pPr>
      <w:bookmarkStart w:id="532" w:name="__RefHeading___Toc7951866_73709187"/>
      <w:bookmarkStart w:id="533" w:name="_Toc200"/>
      <w:bookmarkEnd w:id="532"/>
      <w:r>
        <w:rPr>
          <w:rtl w:val="true"/>
        </w:rPr>
        <w:t>آتش زدن خانۀ فاطمه زهرا</w:t>
      </w:r>
      <w:bookmarkEnd w:id="533"/>
    </w:p>
    <w:p>
      <w:pPr>
        <w:pStyle w:val="Heading6"/>
        <w:numPr>
          <w:ilvl w:val="5"/>
          <w:numId w:val="1"/>
        </w:numPr>
        <w:rPr/>
      </w:pPr>
      <w:bookmarkStart w:id="534" w:name="__RefHeading___Toc7951868_73709187"/>
      <w:bookmarkStart w:id="535" w:name="_Toc201"/>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يكى از اتفاقات رخ داده به هنگام هجوم به خانۀ حضرت زهرا سلام اللّٰه عليها، آتش زدن خانۀ ايشان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سوزاندن خانۀ حضرت فاطمۀ زهرا سلام اللّٰه عليها در زمرۀ امور قطعى است كه در </w:t>
      </w:r>
      <w:bookmarkStart w:id="536" w:name="pg11692_115191"/>
    </w:p>
    <w:p>
      <w:pPr>
        <w:pStyle w:val="BookText"/>
        <w:rPr/>
      </w:pPr>
      <w:bookmarkEnd w:id="536"/>
      <w:r>
        <w:rPr>
          <w:rFonts w:ascii="Amiri" w:hAnsi="Amiri" w:eastAsia="Amiri" w:cs="Amiri"/>
          <w:color w:val="111111"/>
          <w:sz w:val="28"/>
          <w:sz w:val="28"/>
          <w:szCs w:val="28"/>
          <w:rtl w:val="true"/>
          <w:lang w:bidi="ar-SA"/>
        </w:rPr>
        <w:t>كتب مختلف فريقين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كتب اهل سنّت اين مسئله به شكل هاى مختلفى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سطور، گزارش هاى تاريخى و روايات اين واقعه به گونه اى سامان يافته است كه هيچ نكته اى بر خوانندگان و حقيقت جويان مشتبه نگشته و مباحث به هم نياميزد تا بتوان با دقت در مباحث نگريست و در اين ميان، رفتار خلفاى نخستين با فرزند پيامبر خدا صلّى اللّٰه عليه وآله و خانه و فرزندان وى به خوبى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نيز قابل توجه است كه به سانِ موارد بسيار ديگر كه در طول مجلدات پيشين از همين مجموعه به برخى از موارد آن اشاره شد، داعى و تصميم اهل سنّت بر حذف چنين منابعى شكل گرفته است تا در اين رهگذر، دامان ابوبكر و عمر از اين لكۀ ننگ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دسيسه ها، مى توان هجوم به خانه حضرت زهرا سلام اللّٰه عليها و آتش زدن آن را به خوبى تبيين كرده و اتفاقات رخ داده را به خوبى بررسى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مراحل شكل گيرى آتش گرفتن خانه حضرت زهرا سلام اللّٰه عليها به ترتيب فرايند آن مى پردازيم</w:t>
      </w:r>
      <w:r>
        <w:rPr>
          <w:rFonts w:eastAsia="IRNazanin" w:cs="IRNazanin"/>
          <w:color w:val="111111"/>
          <w:sz w:val="28"/>
          <w:szCs w:val="28"/>
          <w:rtl w:val="true"/>
          <w:lang w:bidi="fa-IR"/>
        </w:rPr>
        <w:t>.</w:t>
      </w:r>
    </w:p>
    <w:p>
      <w:pPr>
        <w:pStyle w:val="Heading6"/>
        <w:numPr>
          <w:ilvl w:val="5"/>
          <w:numId w:val="1"/>
        </w:numPr>
        <w:rPr/>
      </w:pPr>
      <w:bookmarkStart w:id="537" w:name="__RefHeading___Toc7951870_73709187"/>
      <w:bookmarkStart w:id="538" w:name="_Toc202"/>
      <w:bookmarkEnd w:id="537"/>
      <w:r>
        <w:rPr/>
        <w:t>1</w:t>
      </w:r>
      <w:r>
        <w:rPr>
          <w:rtl w:val="true"/>
        </w:rPr>
        <w:t xml:space="preserve">. </w:t>
      </w:r>
      <w:r>
        <w:rPr>
          <w:rtl w:val="true"/>
        </w:rPr>
        <w:t>تهديد عمر به سوزاندن خانه</w:t>
      </w:r>
      <w:bookmarkEnd w:id="53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رجوع به برخى منابع كهن تاريخى اهل سنّت، ابتدا تهديد به آتش كشيدن خانه از سوى عمر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منابع، كتاب مصنّف ابن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كه در زمرۀ اساتيد بخارى محسوب شده و عالمان اهل سنّت از وى به بزرگى ياد مى كنند، ماجرا را به سند خود از زيد بن اَسلم و زيد هم از پدرش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گونه روايت مى كند كه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حين بويع لأبي بكر بعد رسول اللّٰه صلّى اللّٰه عليه وآله كان علي والزبير يدخلان على فاطمة بنت رسول اللّٰه صلّى اللّٰه عليه وآله، فيشاورونها ويرتجعون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عمر بن الخطّاب، خرج حتّى دخل على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إلينا من أبيك، وما من أحد أحبّ إلينا بعد أبيك منك، وأيم اللّٰه ما ذاك بمانعي إن اجتمع هؤلاء النفر عندك أن أمرتهم أن يحرّق عليهم البيت؛</w:t>
      </w:r>
    </w:p>
    <w:p>
      <w:pPr>
        <w:pStyle w:val="BookText"/>
        <w:rPr/>
      </w:pPr>
      <w:r>
        <w:rPr>
          <w:rFonts w:ascii="IRNazanin" w:hAnsi="IRNazanin" w:eastAsia="IRNazanin"/>
          <w:color w:val="111111"/>
          <w:sz w:val="28"/>
          <w:sz w:val="28"/>
          <w:szCs w:val="28"/>
          <w:rtl w:val="true"/>
          <w:lang w:bidi="fa-IR"/>
        </w:rPr>
        <w:t>هنگامى كه پس از پيامبر خدا صلّى اللّٰه عليه وآله با ابوبكر بيعت شد؛ على و زبير وارد خانۀ فاطمه، دختر پيامبر خدا شدند و با او دربارۀ وضعيّتشان مشورت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اين خبر به عمر بن خطّاب رسيد، او نزد فاطمه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پيامبر خدا،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محبوب تر از پدرت نزد ما نيست و پس از پدرت نيز شخصى محبوب تر از تو، نزد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افراد نزد تو جمع شوند، مانعى پيش روى من نيست تا فرمان دهم خانه را به رويشان بسوزانند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به نقل از فاطمۀ زهرا سلام اللّٰه عليها مى نويسد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تعلمون أنّ عمر قد جاءني وقد حلف باللّٰه لئن عدتم ليحرقنّ عليكم البيت وأيم اللّٰه ليمضينّ لمّا حلف عليه؛</w:t>
      </w:r>
      <w:r>
        <w:rPr>
          <w:rStyle w:val="FootnoteAnchor"/>
          <w:rtl w:val="true"/>
        </w:rPr>
        <w:footnoteReference w:id="54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دانيد عمر نزد من آمده و سوگند ياد كرده است كه اگر اجتماع شما تكرار شود، خانه را بر شما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قسم خورده، انجام مى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همين مضمون را جوهرى، ابن ابى الحديد، متقى هندى و ابن عبدالبر نقل كرده اند</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تاريخ خود، اين واقعه را به سند خود اين گونه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أتى عمر بن الخطاب منزل علي، وفيه طلحة والزبير ورجال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لأحرقنّ عليكم أو لتخرجنّ إلى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الزبير مصلتا بالسيف، فعثر فسقط السيف من يده، فوثبوا عليه فأخذوه؛</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عمر بن خطّاب به خانۀ على آمد و در خانۀ ايشان، طلحه، زبير</w:t>
      </w:r>
      <w:r>
        <w:rPr>
          <w:rStyle w:val="FootnoteAnchor"/>
          <w:rtl w:val="true"/>
        </w:rPr>
        <w:footnoteReference w:id="544"/>
      </w:r>
      <w:r>
        <w:rPr>
          <w:rFonts w:ascii="IRNazanin" w:hAnsi="IRNazanin" w:eastAsia="IRNazanin"/>
          <w:color w:val="111111"/>
          <w:sz w:val="28"/>
          <w:sz w:val="28"/>
          <w:szCs w:val="28"/>
          <w:rtl w:val="true"/>
          <w:lang w:bidi="fa-IR"/>
        </w:rPr>
        <w:t>و جمعى از مهاجران، جمع شده بودند؛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براى بيعت خارج مى شويد، يا خانه را بر شما مى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با شمشير آخته بيرون آمد، پايش ليز خورد و شمشير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سويش حمله كردند و او را گرفتند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قابل توجه در اين گزارش، سوگند عمر به آتش زدن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يا خانه را به آتش كشيده و يا حنث قسم نموده و با شكستن قسم خود، كفارۀ حنث قسم بايد مى پرداخته است كه البته دربارۀ كفاره حنث قسم گزارشى به دست نيامده است </w:t>
      </w:r>
    </w:p>
    <w:p>
      <w:pPr>
        <w:pStyle w:val="BookText"/>
        <w:rPr/>
      </w:pPr>
      <w:r>
        <w:rPr>
          <w:rFonts w:ascii="IRNazanin" w:hAnsi="IRNazanin" w:eastAsia="IRNazanin"/>
          <w:color w:val="111111"/>
          <w:sz w:val="28"/>
          <w:sz w:val="28"/>
          <w:szCs w:val="28"/>
          <w:rtl w:val="true"/>
          <w:lang w:bidi="fa-IR"/>
        </w:rPr>
        <w:t>و خود نشانگر عملى كردن تهديد خود مبنى بر آتش زدن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تهديد عمر به آتش زدن، از سوى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انساب الاشراف، پس از نقل اين مطلب كه اميرالمؤمنين عليه السلام با ابوبكر بيعت ننمود،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عمر، و معه 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فتلقته فاطمة على الباب،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أتراك محرّقا عليّ 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عمر با شعله 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خانۀ حضرت زهرا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پشت درِ خانه آمد و خطاب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درصدد به آتش كشيدن خانه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فريد نيز از ديگر گزارشگران اين تهديد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مانند بلاذرى، به حضور اميرالمؤمنين عليه السلام و عباس و زبير اشاره كرده،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أجئت لتحرق دارنا؟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ما دخلت فيه الأُمّه؛</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عمر با شعله هايى از آتش آمد تا خانه را بر آنان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او را ديد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اى كه خانه ما را بسوزانى‌؟</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كه مردم پذيرفته اند، شما نيز بپذيريد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ديگر از سوى ابن قتيبه دينورى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الامامه والسياسه،</w:t>
      </w:r>
      <w:r>
        <w:rPr>
          <w:rStyle w:val="FootnoteAnchor"/>
          <w:rtl w:val="true"/>
        </w:rPr>
        <w:footnoteReference w:id="547"/>
      </w:r>
      <w:r>
        <w:rPr>
          <w:rFonts w:ascii="IRNazanin" w:hAnsi="IRNazanin" w:eastAsia="IRNazanin"/>
          <w:color w:val="111111"/>
          <w:sz w:val="28"/>
          <w:sz w:val="28"/>
          <w:szCs w:val="28"/>
          <w:rtl w:val="true"/>
          <w:lang w:bidi="fa-IR"/>
        </w:rPr>
        <w:t>پس از گزارش آمدن عمر و همراهانش به پشتِ در خانه،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لتخرجنّ أو لأحرقنّها على من فيها،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جان عمر به دست او است، بيرون مى آئيد يا خانه را با هركه در آن هست آتش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آتش مى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متون پيش گفته، مرحلۀ نخست از هجوم به خانۀ فاطمۀ زهرا سلام اللّٰه عليها، تهديد به آتش زدن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اعترافات در صورتى به دست رسيده است كه انگيزه بر حذف اين گونه اعترافات و يا تحريف و تبديل در برخى از اين گزارش ها بسيار قوى است و بنا نيست تا برخى فضايحى كه از سوى برخى خلفاى نخستين مطرح شده است به دست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موارد مى توان به گزارش ابن عبدالبر از روايت ابن ابى شيبه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استيعاب، همين روايت را از طريق ابوبكر بزّار، به همان سندى كه نزد ابن ابى شِيبه بود؛ از زيد بن اَسلم و او هم از اَسلم، به اين صورت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إلينا بعده منك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بلغني إنّ هؤلاء النفر يدخلون عليك ولأن يبلغني لأفعلنّ لأفعلنّ‌؛</w:t>
      </w:r>
      <w:r>
        <w:rPr>
          <w:rStyle w:val="FootnoteAnchor"/>
          <w:rtl w:val="true"/>
        </w:rPr>
        <w:footnoteReference w:id="549"/>
      </w:r>
      <w:bookmarkStart w:id="539" w:name="pg11692_115196"/>
    </w:p>
    <w:p>
      <w:pPr>
        <w:pStyle w:val="BookText"/>
        <w:rPr/>
      </w:pPr>
      <w:bookmarkEnd w:id="539"/>
      <w:r>
        <w:rPr>
          <w:rFonts w:ascii="IRNazanin" w:hAnsi="IRNazanin" w:eastAsia="IRNazanin"/>
          <w:color w:val="111111"/>
          <w:sz w:val="28"/>
          <w:sz w:val="28"/>
          <w:szCs w:val="28"/>
          <w:rtl w:val="true"/>
          <w:lang w:bidi="fa-IR"/>
        </w:rPr>
        <w:t>عمر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پدرت كسى محبوب تر از تو، نزد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است كه آنان نزد تو مى آيند؛ اگر بيرون نيايند، چنين وچنان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روشن است، تهديد به آتش زدن را تبديل و تحريف كرده اند تا گردى به دامن عمر ننشيند؛ چراكه از سويى تهديد به آتش زدن خانۀ فاطمۀ زهرا سلام اللّٰه عليها، دختر پيامبر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سويى ديگر، عمر به همراه ابوبكر متهم اين واقعه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آنانى كه تهديد عمر را بر نتافته و آن را تحريف مى كنند؛ چگونه مى توان باور داشت كه به نقل آتش زدن خانه اعتراف نمايند؟</w:t>
      </w:r>
      <w:r>
        <w:rPr>
          <w:rFonts w:eastAsia="IRNazanin" w:cs="IRNazanin"/>
          <w:color w:val="111111"/>
          <w:sz w:val="28"/>
          <w:szCs w:val="28"/>
          <w:rtl w:val="true"/>
          <w:lang w:bidi="fa-IR"/>
        </w:rPr>
        <w:t>!</w:t>
      </w:r>
    </w:p>
    <w:p>
      <w:pPr>
        <w:pStyle w:val="Heading6"/>
        <w:numPr>
          <w:ilvl w:val="5"/>
          <w:numId w:val="1"/>
        </w:numPr>
        <w:rPr/>
      </w:pPr>
      <w:bookmarkStart w:id="540" w:name="__RefHeading___Toc7951872_73709187"/>
      <w:bookmarkStart w:id="541" w:name="_Toc203"/>
      <w:bookmarkEnd w:id="540"/>
      <w:r>
        <w:rPr/>
        <w:t>2</w:t>
      </w:r>
      <w:r>
        <w:rPr>
          <w:rtl w:val="true"/>
        </w:rPr>
        <w:t xml:space="preserve">. </w:t>
      </w:r>
      <w:r>
        <w:rPr>
          <w:rtl w:val="true"/>
        </w:rPr>
        <w:t>حاضر كردن هيزم</w:t>
      </w:r>
      <w:bookmarkEnd w:id="541"/>
    </w:p>
    <w:p>
      <w:pPr>
        <w:pStyle w:val="BookText"/>
        <w:rPr/>
      </w:pPr>
      <w:r>
        <w:rPr>
          <w:rFonts w:ascii="IRNazanin" w:hAnsi="IRNazanin" w:eastAsia="IRNazanin"/>
          <w:color w:val="111111"/>
          <w:sz w:val="28"/>
          <w:sz w:val="28"/>
          <w:szCs w:val="28"/>
          <w:rtl w:val="true"/>
          <w:lang w:bidi="fa-IR"/>
        </w:rPr>
        <w:t>مرحلۀ ديگر پس از تهديد، اقدام عمر بر آتش زدن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ابتدا دستور داد تا هيزم پشت درِ خانۀ آن حضرت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عالمانى كه به اين مطلب اشاره كرده است ابن قتيبه دينورى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خود، پس از اينكه خبر از عدم بيعت برخى از جمله اميرالمؤمنين عليه السلام را مى دهد، به فرستاده شدن عمر از سوى ابوبكر پرداخته،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إليهم عمر، فجاء فناداهم وهم في دار علي، فأبوا أن يخرجوا فدعا بالحطب؛</w:t>
      </w:r>
      <w:r>
        <w:rPr>
          <w:rStyle w:val="FootnoteAnchor"/>
          <w:rtl w:val="true"/>
        </w:rPr>
        <w:footnoteReference w:id="55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را به سوى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درحالى كه آنان در خانۀ على عليه السلام جمع بودند، نداى گرفتن بيعت زد و چون ابا نمودند، طلب هيزم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ديگر از سوى مسعودى در مروج الذهب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گزارش، به سخن عروه بن زبير دربارۀ هيزم جمع كردن عمر پرداخته و گويا به عنوان امرى تاريخى و مسلم، به آن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اين گونه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عروة بن الزبير يعذر أخاه إذا جرى ذكر بني هاشم وحصره إيّاهم في الشعب وجمعه لهم الحطب لتحريقهم، ويقول عروة بن الزبير يعذر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بذلك إرهابهم ليدخلوا في طاعته كما ارهب بنوهاشم وجمع لهم الحطب لإحراقهم إذ هم أبوا البيعة فيما سلف؛</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عروة بن زبير براى توجيه اعمال برادرش عبداللّٰه بن زبير كه بنى هاشم را در شِعب محصور ساخته و هيزم جمع نمود تا آنان را بسوزاند،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عبداللّٰه بن زبير انجام داد تا بدين وسيله با ترساندن بنى هاشم، آنان را وادار به بيعت با خود كند؛ همانطور كه عمر نيز هيزم آماده كرده بود تا خانه را بر كسانى كه از بيعت با ابوبكر سر باز زده بودند،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گزارش تاريخى را نيز ابن ابى الحديد و مقاتل بن عطيه به نقل از مسعودى به دست داده اند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بر پايۀ اين گزارشات تاريخى، مى توان دريافت كه عمر فقط تهديد به آتش زدن خانه ننموده است؛ بلكه مقدمات و زمينه هاى بر افروختن آتش را نيز فراهم نموده است كه مرحلۀ نخست آن، جمع نمودن هيزم پشت در است</w:t>
      </w:r>
      <w:r>
        <w:rPr>
          <w:rFonts w:eastAsia="IRNazanin" w:cs="IRNazanin"/>
          <w:color w:val="111111"/>
          <w:sz w:val="28"/>
          <w:szCs w:val="28"/>
          <w:rtl w:val="true"/>
          <w:lang w:bidi="fa-IR"/>
        </w:rPr>
        <w:t xml:space="preserve">. </w:t>
      </w:r>
      <w:bookmarkStart w:id="542" w:name="pg11692_115198"/>
    </w:p>
    <w:p>
      <w:pPr>
        <w:pStyle w:val="Heading6"/>
        <w:numPr>
          <w:ilvl w:val="5"/>
          <w:numId w:val="1"/>
        </w:numPr>
        <w:rPr/>
      </w:pPr>
      <w:bookmarkStart w:id="543" w:name="__RefHeading___Toc7951874_73709187"/>
      <w:bookmarkStart w:id="544" w:name="_Toc204"/>
      <w:bookmarkEnd w:id="542"/>
      <w:bookmarkEnd w:id="543"/>
      <w:r>
        <w:rPr/>
        <w:t>3</w:t>
      </w:r>
      <w:r>
        <w:rPr>
          <w:rtl w:val="true"/>
        </w:rPr>
        <w:t xml:space="preserve">. </w:t>
      </w:r>
      <w:r>
        <w:rPr>
          <w:rtl w:val="true"/>
        </w:rPr>
        <w:t>آوردن آتش گيره و فِتيله</w:t>
      </w:r>
      <w:bookmarkEnd w:id="544"/>
    </w:p>
    <w:p>
      <w:pPr>
        <w:pStyle w:val="BookText"/>
        <w:rPr/>
      </w:pPr>
      <w:r>
        <w:rPr>
          <w:rFonts w:ascii="IRNazanin" w:hAnsi="IRNazanin" w:eastAsia="IRNazanin"/>
          <w:color w:val="111111"/>
          <w:sz w:val="28"/>
          <w:sz w:val="28"/>
          <w:szCs w:val="28"/>
          <w:rtl w:val="true"/>
          <w:lang w:bidi="fa-IR"/>
        </w:rPr>
        <w:t>پس از تهديد به آتش زدن و فراهم نمودن هيزم، مرحلۀ ديگر، آوردن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واقعه را نيز برخى از عالمان بزرگ اهل سنّت گزارش كرده اند و با عباراتى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گيره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حقيقت اعتراف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جملۀ اين عالمان، 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أنساب الأشراف با سلسله سند خود، اين گونه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أبابكر أرسل إلى عليّ يريد البيعة، فلم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عمر، ومعه فتيلة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فتلقته فاطمة على الباب،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علىّ بابي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وذلك أقوى فيما جاء به أبوك؛</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ابوبكر براى على پيام فرستاد و از او خواست كه بيعت كند، او بيعت نكرد؛ عمر با فتيله اى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پشت در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دَر را بر من آتش بزنى‌؟</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آنچه پدرت آورده، قوى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فريد، با عبارتى ديگر به اين حقيقت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علي والعبّاس والزبير، فقعدوا في بيت فاطمة حتّى بعث إليهم أبوبكر ليخرجوا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فأقبل بقبس من نار على أن يضرم عليهم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الخطّاب، أجئت لتحرق دارنا؟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تدخلوا ما دخلت فيه الأُمّه؛</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على، عبّاس و زبير درِ خانۀ فاطمه نشستند تا اينكه ابوبكر شخصى را</w:t>
      </w:r>
      <w:r>
        <w:rPr>
          <w:rStyle w:val="FootnoteAnchor"/>
          <w:rtl w:val="true"/>
        </w:rPr>
        <w:footnoteReference w:id="555"/>
      </w:r>
      <w:r>
        <w:rPr>
          <w:rFonts w:ascii="IRNazanin" w:hAnsi="IRNazanin" w:eastAsia="IRNazanin"/>
          <w:color w:val="111111"/>
          <w:sz w:val="28"/>
          <w:sz w:val="28"/>
          <w:szCs w:val="28"/>
          <w:rtl w:val="true"/>
          <w:lang w:bidi="fa-IR"/>
        </w:rPr>
        <w:t>فرستاد و از آن ها خواست تا براى بيعت خارج شوند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نپذيرفتند، آنان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شعله هايى از آتش آمد تا خانه را بر آن ها آتش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او را 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 اى كه خانه ما را بسوزانى‌؟</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چه را كه مردم پذيرفته اند، شما هم بپذيريد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عبارت بلاذرى و ابن عبد ربه بسيار به هم نزديكند؛ اما با مقارنه ميان هر دو متن مى توان به ميزان تفاوت هاى آن تحريفات و تصرّفات دست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ديگر عالمانى كه به اين واقعه پرداخته، تاريخ نگار بزرگ اهل سنّت، ابوالفداء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المختصر فى أخبار البشر، اين روايت را نقل كرده است و در انتهاى آن، اين گونه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أبوا فقاتلهم،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بشيء من نار على أن يضرم الدار؛</w:t>
      </w:r>
      <w:r>
        <w:rPr>
          <w:rStyle w:val="FootnoteAnchor"/>
          <w:rtl w:val="true"/>
        </w:rPr>
        <w:footnoteReference w:id="55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پذيرش بيعت سرباز زدند، آنان را بكُش؛ آنگاه عمر با مقدارى آتش آمد تا خانه را بسوزاند</w:t>
      </w:r>
      <w:r>
        <w:rPr>
          <w:rFonts w:eastAsia="IRNazanin" w:cs="IRNazanin"/>
          <w:color w:val="111111"/>
          <w:sz w:val="28"/>
          <w:szCs w:val="28"/>
          <w:rtl w:val="true"/>
          <w:lang w:bidi="fa-IR"/>
        </w:rPr>
        <w:t xml:space="preserve">. </w:t>
      </w:r>
      <w:bookmarkStart w:id="545" w:name="pg11692_115200"/>
    </w:p>
    <w:p>
      <w:pPr>
        <w:pStyle w:val="BookText"/>
        <w:rPr/>
      </w:pPr>
      <w:bookmarkEnd w:id="545"/>
      <w:r>
        <w:rPr>
          <w:rFonts w:ascii="IRNazanin" w:hAnsi="IRNazanin" w:eastAsia="IRNazanin"/>
          <w:color w:val="111111"/>
          <w:sz w:val="28"/>
          <w:sz w:val="28"/>
          <w:szCs w:val="28"/>
          <w:rtl w:val="true"/>
          <w:lang w:bidi="fa-IR"/>
        </w:rPr>
        <w:t>با توجه به عبارات پيش گفته، به روشنى مى توان دريافت كه عمر در كنار تهديد به آتش زدن و دستور به جمع نمودن هيزم، خود آتش را به دست گرفته است تا مباشرةً به اين كار اقدم نمايد</w:t>
      </w:r>
      <w:r>
        <w:rPr>
          <w:rFonts w:eastAsia="IRNazanin" w:cs="IRNazanin"/>
          <w:color w:val="111111"/>
          <w:sz w:val="28"/>
          <w:szCs w:val="28"/>
          <w:rtl w:val="true"/>
          <w:lang w:bidi="fa-IR"/>
        </w:rPr>
        <w:t>.</w:t>
      </w:r>
    </w:p>
    <w:p>
      <w:pPr>
        <w:pStyle w:val="Heading6"/>
        <w:numPr>
          <w:ilvl w:val="5"/>
          <w:numId w:val="1"/>
        </w:numPr>
        <w:rPr/>
      </w:pPr>
      <w:bookmarkStart w:id="546" w:name="__RefHeading___Toc7951876_73709187"/>
      <w:bookmarkStart w:id="547" w:name="_Toc205"/>
      <w:bookmarkEnd w:id="546"/>
      <w:r>
        <w:rPr/>
        <w:t>4</w:t>
      </w:r>
      <w:r>
        <w:rPr>
          <w:rtl w:val="true"/>
        </w:rPr>
        <w:t xml:space="preserve">. </w:t>
      </w:r>
      <w:r>
        <w:rPr>
          <w:rtl w:val="true"/>
        </w:rPr>
        <w:t>آمدن به قصدِ سوزاندن و عملى كردن آن</w:t>
      </w:r>
      <w:bookmarkEnd w:id="547"/>
    </w:p>
    <w:p>
      <w:pPr>
        <w:pStyle w:val="BookText"/>
        <w:rPr/>
      </w:pPr>
      <w:r>
        <w:rPr>
          <w:rFonts w:ascii="IRNazanin" w:hAnsi="IRNazanin" w:eastAsia="IRNazanin"/>
          <w:color w:val="111111"/>
          <w:sz w:val="28"/>
          <w:sz w:val="28"/>
          <w:szCs w:val="28"/>
          <w:rtl w:val="true"/>
          <w:lang w:bidi="fa-IR"/>
        </w:rPr>
        <w:t>بر پايۀ گزارش هاى تاريخى مى توان دريافت كه عمر و همراهانش به قصدِ آتش زدن خانه وارد عمل شده و اين كار خود را نيز عملى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كسانى كه به اين قصد عمر اشاره كرده اند، محب الدين محمد بن محمد بن شِحنه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سال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روضة المناظر فى علم الأوائل والأواخر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جاء إلى بيت عليّ ليحرّقه على من فيه، فلقيته فاطمة رضي اللّٰه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فيما دخلت فيه الأُمّه؛</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عمر به خانه على آمد تا آن را بر كسانى كه داخل آن بودند،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رضوان خداوند بر او باد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فاطمه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آنچه را كه امّت پذيرفته اند، بپذيريد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محمّد ثقفى نيز در كتاب غارات، دربارۀ وقايع سقيفه از احمد بن عمرو بجلى، از احمد بن حبيب عامرى، از حمران بن أعين و نيز او از امام جعفر صادق عليه السلام روايت مى كند كه آن حضرت فرمود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ما بايع عليّ عليه السلام حتّى رأى الدخان قد دخل عليه بيته؛</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به خدا سوگند، على عليه السلام بيعت نكرد تا اينكه ديد دود خانه اش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محمّد ثقفى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زمرۀ محدثان بزرگ بوده و كتب مهمى نگاشته است كه برخى از اين كتب وى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كتابى كه دربردارندۀ همين روايت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عبارات را سيد مرتضى رحمه اللّٰه در كتاب الشافى فى الإمامه از وى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رجوع به شرح حال وى، مى توان در ميان تأليفات وى دو اثر با نام سقيفه و مثالب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كتابى كه هم اكنون در دسترس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عالمان اهل سنّت نيز به شرح حال وى پرداخته اند؛ ولى هيچ گونه جرح و ايرادى بر او نگرفته اند؛ اما تنها امرى كه به وى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 رفض به وى مى تواند به جهت نگاشتن همين دو كتاب سقيفه و مثالب باشد و چه بسا شاهد آن، همين روايتى است كه صورت مستند، از امام صادق عليه السلام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دلايل صحّت روايت ثقفى، سخن حافظ ابن حجر عسقلانى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دربارۀ ابراهيم بن محمّد ثقفى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صنّف كتاب المناقب و المثالب أشار عليه أهل الكوفة أن يخفيه ولا يظهره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البلاد أبعد عن التشيّع‌؟</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فحلف أن يخفيه ولا يحدّث به إلّافي إصفهان ثقةً منه بصحّة ما أخرجه فيه، فتحوّل إلى إصفهان وحدّث به فيها؛</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آنگاه كه ثقفى كتاب مناقب و مثالب را تأليف نمود، كوفيان به او گفتند تا آنها را مخفى كرده و آشكار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شهر از مبانى تشيّع دورتر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او سوگند خورد تا كتاب را مخفى سازد و حديثى از آن نقل نكند مگر در اصفهان و در اين ميان تمام آنچه را كه از اين كتاب روايت مى كند، از افراد موثّق بوده و تمامى رواياتش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به اصفهان رفت و روايات كتابش را در آنجا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مورد توجه در اين روايت، ديده شدن دود است كه خود نشان از آتش گرفتن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تهديد خود را عملى نمود و خانه را آتش زد به طورى كه دود از بيرون خانه ديده مى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قتيبه دينورى دقيق تر به اين واقعه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همين باره مى نويسد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أبابكر رضي اللّٰه عنه 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عمر بيده، لتخرجنّ أو لأحرقنّها على من فيها،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أصواتهم، نادت بأعلى صوتها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القوم صوتها وبكاءها، انصرفوا باكين، وكادت </w:t>
      </w:r>
    </w:p>
    <w:p>
      <w:pPr>
        <w:pStyle w:val="BookText"/>
        <w:rPr/>
      </w:pPr>
      <w:r>
        <w:rPr>
          <w:rFonts w:ascii="Amiri" w:hAnsi="Amiri" w:eastAsia="Amiri" w:cs="Amiri"/>
          <w:color w:val="111111"/>
          <w:sz w:val="28"/>
          <w:sz w:val="28"/>
          <w:szCs w:val="28"/>
          <w:rtl w:val="true"/>
          <w:lang w:bidi="ar-SA"/>
        </w:rPr>
        <w:t>قلوبهم تنصدع، وأكبادهم تنفطر، وبقي عمر ومعه قوم، فأخرجوا علياً، فمضوا به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لم أفعل فمه‌؟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الذي لا إله إلّاهو نضرب عنقك؛</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ابوبكر عمر را به سوى كسانى كه بيعت نكردند و در خانۀ على كرم اللّٰه وجهه تحصّن نمودند،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خانه على آمد و صدا زد؛ ولى كسى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هيزم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 عمر در دست او است، يا بايد بيرون بياييد و بيعت كنيد و يا خانه را بر سر آنانكه در آن هستند آتش مى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خانه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صداى آنان را شنيد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اى پيامبر خدا، پس از تو، از پسر خطاب و پسر ابى قحافه چه ها كه نكشيديم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گروه مهاجم گريۀ فاطمه را شنيدند؛ درحالى كه اشك مى ريختند، بازگشتند و دلشان به حال فاطمه سوخت؛ اما عمر و گروهى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 بيرون آوردند و گفتند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بيعت نكنم چه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گردنت را مى زنيم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اينها اعترافات گران قيمتى است تا در اين رهگذر بتوان حق را شناخت و رفتار مدعيان خلافت با تنها يادگار پيامبر صلّى اللّٰه عليه وآله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واژگانى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واژگانى حساسيت زا هستند كه با توجه به شرايط موجود، انتساب آن به عمر و آنهم در مقابل حضرت زهرا سلام اللّٰه عليها مى تواند براى ناقلان آن مشكل ساز شده و آنان و آثارشان را با مشكل مواجه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روى همه مى دانيم كه شرايط موجود، به آن ها اجازه نمى داده است تا بيش </w:t>
      </w:r>
      <w:bookmarkStart w:id="548" w:name="pg11692_115204"/>
    </w:p>
    <w:p>
      <w:pPr>
        <w:pStyle w:val="BookText"/>
        <w:rPr/>
      </w:pPr>
      <w:bookmarkEnd w:id="548"/>
      <w:r>
        <w:rPr>
          <w:rFonts w:ascii="IRNazanin" w:hAnsi="IRNazanin" w:eastAsia="IRNazanin"/>
          <w:color w:val="111111"/>
          <w:sz w:val="28"/>
          <w:sz w:val="28"/>
          <w:szCs w:val="28"/>
          <w:rtl w:val="true"/>
          <w:lang w:bidi="fa-IR"/>
        </w:rPr>
        <w:t>از اين تصريح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شرايط و همچنين تعصب برخى عالمان اهل سنّت در عدم نقل برخى از مثالب خلفاء، موجب شده است تا اين آثار كم به دست ما برسد و همين كم، خودش بسيار است</w:t>
      </w:r>
      <w:r>
        <w:rPr>
          <w:rFonts w:eastAsia="IRNazanin" w:cs="IRNazanin"/>
          <w:color w:val="111111"/>
          <w:sz w:val="28"/>
          <w:szCs w:val="28"/>
          <w:rtl w:val="true"/>
          <w:lang w:bidi="fa-IR"/>
        </w:rPr>
        <w:t>.</w:t>
      </w:r>
    </w:p>
    <w:p>
      <w:pPr>
        <w:pStyle w:val="Heading6"/>
        <w:numPr>
          <w:ilvl w:val="5"/>
          <w:numId w:val="1"/>
        </w:numPr>
        <w:rPr/>
      </w:pPr>
      <w:bookmarkStart w:id="549" w:name="__RefHeading___Toc7951878_73709187"/>
      <w:bookmarkStart w:id="550" w:name="_Toc206"/>
      <w:bookmarkEnd w:id="549"/>
      <w:r>
        <w:rPr>
          <w:rtl w:val="true"/>
        </w:rPr>
        <w:t>شهادت حضرت محسن بن على</w:t>
      </w:r>
      <w:bookmarkEnd w:id="550"/>
    </w:p>
    <w:p>
      <w:pPr>
        <w:pStyle w:val="BookText"/>
        <w:rPr/>
      </w:pPr>
      <w:r>
        <w:rPr>
          <w:rFonts w:ascii="IRNazanin" w:hAnsi="IRNazanin" w:eastAsia="IRNazanin"/>
          <w:color w:val="111111"/>
          <w:sz w:val="28"/>
          <w:sz w:val="28"/>
          <w:szCs w:val="28"/>
          <w:rtl w:val="true"/>
          <w:lang w:bidi="fa-IR"/>
        </w:rPr>
        <w:t>يكى از اتفاقات رخ داده به هنگام ورود به خانۀ فاطمۀ زهرا سلام اللّٰه عليها براى بردن حضرت امير و گرفتن بيعت، سقط حضرت محسن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اهل سنّت خبر شهادت حضرت محسن را در زمرۀ روايات جعلى شيعه دانسته و اساساً داشتن چنين فرزندى براى آن حضرت را منكر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اين مجال، در كنار اثبات وجود چنين فرزندى براى اميرالمؤمنين و فاطمه زهرا سلام اللّٰه عليهما، به كيفيت به شهادت رسيدن وى نيز بر اساس منابع اهل سنّت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منابع تاريخى و حديثى فريقين، ذيل بررسى فرزندان اميرالمؤمنين و حضرت زهرا سلام اللّٰه عليهما، محسن را در شمار فرزندان ايشان برشمرده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مورخان اختلافى دربارۀ وجود حضرت محسن ندارند؛ اما مى توان اختلاف در منابع اهل سنّت را دربارۀ ولادت، وفات و شهادت ايشان مشاهده نمود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مورخان و محدثان شيعه، در جريان حمله به منزل حضرت زهرا سلام اللّٰه عليها، علاوه بر شهادت حضرت محسن، صديقۀ طاهره سلام اللّٰه عليهما نيز آسيب ديدند كه در نهايت منجرّ به شهادت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منابع عامه مى توان دريافت كه برخى از اهل سنّت، به جزئيات خبر شهادت اشاره كرده اند؛ اما برخى نيز با اهدافى مشخص، گزارش شهادت حضرت محسن را نقل نكرده و يا با دستبرد در چنين اخبارى، در چاپ ها و يا نسخه هاى بعدى حذف نموده اند</w:t>
      </w:r>
      <w:r>
        <w:rPr>
          <w:rFonts w:eastAsia="IRNazanin" w:cs="IRNazanin"/>
          <w:color w:val="111111"/>
          <w:sz w:val="28"/>
          <w:szCs w:val="28"/>
          <w:rtl w:val="true"/>
          <w:lang w:bidi="fa-IR"/>
        </w:rPr>
        <w:t xml:space="preserve">. </w:t>
      </w:r>
      <w:bookmarkStart w:id="551" w:name="pg11692_115205"/>
    </w:p>
    <w:p>
      <w:pPr>
        <w:pStyle w:val="Heading6"/>
        <w:numPr>
          <w:ilvl w:val="5"/>
          <w:numId w:val="1"/>
        </w:numPr>
        <w:rPr/>
      </w:pPr>
      <w:bookmarkStart w:id="552" w:name="__RefHeading___Toc7951880_73709187"/>
      <w:bookmarkStart w:id="553" w:name="_Toc207"/>
      <w:bookmarkEnd w:id="551"/>
      <w:bookmarkEnd w:id="552"/>
      <w:r>
        <w:rPr>
          <w:rtl w:val="true"/>
        </w:rPr>
        <w:t>پسران اميرالمؤمنين و سقط حضرت محسن</w:t>
      </w:r>
      <w:bookmarkEnd w:id="553"/>
    </w:p>
    <w:p>
      <w:pPr>
        <w:pStyle w:val="BookText"/>
        <w:rPr/>
      </w:pPr>
      <w:r>
        <w:rPr>
          <w:rFonts w:ascii="IRNazanin" w:hAnsi="IRNazanin" w:eastAsia="IRNazanin"/>
          <w:color w:val="111111"/>
          <w:sz w:val="28"/>
          <w:sz w:val="28"/>
          <w:szCs w:val="28"/>
          <w:rtl w:val="true"/>
          <w:lang w:bidi="fa-IR"/>
        </w:rPr>
        <w:t>در منابع اهل سنّت آمده است كه اميرالمؤمنين عليه السلام سه پسر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امام حسن، دوم امام حسين و سوم حضرت محسن، يا محسِّن و يا محسَّن عليهم السلام كه در اين ميان، پيامبر خدا صلّى اللّٰه عليه وآله اين نام ها را با تشبيه به نام هاى فرزندان هارون؛ يعنى شبر، شبير و مشبر بر آنان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احمد بن حنبل در اين باره، به سند خود و به نقل از اميرالمؤمنين عليه السلام مى نويسد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ولد الحسن سمّيته حرباً، فجاء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الحسين سميته حرباً، فجاء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 الثالث سمّيته حرباً، فجاء النبى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أروني ابني ما سميتموه‌؟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سمّيتهم بأسماء ولد هارون شبر وشبير ومشبر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حسن متولد شد، 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چه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نامش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حسين متولد شد، او را حرب ناميدم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به من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p>
    <w:p>
      <w:pPr>
        <w:pStyle w:val="BookText"/>
        <w:rPr/>
      </w:pPr>
      <w:r>
        <w:rPr>
          <w:rFonts w:ascii="IRNazanin" w:hAnsi="IRNazanin" w:eastAsia="IRNazanin"/>
          <w:color w:val="111111"/>
          <w:sz w:val="28"/>
          <w:sz w:val="28"/>
          <w:szCs w:val="28"/>
          <w:rtl w:val="true"/>
          <w:lang w:bidi="fa-IR"/>
        </w:rPr>
        <w:t>را چه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حرب ناميده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را حسين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فرزند سوم متولد شد، 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را به من نشان دهيد، نامش را چه نهاده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حرب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نامش محسن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سه فرزند را بر اساس نام هاى فرزند هارون يعنى شبر، شبير و مشبر گذارده ام</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بخارى در ادب مفرد،</w:t>
      </w:r>
      <w:r>
        <w:rPr>
          <w:rStyle w:val="FootnoteAnchor"/>
          <w:rtl w:val="true"/>
        </w:rPr>
        <w:footnoteReference w:id="564"/>
      </w:r>
      <w:r>
        <w:rPr>
          <w:rFonts w:ascii="Amiri" w:hAnsi="Amiri" w:eastAsia="Amiri" w:cs="Amiri"/>
          <w:color w:val="111111"/>
          <w:sz w:val="28"/>
          <w:sz w:val="28"/>
          <w:szCs w:val="28"/>
          <w:rtl w:val="true"/>
          <w:lang w:bidi="ar-SA"/>
        </w:rPr>
        <w:t>حاكم نيشابورى در مستدرك،</w:t>
      </w:r>
      <w:r>
        <w:rPr>
          <w:rStyle w:val="FootnoteAnchor"/>
          <w:rtl w:val="true"/>
        </w:rPr>
        <w:footnoteReference w:id="565"/>
      </w:r>
      <w:r>
        <w:rPr>
          <w:rFonts w:ascii="Amiri" w:hAnsi="Amiri" w:eastAsia="Amiri" w:cs="Amiri"/>
          <w:color w:val="111111"/>
          <w:sz w:val="28"/>
          <w:sz w:val="28"/>
          <w:szCs w:val="28"/>
          <w:rtl w:val="true"/>
          <w:lang w:bidi="ar-SA"/>
        </w:rPr>
        <w:t>ابن اثير در اسد الغابه و ابن حجر در اصابه،</w:t>
      </w:r>
      <w:r>
        <w:rPr>
          <w:rStyle w:val="FootnoteAnchor"/>
          <w:rtl w:val="true"/>
        </w:rPr>
        <w:footnoteReference w:id="566"/>
      </w:r>
      <w:r>
        <w:rPr>
          <w:rFonts w:ascii="Amiri" w:hAnsi="Amiri" w:eastAsia="Amiri" w:cs="Amiri"/>
          <w:color w:val="111111"/>
          <w:sz w:val="28"/>
          <w:sz w:val="28"/>
          <w:szCs w:val="28"/>
          <w:rtl w:val="true"/>
          <w:lang w:bidi="ar-SA"/>
        </w:rPr>
        <w:t>ابن عبدالبر در استيعاب،</w:t>
      </w:r>
      <w:r>
        <w:rPr>
          <w:rStyle w:val="FootnoteAnchor"/>
          <w:rtl w:val="true"/>
        </w:rPr>
        <w:footnoteReference w:id="567"/>
      </w:r>
      <w:r>
        <w:rPr>
          <w:rFonts w:ascii="Amiri" w:hAnsi="Amiri" w:eastAsia="Amiri" w:cs="Amiri"/>
          <w:color w:val="111111"/>
          <w:sz w:val="28"/>
          <w:sz w:val="28"/>
          <w:szCs w:val="28"/>
          <w:rtl w:val="true"/>
          <w:lang w:bidi="ar-SA"/>
        </w:rPr>
        <w:t>ذهبى در تاريخ الاسلام،</w:t>
      </w:r>
      <w:r>
        <w:rPr>
          <w:rStyle w:val="FootnoteAnchor"/>
          <w:rtl w:val="true"/>
        </w:rPr>
        <w:footnoteReference w:id="568"/>
      </w:r>
      <w:r>
        <w:rPr>
          <w:rFonts w:ascii="Amiri" w:hAnsi="Amiri" w:eastAsia="Amiri" w:cs="Amiri"/>
          <w:color w:val="111111"/>
          <w:sz w:val="28"/>
          <w:sz w:val="28"/>
          <w:szCs w:val="28"/>
          <w:rtl w:val="true"/>
          <w:lang w:bidi="ar-SA"/>
        </w:rPr>
        <w:t>ابن عساكر در تاريخ مدينة دمشق</w:t>
      </w:r>
      <w:r>
        <w:rPr>
          <w:rStyle w:val="FootnoteAnchor"/>
          <w:rtl w:val="true"/>
        </w:rPr>
        <w:footnoteReference w:id="569"/>
      </w:r>
      <w:r>
        <w:rPr>
          <w:rFonts w:ascii="IRNazanin" w:hAnsi="IRNazanin" w:eastAsia="IRNazanin"/>
          <w:color w:val="111111"/>
          <w:sz w:val="28"/>
          <w:sz w:val="28"/>
          <w:szCs w:val="28"/>
          <w:rtl w:val="true"/>
          <w:lang w:bidi="fa-IR"/>
        </w:rPr>
        <w:t>و بسيارى ديگر به نقل اين روايت مبادرت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حاكم نيشابورى روايت را صحيح دانسته و ذهبى نيز صحّت آن را تأييد كرده است</w:t>
      </w:r>
      <w:r>
        <w:rPr>
          <w:rFonts w:eastAsia="IRNazanin" w:cs="IRNazanin"/>
          <w:color w:val="111111"/>
          <w:sz w:val="28"/>
          <w:szCs w:val="28"/>
          <w:rtl w:val="true"/>
          <w:lang w:bidi="fa-IR"/>
        </w:rPr>
        <w:t>.</w:t>
      </w:r>
      <w:r>
        <w:rPr>
          <w:rStyle w:val="FootnoteAnchor"/>
          <w:rtl w:val="true"/>
        </w:rPr>
        <w:footnoteReference w:id="57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نيز در اصابه سند حديث را صحيح دانسته است</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پس بر اساس گزارش هاى مختلف ومتعدد از منابع اهل سنّت، مى توان دريافت كه فاطمۀ زهرا سلام اللّٰه عليها چنين فرزندى داشته است و نام وى را نيز پيامبر خدا صلّى اللّٰه عليه وآله، به اعتبار مشبر فرزند سوم حضرت هارون محسن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روايت آمده كه فرزند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بنابراين، اين پرسش مطرح مى شود كه اين فرزند چگونه زيست و سرانجامش چه شد؟</w:t>
      </w:r>
    </w:p>
    <w:p>
      <w:pPr>
        <w:pStyle w:val="BookText"/>
        <w:rPr/>
      </w:pPr>
      <w:r>
        <w:rPr>
          <w:rFonts w:ascii="IRNazanin" w:hAnsi="IRNazanin" w:eastAsia="IRNazanin"/>
          <w:color w:val="111111"/>
          <w:sz w:val="28"/>
          <w:sz w:val="28"/>
          <w:szCs w:val="28"/>
          <w:rtl w:val="true"/>
          <w:lang w:bidi="fa-IR"/>
        </w:rPr>
        <w:t>اين محدثان بزرگ براى فرار از بيان واقعيت، اين حديث را آورده اند؛ اما پس از آن دچار مشكل شده اند كه اين فرزند چه شد؟</w:t>
      </w:r>
    </w:p>
    <w:p>
      <w:pPr>
        <w:pStyle w:val="BookText"/>
        <w:rPr/>
      </w:pPr>
      <w:r>
        <w:rPr>
          <w:rFonts w:ascii="IRNazanin" w:hAnsi="IRNazanin" w:eastAsia="IRNazanin"/>
          <w:color w:val="111111"/>
          <w:sz w:val="28"/>
          <w:sz w:val="28"/>
          <w:szCs w:val="28"/>
          <w:rtl w:val="true"/>
          <w:lang w:bidi="fa-IR"/>
        </w:rPr>
        <w:t xml:space="preserve">حقيقت اين است كه فرزند سوم در حمل حضرت زهرا بوده و پيامبر خدا صلّى اللّٰه عليه وآله نامگذارى كرده اند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اهل سنّت مى توان عالمانى را مشاهده نمود كه درصدد بيان و گزارش حقيقت بوده اند و در اين مسير نيز مشكلات بازگو كردن حق را نيز به جان خريده اند و در اين مسير تاوان سنگينى پرداختند كه از جمله مى توان به ابن ابى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در مباحث پيش رو به سخن وى در اين باره مى 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شرحِحال او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دارم الإمام الحافظ الفاضل، أبوبكر أحمد بن محمد السري بن يحيى بن السري بن أبي دارم، التميمي الكوفي الشيعي، محدّث الكوفة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وأبوبكر بن مردويه، ويحيى بن إبراهيم المزكى، وأبوالحسن بن الحمامي، والقاضي أبوبكر الحيري،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موصوفاً بالحفظ والمعرفة إلّاأنّه يترفّض، قد ألّف في الحطّ على بعض الصحابة؛</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ابن ابى دارم امام، حافظ، فاضل، ابوبكر احمد بن محمّد سرى تميمى كوفى، شيعى؛ محدّث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ابوبكر بن مردويه، يحيى بن ابراهيم مزكّى، ابوالحسن بن حمّامى، قاضى ابوبكر حيرى و ديگران از او حديث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متّصف به حفظ و معرفت است، الّا اينكه رافضى گرى كرده و دربارۀ معايب برخى از صحابه كتابى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در اين كتاب، وى را متّهم به رافضى گرى كرده و مى گويد كه او كتابى دربارۀ معايب صحابه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ادامه، از حافظ ابوبشرمحمّد بن احمد كوفى دولابى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مستقيم الأمر عامّة دهره، ثمّ في آخر أيّامه كان أكثر ما يقرأ عليه المثالب، حضرتُه ورجل يقرأ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او در طول زندگانى خود داراى عقيده مستقيم بود؛ امّا در روزهاى پايانى عمر، بيشترين رواياتى كه بر او خوانده مى شد دربارۀ كارهاى ننگ آور صحابه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او وارد شدم، ديدم شخصى نزد او چنين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با لگد به فاطمه زد و او محسن را سقط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ديديم، علت رافضى گرى روشن شد؛ چراكه به زعم عالمان اهل سنّت، وى در تمامى دوران عمرش عقيده اى درست داشته است؛ امّا نقل روايات مربوط به كارهاى ننگ آور صحابه موجب خروج وى از عقيدۀ مستقيم، در آخر عمرش شده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ابن ابى دارم اين محدث بزرگ، در اين باره انصاف به خرج داده و با </w:t>
      </w:r>
    </w:p>
    <w:p>
      <w:pPr>
        <w:pStyle w:val="BookText"/>
        <w:rPr/>
      </w:pPr>
      <w:r>
        <w:rPr>
          <w:rFonts w:ascii="IRNazanin" w:hAnsi="IRNazanin" w:eastAsia="IRNazanin"/>
          <w:color w:val="111111"/>
          <w:sz w:val="28"/>
          <w:sz w:val="28"/>
          <w:szCs w:val="28"/>
          <w:rtl w:val="true"/>
          <w:lang w:bidi="fa-IR"/>
        </w:rPr>
        <w:t>وجود مورد اتهام قرار گرفتن، حق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عدم تعصب كور وى نيز موجب شده تا بدون محدوديت، تمامى روايات مربوط به صدر اسلام را دنبال نمايد به طورى كه فردى، از ضربه عمر به حضرت زهرا سلام اللّٰه عليها و سقط شدن حضرت محسن نزد وى 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گزارشى كه اگر صورت نمى گرفت، به دست ما نيز نمى رسيد و يكى از اعترافات در اين باره از ميان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گاهى افرادى اين چنينى جان خود را و گاهى آبروى خود را به كف گرفتند تا تراث روايى پيامبر صلّى اللّٰه عليه وآله و حوادث و رخدادهاى صدر اسلام به درستى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داستان عمران بن حصين، يكى از بزرگان صحابه شنيدنى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از وى بسيار تمجيد كرده و در شرح حال او آورده اند كه به خاطر جايگاه، مقام و جلالت شأن، فرشتگان با او سخن مى گفته اند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هنگامى كه وى در مرض مرگ قرار گرفت، يكى از ياران خويش را خبر نمود و براى او دربارۀ متعۀ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عمر بن خطّاب آن را حرام كرده بود و او اين تحريم عمر را زشت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كرد؛ ولى با اين شرط كرد كه تا زنده است، اين حديث را از قول او نقل نكرده و فقط پس از مرگش، اين حديث را بازگو كند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اين بيمارى بهبودى يافتم، آن ها را پنهان دار و اگر از دنيا رفتم، مى توانى بازگو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دست من رسيده است؛ بدان كه پيامبر خدا صلّى اللّٰه عليه وآله بين حج و عمره را جمع كرد و در اين مورد آيه اى نياورد و پيامبر نيز از اين كار نهى نكرد؛ بلكه مردى دربارۀ آن، آنچه كه مى خواست را با رأى و نظر خود بيان نمود؛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از ديگر جناياتى كه پس از رحلت پيامبر اكرم صلّى اللّٰه عليه وآله رخ داد و نقطۀ تاريك ديگرى بر پيشانى غاصبان خلافت جاى گرفت، كشتن نوۀ پيامبر خدا و فرزند اميرالمؤمنين و فاطمه زهرا سلام اللّٰه عليهم اجمعين، حضرت محسن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سقط و شهادت حضرت محسن از سوى برخى ديگر از عالمان اهل سنّت نقل شده و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عالمانى كه به اين جنايت پرداخته است، نَظّام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درگذشتۀ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زمرۀ بزرگان معتزله و از افراد بى باك و نترس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در ملل ونحل، گزارش سقط حضرت محسن را به نقل از نَظّام، اين گونه گزارش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عمر ضرب بطن فاطمة يوم البيعة حتى ألقت الجنين من بطنها، وكان يصيح أحرقوها بمن فيها، وما كان في الدار غير عليّ وفاطمة والحسن والحسين؛</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در روز بيعت، عمر به شكم فاطمه زد و در اثر اين ضربه، جنين فاطمه سقط شد و عمر فرياد مى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را بر هركه در آن است، بسوزانيد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خانه، كسى جز على، فاطمه، حسن و حسين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صلاح الدين صَفَدى نيز در وافى بالوفيات، ضمن شرح حال نظّام، به اين گزارش وى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يوم البيعة حتى ألقت المحسن من بطنها؛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در روز بيعت، عمر به شكم فاطمه زد و در اثر اين ضربه، محسن سقط شد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 برخى از عالمان بزرگ، ابن قُتَيبَه نيز در كتاب معارف اين </w:t>
      </w:r>
    </w:p>
    <w:p>
      <w:pPr>
        <w:pStyle w:val="BookText"/>
        <w:rPr/>
      </w:pPr>
      <w:r>
        <w:rPr>
          <w:rFonts w:ascii="IRNazanin" w:hAnsi="IRNazanin" w:eastAsia="IRNazanin"/>
          <w:color w:val="111111"/>
          <w:sz w:val="28"/>
          <w:sz w:val="28"/>
          <w:szCs w:val="28"/>
          <w:rtl w:val="true"/>
          <w:lang w:bidi="fa-IR"/>
        </w:rPr>
        <w:t>موضوع را يادآور شده است؛ ولى هم اكنون و در چاپ موجود، عبارت مورد نظر را نمى يابيم؛ چراكه كتاب تحريف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مناقب خود، به نام فرزندان فاطمه زهرا سلام اللّٰه عليها پرداخته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وأولادها الحسن والحسين والمحسِّن سقط وفي معارف القتيبيِّ أنّ محسِّناً فسد من زخم قنفذ العدويِّ‌؛</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فرزندان فاطمه زهرا سلام اللّٰه عليها حسن، حسين، محسن كه سقط شد و در كتاب معارف ابن قتيبه آمده است كه محسن با ضربۀ قنفذ عدوى سقط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ديديم، ابن شهرآشوب كه نزد اهل سنّت نيز جايگاهى دارد، اين روايت را به نقل از معارف ابن قتيبه آورده است و حال آنكه هم اكنون در اين كتاب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شافعى نيز اين قول را به ابن قتيبه نسبت داده است</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اين عبارت در چاپ موجود كتاب معارف، به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وهو صغير</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درحالى كه كودك بود،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تغيير داده شده است</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ديگر نيز همين مسير را طى كرده و به پوشاندن حقيقت پرداخته اند؛ اما آنگاه كه به شرح نهج البلاغه ابن ابى الحديد مراجعه مى كنيم، مى بينيم كه او از شيخ </w:t>
      </w:r>
    </w:p>
    <w:p>
      <w:pPr>
        <w:pStyle w:val="BookText"/>
        <w:rPr/>
      </w:pPr>
      <w:r>
        <w:rPr>
          <w:rFonts w:ascii="IRNazanin" w:hAnsi="IRNazanin" w:eastAsia="IRNazanin"/>
          <w:color w:val="111111"/>
          <w:sz w:val="28"/>
          <w:sz w:val="28"/>
          <w:szCs w:val="28"/>
          <w:rtl w:val="true"/>
          <w:lang w:bidi="fa-IR"/>
        </w:rPr>
        <w:t xml:space="preserve">و استاد خود ابوجعفر نقيب نقل مى كند كه وقتى ماجراى هَبّار بن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زينب، دختر پيامبر خدا صلّى اللّٰه عليه وآله را ترساند و او سقط جنين كرد و پيامبر خدا صلّى اللّٰه عليه وآله هَبّار را مهدور الدّم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نقل شد؛ شيخ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رسول اللّٰه صلّى اللّٰه عليه وآله أباح دم هبار بن الأسود لأنّه روّع زينب فألقت ذا بطنها، فظهر الحال إنّه لو كان حياً لأباح دم من روع فاطمة حتى ألقت ذا بطنها؛</w:t>
      </w:r>
    </w:p>
    <w:p>
      <w:pPr>
        <w:pStyle w:val="BookText"/>
        <w:rPr/>
      </w:pPr>
      <w:r>
        <w:rPr>
          <w:rFonts w:ascii="IRNazanin" w:hAnsi="IRNazanin" w:eastAsia="IRNazanin"/>
          <w:color w:val="111111"/>
          <w:sz w:val="28"/>
          <w:sz w:val="28"/>
          <w:szCs w:val="28"/>
          <w:rtl w:val="true"/>
          <w:lang w:bidi="fa-IR"/>
        </w:rPr>
        <w:t xml:space="preserve">اگر هنگامى كه اين مردم به خانۀ فاطمه هجوم آوردند و او را ترساندند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آنچه در شكم داشت سقط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زنده بود؛ به يقين، به مهدور الدّم بودن كسى كه فاطمه را ترسانده بود، حكم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الحديد در ادامه به او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أروي عنك ما يقوله قوم إن فاطمة روّعت فألقت المحسن‌؟</w:t>
      </w:r>
    </w:p>
    <w:p>
      <w:pPr>
        <w:pStyle w:val="BookText"/>
        <w:rPr/>
      </w:pPr>
      <w:r>
        <w:rPr>
          <w:rFonts w:ascii="IRNazanin" w:hAnsi="IRNazanin" w:eastAsia="IRNazanin"/>
          <w:color w:val="111111"/>
          <w:sz w:val="28"/>
          <w:sz w:val="28"/>
          <w:szCs w:val="28"/>
          <w:rtl w:val="true"/>
          <w:lang w:bidi="fa-IR"/>
        </w:rPr>
        <w:t xml:space="preserve">آيا آنچه را كه برخى از محدّثان روايت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ترسيد و محسن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شما روايت كنيم‌؟</w:t>
      </w:r>
    </w:p>
    <w:p>
      <w:pPr>
        <w:pStyle w:val="BookText"/>
        <w:rPr/>
      </w:pPr>
      <w:r>
        <w:rPr>
          <w:rFonts w:ascii="IRNazanin" w:hAnsi="IRNazanin" w:eastAsia="IRNazanin"/>
          <w:color w:val="111111"/>
          <w:sz w:val="28"/>
          <w:sz w:val="28"/>
          <w:szCs w:val="28"/>
          <w:rtl w:val="true"/>
          <w:lang w:bidi="fa-IR"/>
        </w:rPr>
        <w:t>شيخ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تروه عني ولا ترو عني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من، نه اين روايت و نه بطلان آن را نقل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آنان روايت نمى كنند و هرگاه كه روايت كنند، تحريف مى نمايند و اگر كسى چنين رواياتى را ذكر كند، انواع تهمت ها را بر او مى بندند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عالمان بزرگى كه از همگان صريح تر به اين جنايت پرداخته، جوينى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به نقل از پيامبر خدا صلّى اللّٰه عليه وآله مى نويسد كه فرمود</w:t>
      </w:r>
      <w:r>
        <w:rPr>
          <w:rFonts w:eastAsia="IRNazanin" w:cs="IRNazanin"/>
          <w:color w:val="111111"/>
          <w:sz w:val="28"/>
          <w:szCs w:val="28"/>
          <w:rtl w:val="true"/>
          <w:lang w:bidi="fa-IR"/>
        </w:rPr>
        <w:t xml:space="preserve">: </w:t>
      </w:r>
      <w:bookmarkStart w:id="554" w:name="pg11692_115213"/>
    </w:p>
    <w:p>
      <w:pPr>
        <w:pStyle w:val="BookText"/>
        <w:rPr/>
      </w:pPr>
      <w:bookmarkEnd w:id="554"/>
      <w:r>
        <w:rPr>
          <w:rFonts w:ascii="Amiri" w:hAnsi="Amiri" w:eastAsia="Amiri" w:cs="Amiri"/>
          <w:color w:val="111111"/>
          <w:sz w:val="28"/>
          <w:sz w:val="28"/>
          <w:szCs w:val="28"/>
          <w:rtl w:val="true"/>
          <w:lang w:bidi="ar-SA"/>
        </w:rPr>
        <w:t xml:space="preserve">وإنّي لمّا رأيتها ذكرت ما يصنع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كأنّي بها وقد دخل الذلّ بيتها وانتهكت حرمتها وغصب حقها ومنعت إرثها وكسر جنبها وأسقطت جنينها وهي تنادي يا محمداه فلا تجاب وتستغيث فلا تغاث؛</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چون به دخترم فاطمه مى نگرم بياد مى آورم آنچه را كه پس از من بر سر او خواهد آمد و حال آنكه در خانه اش ذلّت وارد گرديده، از وى هتك حرمت شده، حقش غضب، و ارثش منع شده، پهلويش شكسته و جنينش سقط گرديده و او فرياد برمى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اولين كسى از اهل بيتم است كه به من ملحق مى گردد، و آنگاه كه بر من وارد مى شود، محزون، مكروب، مغموم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آخر 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اثبات الوصيه،</w:t>
      </w:r>
      <w:r>
        <w:rPr>
          <w:rStyle w:val="FootnoteAnchor"/>
          <w:rtl w:val="true"/>
        </w:rPr>
        <w:footnoteReference w:id="582"/>
      </w:r>
      <w:r>
        <w:rPr>
          <w:rFonts w:ascii="Amiri" w:hAnsi="Amiri" w:eastAsia="Amiri" w:cs="Amiri"/>
          <w:color w:val="111111"/>
          <w:sz w:val="28"/>
          <w:sz w:val="28"/>
          <w:szCs w:val="28"/>
          <w:rtl w:val="true"/>
          <w:lang w:bidi="ar-SA"/>
        </w:rPr>
        <w:t>بحث را روشن تر مطرح كرده،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فوجهوا إلى منزله فهجموا عليه، وأحرقوا بابه، واستخرجوه منه كرها، وضغطوا سيّدة النساء بالباب حتى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آنان براى گرفتن بيعت به خانۀ اميرالمؤمنين عليه السلام هجوم برده، خانه را به آتش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اجبار حاضران در خانه را براى بيعت خارج كردند و آنچنان سرور زنان حضرت زهرا سلام اللّٰه عليها را پشت در فشار دادند تا اينكه محسن سقط شد</w:t>
      </w:r>
      <w:r>
        <w:rPr>
          <w:rFonts w:eastAsia="IRNazanin" w:cs="IRNazanin"/>
          <w:color w:val="111111"/>
          <w:sz w:val="28"/>
          <w:szCs w:val="28"/>
          <w:rtl w:val="true"/>
          <w:lang w:bidi="fa-IR"/>
        </w:rPr>
        <w:t>!</w:t>
      </w:r>
    </w:p>
    <w:p>
      <w:pPr>
        <w:pStyle w:val="Heading6"/>
        <w:numPr>
          <w:ilvl w:val="5"/>
          <w:numId w:val="1"/>
        </w:numPr>
        <w:rPr/>
      </w:pPr>
      <w:bookmarkStart w:id="555" w:name="__RefHeading___Toc7951882_73709187"/>
      <w:bookmarkStart w:id="556" w:name="_Toc208"/>
      <w:bookmarkEnd w:id="555"/>
      <w:r>
        <w:rPr>
          <w:rtl w:val="true"/>
        </w:rPr>
        <w:t>چند نكتۀ ضرورى</w:t>
      </w:r>
      <w:bookmarkEnd w:id="5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به چند نكته ضرورى بايد اشاره نمود كه ميزان ارتباط وجود صديقۀ </w:t>
      </w:r>
    </w:p>
    <w:p>
      <w:pPr>
        <w:pStyle w:val="BookText"/>
        <w:rPr/>
      </w:pPr>
      <w:r>
        <w:rPr>
          <w:rFonts w:ascii="IRNazanin" w:hAnsi="IRNazanin" w:eastAsia="IRNazanin"/>
          <w:color w:val="111111"/>
          <w:sz w:val="28"/>
          <w:sz w:val="28"/>
          <w:szCs w:val="28"/>
          <w:rtl w:val="true"/>
          <w:lang w:bidi="fa-IR"/>
        </w:rPr>
        <w:t>طاهره فاطمه زهرا سلام اللّٰه عليها با بحث امامت بيشتر مى تواند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يكم اينكه ايشان سلام اللّٰه عليها هرگز با ابوبكر بيعت نكرد و با حالت خشم و نارضايتى از ابوبكر از دنيا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در كتاب هاى صحاح و ديگر منابع معتبر اهل سنّت موجود است و ما در سطور گذشته آن را از عايشه نقل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اين مطلب، چند پرسش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با توجه به اين حديث مورد اتفاق ميان شيعه و اهل سنّت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بميرد و امام زمانش را نشناسد به مرگ جاهليت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فاطمه زهرا سلام اللّٰه عليها بدون شناخت و بيعت با امام زمانش از دنيا رفته است‌؟</w:t>
      </w:r>
    </w:p>
    <w:p>
      <w:pPr>
        <w:pStyle w:val="BookText"/>
        <w:rPr/>
      </w:pPr>
      <w:r>
        <w:rPr>
          <w:rFonts w:ascii="IRNazanin" w:hAnsi="IRNazanin" w:eastAsia="IRNazanin"/>
          <w:color w:val="111111"/>
          <w:sz w:val="28"/>
          <w:sz w:val="28"/>
          <w:szCs w:val="28"/>
          <w:rtl w:val="true"/>
          <w:lang w:bidi="fa-IR"/>
        </w:rPr>
        <w:t>آيا مى توان پذيرفت كه آن حضرت كه عالمان اهل سنّت ايشان را برتر از ابوبكر و عمر دانسته اند به مرگ جاهليّت از دنيا رفته باشد؟</w:t>
      </w:r>
    </w:p>
    <w:p>
      <w:pPr>
        <w:pStyle w:val="BookText"/>
        <w:rPr/>
      </w:pPr>
      <w:r>
        <w:rPr>
          <w:rFonts w:ascii="Amiri" w:hAnsi="Amiri" w:eastAsia="Amiri" w:cs="Amiri"/>
          <w:color w:val="111111"/>
          <w:sz w:val="28"/>
          <w:sz w:val="28"/>
          <w:szCs w:val="28"/>
          <w:rtl w:val="true"/>
          <w:lang w:bidi="ar-SA"/>
        </w:rPr>
        <w:t>آيا وجود مقدسى كه اذيّت كردنش حرام و موجب كفر است، بدون بيعت با امام زمانش از دنيا رفته است‌؟</w:t>
      </w:r>
    </w:p>
    <w:p>
      <w:pPr>
        <w:pStyle w:val="BookText"/>
        <w:rPr/>
      </w:pPr>
      <w:r>
        <w:rPr>
          <w:rFonts w:ascii="IRNazanin" w:hAnsi="IRNazanin" w:eastAsia="IRNazanin"/>
          <w:color w:val="111111"/>
          <w:sz w:val="28"/>
          <w:sz w:val="28"/>
          <w:szCs w:val="28"/>
          <w:rtl w:val="true"/>
          <w:lang w:bidi="fa-IR"/>
        </w:rPr>
        <w:t>چه كسى مى تواند چنين سخنى به زبان بياورد؟</w:t>
      </w:r>
    </w:p>
    <w:p>
      <w:pPr>
        <w:pStyle w:val="BookText"/>
        <w:rPr/>
      </w:pPr>
      <w:r>
        <w:rPr>
          <w:rFonts w:ascii="IRNazanin" w:hAnsi="IRNazanin" w:eastAsia="IRNazanin"/>
          <w:color w:val="111111"/>
          <w:sz w:val="28"/>
          <w:sz w:val="28"/>
          <w:szCs w:val="28"/>
          <w:rtl w:val="true"/>
          <w:lang w:bidi="fa-IR"/>
        </w:rPr>
        <w:t>به همين جهت بايد مشكل را در جاى ديگر جست و آن اينكه حضرت صديقۀ طاهره سلام اللّٰه عليها ابوبكر را امام خود نمى دانسته و از اساس معتقد به امامت اميرالمؤمنين عليه السلام بوده 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دوم اينكه اميرالمؤمنين عليه السلام ابوبكر را از رحلت حضرت زهرا سلام اللّٰه عليها آگاه نساخت؛ به همين روى نه ابوبكر، نه عمر و نه هيچ يك از طرفداران آنان در نماز بر جنازه فاطمه سلام اللّٰه عليها حاضر نشدند و اين در حالى است كه خواندن نماز بر ميّت، يكى از كارهاى خليفه بوده است و با وجودِ او و يا حاكم مدينه، كسى بدون اجازه او حق خواندن نماز ميّت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همين اساس، هنگامى كه عبداللّٰه بن مسعود از دنيا رفت، بدون اطّلاع و اجازه عثمان با توجّه به وصيّت عبداللّٰه بن مسعود مبنى بر اينكه عمّار بر وى نماز بخواند نه عثمان،</w:t>
      </w:r>
      <w:r>
        <w:rPr>
          <w:rStyle w:val="FootnoteAnchor"/>
          <w:rtl w:val="true"/>
        </w:rPr>
        <w:footnoteReference w:id="584"/>
      </w:r>
      <w:r>
        <w:rPr>
          <w:rFonts w:ascii="IRNazanin" w:hAnsi="IRNazanin" w:eastAsia="IRNazanin"/>
          <w:color w:val="111111"/>
          <w:sz w:val="28"/>
          <w:sz w:val="28"/>
          <w:szCs w:val="28"/>
          <w:rtl w:val="true"/>
          <w:lang w:bidi="fa-IR"/>
        </w:rPr>
        <w:t>عمار بر بدن عبداللّٰه بن مسعود نماز گزارد</w:t>
      </w:r>
      <w:r>
        <w:rPr>
          <w:rStyle w:val="FootnoteAnchor"/>
          <w:rtl w:val="true"/>
        </w:rPr>
        <w:footnoteReference w:id="585"/>
      </w:r>
      <w:r>
        <w:rPr>
          <w:rFonts w:ascii="IRNazanin" w:hAnsi="IRNazanin" w:eastAsia="IRNazanin"/>
          <w:color w:val="111111"/>
          <w:sz w:val="28"/>
          <w:sz w:val="28"/>
          <w:szCs w:val="28"/>
          <w:rtl w:val="true"/>
          <w:lang w:bidi="fa-IR"/>
        </w:rPr>
        <w:t>و او را به خاك سپردند و عثمان به همين جهت بر عمار غضب كرد و به او توهين نمود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با توجه به اين نكته، عدم دعوت از ابوبكر براى حضور در نماز حضرت زهرا سلام اللّٰه عليها، حاكى از نپذيرفتن امامت و خلافت او است؛ به همين جهت است كه اهل سنّت دست به كار شده و حديثى جعل نمودند كه اميرالمؤمنين عليه السلام فردى را نزد ابوبكر فرستاد و ابوبكر نيز به همراه عمر و عدّه اى از اصحاب آمدند و بر حضرت زهرا سلام اللّٰه عليها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در اين نماز به ابوبكر اقتدا كرد و ابوبكر در نماز چهار تكبير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داستان سرايى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است كه اين گزارش را به نقل از امامان اهل بيت عليهم السلام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راوى اين گزارش دروغ، عبداللّٰه بن محمّد بن قدامه قدامى مصيصى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شرح حال او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ربيعة بن قدامة القدامي المصيصي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الضعفاء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عن مالك بمصائب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عن جدّه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فاطمة رضي اللّٰه عنها ليلاً فجاء أبوبكر وعمر رضي اللّٰه عنهما وجماعة كثيرة، فقال أبوبكر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تقدمت وأنت خليفة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أبوبكر وكبر أربعاً</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عبداللّٰه بن محمد بن ربيعه قدامى مصيصى يكى از ضعفا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مالك بن انس، مطالب فاجعه بارى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باقر از جدّش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هنگام فاطمه رضى اللّٰه عنها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و گروه بسيارى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خواندن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برو و نماز بگزار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بر تو كه خليفه پيامبر خدا هستى پيشى نمى 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جلو ايستاد و نماز خواند و در اين نماز چهار تكبير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از مصيبت هاى امّت ماست كه نه تنها قضايا را به طور واقعى نقل نكرده اند؛ بلكه در برابر آن، رواياتى را جعل نموده اند تا تاريخ و حقايق آن از ميان رفته و تاريخى جعلى را فراروى جامعۀ علمى قرار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نكتۀ سوم، وصيت آن حضرت در شبانه دفن شدن است تا بدين وسيله، مظلوميّتى جاودانه به نام خود ثبت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اميرالمؤمنين على عليه السلام به هنگام دفن آن حضرت، بسيارى از جوانب تاريخى اين مسئله را بازگو مى نمايد و دربردارندۀ حقايق بسيارى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بيانگر بسيارى از مصائب به گونه اى كه زيبنده است هر مؤمنى در اين خطبه دقّت و تأمّل نمايد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با اين وجود، ابن تيميّه در خصوص وصيّت حضرت زهرا سلام اللّٰه عليها به دفن شبانه مى گويد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من إيصائها أن تدفن ليلاً ولا يصلّي عليها أحدٌ منهم، لا يحكيه عن فاطمة ويحتجّ به إلّارجلٌ جاهلٌ يطرق على فاطمة ما لا يليق بها، وهذا لو صحّ لكان بالذّنب المغفور أولى منه بالسّعي المشكور، فإنّ صلاة المسلم </w:t>
      </w:r>
    </w:p>
    <w:p>
      <w:pPr>
        <w:pStyle w:val="BookText"/>
        <w:rPr/>
      </w:pPr>
      <w:r>
        <w:rPr>
          <w:rFonts w:ascii="Amiri" w:hAnsi="Amiri" w:eastAsia="Amiri" w:cs="Amiri"/>
          <w:color w:val="111111"/>
          <w:sz w:val="28"/>
          <w:sz w:val="28"/>
          <w:szCs w:val="28"/>
          <w:rtl w:val="true"/>
          <w:lang w:bidi="ar-SA"/>
        </w:rPr>
        <w:t xml:space="preserve">على غيره زيادة خير تصل إليه، ولا يضرّ أفضل الخلق أن يصلّي عليه شرّ الخلق، وهذا رسول اللّٰه صلّى اللّٰه عليه وسلّم يصلّى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ويسلّم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الأبرار والفجّار بل والمنافقون، وهذا إن لم ينفعه لم يضرّه، وهو يعلم أنّ في أُمّته منافقين، ولم ينه أحدًا من أُمّته عن الصّلاة عليه، بل أمر النّاس كلّهم بالصّلاة والسّلام عليه، مع أنّ فيهم المؤمن والمنافق، فكيف يذكر في معرض الثّناء عليها والإحتجاج لها مثل هذا الّذى لا يحكيه ولا يحتجّ به إلّامفرطٌ في الجهل، ولو وصّى موص بأنّ المسلمين لا يصلّون عليه لم تنفّذ وصيّته، فإنّ صلاتهم عليه خيرٌ له بكلّ حال؛</w:t>
      </w:r>
      <w:r>
        <w:rPr>
          <w:rStyle w:val="FootnoteAnchor"/>
          <w:rtl w:val="true"/>
        </w:rPr>
        <w:footnoteReference w:id="58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سخنى از وصيت نمودن فاطمه سلام اللّٰه عليها در اينكه شب دفن شده و كسى بر ايشان نماز نخواند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 را از فاطمه حكايت نكرده و به آن احتجاج نكرد، مگر فردى جاهل كه به فاطمه مطالبى را نسبت مى دهد كه شايستۀ فاطمه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چنين نسبتى صحيح باشد، به حتم نماز مسلمان بر ديگرى، خيرى است كه به او مى رساند و نماز بدترين خلق بر بهترين خلق، ضررى بر بهترين خلق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بر انسان هاى خوب و بد؛ بلكه منافقان نماز مى خواند و اين نماز پيامبر اگرچه نفعى براى بدان نداشت، ضررى نيز به آنان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پيامبر مى دانست در امتش منافقانى وجود دارد، با اين وجود كسى را از نماز خواندن بر منافقان نهى نكرد؛ بلكه تمامى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نماز و تهيت نموده است، با اينكه در ميان مسلمانان مومن و منافق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برخى در مقام مدح و ثنا بر فاطمه زهرا سلام اللّٰه عليها به امرى </w:t>
      </w:r>
    </w:p>
    <w:p>
      <w:pPr>
        <w:pStyle w:val="BookText"/>
        <w:rPr/>
      </w:pPr>
      <w:r>
        <w:rPr>
          <w:rFonts w:ascii="IRNazanin" w:hAnsi="IRNazanin" w:eastAsia="IRNazanin"/>
          <w:color w:val="111111"/>
          <w:sz w:val="28"/>
          <w:sz w:val="28"/>
          <w:szCs w:val="28"/>
          <w:rtl w:val="true"/>
          <w:lang w:bidi="fa-IR"/>
        </w:rPr>
        <w:t>كه فقط از سوى جاهلى افراطى حكايت شده و يا به آن احتجاج شده، استدلال مى كنند؟ اگر نيز وصيت كننده اى وصيت نمايد كه مسلمانان بر او نماز نخوانند، وصيتش اعتبارى ندارد و همانا نماز خواندن بر او در هر حالى براى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اين سخنان ابن تيميّه نيز به مانند ديگر مطالب وى قابل خدشه است و اساساً برخى مطالب وى به مانند اين عبارات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مطلب اينكه در ابتداى مدعاى خويش، به مانند موارد بسيارى ديگر كه در مسلمات تاريخى تشكيك كرده و فضايل اهل بيت عليهم السلام و فضايح خلفاء را منكر شده است؛ اينجا نيز مدعى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سخنى از وصيت نمودن فاطمه سلام اللّٰه عليها در اينكه شب دفن شده و كسى بر ايشان نماز نخواند به ميان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 را از فاطمه حكايت نكرده و به آن احتجاج نكرده مگر فردى جاهل كه به فاطمه مطالبى را نسبت مى دهد كه شايسته فاطمه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ادعاى ابن تيميّه در حالى است كه پيش از اين در منابع معتبر اهل سنّت از جمله صحيح بخارى و مسلم ديديم كه اميرالمؤمنين عليه السلام، حضرت صديقۀ طاهره سلام اللّٰه عليها را شبانه دفن نمود و ابوبكر و عمر را براى تشييع جنازه آن حضرت و نماز بر ايشان خبر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بر پايۀ منابع، اين عمل اميرالمؤمنين عليه السلام بر اساس وصيت حضرت صديقه طاهره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وصيتى كه ابن قتيبه در اين باره مى نويسد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طالبت فاطمة رضي اللّٰه عنها أبابكر رضي اللّٰه عنه بميراث أبيها رسول اللّٰه صلّى اللّٰه عليه وسلّم فلما لم يعطها إياه حلفت لا تكلمه أبداً وأوصت أن تدفن ليلاً لئلّا يحضرها فدفنت ليلا؛</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همانا فاطمه رضى اللّٰه عنها از ابوبكر طلب ميراث پدرش پيامبر خدا صلّى اللّٰه عليه وآله نمود و وى به آن حضرت نداد و حضرت فاطمه سلام اللّٰه عليها قسم خورد تا ديگر با وى سخن نگويد و در پى آن، وصيت نمود تا شبانه دفن شود تا كسى در هنگام تدفين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شبانه دفن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نيز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عندي أنها ماتت وهي واجدة على أبي بكر وعمر، وأنها أوصت ألّا يصليا عليها؛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به نظر من صحيح آن است كه فاطمه از دنيا رفت، درحالى كه بر ابوبكر و عمر غضبناك بود و وصيّت نمود تا آن دو بر بدن وى نماز نخوانند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به نقل از جاحظ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وظهرت الشكية، واشتدت 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ذلك من فاطمة عليه السلام حتى أنّها أوصت ألّا يصلّى عليها أبوبكر؛</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شكايت و ناراحتى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دست غاصبين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حدى رسيد كه وصيت كرد جناب ابوبكر بر وى نماز نخواند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ابى الحديد در جاى ديگر مى نويسد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إخفاء القبر، وكتمان الموت، وعدم الصلاة، وكلّ ما ذكره المرتضى فيه، فهو الذي يظهر ويقوى عندي، لأنّ الروايات به أكثر وأصحّ من غيرها، وكذلك القول في موجدتها وغضبها؛</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مخفى كردن مرگ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دفن او و نماز نخواندن جناب ابوبكر و جناب عمر و هر آنچه كه سيد مرتضى گفته است، مورد تأييد و قبول من است؛ زيرا روايات بر اثبات اين موارد صحيح تر و بيشتر است و همچنين ناراحتى و خشم فاطمه بر شيخين نزد من از اقوال ديگر اعتبار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دانسته شد كه به مانند موارد ديگر، انكار و جحود دستمايه هميشگى ابن تيميّه است و اينجا نيز به همين روش به انكار حقايق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 نويسد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همچنين نسبتى صحيح باشد، به حتم نماز مسلمان بر ديگرى، خيرى است كه به او مى رساند و نماز بدترين خلق بر بهترين خلق، ضررى بر بهترين خلق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سخن وى كه اگر چه به ظاهر سر و صورت دارد و حاكى از يك حقيقتى است؛ اما كلمة حق يراد به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سخن اينكه نماز مسلمان بر ديگرى بدون ترديد خيرى براى ميّت است كه به او مى رسد و اگر چه خوانندۀ نماز بدترين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حالتى طبيعى اگر انجام شود ثمراتى براى 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قضيه حضرت صديقۀ طاهره سلام اللّٰه عليها امرى غير طبيعى بوده است و وصيت حضرت فاطمۀ زهرا سلام اللّٰه عليها بر اينكه آن دو نفر در تشييع جنازه ايشان حاضر نشده و بر پيكر ايشان نماز نگذارند؛ نشانگر توجه دادن ايشان به يك امر مهم است و آن عدم رضايت ايشان از اين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عبارتى ديگر، اين وصيت ايشان به نوعى اعتراض به وضع موجود بوده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به غصب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غصب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به انحراف جامعۀ اسلامى از دستورات اكيد پيامبر و به انحراف كشيده شدن جامعۀ اسلامى پس از رحلت </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امتى كه پشت جانشين بلافصل و به حق ايشان را خالى كرده و در نهادن حق در مسير خود كوتاهى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همه اين رخدادها دو مقصر اصلى داشت و آن دو، دو خليفه نخستى بودند كه مانع از طىّ طريق امت در مسير خود شدند و آيندۀ جامعه اسلامى را به جايى كشاندند كه هم اكنون مى بينيم و تفاوت هاى بنيادين در ميان فرق اسلامى را مشاهده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هنگام وصيت، آن انسيه الحوراء سلام اللّٰه عليها همين آينده را مى ديد و به خوبى دريافته بود كه شهادت تمامى فرزندان ايشان از امامان عليهم السلام و دستيابى غاصبان خلافت در سده هاى مختلف اسلامى و در نهايت غيبت امام مهدى عليه السلام را همين غصب خلافت رقم خواهد زد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آخر مهمترين ثمرۀ اين وصيت بر عدم حضور ابوبكر در تشييع جنازه آن حضرت و نماز نخواندن بر پيكر خود، رد خلافت ابوبكر بود به طورى كه نه با وى بيعت نمود و نه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برخى همچون عباس عموى پيامبر خدا صلّى اللّٰه عليه وآله مبنى بر حضور انصار و مهاجران بر تشييع پيكر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به حضور آنان در تشييع جنازه و نماز بر خود داد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اثرات است كه موجب شده فردى متعصب همچون ابن تيميّه درصدد نفى كامل چنين وصيتى برآمده تا دامان ابوبكر از چنين ننگى پاك شود</w:t>
      </w:r>
      <w:r>
        <w:rPr>
          <w:rFonts w:eastAsia="IRNazanin" w:cs="IRNazanin"/>
          <w:color w:val="111111"/>
          <w:sz w:val="28"/>
          <w:szCs w:val="28"/>
          <w:rtl w:val="true"/>
          <w:lang w:bidi="fa-IR"/>
        </w:rPr>
        <w:t xml:space="preserve">. </w:t>
      </w:r>
      <w:bookmarkStart w:id="557" w:name="pg11692_115222"/>
    </w:p>
    <w:p>
      <w:pPr>
        <w:pStyle w:val="Heading5"/>
        <w:numPr>
          <w:ilvl w:val="4"/>
          <w:numId w:val="1"/>
        </w:numPr>
        <w:rPr/>
      </w:pPr>
      <w:bookmarkStart w:id="558" w:name="__RefHeading___Toc7951884_73709187"/>
      <w:bookmarkStart w:id="559" w:name="_Toc209"/>
      <w:bookmarkEnd w:id="557"/>
      <w:bookmarkEnd w:id="558"/>
      <w:r>
        <w:rPr>
          <w:rtl w:val="true"/>
        </w:rPr>
        <w:t>خواستگارى ساختگى</w:t>
      </w:r>
      <w:bookmarkEnd w:id="559"/>
    </w:p>
    <w:p>
      <w:pPr>
        <w:pStyle w:val="Heading6"/>
        <w:numPr>
          <w:ilvl w:val="5"/>
          <w:numId w:val="1"/>
        </w:numPr>
        <w:rPr/>
      </w:pPr>
      <w:bookmarkStart w:id="560" w:name="__RefHeading___Toc7951886_73709187"/>
      <w:bookmarkStart w:id="561" w:name="_Toc210"/>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پيش از اين بارها گفته شد كه يكى از راه هاى مبارزه با اهل بيت عليهم السلام به ويژه اميرالمؤمنين عليه السلام، ساخت روايات دروغين و جعلى دربارۀ ايشان است تا از اين رهگذر، از جايگاه و مقام ايشان در ميان جامعۀ اسلامى فرو كاسته و جايگاه الاهى آن حضرت را به جايگاهى بشرى و آنهم در سطح ديگر خلفاى دروغين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مطالب جعلى كه دربارۀ اميرمؤمنين و حضرت زهرا عليهما السلام ساخته و پرداخته شده است، داستان خواستگارى اميرمؤمنان على عليه السلام از دختر ابوجهل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ادعا، اين خواستگارى در زمان حيات پيامبر خدا صلّى اللّٰه عليه وآله و در حالى صورت گرفته است كه حضرت فاطمۀ زهرا سلام اللّٰه عليها همسر آن حضرت بوده و موجب عصبانيت و ناراحتى پيامبر خدا صلّى اللّٰه عليه وآله و حضرت زهرا سلام اللّٰه عليها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توفيقات الاهى دربارۀ اين خبر تحقيق نموده و ثابت كرده ايم كه از مجعولات دشمنان پيامبر خدا صلّى اللّٰه عليه وآله و اهل بيت ايشان است</w:t>
      </w:r>
      <w:r>
        <w:rPr>
          <w:rFonts w:eastAsia="IRNazanin" w:cs="IRNazanin"/>
          <w:color w:val="111111"/>
          <w:sz w:val="28"/>
          <w:szCs w:val="28"/>
          <w:rtl w:val="true"/>
          <w:lang w:bidi="fa-IR"/>
        </w:rPr>
        <w:t>.</w:t>
      </w:r>
    </w:p>
    <w:p>
      <w:pPr>
        <w:pStyle w:val="Heading6"/>
        <w:numPr>
          <w:ilvl w:val="5"/>
          <w:numId w:val="1"/>
        </w:numPr>
        <w:rPr/>
      </w:pPr>
      <w:bookmarkStart w:id="562" w:name="__RefHeading___Toc7951888_73709187"/>
      <w:bookmarkStart w:id="563" w:name="_Toc211"/>
      <w:bookmarkEnd w:id="562"/>
      <w:r>
        <w:rPr>
          <w:rtl w:val="true"/>
        </w:rPr>
        <w:t>حديث خواستگارى و مصادر آن</w:t>
      </w:r>
      <w:bookmarkEnd w:id="563"/>
    </w:p>
    <w:p>
      <w:pPr>
        <w:pStyle w:val="Heading6"/>
        <w:numPr>
          <w:ilvl w:val="5"/>
          <w:numId w:val="1"/>
        </w:numPr>
        <w:rPr/>
      </w:pPr>
      <w:bookmarkStart w:id="564" w:name="__RefHeading___Toc7951890_73709187"/>
      <w:bookmarkStart w:id="565" w:name="_Toc212"/>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نخستين نكته اى كه دربارۀ اين حديث جلب توجّه مى كند، اين است كه تمامى نويسندگان صحاح سته از جمله بخارى، مسلم نيشابورى و ديگر مولفان صحاح بر نقل اين روايت اتّفاق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مسند و سنن نيز به نقل آن مبادرت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نقل اين روايت در اين كتب پرداخته و پس از آن به بررسى آن مى پردازيم</w:t>
      </w:r>
      <w:r>
        <w:rPr>
          <w:rFonts w:eastAsia="IRNazanin" w:cs="IRNazanin"/>
          <w:color w:val="111111"/>
          <w:sz w:val="28"/>
          <w:szCs w:val="28"/>
          <w:rtl w:val="true"/>
          <w:lang w:bidi="fa-IR"/>
        </w:rPr>
        <w:t>.</w:t>
      </w:r>
    </w:p>
    <w:p>
      <w:pPr>
        <w:pStyle w:val="Heading6"/>
        <w:numPr>
          <w:ilvl w:val="5"/>
          <w:numId w:val="1"/>
        </w:numPr>
        <w:rPr/>
      </w:pPr>
      <w:bookmarkStart w:id="566" w:name="__RefHeading___Toc7951892_73709187"/>
      <w:bookmarkStart w:id="567" w:name="_Toc213"/>
      <w:bookmarkEnd w:id="566"/>
      <w:r>
        <w:rPr>
          <w:rtl w:val="true"/>
        </w:rPr>
        <w:t xml:space="preserve">روايت بخارى </w:t>
      </w:r>
      <w:r>
        <w:rPr>
          <w:rtl w:val="true"/>
        </w:rPr>
        <w:t>[</w:t>
      </w:r>
      <w:r>
        <w:rPr>
          <w:rtl w:val="true"/>
        </w:rPr>
        <w:t xml:space="preserve">م </w:t>
      </w:r>
      <w:r>
        <w:rPr/>
        <w:t>256</w:t>
      </w:r>
      <w:r>
        <w:rPr>
          <w:rtl w:val="true"/>
        </w:rPr>
        <w:t>]</w:t>
      </w:r>
      <w:bookmarkEnd w:id="567"/>
    </w:p>
    <w:p>
      <w:pPr>
        <w:pStyle w:val="BookText"/>
        <w:rPr/>
      </w:pPr>
      <w:r>
        <w:rPr>
          <w:rFonts w:ascii="Amiri" w:hAnsi="Amiri" w:eastAsia="Amiri" w:cs="Amiri"/>
          <w:color w:val="111111"/>
          <w:sz w:val="28"/>
          <w:sz w:val="28"/>
          <w:szCs w:val="28"/>
          <w:rtl w:val="true"/>
          <w:lang w:bidi="ar-SA"/>
        </w:rPr>
        <w:t>از ناقلان اين روايت، بخارى است كه در مواضع مختلف از كتاب خود و به شكل هاى متفاوت روايت كرده است</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نخست در كتاب صحيح، كتاب خمس است كه مى 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سعيد بن محمّد الجرمي، حدثنا يعقوب بن إبراهيم، حدثنا أبي أنّ الوليد بن كثير حدّثه عن محمد بن عمرو بن حلحلة الدؤلي حدثه أنّ ابن شهاب حدّثه أنّ علي بن حسين 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حين قدموا المدينة من عند يزيد بن معاوية مقتل حسين بن علي رحمة اللّٰه عليه، لقيه المسور بن مخرمة،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من حاجة تأمرني بها؟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معطيّ سيف رسول اللّٰه صلّى اللّٰه عليه وسلّم‌؟ فإنّي أخاف أن يغلبك القوم عليه، وأيم اللّٰه، لئن أعطيتنيه لا يخلص إليهم أبداً حتى تبلغ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خطب ابنة أبي جهل على فاطمة عليها السلام، فسمعت رسول اللّٰه صلّى اللّٰه عليه وسلم يخطب الناس في ذلك على منبره هذا، وأنا يومئذ محتلم،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منّي، وأنا أتخوّف أن تفتن في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صهراً له من بني عبد شمس، فأثنى عليه في مصاهرته إيّاه،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ووعدني فوفى لي، وإنّي لست أحرم حلالاً ولا أحل حراماً، ولكن واللّٰه لا تجتمع بنت رسول اللّٰه صلّى اللّٰه عليه وسلّم وبنت عدو اللّٰه ابداً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سعيد بن محمّد جرمى به سند خود از ابن شهاب زُهرى نقل مى كند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على بن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حسين بن على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يزيد بن معاويه به مدينه آمد، مِسوَر بن مخرمه به ديدار او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درخواستى از من دارى كه آن را انجام دهم‌؟</w:t>
      </w:r>
    </w:p>
    <w:p>
      <w:pPr>
        <w:pStyle w:val="BookText"/>
        <w:rPr/>
      </w:pPr>
      <w:r>
        <w:rPr>
          <w:rFonts w:ascii="IRNazanin" w:hAnsi="IRNazanin" w:eastAsia="IRNazanin"/>
          <w:color w:val="111111"/>
          <w:sz w:val="28"/>
          <w:sz w:val="28"/>
          <w:szCs w:val="28"/>
          <w:rtl w:val="true"/>
          <w:lang w:bidi="fa-IR"/>
        </w:rPr>
        <w:t>على بن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شمشير پيامبر خدا صلّى اللّٰه عليه وآله را به من مى دهى‌؟ من مى ترسم </w:t>
      </w:r>
    </w:p>
    <w:p>
      <w:pPr>
        <w:pStyle w:val="BookText"/>
        <w:rPr/>
      </w:pPr>
      <w:r>
        <w:rPr>
          <w:rFonts w:ascii="IRNazanin" w:hAnsi="IRNazanin" w:eastAsia="IRNazanin"/>
          <w:color w:val="111111"/>
          <w:sz w:val="28"/>
          <w:sz w:val="28"/>
          <w:szCs w:val="28"/>
          <w:rtl w:val="true"/>
          <w:lang w:bidi="fa-IR"/>
        </w:rPr>
        <w:t>كه اين قوم به سبب آن بر تو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به من بدهى، تا زنده ام به دست آن ها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دختر ابوجهل را در زمان فاطمه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به سنّ بلوغ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در اين باره، بر بالاى منبر براى مردم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 و من خوف اين را دارم كه در دينش به فتنه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پيامبر صلّى اللّٰه عليه وآله از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طايفۀ بنى عبد شمس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و او را به خاطر رفتار خوبش، ستود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هنگام گفت وگو با من راست مى گفت و به وعدّه اى كه مى داد، وفا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حلالى را حرام و حرامى را حلال نمى كنم؛ ولى به خدا سوگند، دختر پيامبر خدا و دختر دشمن خدا هيچ گاه با هم جمع نمى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روايت دوم را در كتاب نكاح از صحيح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قتيبة، حدّثنا الليث، عن ابن أبي مليكة،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هشام بن المغيرة استأذنوا في أن ينكحوا ابنتهم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آذن ثم لا آذن ثم لا آذن، إلّاأن يريد ابن أبي طالب أن يطلّق ابنتي وينكح ابنتهم، فإنّما هي بضعة منّي، يريبني ما أرابها، ويؤذيني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قُتَيبَه به سند خود از مسور بن مخرمه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بر فراز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هشام بن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من اجازه خواستند تا دخترشان را به ازدواج على بن ابى 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نمى دهم، اجازه نمى دهم، هرگز اجازه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پسر ابوطالب بخواهد دختر مرا طلاق دهد و با دختر آن ها ازدواج كند؛ چراكه او پارۀ تن من است، كسى كه او را پريشان سازد، مرا پريشان كرده و كسى كه او را بيازارد مرا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سوم در كتاب مناقب و به هنگام ذكر دامادهاى پيامبر، از جمله ابوالعاص بن ربيع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أبواليمان، أخبرنا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حسين أنّ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خطب بنت أبي جهل، فسمعت بذلك فاطمة، فأتت رسول اللّٰه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قومك أنّك لا تغضب لبناتك، وهذا عليٌّ ناكح بنت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وسلّم فسمعته حين تشهّد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أنكحتُ أبا العاص بن الربيع فحدّثني وصدقني، وإنّ فاطمة بضعة منّى، وإنّي أكره أن يسوءها، واللّٰه لا تجتمع بنت رسول اللّٰه صلّى اللّٰه عليه وسلّم وبنت عدوّ اللّٰه عند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عليٌّ الخطبة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محمّد بن عمرو بن حلحلة عن ابن شهاب، عن عليّ بن الحسين، عن 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وسلّم وذكر صهراً له من بني عبد شمس، فأثنى عليه في مصاهرته إيّاه فأحسن،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فصدقني، ووعدني فوفى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ابويمان به سند خود از زُهرى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براى من از مِسوَر بن مخرمه روايت كرد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دختر ابوجهل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فاطمه اين خبر را شنيد، به نزد پيامبر خدا صلّى اللّٰه عليه 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تو چنين مى پندارند كه تو به خاطر دخترانت خشمگين نمى شوى، اينك على، دختر ابوجهل را به عقد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درحالى كه شهادتين مى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من دخترم را به ازدواج ابوالعاص بن ربيع درآوردم، او به هنگام گفت وگو با من، مرا تصديق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به او بدى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نبايد دختر پيامبر خدا و دختر دشمن خدا در نزد يك مرد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على خواستگارى او را رها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عمرو حلحله بعد از نقل اين روايت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شهاب از على از مِسوَر نقل مى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وآله شنيدم كه دربارۀ دامادش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خاندان عبد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 گفت كه او را به سبب خوش رفتاريش ستايش كرد و از او به نيكى ياد نمود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من سخن مى گفت، مرا تصديق مى كرد و به من وعده مى داد و به آن وفا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چهارم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 و جدايى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طلاق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 نويسد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أبوالوليد، حدّثنا الليث، عن ابن أبي مليكة، عن المسور بن مخرمة الزهرى،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المغيرة استأذنوا في أن ينكح عليٌّ ابنتهم، فلا آذن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7"/>
      </w:r>
      <w:bookmarkStart w:id="568" w:name="pg11692_115227"/>
    </w:p>
    <w:p>
      <w:pPr>
        <w:pStyle w:val="BookText"/>
        <w:rPr/>
      </w:pPr>
      <w:bookmarkEnd w:id="568"/>
      <w:r>
        <w:rPr>
          <w:rFonts w:ascii="IRNazanin" w:hAnsi="IRNazanin" w:eastAsia="IRNazanin"/>
          <w:color w:val="111111"/>
          <w:sz w:val="28"/>
          <w:sz w:val="28"/>
          <w:szCs w:val="28"/>
          <w:rtl w:val="true"/>
          <w:lang w:bidi="fa-IR"/>
        </w:rPr>
        <w:t>ابوالوليد به سند خود از مسور بن مخرمه زُهرى نقل مى كند كه از پيامبر صلّى اللّٰه عليه وآله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خواستند كه على، دخترشان را به ازدواج خود درآورد و من اجازه نمى دهم</w:t>
      </w:r>
      <w:r>
        <w:rPr>
          <w:rFonts w:eastAsia="IRNazanin" w:cs="IRNazanin"/>
          <w:color w:val="111111"/>
          <w:sz w:val="28"/>
          <w:szCs w:val="28"/>
          <w:rtl w:val="true"/>
          <w:lang w:bidi="fa-IR"/>
        </w:rPr>
        <w:t>».</w:t>
      </w:r>
    </w:p>
    <w:p>
      <w:pPr>
        <w:pStyle w:val="Heading6"/>
        <w:numPr>
          <w:ilvl w:val="5"/>
          <w:numId w:val="1"/>
        </w:numPr>
        <w:rPr/>
      </w:pPr>
      <w:bookmarkStart w:id="569" w:name="__RefHeading___Toc7951894_73709187"/>
      <w:bookmarkStart w:id="570" w:name="_Toc214"/>
      <w:bookmarkEnd w:id="569"/>
      <w:r>
        <w:rPr>
          <w:rtl w:val="true"/>
        </w:rPr>
        <w:t xml:space="preserve">روايت مسلم </w:t>
      </w:r>
      <w:r>
        <w:rPr>
          <w:rtl w:val="true"/>
        </w:rPr>
        <w:t>[</w:t>
      </w:r>
      <w:r>
        <w:rPr>
          <w:rtl w:val="true"/>
        </w:rPr>
        <w:t xml:space="preserve">م </w:t>
      </w:r>
      <w:r>
        <w:rPr/>
        <w:t>261</w:t>
      </w:r>
      <w:r>
        <w:rPr>
          <w:rtl w:val="true"/>
        </w:rPr>
        <w:t>]</w:t>
      </w:r>
      <w:bookmarkEnd w:id="570"/>
    </w:p>
    <w:p>
      <w:pPr>
        <w:pStyle w:val="BookText"/>
        <w:rPr/>
      </w:pPr>
      <w:r>
        <w:rPr>
          <w:rFonts w:ascii="IRNazanin" w:hAnsi="IRNazanin" w:eastAsia="IRNazanin"/>
          <w:color w:val="111111"/>
          <w:sz w:val="28"/>
          <w:sz w:val="28"/>
          <w:szCs w:val="28"/>
          <w:rtl w:val="true"/>
          <w:lang w:bidi="fa-IR"/>
        </w:rPr>
        <w:t>مسلم نيشابورى نيز دربارۀ اين داستان رواياتى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صحيح خود و در بخش فضايل فاطمه سلام اللّٰه عليها چنين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عبداللّٰه بن يونس وقتيبة بن سعيد، كلاهما عن الليث بن سعد،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حدّثنا عبداللّٰه بن عبيداللّٰه بن أبي مليكة القرشي التيمي أنّ المسور بن مخرمة حدّثه أنّه سمع رسول اللّٰه صلّى اللّٰه عليه وسلّم على المنبر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هشام بن المغيرة استأذنوني أن ينكحوا ابنتهم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عبداللّٰه بن يونس و قتيبة بن سعيد به سند خود از مِسوَر بن مخرمه نقل كرده اند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شنيده است كه حضرتش بر فراز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هشام بن مغيره از من اجازه خواستند كه دخترشان را شوهر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أحمد بن حنبل، أخبرنا يعقوب بن إبراهيم، حدّثنا أبي، عن الوليد بن كثير، حدّثني محمّد بن عمرو بن حلحلة الدؤلي أنّ ابن شهاب حدّثه أنّ عليَّ بن الحسين حدّثه أنّهم حين قدموا المدينة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براى من نقل كرد كه يعقوب بن ابراهيم به نقل از پدرش، از وليد بن كثير، از محمّد بن عمرو بن حلحله دؤلى روايت كرده كه ابن شهاب از على بن </w:t>
      </w:r>
      <w:bookmarkStart w:id="571" w:name="pg11692_115228"/>
    </w:p>
    <w:p>
      <w:pPr>
        <w:pStyle w:val="BookText"/>
        <w:rPr/>
      </w:pPr>
      <w:bookmarkEnd w:id="571"/>
      <w:r>
        <w:rPr>
          <w:rFonts w:ascii="IRNazanin" w:hAnsi="IRNazanin" w:eastAsia="IRNazanin"/>
          <w:color w:val="111111"/>
          <w:sz w:val="28"/>
          <w:sz w:val="28"/>
          <w:szCs w:val="28"/>
          <w:rtl w:val="true"/>
          <w:lang w:bidi="fa-IR"/>
        </w:rPr>
        <w:t>حسين نقل كرده كه هنگامى كه آن ها وارد مدينه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بن عبدالرحمن الدارمي، أخبرنا أبواليمان، أخبرنا شعيب، عن الزهري، أخبرني عليّ بن حسين أنّ المسور بن مخرمة أخبره أنّ علىّ بن أبي طالب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عبدالرحمان دارمى از ابواليمان نقل كرد كه شعيب از زُهرى به نقل از على بن حسين روايت كرده كه مِسوَر بن مخرمه به او خبر داد كه على بن ابى طالب خواستگارى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وحدّثنيه أبومعن الرقاشي، حدّثنا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الزهري بهذا الإسناد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ابومعن رقاشى براى من نقل كرد كه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جرير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نظير همين روايت را با همين اسناد از زُهرى نقل كرد</w:t>
      </w:r>
      <w:r>
        <w:rPr>
          <w:rFonts w:eastAsia="IRNazanin" w:cs="IRNazanin"/>
          <w:color w:val="111111"/>
          <w:sz w:val="28"/>
          <w:szCs w:val="28"/>
          <w:rtl w:val="true"/>
          <w:lang w:bidi="fa-IR"/>
        </w:rPr>
        <w:t>.</w:t>
      </w:r>
    </w:p>
    <w:p>
      <w:pPr>
        <w:pStyle w:val="Heading6"/>
        <w:numPr>
          <w:ilvl w:val="5"/>
          <w:numId w:val="1"/>
        </w:numPr>
        <w:rPr/>
      </w:pPr>
      <w:bookmarkStart w:id="572" w:name="__RefHeading___Toc7951896_73709187"/>
      <w:bookmarkStart w:id="573" w:name="_Toc215"/>
      <w:bookmarkEnd w:id="572"/>
      <w:r>
        <w:rPr>
          <w:rtl w:val="true"/>
        </w:rPr>
        <w:t xml:space="preserve">روايت ترمذى </w:t>
      </w:r>
      <w:r>
        <w:rPr>
          <w:rtl w:val="true"/>
        </w:rPr>
        <w:t>[</w:t>
      </w:r>
      <w:r>
        <w:rPr>
          <w:rtl w:val="true"/>
        </w:rPr>
        <w:t xml:space="preserve">م </w:t>
      </w:r>
      <w:r>
        <w:rPr/>
        <w:t>279</w:t>
      </w:r>
      <w:r>
        <w:rPr>
          <w:rtl w:val="true"/>
        </w:rPr>
        <w:t>]</w:t>
      </w:r>
      <w:bookmarkEnd w:id="573"/>
    </w:p>
    <w:p>
      <w:pPr>
        <w:pStyle w:val="BookText"/>
        <w:rPr/>
      </w:pPr>
      <w:r>
        <w:rPr>
          <w:rFonts w:ascii="IRNazanin" w:hAnsi="IRNazanin" w:eastAsia="IRNazanin"/>
          <w:color w:val="111111"/>
          <w:sz w:val="28"/>
          <w:sz w:val="28"/>
          <w:szCs w:val="28"/>
          <w:rtl w:val="true"/>
          <w:lang w:bidi="fa-IR"/>
        </w:rPr>
        <w:t>ترمذى نيز يكى از راويان اين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صحيح خود، در كتاب مناقب و در بخش فضايل فاطمه سلام اللّٰه عليها به نقل دو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قتيبة، حدّثنا الليث عن ابن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 استأذنوني في أن ينكحوا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رواه عمرو بن دينار، عن ابن أبي مليكة، عن المسور بن مخرمة نحو هذا؛</w:t>
      </w:r>
    </w:p>
    <w:p>
      <w:pPr>
        <w:pStyle w:val="BookText"/>
        <w:rPr/>
      </w:pPr>
      <w:r>
        <w:rPr>
          <w:rFonts w:ascii="IRNazanin" w:hAnsi="IRNazanin" w:eastAsia="IRNazanin"/>
          <w:color w:val="111111"/>
          <w:sz w:val="28"/>
          <w:sz w:val="28"/>
          <w:szCs w:val="28"/>
          <w:rtl w:val="true"/>
          <w:lang w:bidi="fa-IR"/>
        </w:rPr>
        <w:t>قُتَيبَه به سند خود از مِسوَر بن مخرمه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صلّى اللّٰه عليه وآله شنيدم كه بر فراز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هشام بن مغيره از من اجازه خواستند كه دخترشان را به ازدواج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حديثى حسن 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را نيز عمرو بن دينار نيز از ابن ابى مُلَيكه از مِسوَر بن مخرمه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منيع، أخبرنا إسماعيل بن علية، عن أيّوب، عن ابن أبي مليكة، 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ذكر بنت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p>
    <w:p>
      <w:pPr>
        <w:pStyle w:val="BookText"/>
        <w:rPr/>
      </w:pPr>
      <w:r>
        <w:rPr>
          <w:rFonts w:ascii="Amiri" w:hAnsi="Amiri" w:eastAsia="Amiri" w:cs="Amiri"/>
          <w:color w:val="111111"/>
          <w:sz w:val="28"/>
          <w:sz w:val="28"/>
          <w:szCs w:val="28"/>
          <w:rtl w:val="true"/>
          <w:lang w:bidi="ar-SA"/>
        </w:rPr>
        <w:t>هكذا قال أيّوب، عن ابن أبي مليكة،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واحد عن ابن أبي مليكة،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ابن أبي مليكة روى عنهما جميعاً؛</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احمد بن مَنيع از اسماعيل بن عُلَيَّه از ايّوب از ابن ابى مُلَيكه از عبداللّٰه بن زبير روايت كرده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مورد دختر ابوجهل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ابوعيسى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حديثى حسن و صحيح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ايّوب نيز به نقل از ابن ابى مُلَيكه از زبير همين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ديگرى نيز از ابن ابى مُلَيكه و مِسوَر بن مخرمه روايت كرده اند و احتمال دارد كه ابن ابى مُلَيكه از هر دو نفر روايت كرده باشد</w:t>
      </w:r>
      <w:r>
        <w:rPr>
          <w:rFonts w:eastAsia="IRNazanin" w:cs="IRNazanin"/>
          <w:color w:val="111111"/>
          <w:sz w:val="28"/>
          <w:szCs w:val="28"/>
          <w:rtl w:val="true"/>
          <w:lang w:bidi="fa-IR"/>
        </w:rPr>
        <w:t xml:space="preserve">. </w:t>
      </w:r>
      <w:bookmarkStart w:id="574" w:name="pg11692_115230"/>
    </w:p>
    <w:p>
      <w:pPr>
        <w:pStyle w:val="Heading6"/>
        <w:numPr>
          <w:ilvl w:val="5"/>
          <w:numId w:val="1"/>
        </w:numPr>
        <w:rPr/>
      </w:pPr>
      <w:bookmarkStart w:id="575" w:name="__RefHeading___Toc7951898_73709187"/>
      <w:bookmarkStart w:id="576" w:name="_Toc216"/>
      <w:bookmarkEnd w:id="574"/>
      <w:bookmarkEnd w:id="575"/>
      <w:r>
        <w:rPr>
          <w:rtl w:val="true"/>
        </w:rPr>
        <w:t xml:space="preserve">روايت ابن ماجه </w:t>
      </w:r>
      <w:r>
        <w:rPr>
          <w:rtl w:val="true"/>
        </w:rPr>
        <w:t>[</w:t>
      </w:r>
      <w:r>
        <w:rPr/>
        <w:t>273</w:t>
      </w:r>
      <w:r>
        <w:rPr>
          <w:rtl w:val="true"/>
        </w:rPr>
        <w:t xml:space="preserve"> </w:t>
      </w:r>
      <w:r>
        <w:rPr>
          <w:rtl w:val="true"/>
        </w:rPr>
        <w:t xml:space="preserve">يا </w:t>
      </w:r>
      <w:r>
        <w:rPr/>
        <w:t>275</w:t>
      </w:r>
      <w:r>
        <w:rPr>
          <w:rtl w:val="true"/>
        </w:rPr>
        <w:t>]</w:t>
      </w:r>
      <w:bookmarkEnd w:id="576"/>
    </w:p>
    <w:p>
      <w:pPr>
        <w:pStyle w:val="BookText"/>
        <w:rPr/>
      </w:pPr>
      <w:r>
        <w:rPr>
          <w:rFonts w:ascii="IRNazanin" w:hAnsi="IRNazanin" w:eastAsia="IRNazanin"/>
          <w:color w:val="111111"/>
          <w:sz w:val="28"/>
          <w:sz w:val="28"/>
          <w:szCs w:val="28"/>
          <w:rtl w:val="true"/>
          <w:lang w:bidi="fa-IR"/>
        </w:rPr>
        <w:t>يكى ديگر از ناقلان اين داستان، ابن ماجه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سنن خود، در كتاب نكاح،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عيسى بن حمّاد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الليث بن سعد، عن عبداللّٰه 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وهو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هشام بن المغيرة استأذنوني أن ينكحوا ابنتهم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عيسى بن حَمّاد مصرى به سند خود از مِسوَر بن مخرمه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بر فراز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هشام بن مغيره از من اجازه خواستند تا دخترشان را به ازدواج على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شعيب، عن الزهري، قال أخبرني علىّ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المسور بن مخرمة أخبره أنّ عليّ بن أبي طالب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عن الخطبة؛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محمّد بن يحيى به سند خود از زُهرى نقل مى كند كه على بن حسين عليه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بن مخرمه به او خبر داده است كه على بن ابى طالب عليه السلام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از خواستگارى دست كشيد</w:t>
      </w:r>
      <w:r>
        <w:rPr>
          <w:rFonts w:eastAsia="IRNazanin" w:cs="IRNazanin"/>
          <w:color w:val="111111"/>
          <w:sz w:val="28"/>
          <w:szCs w:val="28"/>
          <w:rtl w:val="true"/>
          <w:lang w:bidi="fa-IR"/>
        </w:rPr>
        <w:t>.</w:t>
      </w:r>
    </w:p>
    <w:p>
      <w:pPr>
        <w:pStyle w:val="Heading6"/>
        <w:numPr>
          <w:ilvl w:val="5"/>
          <w:numId w:val="1"/>
        </w:numPr>
        <w:rPr/>
      </w:pPr>
      <w:bookmarkStart w:id="577" w:name="__RefHeading___Toc7951900_73709187"/>
      <w:bookmarkStart w:id="578" w:name="_Toc217"/>
      <w:bookmarkEnd w:id="577"/>
      <w:r>
        <w:rPr>
          <w:rtl w:val="true"/>
        </w:rPr>
        <w:t xml:space="preserve">روايت ابوداوود </w:t>
      </w:r>
      <w:r>
        <w:rPr>
          <w:rtl w:val="true"/>
        </w:rPr>
        <w:t>[</w:t>
      </w:r>
      <w:r>
        <w:rPr>
          <w:rtl w:val="true"/>
        </w:rPr>
        <w:t xml:space="preserve">م </w:t>
      </w:r>
      <w:r>
        <w:rPr/>
        <w:t>275</w:t>
      </w:r>
      <w:r>
        <w:rPr>
          <w:rtl w:val="true"/>
        </w:rPr>
        <w:t>]</w:t>
      </w:r>
      <w:bookmarkEnd w:id="578"/>
    </w:p>
    <w:p>
      <w:pPr>
        <w:pStyle w:val="BookText"/>
        <w:rPr/>
      </w:pPr>
      <w:r>
        <w:rPr>
          <w:rFonts w:ascii="Amiri" w:hAnsi="Amiri" w:eastAsia="Amiri" w:cs="Amiri"/>
          <w:color w:val="111111"/>
          <w:sz w:val="28"/>
          <w:sz w:val="28"/>
          <w:szCs w:val="28"/>
          <w:rtl w:val="true"/>
          <w:lang w:bidi="ar-SA"/>
        </w:rPr>
        <w:t>ابوداوود نيز با سه سند اين داستان را نقل كرده و در كتاب نكاح 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حنبل، ثنا يعقوب بن إبراهيم بن سعد،</w:t>
      </w:r>
    </w:p>
    <w:p>
      <w:pPr>
        <w:pStyle w:val="BookText"/>
        <w:rPr/>
      </w:pPr>
      <w:r>
        <w:rPr>
          <w:rFonts w:ascii="Amiri" w:hAnsi="Amiri" w:eastAsia="Amiri" w:cs="Amiri"/>
          <w:color w:val="111111"/>
          <w:sz w:val="28"/>
          <w:sz w:val="28"/>
          <w:szCs w:val="28"/>
          <w:rtl w:val="true"/>
          <w:lang w:bidi="ar-SA"/>
        </w:rPr>
        <w:t>حدّثني أبي، عن الوليد بن كثير، حدّثنى محمّد بن عمرو بن حلحلة الدؤلي أنّ ابن شهاب حدّثه أنّ عليّ بن الحسين رضي اللّٰه عنهما حدّثه أنّهم حين قدموا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محمّد بن حنبل از يعقوب بن ابراهيم بن سعد از پدرش از وليد بن كثير از محمّد بن عمرو بن حلحله دؤلى روايت كرده است كه ابن شهاب براى او نقل كرد كه على بن حسين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وارد مدينه شديم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يحيى بن فارس، ثنا عبدالرزّاق، أخبرنا معمر، عن الزهرى، عن عروة، وعن أيّوب، عن ابن أبي مليكة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رضي اللّٰه عنه عن ذلك النكاح؛</w:t>
      </w:r>
    </w:p>
    <w:p>
      <w:pPr>
        <w:pStyle w:val="BookText"/>
        <w:rPr/>
      </w:pPr>
      <w:r>
        <w:rPr>
          <w:rFonts w:ascii="IRNazanin" w:hAnsi="IRNazanin" w:eastAsia="IRNazanin"/>
          <w:color w:val="111111"/>
          <w:sz w:val="28"/>
          <w:sz w:val="28"/>
          <w:szCs w:val="28"/>
          <w:rtl w:val="true"/>
          <w:lang w:bidi="fa-IR"/>
        </w:rPr>
        <w:t>همين روايت را محمّد بن يحيى بن فارس از عبدالرزّاق از معمر از زُهرى از عروه، از ايّوب از ابن ابى مُلَيكه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دربارۀ اين ازدواج سكوت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أحمد بن يونس وقتيبة بن سعيد المعنى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الليث، حدّثني عبداللّٰه بن عبيداللّٰه بن أبي مليكة القرشي التيمي أنّ المسور بن مخرمة حدّثه أنّه سمع رسول اللّٰه صلّى اللّٰه عليه وسلّم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هشام بن المغيرة استأذنوني أن ينكحوا ابنتهم من عليّ بن أبي طالب فلا آذن ثم لا آذن ثمّ لا آذن إلّاأن يريد ابن أبي طالب أن يطلّق ابنتي وينكح ابنتهم، فإنّما ابنتي بضعة منّي، يريبني ما أرابها، ويؤذيني ما آذاها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79" w:name="pg11692_115232"/>
    </w:p>
    <w:p>
      <w:pPr>
        <w:pStyle w:val="BookText"/>
        <w:rPr/>
      </w:pPr>
      <w:bookmarkEnd w:id="579"/>
      <w:r>
        <w:rPr>
          <w:rFonts w:ascii="IRNazanin" w:hAnsi="IRNazanin" w:eastAsia="IRNazanin"/>
          <w:color w:val="111111"/>
          <w:sz w:val="28"/>
          <w:sz w:val="28"/>
          <w:szCs w:val="28"/>
          <w:rtl w:val="true"/>
          <w:lang w:bidi="fa-IR"/>
        </w:rPr>
        <w:t>احمد بن يونس و قتيبة بن سعيد روايت كرده اند كه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از عبداللّٰه بن عبيداللّٰه بن ابى مُلَيكه قرشى تيمى نقل كرده كه مِسوَر بن مخرمه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بر فراز منبر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خانوادۀ هشام بن مغيره از من اجازه خواستند تا دخترشان را به ازدواج على بن ابى طالب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نمى دهم، هرگز اجازه نمى دهم، مگر اينكه پسر ابوطالب بخواهد دختر مرا طلاق دهد و با دختر آن ها ازدواج كند؛ چراكه دختر من،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 پريشان كند، مرا پريشان كرده و هركه او را بيازارد، مرا آزرده است</w:t>
      </w:r>
      <w:r>
        <w:rPr>
          <w:rFonts w:eastAsia="IRNazanin" w:cs="IRNazanin"/>
          <w:color w:val="111111"/>
          <w:sz w:val="28"/>
          <w:szCs w:val="28"/>
          <w:rtl w:val="true"/>
          <w:lang w:bidi="fa-IR"/>
        </w:rPr>
        <w:t>».</w:t>
      </w:r>
    </w:p>
    <w:p>
      <w:pPr>
        <w:pStyle w:val="Heading6"/>
        <w:numPr>
          <w:ilvl w:val="5"/>
          <w:numId w:val="1"/>
        </w:numPr>
        <w:rPr/>
      </w:pPr>
      <w:bookmarkStart w:id="580" w:name="__RefHeading___Toc7951902_73709187"/>
      <w:bookmarkStart w:id="581" w:name="_Toc218"/>
      <w:bookmarkEnd w:id="580"/>
      <w:r>
        <w:rPr>
          <w:rtl w:val="true"/>
        </w:rPr>
        <w:t xml:space="preserve">روايت احمد بن حنبل </w:t>
      </w:r>
      <w:r>
        <w:rPr>
          <w:rtl w:val="true"/>
        </w:rPr>
        <w:t>[</w:t>
      </w:r>
      <w:r>
        <w:rPr>
          <w:rtl w:val="true"/>
        </w:rPr>
        <w:t xml:space="preserve">م </w:t>
      </w:r>
      <w:r>
        <w:rPr/>
        <w:t>241</w:t>
      </w:r>
      <w:r>
        <w:rPr>
          <w:rtl w:val="true"/>
        </w:rPr>
        <w:t>]</w:t>
      </w:r>
      <w:bookmarkEnd w:id="581"/>
    </w:p>
    <w:p>
      <w:pPr>
        <w:pStyle w:val="BookText"/>
        <w:rPr/>
      </w:pPr>
      <w:r>
        <w:rPr>
          <w:rFonts w:ascii="IRNazanin" w:hAnsi="IRNazanin" w:eastAsia="IRNazanin"/>
          <w:color w:val="111111"/>
          <w:sz w:val="28"/>
          <w:sz w:val="28"/>
          <w:szCs w:val="28"/>
          <w:rtl w:val="true"/>
          <w:lang w:bidi="fa-IR"/>
        </w:rPr>
        <w:t>احمد بن حنبل، پيشواى حنبليان بيش از ديگران به اين داستان پرداخته و آن را در دو كتاب مسند و فضائل الصحابه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روايات وى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حدّثني أبي، ثنا وهب بن جرير، 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يحدّث عن الزهري، عن علىّ بن حسين، عن المسور بن مخرمة أنّ عليّاً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از پدرش از وهب بن جرير از پدر او نقل مى كند كه از نعمان شنيدم كه از زُهرى از على بن حسين از مِسوَر بن مخرمه نقل مى كرد كه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خواستگارى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حدّثني أبي، ثنا أبواليمان، أنا شعيب، عن الزهري، أخبرني عليّ بن حسين أنّ المسور بن مخرمة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از پدرش از ابويمان از شعيب از زُهرى از على بن حسين نقل كرده كه </w:t>
      </w:r>
    </w:p>
    <w:p>
      <w:pPr>
        <w:pStyle w:val="BookText"/>
        <w:rPr/>
      </w:pPr>
      <w:r>
        <w:rPr>
          <w:rFonts w:ascii="IRNazanin" w:hAnsi="IRNazanin" w:eastAsia="IRNazanin"/>
          <w:color w:val="111111"/>
          <w:sz w:val="28"/>
          <w:sz w:val="28"/>
          <w:szCs w:val="28"/>
          <w:rtl w:val="true"/>
          <w:lang w:bidi="fa-IR"/>
        </w:rPr>
        <w:t>مِسوَر بن مخرمه به او خبر داده بود كه على بن ابى طالب خواستگارى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عبداللّٰه، حدّثني أبي، ثنا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عن الوليد بن كثير، حدّثني محمّد بن عمرو، حدّثني ابن حلحلة الدؤلي أنّ ابن شهاب حدّثه أنّ عليّ بن الحسين حدّثه أنّهم حين قدموا المدينة من عند يزيد بن معاوية مقتل حسين بن علىّ لقيه المسور بن مخرمة فقال أنّ علىّ بن أبي طالب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عبداللّٰه از پدرش از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وليد بن كثير از محمّد بن عمرو از ابن حلحله دؤلى</w:t>
      </w:r>
      <w:r>
        <w:rPr>
          <w:rStyle w:val="FootnoteAnchor"/>
          <w:rtl w:val="true"/>
        </w:rPr>
        <w:footnoteReference w:id="599"/>
      </w:r>
      <w:r>
        <w:rPr>
          <w:rFonts w:ascii="IRNazanin" w:hAnsi="IRNazanin" w:eastAsia="IRNazanin"/>
          <w:color w:val="111111"/>
          <w:sz w:val="28"/>
          <w:sz w:val="28"/>
          <w:szCs w:val="28"/>
          <w:rtl w:val="true"/>
          <w:lang w:bidi="fa-IR"/>
        </w:rPr>
        <w:t>از ابن شهاب نقل مى كند كه على بن حسين عليه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آن ها بعد از كشته شدن حسين بن على از نزد يزيد بن معاويه به مدينه آمدند، مِسوَر بن مخرمه به ديدن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خواستگارى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عبداللّٰه، حدّثني أبي، ثنا هاشم بن القاسم، ثنا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عبداللّٰه بن عبيداللّٰه بن أبي مليكة، عن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 استأذنوني في أن ينكحوا إبنتهم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به سند خود از مِسوَر بن مخرمه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بر فراز منبر بود، شنيدم كه حضرتش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خانوادۀ هشام بن </w:t>
      </w:r>
    </w:p>
    <w:p>
      <w:pPr>
        <w:pStyle w:val="BookText"/>
        <w:rPr/>
      </w:pPr>
      <w:r>
        <w:rPr>
          <w:rFonts w:ascii="Amiri" w:hAnsi="Amiri" w:eastAsia="Amiri" w:cs="Amiri"/>
          <w:color w:val="111111"/>
          <w:sz w:val="28"/>
          <w:sz w:val="28"/>
          <w:szCs w:val="28"/>
          <w:rtl w:val="true"/>
          <w:lang w:bidi="ar-SA"/>
        </w:rPr>
        <w:t>مغيره از من اجازه خواستند تا دخترشان را به ازدواج على بن ابى طالب درآورند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حدّثني أبي، ثنا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عن عبداللّٰه بن أبي مليكة، عن عبداللّٰه بن الزبير أنّ عليّاً ذكر ابنة أبي جهل، فبلغ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فاطمة بضعة منّي، يؤذيني ما آذاها، وينصبني ما أنصبها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احمد بن حنبل به سند خود از عبداللّٰه بن زبير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دختر ابوجهل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به پيامبر خدا صلّى اللّٰه عليه وآله رسيد و حضرتش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آنچه او را بيازارد، مرا آزرده است و آنچه او را ناراحت كند، مرا ناراحت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كتاب فضائل الصحابة، باب فضائل فاطمة دختر پيامبر خدا صلّى اللّٰه عليه وسلّم نيز مى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يحيى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به سند خود از پدرش، از شَعبى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خواستگارى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إسماعيل، عن أبي حنظلة، أنّه أخبره رجل من أهل مكّة أنّ عليّاً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ابوحنظله روايت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مردم مكّه به او خبر داد كه على عليه السلام خواستگارى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نا سفيان، عن عمرو، عن محمّد بن عليّ أنّ عليّاً عليه السلام أراد أن ينكح ابنة أبي جهل فقال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أراد أن ينكح العوراء بنت أبي جهل، ولم يكن ذلك له أن يجمع بين ابنة عدوّ اللّٰه وبين ابنة رسول اللّٰه، وإنّما فاطمة مضغة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به سند خود از محمّد بن على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خواست با دختر ابوجهل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خبر به پيامبر خدا صلّى اللّٰه عليه وآله رسيد، حضرتش بر فراز منبر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مى خواهد با عوراء، دختر ابوجهل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ندارد دخترِ دشمن خدا و دخترِ پيامبر خدا را در يكجا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نا إسماعيل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أيّوب، عن عبداللّٰه بن أبي مليكة، عن عبداللّٰه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ذكر ابنة أبي جهل فبلغ ذلك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يؤذيني ما آذاها، وينصبني ما أنصبها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به سند خود از عبداللّٰه بن زبير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مورد دختر ابوجهل سخن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پيامبر خدا 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 آنچه او را بيازارد مرا آزرده است و آنچه او را ناراحت كند، مرا ناراحت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نا هاشم بن القاسم، قثنا الليث،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عبداللّٰه بن عبيداللّٰه بن أبي مليكة،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هشام بن المغيرة استأذنوني في أن ينكحوا ابنتهم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به سند خود از مِسوَر بن مخرمه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بر فراز منبر شنيدم 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هشام بن مغيره از من اجازه خواستند تا دخترشان را به ازدواج على بن ابى طالب درآورند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أبواليمان،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شعيب،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علىّ بن حسين، أنّ المسور بن مخرمة أخبره أنّ علىّ بن أبي طالب خطب ابنة أبي جهل وعنده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 عن الخطبة؛</w:t>
      </w:r>
    </w:p>
    <w:p>
      <w:pPr>
        <w:pStyle w:val="BookText"/>
        <w:rPr/>
      </w:pPr>
      <w:r>
        <w:rPr>
          <w:rFonts w:ascii="IRNazanin" w:hAnsi="IRNazanin" w:eastAsia="IRNazanin"/>
          <w:color w:val="111111"/>
          <w:sz w:val="28"/>
          <w:sz w:val="28"/>
          <w:szCs w:val="28"/>
          <w:rtl w:val="true"/>
          <w:lang w:bidi="fa-IR"/>
        </w:rPr>
        <w:t>احمد بن حنبل به سند خود از زُهرى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حسين به من خبر داد كه مِسوَر بن مخرمه به او گفته بود كه على بن ابى طالب از دختر ابوجهل خواستگارى كرد، درحالى كه فاطمه همسر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از اين خواستگارى دست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معمر، عن الزهري، عن عروة وعن أيّوب،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بن أبي طالب خطب ابنة أبي جهل حتى وعد النكاح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عليّ عن ذلك النكاح وتركه؛</w:t>
      </w:r>
    </w:p>
    <w:p>
      <w:pPr>
        <w:pStyle w:val="BookText"/>
        <w:rPr/>
      </w:pPr>
      <w:r>
        <w:rPr>
          <w:rFonts w:ascii="IRNazanin" w:hAnsi="IRNazanin" w:eastAsia="IRNazanin"/>
          <w:color w:val="111111"/>
          <w:sz w:val="28"/>
          <w:sz w:val="28"/>
          <w:szCs w:val="28"/>
          <w:rtl w:val="true"/>
          <w:lang w:bidi="fa-IR"/>
        </w:rPr>
        <w:t>احمد بن حنبل به سند خود از ابن ابى مُلَيكه نقل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از دختر ابوجهل خواستگارى كرد و وعدۀ ازدواج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از اين ازدواج دست كشيد و آن را رها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نا وهب بن جرير،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يحدّث عن الزهري، عن عليّ بن الحسين، عن المسور بن مخرمة، أنّ عليّاً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82" w:name="pg11692_115237"/>
    </w:p>
    <w:p>
      <w:pPr>
        <w:pStyle w:val="BookText"/>
        <w:rPr/>
      </w:pPr>
      <w:bookmarkEnd w:id="582"/>
      <w:r>
        <w:rPr>
          <w:rFonts w:ascii="IRNazanin" w:hAnsi="IRNazanin" w:eastAsia="IRNazanin"/>
          <w:color w:val="111111"/>
          <w:sz w:val="28"/>
          <w:sz w:val="28"/>
          <w:szCs w:val="28"/>
          <w:rtl w:val="true"/>
          <w:lang w:bidi="fa-IR"/>
        </w:rPr>
        <w:t>احمد بن حنبل به سند خود از مِسوَر بن مخرمه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خواستگارى كرد</w:t>
      </w:r>
      <w:r>
        <w:rPr>
          <w:rFonts w:eastAsia="IRNazanin" w:cs="IRNazanin"/>
          <w:color w:val="111111"/>
          <w:sz w:val="28"/>
          <w:szCs w:val="28"/>
          <w:rtl w:val="true"/>
          <w:lang w:bidi="fa-IR"/>
        </w:rPr>
        <w:t>....</w:t>
      </w:r>
    </w:p>
    <w:p>
      <w:pPr>
        <w:pStyle w:val="Heading6"/>
        <w:numPr>
          <w:ilvl w:val="5"/>
          <w:numId w:val="1"/>
        </w:numPr>
        <w:rPr/>
      </w:pPr>
      <w:bookmarkStart w:id="583" w:name="__RefHeading___Toc7951904_73709187"/>
      <w:bookmarkStart w:id="584" w:name="_Toc219"/>
      <w:bookmarkEnd w:id="583"/>
      <w:r>
        <w:rPr>
          <w:rtl w:val="true"/>
        </w:rPr>
        <w:t xml:space="preserve">روايت حاكم نيشابورى </w:t>
      </w:r>
      <w:r>
        <w:rPr>
          <w:rtl w:val="true"/>
        </w:rPr>
        <w:t>[</w:t>
      </w:r>
      <w:r>
        <w:rPr>
          <w:rtl w:val="true"/>
        </w:rPr>
        <w:t xml:space="preserve">م </w:t>
      </w:r>
      <w:r>
        <w:rPr/>
        <w:t>405</w:t>
      </w:r>
      <w:r>
        <w:rPr>
          <w:rtl w:val="true"/>
        </w:rPr>
        <w:t>]</w:t>
      </w:r>
      <w:bookmarkEnd w:id="584"/>
    </w:p>
    <w:p>
      <w:pPr>
        <w:pStyle w:val="BookText"/>
        <w:rPr/>
      </w:pPr>
      <w:r>
        <w:rPr>
          <w:rFonts w:ascii="Amiri" w:hAnsi="Amiri" w:eastAsia="Amiri" w:cs="Amiri"/>
          <w:color w:val="111111"/>
          <w:sz w:val="28"/>
          <w:sz w:val="28"/>
          <w:szCs w:val="28"/>
          <w:rtl w:val="true"/>
          <w:lang w:bidi="ar-SA"/>
        </w:rPr>
        <w:t>حاكم نيشابورى نيز در نقل اين داستان نقش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سه طريق اين روايت را نقل كرده و مى نويسد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أحمد بن جعفر القطيعي، ثنا عبداللّٰه بن أحمد بن حنبل، حدّثني أبي، ثنا يحيى بن زكريّا بن أبي زائدة، أخبرني أبي، عن الشعبي، عن سويد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ابنة أبي جهل إلى عمّها الحارث بن هشام فاستشار النبى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حَسَبها تسألني‌؟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أعلم ما حسبها ولكن أتأمرني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فاطمة مضغة منّي، ولا أحسب إلّا وأنّها تحزن أو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 شيئاً تكرهه؛</w:t>
      </w:r>
    </w:p>
    <w:p>
      <w:pPr>
        <w:pStyle w:val="BookText"/>
        <w:rPr/>
      </w:pPr>
      <w:r>
        <w:rPr>
          <w:rFonts w:ascii="IRNazanin" w:hAnsi="IRNazanin" w:eastAsia="IRNazanin"/>
          <w:color w:val="111111"/>
          <w:sz w:val="28"/>
          <w:sz w:val="28"/>
          <w:szCs w:val="28"/>
          <w:rtl w:val="true"/>
          <w:lang w:bidi="fa-IR"/>
        </w:rPr>
        <w:t>احمد بن جعفر قطيعى به سند خود از سويد بن غفله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دختر ابوجهل را از عمويش حارث بن هشام خواستگارى كرد؛ آنگاه دربارۀ اين موضوع با پيامبر صلّى اللّٰه عليه وآله مشورت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حَسَب و شرافت خانوادگى او مى پرسى‌؟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حَسَب و شرافت خانوادگى او آگاهم؛ ولى آيا اجازه اين كار را به من مى دهى‌؟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فاطمه پاره اى از تن من است و گمان مى كنم كه او از اين امر ناراحت مى شود و بى تابى خواهد كرد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على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كارى كه او را ناراحت كند، انجام نخواهم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أبوالعبّاس محمّد بن أحمد المحبوبي، ثنا سعيد بن مسعود، ثنا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أحمد بن جعفر القطيعى، ثنا عبداللّٰه بن أحمد بن حنبل، حدّثني أبي، ثنا يزيد بن هارون، أخبرنا إسماعيل بن أبي خالد، عن أبي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خطب ابنة أبي جهل، فقال له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نزوِّجك على ابنة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رسول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مضغة منّي، فمن آذاها فقد آذاني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ابوالعبّاس محمّد بن احمد محبوبى و همچنين احمد بن جعفر قطيعى به سند خود از ابوحنظله نقل كرده 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دختر ابوجهل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به على عليه السلام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دختر پيامبر خدا صلّى اللّٰه عليه وآله به ازدواج تو در نمى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خدا 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اى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بيازارد مرا آزرده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بكر بن محمّد الصيرفي، ثنا موسى بن سهل بن كثير، ثنا إسماعيل بن عليّة، ثنا أيوب السختيانى، عن ابن أبي مليكة، عن عبداللّٰه بن الزبير أنّ علياً رضي اللّٰه عنه ذكر ابنة أبي جهل، فبلغ ذلك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خفاطمة بضعة منّي يؤذيني ما آذاها، وينصبني ما أنصبها؛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585" w:name="pg11692_115239"/>
    </w:p>
    <w:p>
      <w:pPr>
        <w:pStyle w:val="BookText"/>
        <w:rPr/>
      </w:pPr>
      <w:bookmarkEnd w:id="585"/>
      <w:r>
        <w:rPr>
          <w:rFonts w:ascii="IRNazanin" w:hAnsi="IRNazanin" w:eastAsia="IRNazanin"/>
          <w:color w:val="111111"/>
          <w:sz w:val="28"/>
          <w:sz w:val="28"/>
          <w:szCs w:val="28"/>
          <w:rtl w:val="true"/>
          <w:lang w:bidi="fa-IR"/>
        </w:rPr>
        <w:t>بكر بن محمّد صيرفى به سند خود از عبداللّٰه بن زبير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دختر ابوجهل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 به پيامبر خدا صلّى اللّٰه عليه وآله رسيد و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بيازارد، مرا آزرده است و هركس او را ناراحت كند، مرا ناراحت كرده است</w:t>
      </w:r>
      <w:r>
        <w:rPr>
          <w:rFonts w:eastAsia="IRNazanin" w:cs="IRNazanin"/>
          <w:color w:val="111111"/>
          <w:sz w:val="28"/>
          <w:szCs w:val="28"/>
          <w:rtl w:val="true"/>
          <w:lang w:bidi="fa-IR"/>
        </w:rPr>
        <w:t>».</w:t>
      </w:r>
    </w:p>
    <w:p>
      <w:pPr>
        <w:pStyle w:val="Heading6"/>
        <w:numPr>
          <w:ilvl w:val="5"/>
          <w:numId w:val="1"/>
        </w:numPr>
        <w:rPr/>
      </w:pPr>
      <w:bookmarkStart w:id="586" w:name="__RefHeading___Toc7951906_73709187"/>
      <w:bookmarkStart w:id="587" w:name="_Toc220"/>
      <w:bookmarkEnd w:id="586"/>
      <w:r>
        <w:rPr>
          <w:rtl w:val="true"/>
        </w:rPr>
        <w:t xml:space="preserve">روايت ابن ابى شيبه </w:t>
      </w:r>
      <w:r>
        <w:rPr>
          <w:rtl w:val="true"/>
        </w:rPr>
        <w:t>[</w:t>
      </w:r>
      <w:r>
        <w:rPr>
          <w:rtl w:val="true"/>
        </w:rPr>
        <w:t xml:space="preserve">م </w:t>
      </w:r>
      <w:r>
        <w:rPr/>
        <w:t>235</w:t>
      </w:r>
      <w:r>
        <w:rPr>
          <w:rtl w:val="true"/>
        </w:rPr>
        <w:t>]</w:t>
      </w:r>
      <w:bookmarkEnd w:id="587"/>
    </w:p>
    <w:p>
      <w:pPr>
        <w:pStyle w:val="BookText"/>
        <w:rPr/>
      </w:pPr>
      <w:r>
        <w:rPr>
          <w:rFonts w:ascii="IRNazanin" w:hAnsi="IRNazanin" w:eastAsia="IRNazanin"/>
          <w:color w:val="111111"/>
          <w:sz w:val="28"/>
          <w:sz w:val="28"/>
          <w:szCs w:val="28"/>
          <w:rtl w:val="true"/>
          <w:lang w:bidi="fa-IR"/>
        </w:rPr>
        <w:t>ابوبكر بن ابى شيبه نيز با يك سند، اين داستان را در مصنّف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چنين روايت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بشر، عن زكريّا،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بنت أبي جهل إلى عمّها الحارث بن هشام، فاستأمر رسول اللّٰه صلّى اللّٰه عليه وسلّم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حسبها تسألني‌؟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 ما حَسَبُها، ولكن تأمرني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فاطمة بضعة منّي، ولا أُحبّ أن تجزع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 شيئاً تكرهه؛</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محمّد بن بُشر از زكريّا از عامر نقل مى كند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دختر ابوجهل را از عمويش حارث بن مغيره خواستگارى كرد؛ آنگاه در اين مورد از پيامبر خدا صلّى اللّٰه عليه وآله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حَسَب و شرافت خانوادگى او مى پرسى‌؟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و شرافت خانوادگى او آگاهم؛ ولى آيا اجازه اين كار را به من مى دهى‌؟ </w:t>
      </w:r>
      <w:bookmarkStart w:id="588" w:name="pg11692_115240"/>
    </w:p>
    <w:p>
      <w:pPr>
        <w:pStyle w:val="BookText"/>
        <w:rPr/>
      </w:pPr>
      <w:bookmarkEnd w:id="58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پارۀ تن من است و دوست ندارم كه اظهار ناراحتى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كارى نمى كنم كه او ناراحت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با همين مضامين و يا قريب به آن از سوى عالمانى همچون ذهبى،</w:t>
      </w:r>
      <w:r>
        <w:rPr>
          <w:rStyle w:val="FootnoteAnchor"/>
          <w:rtl w:val="true"/>
        </w:rPr>
        <w:footnoteReference w:id="601"/>
      </w:r>
      <w:r>
        <w:rPr>
          <w:rFonts w:ascii="IRNazanin" w:hAnsi="IRNazanin" w:eastAsia="IRNazanin"/>
          <w:color w:val="111111"/>
          <w:sz w:val="28"/>
          <w:sz w:val="28"/>
          <w:szCs w:val="28"/>
          <w:rtl w:val="true"/>
          <w:lang w:bidi="fa-IR"/>
        </w:rPr>
        <w:t>ابن حجر عسقلانى،</w:t>
      </w:r>
      <w:r>
        <w:rPr>
          <w:rStyle w:val="FootnoteAnchor"/>
          <w:rtl w:val="true"/>
        </w:rPr>
        <w:footnoteReference w:id="602"/>
      </w:r>
      <w:r>
        <w:rPr>
          <w:rFonts w:ascii="Amiri" w:hAnsi="Amiri" w:eastAsia="Amiri" w:cs="Amiri"/>
          <w:color w:val="111111"/>
          <w:sz w:val="28"/>
          <w:sz w:val="28"/>
          <w:szCs w:val="28"/>
          <w:rtl w:val="true"/>
          <w:lang w:bidi="ar-SA"/>
        </w:rPr>
        <w:t>متّقى هندى</w:t>
      </w:r>
      <w:r>
        <w:rPr>
          <w:rStyle w:val="FootnoteAnchor"/>
          <w:rtl w:val="true"/>
        </w:rPr>
        <w:footnoteReference w:id="603"/>
      </w:r>
      <w:r>
        <w:rPr>
          <w:rFonts w:ascii="IRNazanin" w:hAnsi="IRNazanin" w:eastAsia="IRNazanin"/>
          <w:color w:val="111111"/>
          <w:sz w:val="28"/>
          <w:sz w:val="28"/>
          <w:szCs w:val="28"/>
          <w:rtl w:val="true"/>
          <w:lang w:bidi="fa-IR"/>
        </w:rPr>
        <w:t>و برخى ديگر نقل شده است كه براى جلوگيرى از اطالۀ كلام، به نقل هاى پيشين بسنده مى كنيم</w:t>
      </w:r>
      <w:r>
        <w:rPr>
          <w:rFonts w:eastAsia="IRNazanin" w:cs="IRNazanin"/>
          <w:color w:val="111111"/>
          <w:sz w:val="28"/>
          <w:szCs w:val="28"/>
          <w:rtl w:val="true"/>
          <w:lang w:bidi="fa-IR"/>
        </w:rPr>
        <w:t>.</w:t>
      </w:r>
    </w:p>
    <w:p>
      <w:pPr>
        <w:pStyle w:val="Heading6"/>
        <w:numPr>
          <w:ilvl w:val="5"/>
          <w:numId w:val="1"/>
        </w:numPr>
        <w:rPr/>
      </w:pPr>
      <w:bookmarkStart w:id="589" w:name="__RefHeading___Toc7951908_73709187"/>
      <w:bookmarkStart w:id="590" w:name="_Toc221"/>
      <w:bookmarkEnd w:id="589"/>
      <w:r>
        <w:rPr>
          <w:rtl w:val="true"/>
        </w:rPr>
        <w:t>طُرق گوناگون حديث</w:t>
      </w:r>
      <w:bookmarkEnd w:id="590"/>
    </w:p>
    <w:p>
      <w:pPr>
        <w:pStyle w:val="BookText"/>
        <w:rPr/>
      </w:pPr>
      <w:r>
        <w:rPr>
          <w:rFonts w:ascii="IRNazanin" w:hAnsi="IRNazanin" w:eastAsia="IRNazanin"/>
          <w:color w:val="111111"/>
          <w:sz w:val="28"/>
          <w:sz w:val="28"/>
          <w:szCs w:val="28"/>
          <w:rtl w:val="true"/>
          <w:lang w:bidi="fa-IR"/>
        </w:rPr>
        <w:t>با توجّه به رواياتى كه در اين باره در منابع اهل سنّت به دست رسيده است، اين روايت از طُرق گوناگونى نقل شده كه با بررسى آنها مى توان دريافت كه تمامى سند اين روايات به اين به ده نفر باز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مِسوَر بن مخرمه؛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حسين عليهما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زبير؛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زبير؛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سويد بن غفله؛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عامر شَعبى؛ </w:t>
      </w:r>
      <w:bookmarkStart w:id="591" w:name="pg11692_115241"/>
    </w:p>
    <w:p>
      <w:pPr>
        <w:pStyle w:val="BookText"/>
        <w:rPr/>
      </w:pPr>
      <w:bookmarkEnd w:id="59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مُلَيكه؛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مردى از مكّه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بررسى اعتبار سند اين روايات مى پردازيم</w:t>
      </w:r>
      <w:r>
        <w:rPr>
          <w:rFonts w:eastAsia="IRNazanin" w:cs="IRNazanin"/>
          <w:color w:val="111111"/>
          <w:sz w:val="28"/>
          <w:szCs w:val="28"/>
          <w:rtl w:val="true"/>
          <w:lang w:bidi="fa-IR"/>
        </w:rPr>
        <w:t>.</w:t>
      </w:r>
    </w:p>
    <w:p>
      <w:pPr>
        <w:pStyle w:val="Heading6"/>
        <w:numPr>
          <w:ilvl w:val="5"/>
          <w:numId w:val="1"/>
        </w:numPr>
        <w:rPr/>
      </w:pPr>
      <w:bookmarkStart w:id="592" w:name="__RefHeading___Toc7951910_73709187"/>
      <w:bookmarkStart w:id="593" w:name="_Toc222"/>
      <w:bookmarkEnd w:id="592"/>
      <w:r>
        <w:rPr>
          <w:rtl w:val="true"/>
        </w:rPr>
        <w:t>روايت ابن عبّاس</w:t>
      </w:r>
      <w:bookmarkEnd w:id="593"/>
    </w:p>
    <w:p>
      <w:pPr>
        <w:pStyle w:val="BookText"/>
        <w:rPr/>
      </w:pPr>
      <w:r>
        <w:rPr>
          <w:rFonts w:ascii="IRNazanin" w:hAnsi="IRNazanin" w:eastAsia="IRNazanin"/>
          <w:color w:val="111111"/>
          <w:sz w:val="28"/>
          <w:sz w:val="28"/>
          <w:szCs w:val="28"/>
          <w:rtl w:val="true"/>
          <w:lang w:bidi="fa-IR"/>
        </w:rPr>
        <w:t>اين روايت فقط از سوى ابوبكر بزّار و طبرانى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هيثمى دربارۀ سند اين روايت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مجمع الزوائد، پس از نقل روايت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تمام، وهو ضعيف؛</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يكى از راويان آن، عبيداللّٰه بن تمام است كه او در نقل حديث ضعيف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مشكل اين روايت، عبيداللّٰه بن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اين حديث را اساساً از احاديث منكرى دانسته كه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به ضعف راوى پرداخته و با استناد به سخن برخى، او را كذاب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أبوحاتم ليس بالقوى؛ روى 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يحدث بمناكير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الجارود والعقيلي في الضعفاء وأورد له عن خالد، عن عكرمة، عن ابن عباس إنّ عليّاً خطب بنت أبي جهل فبعث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متزوجاً فرد علينا ابنتنا</w:t>
      </w:r>
      <w:r>
        <w:rPr>
          <w:rFonts w:eastAsia="Amiri" w:cs="Amiri" w:ascii="Amiri" w:hAnsi="Amiri"/>
          <w:color w:val="111111"/>
          <w:sz w:val="28"/>
          <w:szCs w:val="28"/>
          <w:rtl w:val="true"/>
          <w:lang w:bidi="ar-SA"/>
        </w:rPr>
        <w:t>»!</w:t>
      </w:r>
      <w:r>
        <w:rPr>
          <w:rStyle w:val="FootnoteAnchor"/>
          <w:rtl w:val="true"/>
        </w:rPr>
        <w:footnoteReference w:id="605"/>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در نقل حديث قوى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احاديث منكرى را </w:t>
      </w:r>
      <w:bookmarkStart w:id="594" w:name="pg11692_115242"/>
    </w:p>
    <w:p>
      <w:pPr>
        <w:pStyle w:val="BookText"/>
        <w:rPr/>
      </w:pPr>
      <w:bookmarkEnd w:id="594"/>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ساجى نيز دربارۀ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دروغگو بوده و احاديثى منكر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جارود و عُقَيلى وى را در زمرۀ راويان ضعيف آورده اند و او را راوى اين حديث، از خالد، از عكرمه، از ابن عباس دانسته اند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دختر ابوجهل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براى او پيغام فرستاد كه اگر مى خواهى ازدواج كنى، دخترمان را به نزد ما بازگردان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قابل توجّه اينكه اين روايت را نشانۀ نقل روايت هاى منكر از سوى او قرار داده اند</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951912_73709187"/>
      <w:bookmarkStart w:id="596" w:name="_Toc223"/>
      <w:bookmarkEnd w:id="595"/>
      <w:r>
        <w:rPr>
          <w:rtl w:val="true"/>
        </w:rPr>
        <w:t xml:space="preserve">على بن حسين </w:t>
      </w:r>
      <w:r>
        <w:rPr>
          <w:rtl w:val="true"/>
        </w:rPr>
        <w:t>(</w:t>
      </w:r>
      <w:r>
        <w:rPr>
          <w:rtl w:val="true"/>
        </w:rPr>
        <w:t>امام سجاد</w:t>
      </w:r>
      <w:r>
        <w:rPr>
          <w:rtl w:val="true"/>
        </w:rPr>
        <w:t xml:space="preserve">) </w:t>
      </w:r>
      <w:r>
        <w:rPr>
          <w:rtl w:val="true"/>
        </w:rPr>
        <w:t>عليه السلام</w:t>
      </w:r>
      <w:bookmarkEnd w:id="596"/>
    </w:p>
    <w:p>
      <w:pPr>
        <w:pStyle w:val="BookText"/>
        <w:rPr/>
      </w:pPr>
      <w:r>
        <w:rPr>
          <w:rFonts w:ascii="Amiri" w:hAnsi="Amiri" w:eastAsia="Amiri" w:cs="Amiri"/>
          <w:color w:val="111111"/>
          <w:sz w:val="28"/>
          <w:sz w:val="28"/>
          <w:szCs w:val="28"/>
          <w:rtl w:val="true"/>
          <w:lang w:bidi="ar-SA"/>
        </w:rPr>
        <w:t>ادّعا شده كه اين داستان نيز از سوى امام سجّاد عليه السلام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در همين راستا، اين روايت را از طريق على بن حسين عليهما السلام، از اميرالمؤمنين عليه السلام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نقل روايت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الحديث في الصحيح من حديث المسور أنّه حدّث به عليّ بن الحسين؛</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اين حديث مرسل است و اصل اين روايت كه در صحيح آمده و به روايت مِسوَر است كه او براى على بن حسين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پاورقى كتاب ابن حجر چنين آمده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الحارث بسند منقطع، ضعيف، لضعف عليّ بن </w:t>
      </w:r>
      <w:bookmarkStart w:id="597" w:name="pg11692_115243"/>
    </w:p>
    <w:p>
      <w:pPr>
        <w:pStyle w:val="BookText"/>
        <w:rPr/>
      </w:pPr>
      <w:bookmarkEnd w:id="597"/>
      <w:r>
        <w:rPr>
          <w:rFonts w:ascii="Amiri" w:hAnsi="Amiri" w:eastAsia="Amiri" w:cs="Amiri"/>
          <w:color w:val="111111"/>
          <w:sz w:val="28"/>
          <w:sz w:val="28"/>
          <w:szCs w:val="28"/>
          <w:rtl w:val="true"/>
          <w:lang w:bidi="ar-SA"/>
        </w:rPr>
        <w:t>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في الصحيح من حديث مسور؛</w:t>
      </w:r>
    </w:p>
    <w:p>
      <w:pPr>
        <w:pStyle w:val="BookText"/>
        <w:rPr/>
      </w:pPr>
      <w:r>
        <w:rPr>
          <w:rFonts w:ascii="IRNazanin" w:hAnsi="IRNazanin" w:eastAsia="IRNazanin"/>
          <w:color w:val="111111"/>
          <w:sz w:val="28"/>
          <w:sz w:val="28"/>
          <w:szCs w:val="28"/>
          <w:rtl w:val="true"/>
          <w:lang w:bidi="fa-IR"/>
        </w:rPr>
        <w:t>بوصيرى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آن را با سندى منقطع و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ضعف على بن زيد بن جدعان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و اصل آنكه در صحيح آمده، روايت مِسوَر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باز روايت از امام سجاد عليه السلام نيست؛ بلكه از مسور است كه دربارۀ وى و روايتش به تفصيل سخن خواهيم گفت</w:t>
      </w:r>
      <w:r>
        <w:rPr>
          <w:rFonts w:eastAsia="IRNazanin" w:cs="IRNazanin"/>
          <w:color w:val="111111"/>
          <w:sz w:val="28"/>
          <w:szCs w:val="28"/>
          <w:rtl w:val="true"/>
          <w:lang w:bidi="fa-IR"/>
        </w:rPr>
        <w:t>.</w:t>
      </w:r>
    </w:p>
    <w:p>
      <w:pPr>
        <w:pStyle w:val="Heading6"/>
        <w:numPr>
          <w:ilvl w:val="5"/>
          <w:numId w:val="1"/>
        </w:numPr>
        <w:rPr/>
      </w:pPr>
      <w:bookmarkStart w:id="598" w:name="__RefHeading___Toc7951914_73709187"/>
      <w:bookmarkStart w:id="599" w:name="_Toc224"/>
      <w:bookmarkEnd w:id="598"/>
      <w:r>
        <w:rPr>
          <w:rtl w:val="true"/>
        </w:rPr>
        <w:t>عبداللّٰه بن زبير</w:t>
      </w:r>
      <w:bookmarkEnd w:id="599"/>
    </w:p>
    <w:p>
      <w:pPr>
        <w:pStyle w:val="BookText"/>
        <w:rPr/>
      </w:pPr>
      <w:r>
        <w:rPr>
          <w:rFonts w:ascii="IRNazanin" w:hAnsi="IRNazanin" w:eastAsia="IRNazanin"/>
          <w:color w:val="111111"/>
          <w:sz w:val="28"/>
          <w:sz w:val="28"/>
          <w:szCs w:val="28"/>
          <w:rtl w:val="true"/>
          <w:lang w:bidi="fa-IR"/>
        </w:rPr>
        <w:t>از ديگر ناقلان اين حديث، عبداللّٰه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احمد بن حنبل، حاكم نيشابورى و ابونعيم اصفهانى</w:t>
      </w:r>
      <w:r>
        <w:rPr>
          <w:rStyle w:val="FootnoteAnchor"/>
          <w:rtl w:val="true"/>
        </w:rPr>
        <w:footnoteReference w:id="607"/>
      </w:r>
      <w:r>
        <w:rPr>
          <w:rFonts w:ascii="Amiri" w:hAnsi="Amiri" w:eastAsia="Amiri" w:cs="Amiri"/>
          <w:color w:val="111111"/>
          <w:sz w:val="28"/>
          <w:sz w:val="28"/>
          <w:szCs w:val="28"/>
          <w:rtl w:val="true"/>
          <w:lang w:bidi="ar-SA"/>
        </w:rPr>
        <w:t>اين داستان را از ايّوب سَختيانى، از ابن ابى مُلَيكه، از عبداللّٰه بن زبير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اينكه راوى نخستين اين روايت كيست مورد اختلاف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كه ابن ابى مُلَيكه آن را هم از مِسوَر و هم از عبداللّٰه بن زبير 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ورجّح الدارقطنى وغيره طريق المسور، والأوّل أثبت بلا ريب، لأنّ المسور قد روى في هذا الحديث قصة مطوّلة قد تقدّمت في باب أصهار النبى صلّى اللّٰه عليه وسلّم</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يكون ابن الزبير سمع هذه القطعة فقط، أو سمعها من المسور فأرسلها؛</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دارقطنى و ديگران طريق روايت مِسوَر را ترجيح داده اند و بدون شك اين طريق ثابت تر است؛ زيرا مِسوَر در اين حديث، داستانى طولانى را نقل كرده كه در باب دامادهاى پيامبر صلّى اللّٰه عليه وآله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احتمال دارد كه ابن زبير فقط همين فراز از داستان را شنيده باشد، يا اينكه آن را از مِسوَر شنيده و به طور مرسل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گزارش ترمذى و ابن حجر، اگر اين روايت را ابن زبير از مِسوَر شنيده باشد، پس در واقع راوى اصلى مسور است كه در مباحث پيش رو، دربارۀ روايت مِسوَر به تفصيل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عبداللّٰه بن زبير خود راوى حديث است، به طورى كه خود اين سخن را از پيامبر خدا صلّى اللّٰه عليه وآله شنيده باشد، اين امر غير ممكن است؛ چراكه او در سال نخست هجرى به دنيا آمده و در آن زمان كودكى خردسال بوده است</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گذشته از اين، موقعيّت او در دشمنى با اميرالمؤمنين و اهل بيت عليهم السلام و بلكه با خود پيامبر صلّى اللّٰه عليه وآله آشكار و معلوم است و اساساً انحراف پدر او از اميرالمؤمنين عليه السلام به جهت وجود خود عبداللّٰه بن زبير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همين باره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زال الزبير يعدّ منا أهل البيت حتى نشأ عبداللّٰه؛</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زبير همواره از ما اهل بيت بود تا زمانى كه عبداللّٰه پسرش به جوانى رسيد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چهل جمعه از بردن نام پيامبر در خطبه هاى نماز جمعه خوددارى مى كرده </w:t>
      </w:r>
      <w:bookmarkStart w:id="600" w:name="pg11692_115245"/>
    </w:p>
    <w:p>
      <w:pPr>
        <w:pStyle w:val="BookText"/>
        <w:rPr/>
      </w:pPr>
      <w:bookmarkEnd w:id="60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مردم در اين باره بر او خرده گرفتند، در پاسخ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له أهيل سوء ينغضون رؤوسهم عند ذكره</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همانا پيامبر خاندان بدى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هرگاه از او ياد مى كنم، گردن هايشان را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كسى كه از عبداللّٰه بن زبير روايت كرده، مؤذّن خاصّ او؛ يعنى ابن ابى مُلَيكه است كه شرح حالش در ادامه خواهد آمد</w:t>
      </w:r>
      <w:r>
        <w:rPr>
          <w:rFonts w:eastAsia="IRNazanin" w:cs="IRNazanin"/>
          <w:color w:val="111111"/>
          <w:sz w:val="28"/>
          <w:szCs w:val="28"/>
          <w:rtl w:val="true"/>
          <w:lang w:bidi="fa-IR"/>
        </w:rPr>
        <w:t>.</w:t>
      </w:r>
    </w:p>
    <w:p>
      <w:pPr>
        <w:pStyle w:val="Heading6"/>
        <w:numPr>
          <w:ilvl w:val="5"/>
          <w:numId w:val="1"/>
        </w:numPr>
        <w:rPr/>
      </w:pPr>
      <w:bookmarkStart w:id="601" w:name="__RefHeading___Toc7951916_73709187"/>
      <w:bookmarkStart w:id="602" w:name="_Toc225"/>
      <w:bookmarkEnd w:id="601"/>
      <w:r>
        <w:rPr>
          <w:rtl w:val="true"/>
        </w:rPr>
        <w:t>عُروَة بن زبير</w:t>
      </w:r>
      <w:bookmarkEnd w:id="602"/>
    </w:p>
    <w:p>
      <w:pPr>
        <w:pStyle w:val="BookText"/>
        <w:rPr/>
      </w:pPr>
      <w:r>
        <w:rPr>
          <w:rFonts w:ascii="IRNazanin" w:hAnsi="IRNazanin" w:eastAsia="IRNazanin"/>
          <w:color w:val="111111"/>
          <w:sz w:val="28"/>
          <w:sz w:val="28"/>
          <w:szCs w:val="28"/>
          <w:rtl w:val="true"/>
          <w:lang w:bidi="fa-IR"/>
        </w:rPr>
        <w:t>از ديگر روايان اين داستان عروه بن زبير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ابوداوود به سند خود از طريق زُهرى از عُروَة بن زبير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او را از طريق ديگرى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چند جهت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اينكه روايت مرسل است؛ چراكه عروه در دوران حكومت عمر؛ يعنى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وى در زمرۀ كسانى است كه به دشمنى و كينه توزى با اميرالمؤمنين على عليه السلام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ويژه اش زُهرى، او را به جعل و وضع حديث براى عيب جويى و طعنه زدن بر اميرالمؤمنين عليه السلام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گويد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الزهري حديثان، عن عروة، عن عائشة في علي عليه السلام، فسألته عنهما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بهما، إنّي لأتهمهما في بني هاشم؛</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عبدالرزاق از معمر نقل مى 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دو روايت از عروه و عايشه دربارۀ على عليه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دربارۀ آن ها 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و رواياتشان چه كار دارى‌؟ خدا نسبت به آن ها آگاه تر است؛ ولى من با آن ها بنى هاشم متّهم را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وى نسبت به اميرالمؤمنين عليه السلام آن گونه است كه فرزندش يحيى نيز او را به بدگويى و دشنام دادن به اميرالمؤمنين عليه السلام متّهم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به نقل از يحيى پسر عروه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أبي إذا ذكر عليّاً نال منه</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هرگاه پدرم از على عليه السلام ياد مى نمود، به او دشنام 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بغض و كينه نسبت به اميرالمؤمنين عليه السلام، از صفات و ويژگى هاى فرد منافق است؛ آن سان كه پيامبر خدا صلّى اللّٰه عليه وآله به اميرالمؤمنين على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إلّامؤمن ولا يبغضك إلّامنافق؛</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تو را دوست نمى دارد مگر مؤمن و دشمن نمى دارد مگر منافق</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دشمنى عروه با اميرالمؤمنين عليه السلام سابقه داشته است تا جايى كه او، با وجود </w:t>
      </w:r>
    </w:p>
    <w:p>
      <w:pPr>
        <w:pStyle w:val="BookText"/>
        <w:rPr/>
      </w:pPr>
      <w:r>
        <w:rPr>
          <w:rFonts w:ascii="IRNazanin" w:hAnsi="IRNazanin" w:eastAsia="IRNazanin"/>
          <w:color w:val="111111"/>
          <w:sz w:val="28"/>
          <w:sz w:val="28"/>
          <w:szCs w:val="28"/>
          <w:rtl w:val="true"/>
          <w:lang w:bidi="fa-IR"/>
        </w:rPr>
        <w:t>كمى سن، به همراه عدّه اى از ياران خود در جنگ جمل شركت كرد و در برابر آن حضرت قرار گرفت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عروه، حديثى در فضيلت زينب، دختر پيامبر خدا صلّى اللّٰه عليه وآله كه در واقع تنقيص حضرت زهرا سلام اللّٰه عليها است، جعل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جعلى آمده است كه عايشه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زينب خير بناتي أصيبت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علي بن حسين فأتاه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حديث يبلغني عنك تنتقص فيه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بعد ذلك فلك عليّ أنّ لا أحدّث به أبداً؛</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پيامبر خدا صلّى اللّٰه عليه وآله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بهترين دختران من است كه به خاطر من سختى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حديث ساختگى به على بن حسين عليهما السلام رسيد، به نزد او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حديثى است كه از قول تو شنيده ام‌؟ تو آن را نقل مى كنى تا از مقام و منزلت فاطمه بكاهى‌؟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هرگز آن را نقل نمى كنم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روايت كسى كه حال و وضعش اين گونه است در موضوعى با اين اهميّت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نكته براى كسانى كه به نقد حديث و رجال آگاه هستند، معلوم و آشكار است</w:t>
      </w:r>
      <w:r>
        <w:rPr>
          <w:rFonts w:eastAsia="IRNazanin" w:cs="IRNazanin"/>
          <w:color w:val="111111"/>
          <w:sz w:val="28"/>
          <w:szCs w:val="28"/>
          <w:rtl w:val="true"/>
          <w:lang w:bidi="fa-IR"/>
        </w:rPr>
        <w:t xml:space="preserve">. </w:t>
      </w:r>
      <w:bookmarkStart w:id="603" w:name="pg11692_115248"/>
    </w:p>
    <w:p>
      <w:pPr>
        <w:pStyle w:val="BookText"/>
        <w:rPr/>
      </w:pPr>
      <w:bookmarkEnd w:id="603"/>
      <w:r>
        <w:rPr>
          <w:rFonts w:ascii="IRNazanin" w:hAnsi="IRNazanin" w:eastAsia="IRNazanin"/>
          <w:color w:val="111111"/>
          <w:sz w:val="28"/>
          <w:sz w:val="28"/>
          <w:szCs w:val="28"/>
          <w:rtl w:val="true"/>
          <w:lang w:bidi="fa-IR"/>
        </w:rPr>
        <w:t>گذشته از اين ها، كسى كه اين روايت را از ابن زبير نقل كرده، همان زُهرى است كه به تفصيل در مورد او سخن خواهيم گفت</w:t>
      </w:r>
      <w:r>
        <w:rPr>
          <w:rFonts w:eastAsia="IRNazanin" w:cs="IRNazanin"/>
          <w:color w:val="111111"/>
          <w:sz w:val="28"/>
          <w:szCs w:val="28"/>
          <w:rtl w:val="true"/>
          <w:lang w:bidi="fa-IR"/>
        </w:rPr>
        <w:t>.</w:t>
      </w:r>
    </w:p>
    <w:p>
      <w:pPr>
        <w:pStyle w:val="Heading6"/>
        <w:numPr>
          <w:ilvl w:val="5"/>
          <w:numId w:val="1"/>
        </w:numPr>
        <w:rPr/>
      </w:pPr>
      <w:bookmarkStart w:id="604" w:name="__RefHeading___Toc7951918_73709187"/>
      <w:bookmarkStart w:id="605" w:name="_Toc226"/>
      <w:bookmarkEnd w:id="604"/>
      <w:r>
        <w:rPr>
          <w:rtl w:val="true"/>
        </w:rPr>
        <w:t>محمّد بن على</w:t>
      </w:r>
      <w:bookmarkEnd w:id="605"/>
    </w:p>
    <w:p>
      <w:pPr>
        <w:pStyle w:val="BookText"/>
        <w:rPr/>
      </w:pPr>
      <w:r>
        <w:rPr>
          <w:rFonts w:ascii="IRNazanin" w:hAnsi="IRNazanin" w:eastAsia="IRNazanin"/>
          <w:color w:val="111111"/>
          <w:sz w:val="28"/>
          <w:sz w:val="28"/>
          <w:szCs w:val="28"/>
          <w:rtl w:val="true"/>
          <w:lang w:bidi="fa-IR"/>
        </w:rPr>
        <w:t>محمّد بن على، همان محمّد بن حنفيه است كه روايت او را احمد بن حنبل از طريق سُفيان بن عُيَينَه از عمرو بن دينار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فقط مى توان در كتاب فضايل احمد بن حنبل يافت و از ديگر عالمان بزرگ اهل سنّت نقل نشده و خود احمد نيز در مسندش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كتاب فضايل در پاورقى آن، اين حديث را مرسل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مرسل بودن اين حديث به اين جهت است كه نوشته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اساساً عمرو بن دينار از محمّد بن حنفيه روايتى نشنيده است؛ به همين روى نام محمّد در ميان كسانى كه عمرو بن دينار از آن ها روايت كرده، نيامده است؛ بلكه تصريح شده است كه او اين حديث را از كسانى كه در زمرۀ مشايخ او به شمار مى آيند، نشنيده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نخستين كسى است كه ابن حجر نام او را در رديف كسانى كه عمرو بن دينار از آن ها روايت كرده،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حجر از ترمذى نقل كرده و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عمرو بن دينار من ابن عباس حديثه عن عمر في البكاء على الميت؛</w:t>
      </w:r>
      <w:r>
        <w:rPr>
          <w:rStyle w:val="FootnoteAnchor"/>
          <w:rtl w:val="true"/>
        </w:rPr>
        <w:footnoteReference w:id="617"/>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دينار حديث عمر در مورد گريه بر مردگان را از ابن عبّاس نشنيده است</w:t>
      </w:r>
      <w:r>
        <w:rPr>
          <w:rFonts w:eastAsia="IRNazanin" w:cs="IRNazanin"/>
          <w:color w:val="111111"/>
          <w:sz w:val="28"/>
          <w:szCs w:val="28"/>
          <w:rtl w:val="true"/>
          <w:lang w:bidi="fa-IR"/>
        </w:rPr>
        <w:t xml:space="preserve">. </w:t>
      </w:r>
      <w:bookmarkStart w:id="606" w:name="pg11692_115249"/>
    </w:p>
    <w:p>
      <w:pPr>
        <w:pStyle w:val="BookText"/>
        <w:rPr/>
      </w:pPr>
      <w:bookmarkEnd w:id="606"/>
      <w:r>
        <w:rPr>
          <w:rFonts w:ascii="IRNazanin" w:hAnsi="IRNazanin" w:eastAsia="IRNazanin"/>
          <w:color w:val="111111"/>
          <w:sz w:val="28"/>
          <w:sz w:val="28"/>
          <w:szCs w:val="28"/>
          <w:rtl w:val="true"/>
          <w:lang w:bidi="fa-IR"/>
        </w:rPr>
        <w:t>ابن حجر در ادامه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مدلّساً؛</w:t>
      </w:r>
    </w:p>
    <w:p>
      <w:pPr>
        <w:pStyle w:val="BookText"/>
        <w:rPr/>
      </w:pPr>
      <w:r>
        <w:rPr>
          <w:rFonts w:ascii="IRNazanin" w:hAnsi="IRNazanin" w:eastAsia="IRNazanin"/>
          <w:color w:val="111111"/>
          <w:sz w:val="28"/>
          <w:sz w:val="28"/>
          <w:szCs w:val="28"/>
          <w:rtl w:val="true"/>
          <w:lang w:bidi="fa-IR"/>
        </w:rPr>
        <w:t>به نظر من، مقتضاى اين سخن اين است كه عمرو بن دينار، تدليس 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بيان شد از جهت ارسال روايت به محمّد بن حنفيه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محمّد بن حنفيه در زمرۀ اصحاب پيامبر خدا صلّى اللّٰه عليه وآله نبوده است؛ بلكه اميرالمؤمنين على عليه السلام مدّتى پس از شهادت حضرت زهرا سلام اللّٰه عليها با مادر او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روايات او از پيامبر اكرم صلّى اللّٰه عليه وآله مرسل خواهند بود و از اين منظر نيز روايت وى مرسل خواهد بود</w:t>
      </w:r>
      <w:r>
        <w:rPr>
          <w:rFonts w:eastAsia="IRNazanin" w:cs="IRNazanin"/>
          <w:color w:val="111111"/>
          <w:sz w:val="28"/>
          <w:szCs w:val="28"/>
          <w:rtl w:val="true"/>
          <w:lang w:bidi="fa-IR"/>
        </w:rPr>
        <w:t>.</w:t>
      </w:r>
    </w:p>
    <w:p>
      <w:pPr>
        <w:pStyle w:val="Heading6"/>
        <w:numPr>
          <w:ilvl w:val="5"/>
          <w:numId w:val="1"/>
        </w:numPr>
        <w:rPr/>
      </w:pPr>
      <w:bookmarkStart w:id="607" w:name="__RefHeading___Toc7951920_73709187"/>
      <w:bookmarkStart w:id="608" w:name="_Toc227"/>
      <w:bookmarkEnd w:id="607"/>
      <w:r>
        <w:rPr>
          <w:rtl w:val="true"/>
        </w:rPr>
        <w:t>سويد بن غفله</w:t>
      </w:r>
      <w:bookmarkEnd w:id="608"/>
    </w:p>
    <w:p>
      <w:pPr>
        <w:pStyle w:val="BookText"/>
        <w:rPr/>
      </w:pPr>
      <w:r>
        <w:rPr>
          <w:rFonts w:ascii="Amiri" w:hAnsi="Amiri" w:eastAsia="Amiri" w:cs="Amiri"/>
          <w:color w:val="111111"/>
          <w:sz w:val="28"/>
          <w:sz w:val="28"/>
          <w:szCs w:val="28"/>
          <w:rtl w:val="true"/>
          <w:lang w:bidi="ar-SA"/>
        </w:rPr>
        <w:t>حاكم نيشابورى روايت سويد بن غفله را به سند خود از احمد بن حنبل، از شَعبى، از سويد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بررسى منابع اهل سنّت مى توان دريافت كه اين روايت تنها از سوى احمد بن حنبل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را حاكم صحيح دانسته؛ امّا ذهبى در كتاب تلخيص خود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 قويّ‌؛</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اين حديث مرسل قوى است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 بودن آن روشن است؛ زيرا كه سويد پيامبر خدا صلّى اللّٰه عليه وآله را درك نكرده است؛ چراكه او هنگامى به مدينه آمد كه مردم از دفن بدن پيامبر صلّى اللّٰه عليه وآله فارغ شده بودند</w:t>
      </w:r>
      <w:r>
        <w:rPr>
          <w:rFonts w:eastAsia="IRNazanin" w:cs="IRNazanin"/>
          <w:color w:val="111111"/>
          <w:sz w:val="28"/>
          <w:szCs w:val="28"/>
          <w:rtl w:val="true"/>
          <w:lang w:bidi="fa-IR"/>
        </w:rPr>
        <w:t xml:space="preserve">. </w:t>
      </w:r>
      <w:bookmarkStart w:id="609" w:name="pg11692_115250"/>
    </w:p>
    <w:p>
      <w:pPr>
        <w:pStyle w:val="BookText"/>
        <w:rPr/>
      </w:pPr>
      <w:bookmarkEnd w:id="609"/>
      <w:r>
        <w:rPr>
          <w:rFonts w:ascii="IRNazanin" w:hAnsi="IRNazanin" w:eastAsia="IRNazanin"/>
          <w:color w:val="111111"/>
          <w:sz w:val="28"/>
          <w:sz w:val="28"/>
          <w:szCs w:val="28"/>
          <w:rtl w:val="true"/>
          <w:lang w:bidi="fa-IR"/>
        </w:rPr>
        <w:t>به همين روى جاى شگفتى است كه چرا حاكم نيشابورى آن را صحيح دانسته و ذهبى پس از نقل اين حديث از احمد بن حنبل از طريق شَعبى از سويد بن غفله، دربارۀ آن سكوت مى كند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همچنين جاى اين پرسش است كه چرا شهاب الدين قسطلانى، ابن حجر عسقلانى و عينى حنفى بر صحّت سند اين حديث با حاكم موافقت مى كنند، با اين وجود تصريح مى نمايند كه سويد، پيامبر خدا صلّى اللّٰه عليه وآله را نديده است</w:t>
      </w:r>
      <w:r>
        <w:rPr>
          <w:rFonts w:eastAsia="IRNazanin" w:cs="IRNazanin"/>
          <w:color w:val="111111"/>
          <w:sz w:val="28"/>
          <w:szCs w:val="28"/>
          <w:rtl w:val="true"/>
          <w:lang w:bidi="fa-IR"/>
        </w:rPr>
        <w:t>!</w:t>
      </w:r>
      <w:r>
        <w:rPr>
          <w:rStyle w:val="FootnoteAnchor"/>
          <w:rtl w:val="true"/>
        </w:rPr>
        <w:footnoteReference w:id="620"/>
      </w:r>
    </w:p>
    <w:p>
      <w:pPr>
        <w:pStyle w:val="Heading6"/>
        <w:numPr>
          <w:ilvl w:val="5"/>
          <w:numId w:val="1"/>
        </w:numPr>
        <w:rPr/>
      </w:pPr>
      <w:bookmarkStart w:id="610" w:name="__RefHeading___Toc7951922_73709187"/>
      <w:bookmarkStart w:id="611" w:name="_Toc228"/>
      <w:bookmarkEnd w:id="610"/>
      <w:r>
        <w:rPr>
          <w:rtl w:val="true"/>
        </w:rPr>
        <w:t>عامر شَعبى</w:t>
      </w:r>
      <w:bookmarkEnd w:id="611"/>
    </w:p>
    <w:p>
      <w:pPr>
        <w:pStyle w:val="BookText"/>
        <w:rPr/>
      </w:pPr>
      <w:r>
        <w:rPr>
          <w:rFonts w:ascii="IRNazanin" w:hAnsi="IRNazanin" w:eastAsia="IRNazanin"/>
          <w:color w:val="111111"/>
          <w:sz w:val="28"/>
          <w:sz w:val="28"/>
          <w:szCs w:val="28"/>
          <w:rtl w:val="true"/>
          <w:lang w:bidi="fa-IR"/>
        </w:rPr>
        <w:t xml:space="preserve">همانطور كه پيش از اين به رويات ابن ابى شيبه در مصنّف پرداختيم، عبدالرزّاق بن همام روايت عامر شَعبى را نقل كرده است؛ زيرا منظور او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سند روايت آمده، همين عامر شَعبى است و احمد حنبل نيز آن را در كتاب فضايل آورده است</w:t>
      </w:r>
      <w:r>
        <w:rPr>
          <w:rFonts w:eastAsia="IRNazanin" w:cs="IRNazanin"/>
          <w:color w:val="111111"/>
          <w:sz w:val="28"/>
          <w:szCs w:val="28"/>
          <w:rtl w:val="true"/>
          <w:lang w:bidi="fa-IR"/>
        </w:rPr>
        <w:t>.</w:t>
      </w:r>
      <w:r>
        <w:rPr>
          <w:rStyle w:val="FootnoteAnchor"/>
          <w:rtl w:val="true"/>
        </w:rPr>
        <w:footnoteReference w:id="62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نيز روايتى مرسل است؛ زيرا مسلّم است كه مرگ شَعبى پس از سال صد بوده و مشهور است كه او شش سال پيش از پايان حكومت عمر متولّد شده است؛</w:t>
      </w:r>
      <w:r>
        <w:rPr>
          <w:rStyle w:val="FootnoteAnchor"/>
          <w:rtl w:val="true"/>
        </w:rPr>
        <w:footnoteReference w:id="622"/>
      </w:r>
      <w:r>
        <w:rPr>
          <w:rFonts w:ascii="IRNazanin" w:hAnsi="IRNazanin" w:eastAsia="IRNazanin"/>
          <w:color w:val="111111"/>
          <w:sz w:val="28"/>
          <w:sz w:val="28"/>
          <w:szCs w:val="28"/>
          <w:rtl w:val="true"/>
          <w:lang w:bidi="fa-IR"/>
        </w:rPr>
        <w:t>به همين روى اين روايت با اين سند، مرسل است؛ هرچند ممكن است عامر آن را از سويد بن غفله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حاكم و احمد نيز آن را اين گونه روايت كرده اند و همين بيانگر مرسل بودن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 صورتى است كه از طعن و قدح هايى كه بر شَعبى وارد شده چشم پوشى كنيم؛ چراكه وى در زمرۀ جاعلان حديث عليه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او روايت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أبوبكر الصديق على فاطمة بنت رسول اللّٰه صلّى اللّٰه عليه وسلّم فكبّر عليها أربعاً؛</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ابوبكر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جنازۀ فاطمه، دختر پيامبر خدا صلّى اللّٰه عليه وآله نماز گزارد و بر او چهار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فاطمة رضي اللّٰه عنها لما ماتت دفنها علي رضي اللّٰه عنه ليلاً واخذ بضبعي أبي بكر الصديق رضي اللّٰه عنه فقدّمه؛ يعني في الصلاة عليها؛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وقتى كه فاطمه رضى اللّٰه عنها درگذشت، على رضى اللّٰه عنه او را شبانه دفن كرد و زير بغل هاى ابوبكر صديق رضى اللّٰه عنه را گرفت و او را براى نماز بر جنازه او جلو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ترديد اين مطلب دروغ است تا جايى كه ابن حجر ناگزير شده 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ضعف وانقطاع؛</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در حديث او ضعف و انقطاعى وجود دارد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شَعبى از بسيارى از اصحاب روايت كرده است كه در ميان آن ها افرادى همچون اميرالمؤمنين عليه السلام، ابوسعيد خُدرى، زيد بن ثابت، عبداللّٰه بن عمر، امّ‌ </w:t>
      </w:r>
    </w:p>
    <w:p>
      <w:pPr>
        <w:pStyle w:val="BookText"/>
        <w:rPr/>
      </w:pPr>
      <w:r>
        <w:rPr>
          <w:rFonts w:ascii="Amiri" w:hAnsi="Amiri" w:eastAsia="Amiri" w:cs="Amiri"/>
          <w:color w:val="111111"/>
          <w:sz w:val="28"/>
          <w:sz w:val="28"/>
          <w:szCs w:val="28"/>
          <w:rtl w:val="true"/>
          <w:lang w:bidi="ar-SA"/>
        </w:rPr>
        <w:t>سَلَمه و عايشه وجود دارند و حال آنكه علما تصريح كرده اند كه او اصلاً آن ها را نديده و سخنى از آنان نشنيده است</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شَعبى در زمرۀ قاضيان و نديمان سلاطين ستم پيشه؛ همچون عبدالملك بن مروان و ديگران بوده است كه همگى از دشمنان اهل بيت عليهم السلام شمرده مى شده 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گذشته از اين، كسى كه در اين جا از شَعبى روايت كرده، زكريّا بن ابى زائده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كسى است كه رجال شناسان و اصحاب جرح و تعديل بر او طعن زده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صويلح يدلّس كثيراً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الحديث، كان يدلّس وإسرائيل أحبّ إلي منه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المسائل التي كان يرويها عن الشعبى لم يسمعها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سميت لك من بين أبي وبين الشعبي؛</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ابن ابى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زكريّا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حديث از شَعبى بسيار تدليس كرده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در مورد زكريّا اين گونه اظهار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تدليس مى كرد و گفته شده است كه مسائلى را كه از شَعبى روايت مى كرده، از او </w:t>
      </w:r>
      <w:bookmarkStart w:id="612" w:name="pg11692_115253"/>
    </w:p>
    <w:p>
      <w:pPr>
        <w:pStyle w:val="BookText"/>
        <w:rPr/>
      </w:pPr>
      <w:bookmarkEnd w:id="612"/>
      <w:r>
        <w:rPr>
          <w:rFonts w:ascii="Amiri" w:hAnsi="Amiri" w:eastAsia="Amiri" w:cs="Amiri"/>
          <w:color w:val="111111"/>
          <w:sz w:val="28"/>
          <w:sz w:val="28"/>
          <w:szCs w:val="28"/>
          <w:rtl w:val="true"/>
          <w:lang w:bidi="ar-SA"/>
        </w:rPr>
        <w:t>نشنيده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يحيى بن زكريّا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خواستم، راوى ميان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شَعبى را براى تو نام مى بردم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 معلوم مى شود كه اين شخص علاوه بر ضعفش، كارش نسبت دادن احاديث بى اساس به شَعبى بوده كه يكى از همين نسبت هاى دروغ همين روايت مورد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فراتر اينكه، كسى كه در اين جا از زكريّا بن ابى زائده روايت كرده، پسرش يحيى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قاضى هارون در مدائن بود و همان جا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شرح حال وى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قلمّا يخطئ فإذا أخطأ أتى بالعظائم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ثنا يحيى بن زكرياء بن أبى زائدة وما هو بأهل أن يحدَّث عنه؛</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ابوزُرعه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ندرت اشتباه مى كرد؛ اما هرگاه كه اشتباه مى كرد، خطاهاى بزرگى از او سر مى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ابونعيم نيز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زكريّا اهليّت و شايستگى ندارد كه از او روايت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وضعيّت روايت عامر شَعبى و طريق روايت او است</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7951924_73709187"/>
      <w:bookmarkStart w:id="614" w:name="_Toc229"/>
      <w:bookmarkEnd w:id="613"/>
      <w:r>
        <w:rPr>
          <w:rtl w:val="true"/>
        </w:rPr>
        <w:t>ابن ابى مُلَيكه</w:t>
      </w:r>
      <w:bookmarkEnd w:id="61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ناقلان اين داستان ساختگى، ابن ابى مُلَيكه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داستان به سه گونه از وى نقل شده است </w:t>
      </w:r>
      <w:r>
        <w:rPr>
          <w:rFonts w:eastAsia="IRNazanin" w:cs="IRNazanin"/>
          <w:color w:val="111111"/>
          <w:sz w:val="28"/>
          <w:szCs w:val="28"/>
          <w:rtl w:val="true"/>
          <w:lang w:bidi="fa-IR"/>
        </w:rPr>
        <w:t xml:space="preserve">: </w:t>
      </w:r>
      <w:bookmarkStart w:id="615" w:name="pg11692_115254"/>
    </w:p>
    <w:p>
      <w:pPr>
        <w:pStyle w:val="BookText"/>
        <w:rPr/>
      </w:pPr>
      <w:bookmarkEnd w:id="615"/>
      <w:r>
        <w:rPr>
          <w:rFonts w:ascii="IRNazanin" w:hAnsi="IRNazanin" w:eastAsia="IRNazanin"/>
          <w:color w:val="111111"/>
          <w:sz w:val="28"/>
          <w:sz w:val="28"/>
          <w:szCs w:val="28"/>
          <w:rtl w:val="true"/>
          <w:lang w:bidi="fa-IR"/>
        </w:rPr>
        <w:t>نخست با اسناد به مِسوَر بن مخرمه، همان گونه كه بخارى در دو مورد و مسلم، ترمذى و ديگران نيز در يك مورد نقل كرده اند؛</w:t>
      </w:r>
    </w:p>
    <w:p>
      <w:pPr>
        <w:pStyle w:val="BookText"/>
        <w:rPr/>
      </w:pPr>
      <w:r>
        <w:rPr>
          <w:rFonts w:ascii="Amiri" w:hAnsi="Amiri" w:eastAsia="Amiri" w:cs="Amiri"/>
          <w:color w:val="111111"/>
          <w:sz w:val="28"/>
          <w:sz w:val="28"/>
          <w:szCs w:val="28"/>
          <w:rtl w:val="true"/>
          <w:lang w:bidi="ar-SA"/>
        </w:rPr>
        <w:t>دوم با اسناد به عبداللّٰه بن زبير، روايتى كه تِرمذى روايت كرده است؛</w:t>
      </w:r>
    </w:p>
    <w:p>
      <w:pPr>
        <w:pStyle w:val="BookText"/>
        <w:rPr/>
      </w:pPr>
      <w:r>
        <w:rPr>
          <w:rFonts w:ascii="IRNazanin" w:hAnsi="IRNazanin" w:eastAsia="IRNazanin"/>
          <w:color w:val="111111"/>
          <w:sz w:val="28"/>
          <w:sz w:val="28"/>
          <w:szCs w:val="28"/>
          <w:rtl w:val="true"/>
          <w:lang w:bidi="fa-IR"/>
        </w:rPr>
        <w:t>و سوم به صورت مرسل كه از سوى عبدالرزّاق در مصنف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مرسل، به يكى از دو نفر و يا بنابر احتمالى به هر دو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مِسوَر و ديگرى عبداللّٰه بن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و به هنگام بررسى روايت تِرمذى از عبداللّٰه بن زبير، سخن گفتيم كه به جهت وجود ابن زبير، اين روايت از درجۀ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حديث مِسوَر با تفصيل بيشترى سخن خواهيم گفت</w:t>
      </w:r>
      <w:r>
        <w:rPr>
          <w:rFonts w:eastAsia="IRNazanin" w:cs="IRNazanin"/>
          <w:color w:val="111111"/>
          <w:sz w:val="28"/>
          <w:szCs w:val="28"/>
          <w:rtl w:val="true"/>
          <w:lang w:bidi="fa-IR"/>
        </w:rPr>
        <w:t>.</w:t>
      </w:r>
    </w:p>
    <w:p>
      <w:pPr>
        <w:pStyle w:val="Heading6"/>
        <w:numPr>
          <w:ilvl w:val="5"/>
          <w:numId w:val="1"/>
        </w:numPr>
        <w:rPr/>
      </w:pPr>
      <w:bookmarkStart w:id="616" w:name="__RefHeading___Toc7951926_73709187"/>
      <w:bookmarkStart w:id="617" w:name="_Toc230"/>
      <w:bookmarkEnd w:id="616"/>
      <w:r>
        <w:rPr>
          <w:rtl w:val="true"/>
        </w:rPr>
        <w:t>مردى از مكّه</w:t>
      </w:r>
      <w:bookmarkEnd w:id="617"/>
    </w:p>
    <w:p>
      <w:pPr>
        <w:pStyle w:val="BookText"/>
        <w:rPr/>
      </w:pPr>
      <w:r>
        <w:rPr>
          <w:rFonts w:ascii="IRNazanin" w:hAnsi="IRNazanin" w:eastAsia="IRNazanin"/>
          <w:color w:val="111111"/>
          <w:sz w:val="28"/>
          <w:sz w:val="28"/>
          <w:szCs w:val="28"/>
          <w:rtl w:val="true"/>
          <w:lang w:bidi="fa-IR"/>
        </w:rPr>
        <w:t>از ديگر راويان ناقل اين داستان، مردى مكى است كه دربارۀ اين راوىِ گمنام مكّى، در سند روايت احمد بن حنبل در كتاب فضايل اين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ابوحنظله از مردى از اهل مكّه نقل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كه حاكم از احمد بن حنبل نقل كرده،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ابوحنظله از مردى از اهل مكّه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اين سند نيز چند نكته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سند اين روايت مضطرب است؛ چراكه در يكجا ابوحنظله حديث را از مردى مكّى و او از اميرالمؤمنين عليه السلام روايت كرده و در جايى ديگر ابوحنظله، خود همان مرد مكّى است كه به طور مستقيم از آن حضرت عليه السلام روايت كرده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سند حاكم نيشابورى آمده است</w:t>
      </w:r>
      <w:r>
        <w:rPr>
          <w:rFonts w:eastAsia="Amiri" w:cs="Amiri" w:ascii="Amiri" w:hAnsi="Amiri"/>
          <w:color w:val="111111"/>
          <w:sz w:val="28"/>
          <w:szCs w:val="28"/>
          <w:rtl w:val="true"/>
          <w:lang w:bidi="ar-SA"/>
        </w:rPr>
        <w:t xml:space="preserve">: </w:t>
      </w:r>
      <w:bookmarkStart w:id="618" w:name="pg11692_115255"/>
    </w:p>
    <w:p>
      <w:pPr>
        <w:pStyle w:val="BookText"/>
        <w:rPr/>
      </w:pPr>
      <w:bookmarkEnd w:id="618"/>
      <w:r>
        <w:rPr>
          <w:rFonts w:ascii="Amiri" w:hAnsi="Amiri" w:eastAsia="Amiri" w:cs="Amiri"/>
          <w:color w:val="111111"/>
          <w:sz w:val="28"/>
          <w:sz w:val="28"/>
          <w:szCs w:val="28"/>
          <w:rtl w:val="true"/>
          <w:lang w:bidi="ar-SA"/>
        </w:rPr>
        <w:t>أخبرنا أبوالعبّاس محمّد بن أحمد المحبوبي، ثنا سعيد ابن مسعود، ثنا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أحمد بن جعفر القطيعي، ثنا عبداللّٰه بن أحمد بن حنبل، حدّثني أبي، ثنا يزيد بن هارون، أخبرنا إسماعيل بن أبي خالد، عن أبي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خطب ابنة أبي 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مشكل ديگر ارسال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حاكم پس از نقل اين روايت، هيچ اظهار نظرى نكرده است؛ ولى ذهبى پس از نقل آن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مى 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بدان معناست كه يا ابوحنظله به طور مستقيم از اميرالمؤمنين عليه السلام روايت نكرده است و به همين روى روايت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اينكه ضعف اين روايت به جهت ناشناخته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مردى از اهل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7951928_73709187"/>
      <w:bookmarkStart w:id="620" w:name="_Toc231"/>
      <w:bookmarkEnd w:id="619"/>
      <w:r>
        <w:rPr>
          <w:rtl w:val="true"/>
        </w:rPr>
        <w:t>بررسى روايت مِسوَر</w:t>
      </w:r>
      <w:bookmarkEnd w:id="620"/>
    </w:p>
    <w:p>
      <w:pPr>
        <w:pStyle w:val="Heading6"/>
        <w:numPr>
          <w:ilvl w:val="5"/>
          <w:numId w:val="1"/>
        </w:numPr>
        <w:rPr/>
      </w:pPr>
      <w:bookmarkStart w:id="621" w:name="__RefHeading___Toc7951930_73709187"/>
      <w:bookmarkStart w:id="622" w:name="_Toc232"/>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 xml:space="preserve">با توجّه به آنچه بيان شد، طريقى كه اصحاب صحاح همگى بر آن اتّفاق نظر دارند، همان طريق روايت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تنها طريقى است كه بخارى، مسلم، نَسايى و ابن ماجه آن را نقل كرده اند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تِرمذى تنها كسى است كه اين روايت را از ابن زبير نقل كرده كه با احتمالى كه او دربارۀ اين حديث داده است، آشنا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ابوداوود نيز تنها كسى است كه اين روايت را از عروه نقل كرده است كه وضعيّت او نيز بيان 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بنابراين، حديثى كه در نزد تمامى اهل سنّت قابل اعتماد و صحيح است، همان حديث مِسوَر بن مخرمه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بررسى هاى گذشته، روشن شد كه رواياتى كه اينان از مِسوَر نقل كرده اند به دو نفر منتهى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على بن حسين، امام زين العابدين عليه السلام و ديگرى به عبداللّٰه بن عبيداللّٰه بن ابى مُلَيكه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تنها راوى روايت خواستگارى از امام زين العابدين عليه السلام، محمّد بن شهاب زُهرى است؛ اما روايت ابن ابى مُلَيكه از سوى دو نفر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ليث بن سعد و دوم ايّوب بن ابى تيميه سَختيانى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دارمى، بخارى، مسلم، احمد بن حنبل، ابن ماجه و برخى ديگر اين حديث را از ابويمان،</w:t>
      </w:r>
      <w:r>
        <w:rPr>
          <w:rStyle w:val="FootnoteAnchor"/>
          <w:rtl w:val="true"/>
        </w:rPr>
        <w:footnoteReference w:id="631"/>
      </w:r>
      <w:r>
        <w:rPr>
          <w:rFonts w:ascii="Amiri" w:hAnsi="Amiri" w:eastAsia="Amiri" w:cs="Amiri"/>
          <w:color w:val="111111"/>
          <w:sz w:val="28"/>
          <w:sz w:val="28"/>
          <w:szCs w:val="28"/>
          <w:rtl w:val="true"/>
          <w:lang w:bidi="ar-SA"/>
        </w:rPr>
        <w:t>از شعيب، از زُهرى روايت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بخارى، مسلم، احمد بن حنبل، ابوداوود و برخى ديگر، طريق ديگرى به زهرى دارند و روايت را از وليد بن كثير، از محمّد بن عمرو بن حلحله، از زُهرى روايت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نيشابورى اين روايت را نيز از طريق نعمان از زُهرى نقل كرده است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در اين نوشتار درصدد بررسى ابويمان، حَكَم بن نافع و روايت او از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همان ابن حمزه كاتب زُهرى است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 روايات شعيب نيستيم؛ اما به اين نكته بايد </w:t>
      </w:r>
    </w:p>
    <w:p>
      <w:pPr>
        <w:pStyle w:val="BookText"/>
        <w:rPr/>
      </w:pPr>
      <w:r>
        <w:rPr>
          <w:rFonts w:ascii="IRNazanin" w:hAnsi="IRNazanin" w:eastAsia="IRNazanin"/>
          <w:color w:val="111111"/>
          <w:sz w:val="28"/>
          <w:sz w:val="28"/>
          <w:szCs w:val="28"/>
          <w:rtl w:val="true"/>
          <w:lang w:bidi="fa-IR"/>
        </w:rPr>
        <w:t>اشاره كرد كه عالمان رجالى اهل سنّت در اين باره، سخنان بسيارى به ميان آورده اند به طورى كه برخى همچون ابن حجر عسقلانى مى گويد كه ابويمان، هيچ حديث يا حتّى كلمه اى از شعيب نشنيده است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نكتۀ ديگر اينكه، اين دو نفر در زمرۀ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مردم اين شهر در شمار سرسخت ترين دشمنان اميرالمؤمنين عليه السلام بوده و حماقت آن ها ضرب المثل است</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و همچنين درصدد بررسى احوالات وليد بن كثير نيستيم كه از فرقه هاى خوارج و اباضى مذهب بوده 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يا سخن از ايّوب و ليث كه در شمار مردم مصر بودند به ميان نمى آوريم؛ بلكه فقط مى گوييم از زمانى كه ليث در مصر موقعيت و مقامى پيدا نمود، به بيان رواياتى در فضيلت عثمان پرداخت به طورى كه مردم از عيب جويى و بدگويى عثمان دست برداشتند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همچنين دربارۀ نعمان بن راشد جَزَرى بحث نمى كنيم كه از سوى عالمان رجالىِ بسيارى تضعيف شده است</w:t>
      </w:r>
      <w:r>
        <w:rPr>
          <w:rFonts w:eastAsia="IRNazanin" w:cs="IRNazanin"/>
          <w:color w:val="111111"/>
          <w:sz w:val="28"/>
          <w:szCs w:val="28"/>
          <w:rtl w:val="true"/>
          <w:lang w:bidi="fa-IR"/>
        </w:rPr>
        <w:t>.</w:t>
      </w:r>
      <w:r>
        <w:rPr>
          <w:rStyle w:val="FootnoteAnchor"/>
          <w:rtl w:val="true"/>
        </w:rPr>
        <w:footnoteReference w:id="63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اين مقام و پيش از كنكاش دربارۀ مِسوَر و حديث او به دنبال واكاوى آنيم، بررسى شرح حال ابن ابى مُلَيكه و زُهرى است</w:t>
      </w:r>
      <w:r>
        <w:rPr>
          <w:rFonts w:eastAsia="IRNazanin" w:cs="IRNazanin"/>
          <w:color w:val="111111"/>
          <w:sz w:val="28"/>
          <w:szCs w:val="28"/>
          <w:rtl w:val="true"/>
          <w:lang w:bidi="fa-IR"/>
        </w:rPr>
        <w:t xml:space="preserve">. </w:t>
      </w:r>
      <w:bookmarkStart w:id="623" w:name="pg11692_115258"/>
    </w:p>
    <w:p>
      <w:pPr>
        <w:pStyle w:val="Heading6"/>
        <w:numPr>
          <w:ilvl w:val="5"/>
          <w:numId w:val="1"/>
        </w:numPr>
        <w:rPr/>
      </w:pPr>
      <w:bookmarkStart w:id="624" w:name="__RefHeading___Toc7951932_73709187"/>
      <w:bookmarkStart w:id="625" w:name="_Toc233"/>
      <w:bookmarkEnd w:id="623"/>
      <w:bookmarkEnd w:id="624"/>
      <w:r>
        <w:rPr>
          <w:rtl w:val="true"/>
        </w:rPr>
        <w:t>ابن ابى مُلَيكه</w:t>
      </w:r>
      <w:bookmarkEnd w:id="625"/>
    </w:p>
    <w:p>
      <w:pPr>
        <w:pStyle w:val="BookText"/>
        <w:rPr/>
      </w:pPr>
      <w:r>
        <w:rPr>
          <w:rFonts w:ascii="Amiri" w:hAnsi="Amiri" w:eastAsia="Amiri" w:cs="Amiri"/>
          <w:color w:val="111111"/>
          <w:sz w:val="28"/>
          <w:sz w:val="28"/>
          <w:szCs w:val="28"/>
          <w:rtl w:val="true"/>
          <w:lang w:bidi="ar-SA"/>
        </w:rPr>
        <w:t>دربارۀ ابن ابى مُلَيكه همين بس كه بدانيم او قاضىِ عبداللّٰه بن زبير و مؤذّن خاص او در دوران حكومتش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زبير بعد از هلاكت يزيد، در مكّه و در بعضى از شهرهاى حجاز حكومت تشكيل داد</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پيش از اين، به سياست عملى ابن زبير در دشمنى با اهل بيت عليهم السلام اشاره كرديم و دقّت در آن براى آگاهى از وضعيت ابن ابى مُلَيكه كه قاضى و شخص مورد اعتمادش بوده، كافى است</w:t>
      </w:r>
      <w:r>
        <w:rPr>
          <w:rFonts w:eastAsia="IRNazanin" w:cs="IRNazanin"/>
          <w:color w:val="111111"/>
          <w:sz w:val="28"/>
          <w:szCs w:val="28"/>
          <w:rtl w:val="true"/>
          <w:lang w:bidi="fa-IR"/>
        </w:rPr>
        <w:t>.</w:t>
      </w:r>
    </w:p>
    <w:p>
      <w:pPr>
        <w:pStyle w:val="Heading6"/>
        <w:numPr>
          <w:ilvl w:val="5"/>
          <w:numId w:val="1"/>
        </w:numPr>
        <w:rPr/>
      </w:pPr>
      <w:bookmarkStart w:id="626" w:name="__RefHeading___Toc7951934_73709187"/>
      <w:bookmarkStart w:id="627" w:name="_Toc234"/>
      <w:bookmarkEnd w:id="626"/>
      <w:r>
        <w:rPr>
          <w:rtl w:val="true"/>
        </w:rPr>
        <w:t>محمد بن شهاب زُهرى</w:t>
      </w:r>
      <w:bookmarkEnd w:id="627"/>
    </w:p>
    <w:p>
      <w:pPr>
        <w:pStyle w:val="BookText"/>
        <w:rPr/>
      </w:pPr>
      <w:r>
        <w:rPr>
          <w:rFonts w:ascii="Amiri" w:hAnsi="Amiri" w:eastAsia="Amiri" w:cs="Amiri"/>
          <w:color w:val="111111"/>
          <w:sz w:val="28"/>
          <w:sz w:val="28"/>
          <w:szCs w:val="28"/>
          <w:rtl w:val="true"/>
          <w:lang w:bidi="ar-SA"/>
        </w:rPr>
        <w:t>زُهرى يكى از راويان اصلى در بيشتر روايات اين داستان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راوى اين روايت از امام زين العابدين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از جمله منحرفان از اميرمؤمنان على عليه السلام و اهل بيت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در مورد او آن چنان مشهور است كه تاريخ نويسان و محدّثان او را در رديف منحرفان از اهل بيت عليهم السلام برشمرده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ابى الحديد معتزلى در همين باره مى نويسد</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الزهري من المنحرفين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مسجد المدينة، فإذا الزهري وعروة بن الزبير جالسان يذكران عليّاً عليه السلام، فنالا منه، فبلغ ذلك علي بن الحسين عليه السلام، فجاء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عروة، فإن أبي حاكم </w:t>
      </w:r>
    </w:p>
    <w:p>
      <w:pPr>
        <w:pStyle w:val="BookText"/>
        <w:rPr/>
      </w:pPr>
      <w:r>
        <w:rPr>
          <w:rFonts w:ascii="Amiri" w:hAnsi="Amiri" w:eastAsia="Amiri" w:cs="Amiri"/>
          <w:color w:val="111111"/>
          <w:sz w:val="28"/>
          <w:sz w:val="28"/>
          <w:szCs w:val="28"/>
          <w:rtl w:val="true"/>
          <w:lang w:bidi="ar-SA"/>
        </w:rPr>
        <w:t>أباك إلى اللّٰه، فحكم لأبي على أبيك، وأما أنت يا زهري، فلو كنت بمكة لأريتك كير أبيك؛</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جرير بن عبدالحميد از محمّد بن شِيبه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مدينه شدم، زُهرى و عُروَة بن زبير نشسته بودند و از على بدگويى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على بن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و كنار آن دو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دست پدرت به خدا شكايت كرد و او را به داورى فرا خواند و خداوند به نفع پدرم و عليه پدر تو حكم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اى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مكّه بودى، دم آهنگرى پدرت را به تو نشان مى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فرمايش امام سجاد عليه السلام اشاره به يهودى زاده بودن زُهرى دارد؛ زيرا حرفۀ مذكور در آن عصر، شغل يهوديان مكّه بوده است و دشمنى يهود با پيامبر خدا صلّى اللّٰه عليه وآله و خاندان ايشان بر همگان ثابت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موضوعى كه دشمنى زُهرى با اميرمؤمنان على عليه السلام و اهل بيت عليهم السلام را تأكيد مى كند، تلاش او براى انكار مناقب اميرمؤمنان على عليه السلام؛ از جمله انكار تقدم آن حضرت در اسلام بر عموم ياران پيامبر خدا صلّى اللّٰه عليه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مى گويد كه معمر در كتاب جامع خود از زُهرى نقل مى كند 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Style w:val="FootnoteAnchor"/>
          <w:rtl w:val="true"/>
        </w:rPr>
        <w:footnoteReference w:id="64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را نمى شناسيم كه پيش از زيد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مى گويد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كسى را سراغ نداريم كه چنين گفته باشد، مگر زُهرى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تكميل آگاهى از دشمنى زُهرى با اميرمؤمنان على عليه السلام و اهل بيت عليهم السلام همين بس كه او از عمر بن سعد، قاتل امام حسين عليه السلام روايت نقل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سعد بن أبى وقاص، عن أبيه، وعنه ابنه إبراهيم، وقتادة، والزهري، ولم يلحقاه، حطّ عليه ابن معين لقتاله الحسين‌؟</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عمر بن سعد بن ابى وَقّاص از پدرش روايت كرده و ابراهيم از او روايت كرده و قتاده و زُهرى به طور مرسل از او روايت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حسين را كشته است، مى تواند موثّق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از عمّال و كارگزاران بنى اُميّه و محكم كنندگان پايه هاى سلطنت آنان بوده است؛ به طورى كه اين امر را تمام عالمان و زاهدان زمانش بر او خرده مى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عبدالحق دهلوى در كتاب رجال المشكاة و در شرحِحال زُهرى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ابتلى بصحبة الأمراء بقلّة الديانة، وكان أقرانه من العلماء والزهّاد يأخذون عليه وينكرون ذلك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في خيرهم دون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واسطۀ همنشينى با امرا، به كمىِ ديانت و ديندارى دچار شده بود و عالمان و زاهدان معاصر او، اين امر را بر او عيب مى گرفتند و او را سرزنش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 آن ها شريك هستم، با شرّ آن ها كارى ندارم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آن ها به چه كارهايى مشغول هستند؟ اما او ساكت </w:t>
      </w:r>
    </w:p>
    <w:p>
      <w:pPr>
        <w:pStyle w:val="BookText"/>
        <w:rPr/>
      </w:pPr>
      <w:r>
        <w:rPr>
          <w:rFonts w:ascii="IRNazanin" w:hAnsi="IRNazanin" w:eastAsia="IRNazanin"/>
          <w:color w:val="111111"/>
          <w:sz w:val="28"/>
          <w:sz w:val="28"/>
          <w:szCs w:val="28"/>
          <w:rtl w:val="true"/>
          <w:lang w:bidi="fa-IR"/>
        </w:rPr>
        <w:t>مى ماند و پاسخ نمى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ابن مَعين در او طعن و قدح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از ابن مَعين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من الأعمش أن يكون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يرى العرض والإجازة، ويعمل لبني أُميّة؛ والأعمش فقير صبور، ومجانب للسلطان، ورعٌ عالم بالقرآن؛</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محكم ترين سندها، طريق اعمش، از ابراهيم، از علقمه، از عبداللّٰه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هم مثل زُهرى است‌؟</w:t>
      </w:r>
    </w:p>
    <w:p>
      <w:pPr>
        <w:pStyle w:val="BookText"/>
        <w:rPr/>
      </w:pP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اعمش همانند زُهرى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در مال و ثروت غرق بود و براى امويان كار مى كرد، درحالى كه اعمش فقيرى صبور بود كه از سلاطين و امرا دورى مى جست و به وسيلۀ قرآن، راه ورع و پارسايى را مى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مناسبت امام زين العابدين عليه السلام نامه اى به زُهرى نوشت و در آن، او را موعظه فرمود و خدا و روز رستاخيز را به ياد او آورد و او را از آثار بدِ حضور در كاخ هاى سلاطين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اين نامه چنين آمده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أدنى ما كتمتَ وأخفَّ ما احتملتَ أن آنستَ وحشة الظالم، وسهّلت له طريق الغيّ‌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جعلوك قطباً أداروا بك رحى مظالمهم، وجسراً يعبرون عليك إلى بلاياهم، وسُلّماً إلى ضلالتهم، داعياً إلى غيّهم، سالكاً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فقد نُبِّئت، وبادِر فقد أُجِّلت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 أنّي أردت توبيخك وتعنيفك وتعييرك، لكنّي أردت أن ينعش اللّٰه ما فات من رأيك، ويردّ إليك ما عزب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ترى ما أنت فيه من الجهل والغرّة‌؟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الناس فيه من البلاء والفتنة‌؟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فأعرِض عن كلّ ما أنت فيه حتّى تلحق بالصالحين؛ الّذين دُفِنوا في أسمالهم، لاصقةً بطونهم بظهورهم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لا تنتبه من نعستك وتستقيل من عثرتك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قمتُ للّٰه مقاماً واحداً ما أحييتُ به له ديناً، أو أمَتُّ له فيه باطلا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غزالى اين نامه را در كتاب احياء علوم الدين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ولى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زُهْرى با امرا همنشين شده بود، يكى از برادران دينى او نامه اى براى وى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اين نامه را به يك برادر دينى نسبت مى دهد و نام امام زين العابدين عليه السلام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از عبارت غزالى نيز همين مقصود حاصل مى شود كه همان نامه امام زين العابدين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كسانى كه در اين موضوعات و نظاير اين ها مطالبى نوشته اند، هرگاه به آثار امامان اهل بيت عليهم السلام رسيده اند، نام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جهتى يا هدفى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كرده اند؛ به عنوان نمونه مناوى در كتاب الكواكب الدريّة</w:t>
      </w:r>
      <w:r>
        <w:rPr>
          <w:rFonts w:eastAsia="IRNazanin" w:cs="IRNazanin"/>
          <w:color w:val="111111"/>
          <w:sz w:val="28"/>
          <w:szCs w:val="28"/>
          <w:rtl w:val="true"/>
          <w:lang w:bidi="fa-IR"/>
        </w:rPr>
        <w:t xml:space="preserve">: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قضيه توبۀ بُشر حافى به دست امام كاظم عليه السلام را نقل كند؛ ولى نام امام عليه السلام را ذكر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نظير اين مطالب زياد است كه بيان آن ها به طول مى انجامد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كمترين چيزى كه پنهان داشتى و سبك ترين چيزى كه از آن چشم پوشيدى، اين است كه با تنهايى ستمگران خو گرفته اى و راه سركشى را براى آنان هموار كرده 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ها تو را محورى قرار دادند كه سنگ آسياى ستمگريشان را به دور تو بچرخانند و پلى كه از روى آن به سوى گرفتارى هايشان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نردبانى به سوى گمراهيشان، دعوت كننده اى به سركشى هايشان و پيماينده راهشان برگزيده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اكنون به تو هشدار دادم پس ترتيب اثر بده و تا مهلتى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دارى تمام نشده، عجله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نكن كه قصد توبيخ، سرزنش و عيب جويى تو را دارم؛ بلكه خواستار آن هستم كه خداوند تو را از غفلتى كه تا كنون داشتى خارج كرده و هرچه از دينت را كه از دست داده اى به تو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جهل و غرورى كه خود در آن هستى و اين بلا و فتنه اى كه مردم در آن هستند، نمى 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همۀ آنچه كه در آن هستى، روى بگردان و آن ها را رها كن تا به صالحان و شايستگان بپيوندى؛ همان هايى كه در لباس هاى كهنه خود دفن شدند، درحالى كه شكم هايشان به پشتشان چسبيده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شده است كه از اين چرت و خواب بيدار نمى شوى و جلوى سقوط خودت را نمى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هم در مقامى براى رضاى خدا به پا نخاستم تا در آن مقام براى او دين حقى را زنده كنم، يا باطلى را بميرانم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ها، زُهرى دشمنى با اسلام و پيامبر و اهل بيت عليهم السلام را از پدرانش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در شرح حال او مى نويسد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 جدّه عبداللّٰه بن شهاب شهد مع المشركين بدراً، وكان أحد النفر الّذين تعاقدوا يوم أحد لئن رأوا رسول اللّٰه صلّى اللّٰه عليه وسلّم ليقتلنه أو ليقتلنَّ دونه، وروي أنّه 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شهد جَدّك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من </w:t>
      </w:r>
    </w:p>
    <w:p>
      <w:pPr>
        <w:pStyle w:val="BookText"/>
        <w:rPr/>
      </w:pPr>
      <w:r>
        <w:rPr>
          <w:rFonts w:ascii="Amiri" w:hAnsi="Amiri" w:eastAsia="Amiri" w:cs="Amiri"/>
          <w:color w:val="111111"/>
          <w:sz w:val="28"/>
          <w:sz w:val="28"/>
          <w:szCs w:val="28"/>
          <w:rtl w:val="true"/>
          <w:lang w:bidi="ar-SA"/>
        </w:rPr>
        <w:t>ذلك الجانب؛ يعني أنّه كان في صف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مسلم مع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الزهري مع عبدالملك ثمّ مع هشام بن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يزيد بن عبدالملك قد استقضاه؛</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پدر پدربزرگ او، عبداللّٰه بن شهاب، در جنگ بدر در سپاه مشركان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افرادى بود كه در جنگ اُحد پيمان بستند كه اگر پيامبر خدا صلّى اللّٰه عليه وآله را ديدند، حتماً او را بكشند، مگر اينكه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به زُهرى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جدّ تو در جنگ بدر شركت داشت‌؟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از آن طرف؛ يعنى او در سپاه مشركان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همراه مصعب بن زبير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در شمار ملازمان عبدالملك و پس از او با هشام بن عبدالملك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عبدالملك از او خواست تا مقام قضاوت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وضعيّت زُهرى و جايگاه او نزد امام على بن حسين عليهما السلام روشن شد، آيا مى توان پذيرفت كه امام عليه السلام چنين حديثى را كه در آن عيب جويى و كاستى بر جدّش رسول امين صلّى اللّٰه عليه وآله، مادرش زهرا سلام اللّٰه عليها و پدرش اميرمؤمنان على عليه السلام است، براى او بيان كرده باشد؟</w:t>
      </w:r>
    </w:p>
    <w:p>
      <w:pPr>
        <w:pStyle w:val="BookText"/>
        <w:rPr/>
      </w:pPr>
      <w:r>
        <w:rPr>
          <w:rFonts w:ascii="IRNazanin" w:hAnsi="IRNazanin" w:eastAsia="IRNazanin"/>
          <w:color w:val="111111"/>
          <w:sz w:val="28"/>
          <w:sz w:val="28"/>
          <w:szCs w:val="28"/>
          <w:rtl w:val="true"/>
          <w:lang w:bidi="fa-IR"/>
        </w:rPr>
        <w:t>ولى نكته اين جاست كه روش زُهرى چنين است كه هنگامى كه مى خواهد حديثى را كه به ضرر پيامبر و عترت او عليهم السلام يا بر خلاف سنّت ايشان است، جعل كند، آن را از زبان يكى از همين خاندان نقل مى كند تا آن را به مردم بقبولاند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نمونه روايت ذيل از همين موارد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زُهرى حديثى را به نقل از دو پسر محمّد بن حنفيه؛ يعنى حسن و عبداللّٰه جعل </w:t>
      </w:r>
      <w:bookmarkStart w:id="628" w:name="pg11692_115265"/>
    </w:p>
    <w:p>
      <w:pPr>
        <w:pStyle w:val="BookText"/>
        <w:rPr/>
      </w:pPr>
      <w:bookmarkEnd w:id="628"/>
      <w:r>
        <w:rPr>
          <w:rFonts w:ascii="IRNazanin" w:hAnsi="IRNazanin" w:eastAsia="IRNazanin"/>
          <w:color w:val="111111"/>
          <w:sz w:val="28"/>
          <w:sz w:val="28"/>
          <w:szCs w:val="28"/>
          <w:rtl w:val="true"/>
          <w:lang w:bidi="fa-IR"/>
        </w:rPr>
        <w:t>كرده است كه او از پدرش اميرمؤمنان على عليه السلام روايت كرده است وقتى آن حضرت شنيد كه ابن عبّاس متعه را جايز مى داند،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نهى عنها يوم خيبر وعن لحوم الحمر الإنسية؛</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پيامبر خدا صلّى اللّٰه عليه وآله در روز خيبر از متعه و از خوردن گوشت چهارپايان اهلى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حديثى است كه بزرگان اهل سنّت همچون بيهقى، ابن عبدالبرّ، سهيلى، ابن قيّم، قسطلانى، ابن حجر عسقلانى و ديگر شارحان احاديث، حكم به بطلان آن نموده اند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ولى او كه مى دانست حلال بودن متعه در شمار نظرات مسلّم اهل بيت عليهم السلام است، اين حديث را از زبان فردى از خود اهل بيت عليهم السلام، از قول سيّد و سرور آنان اميرالمؤمنين عليه السلام، آن هم در ردّ بر ابن عبّاس و آنهم به اين تعبير جعل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اگرچه او از مشهورترين افرادى است كه به كار قبيحِ جعل روايت اقدام كرده است؛ اما هرگز نمى توان جعل روايت از قول اهل بيت عليهم السلام را مختص به زُهرى دانست</w:t>
      </w:r>
      <w:r>
        <w:rPr>
          <w:rFonts w:eastAsia="IRNazanin" w:cs="IRNazanin"/>
          <w:color w:val="111111"/>
          <w:sz w:val="28"/>
          <w:szCs w:val="28"/>
          <w:rtl w:val="true"/>
          <w:lang w:bidi="fa-IR"/>
        </w:rPr>
        <w:t>.</w:t>
      </w:r>
    </w:p>
    <w:p>
      <w:pPr>
        <w:pStyle w:val="Heading6"/>
        <w:numPr>
          <w:ilvl w:val="5"/>
          <w:numId w:val="1"/>
        </w:numPr>
        <w:rPr/>
      </w:pPr>
      <w:bookmarkStart w:id="629" w:name="__RefHeading___Toc7951936_73709187"/>
      <w:bookmarkStart w:id="630" w:name="_Toc235"/>
      <w:bookmarkEnd w:id="629"/>
      <w:r>
        <w:rPr>
          <w:rtl w:val="true"/>
        </w:rPr>
        <w:t>مِسوَر بن مخرمه</w:t>
      </w:r>
      <w:bookmarkEnd w:id="63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يكى از راويان محورى اين روايت، مِسوَر بن مخرمه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سير اعلام النبلاء و ابن حجر در تهذيب التهذيب، دربارۀ وى مى نويسند كه وى در ميان ملازمان ابن زبير بود و با ابن زبير بيعت كرده و ابن زبير نيز كارى را بدون مشورت او انجام </w:t>
      </w:r>
      <w:bookmarkStart w:id="631" w:name="pg11692_115266"/>
    </w:p>
    <w:p>
      <w:pPr>
        <w:pStyle w:val="BookText"/>
        <w:rPr/>
      </w:pPr>
      <w:bookmarkEnd w:id="631"/>
      <w:r>
        <w:rPr>
          <w:rFonts w:ascii="IRNazanin" w:hAnsi="IRNazanin" w:eastAsia="IRNazanin"/>
          <w:color w:val="111111"/>
          <w:sz w:val="28"/>
          <w:sz w:val="28"/>
          <w:szCs w:val="28"/>
          <w:rtl w:val="true"/>
          <w:lang w:bidi="fa-IR"/>
        </w:rPr>
        <w:t>نمى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مسوره هرگاه نام معاويه را بر زبان جارى مى كرد، بر او درود و صلوات مى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با او رفت وآمد و مذاكرات خصوصى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مذهب و نظرات او را پذيرفته و خود را به او منسوب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اينكه با سپاهيان شام جنگيد، در جريان سنگباران كعبه به دستور حَجّاج كشته شد و ابن زبير خود به كار غسل و كفن او پرداخت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حال كه به طور اجمال از احوال مِسوَر و ارتباط او با سه گروه سرسخت از دشمنان اهل بيت عليهم السلام آشنا شديم، مى توانيم به آسانى واقعيّت حديث مِسوَر دربارۀ خواستگارى ساختگى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اى مهم كه دربارۀ اين راوى قابل توجه است، اين است كه مِسوَر دو سال بعد از هجرت به دنيا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خطبه مدعايى پيامبر صلّى اللّٰه عليه وآله؛ او چند سال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نكته اى است كه در بخش آينده، دربارۀ آن بيشتر بحث خواهيم نمود</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7951938_73709187"/>
      <w:bookmarkStart w:id="633" w:name="_Toc236"/>
      <w:bookmarkEnd w:id="632"/>
      <w:r>
        <w:rPr>
          <w:rtl w:val="true"/>
        </w:rPr>
        <w:t>بررسى متن حديث و دلالت آن</w:t>
      </w:r>
      <w:bookmarkEnd w:id="633"/>
    </w:p>
    <w:p>
      <w:pPr>
        <w:pStyle w:val="Heading6"/>
        <w:numPr>
          <w:ilvl w:val="5"/>
          <w:numId w:val="1"/>
        </w:numPr>
        <w:rPr/>
      </w:pPr>
      <w:bookmarkStart w:id="634" w:name="__RefHeading___Toc7951940_73709187"/>
      <w:bookmarkStart w:id="635" w:name="_Toc237"/>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پس از بررسى سند حديث، بايد به متن آن پرداخته و به دقت مورد بررسى قرار گيرد؛ زيرا گاهى حديث از جهت سند مشكلى ندارد؛ ولى از جهت دلالت، با ضرورت عقلى يا محكمات قرآن يا سنّت قطعى و يا حقيقت قضيّه مخالف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جا با فرض پذيرش صحّتِ سند، متن اين حديث و مدلول آن را در چند قسمت مورد بررسى قرار مى دهيم</w:t>
      </w:r>
      <w:r>
        <w:rPr>
          <w:rFonts w:eastAsia="IRNazanin" w:cs="IRNazanin"/>
          <w:color w:val="111111"/>
          <w:sz w:val="28"/>
          <w:szCs w:val="28"/>
          <w:rtl w:val="true"/>
          <w:lang w:bidi="fa-IR"/>
        </w:rPr>
        <w:t xml:space="preserve">. </w:t>
      </w:r>
      <w:bookmarkStart w:id="636" w:name="pg11692_115267"/>
    </w:p>
    <w:p>
      <w:pPr>
        <w:pStyle w:val="Heading6"/>
        <w:numPr>
          <w:ilvl w:val="5"/>
          <w:numId w:val="1"/>
        </w:numPr>
        <w:rPr/>
      </w:pPr>
      <w:bookmarkStart w:id="637" w:name="__RefHeading___Toc7951942_73709187"/>
      <w:bookmarkStart w:id="638" w:name="_Toc238"/>
      <w:bookmarkEnd w:id="636"/>
      <w:bookmarkEnd w:id="637"/>
      <w:r>
        <w:rPr>
          <w:rtl w:val="true"/>
        </w:rPr>
        <w:t>تأمّلى در متن حديث مِسوَر بن مخرمه</w:t>
      </w:r>
      <w:bookmarkEnd w:id="638"/>
    </w:p>
    <w:p>
      <w:pPr>
        <w:pStyle w:val="BookText"/>
        <w:rPr/>
      </w:pPr>
      <w:r>
        <w:rPr>
          <w:rFonts w:ascii="IRNazanin" w:hAnsi="IRNazanin" w:eastAsia="IRNazanin"/>
          <w:color w:val="111111"/>
          <w:sz w:val="28"/>
          <w:sz w:val="28"/>
          <w:szCs w:val="28"/>
          <w:rtl w:val="true"/>
          <w:lang w:bidi="fa-IR"/>
        </w:rPr>
        <w:t>همان گونه كه اشاره شد، حديث مِسوَر از چند جهت قابل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 كه مِسوَر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درحالى كه بالغ بودم، از پيامبر صلّى اللّٰه عليه وآله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اين باره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رواية الزهري، عن عليّ بن حسين، عن المسور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في فرض الخمس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يخطب الناس على منبره هذا وأنا يومئذٍ 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ما وقع عند الإسماعيلي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من طريق يحيى بن معين، عن يعقوب بن إبراهيم بسنده المذكور إلى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والمسور لم يحتلم في حياة النبي صلّى اللّٰه عليه وسلّم؛ لأنّه ولد بعد ابن الزبير، فيكون عمره عند وفاة النبي صلّى اللّٰه عليه وسلّم ثماني سنين؛</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در روايت زُهرى، از على بن حسين، از 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وجوب خمس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 كه مِسوَر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بر فراز منبر براى مردم خطبه مى خواند و من در آن روز بالغ شده بودم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سيد الناس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نادرست است؛ بلكه صحيح همان است كه اسماعيلى آورده كه مِسوَر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مانند افراد بالغ و نوجوان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اسماعيلى اين روايت را از طريق يحيى بن مَعين، از يعقوب بن ابراهيم با سند مذكور، از على بن حسين عليهما السلام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مِسوَر در زمان پيامبر صلّى اللّٰه عليه وآله به سنّ بلوغ نرسيده بود؛ زيرا او پس از ابن زبير به دنيا آمده و هنگام وفات پيامبر صلّى اللّٰه عليه وآله هشت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همچنين در شرح حال مِسوَر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 في صحيح مسلم من حديثه في خطبة عليّ لابنة أبي جهل، قال المسور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وسلّم وأنا محتلم يخطب الناس، 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مشكل المأخذ، لأنّ المؤرّخين لم يختلفوا أنّ مولده كان بعد الهجرة، وقصّة عليّ كانت بعد مولد المسور بنحو من ستّ سنين أو سبع سنين، فكيف يسمّى محتلماً؟</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در صحيح مسلم حديثى از او دربارۀ خواستگارى على از دختر ابوجهل آمده است</w:t>
      </w:r>
      <w:r>
        <w:rPr>
          <w:rStyle w:val="FootnoteAnchor"/>
          <w:rtl w:val="true"/>
        </w:rPr>
        <w:footnoteReference w:id="650"/>
      </w:r>
      <w:r>
        <w:rPr>
          <w:rFonts w:ascii="IRNazanin" w:hAnsi="IRNazanin" w:eastAsia="IRNazanin"/>
          <w:color w:val="111111"/>
          <w:sz w:val="28"/>
          <w:sz w:val="28"/>
          <w:szCs w:val="28"/>
          <w:rtl w:val="true"/>
          <w:lang w:bidi="fa-IR"/>
        </w:rPr>
        <w:t>كه در آن حديث مِسوَر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 بلوغ رسيده بودم كه شنيدم پيامبر صلّى اللّٰه عليه وآله براى مردم خطبه مى خواند؛ سپس اين حديث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حديث مشكلى دارد كه نمى شود به آن اعتماد كرد، زيرا تاريخ نويسان هيچ اختلافى ندارند كه ولادت مِسوَر بعد از هجرت بوده و قضيّه خواستگارى على، شش يا هفت سال بعد از تولّد مِسوَر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توان به او بالغ گفت‌؟</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نخستين اشكالى است كه در متن حديث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بتوان از همين ناحيه در سند آن نيز اشكال وارد نمود، و شگفتا از ذهبى كه چگونه بر اساس اين حديث پنداشته است كه مِسوَر در آن زمان بالغ بوده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داستان خواستگارى دختر ابوجهل را هنگام درخواست شمشيرِ پيامبر صلّى اللّٰه عليه وآله از على بن حسين امام سجاد عليه السلام بيان كرده و علماى حديث در وجه مناسبت بين اين دو قضيّه نيز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وجوهى را بيان نموده و اعتراف كرده اند كه برخى از آن ها تكلّف و بيراهه است؛ ولى حقيقت اين است كه همۀ آن وجوه باطل و غير قابل قبول است كه در ادامه بيشتر خواهيم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كرمانى در كواكب درارى پس از نقل اين داستان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مناسبت اين داستان با درخواست شمشير پيامبر خدا صلّى اللّٰه عليه وآله چيست‌؟ آنگاه پاسخ اين پرسش را از سه راه بيان مى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مناسبة هذه الحكاية لطلب السيف‌؟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غرضه منه أنّ رسول اللّٰه صلّى اللّٰه عليه وسلّم كان يحترز ممّا يوجب الكدورة بين الأقرباء، وكذلك أنت أيضاً ينبغى أن تحترز منه وتعطينى هذا السيف حتى لا يتجدّد بسببه كدورة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رسول اللّٰه صلّى اللّٰه عليه وسلّم يراعي جانب بني أعمامه العبشمية، أنت راع جانب بني أعمامك النوفلية؛ لأنّ المسور نوفليّ‌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صلّى اللّٰه عليه وسلّم يحبّ رفاهيّة خاطر فاطمة، أنا أيضاً أُحبّ رفاهيّة خاطرك، فأعطنيه حتى أحفظه لك؛</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اگر بگويى وجه مناسبت ميان اين حكايت و طلب شمشير چيست‌؟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غرض مِسوَر اين بوده است كه پيامبر خدا صلّى اللّٰه عليه وآله از هر چيزى كه موجب كدورت ميان خويشاوندانش مى شده دورى مى نمود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شايسته است كه از اين اُمور دورى كنى و اين شمشير را به من بدهى تا به واسطۀ آن، كدورت ديگرى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مقصود اين است همان گونه كه پيامبر خدا صلّى اللّٰه عليه وآله حال پسرعموهاى عبشمى خود را رعايت مى كرد، تو نيز جانب حالِ پسرعموهاى نوفلى خود را رعايت كن؛ زيرا مِسوَر نوفلى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همان گونه كه پيامبر صلّى اللّٰه عليه وآله آسايش خاطر فاطمه را دوست مى داشت، من نيز آسايش خاطر تو را دوست مى دارم؛ پس آن شمشير را به من بده تا براى تو نگه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وجوهى است كه كرمانى براى دفع اين اشكال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عسقلانى اين وجوه را ذكر كرده و مورد نخست را رد مى كند و مى گويد كه تكلّفى آشكار و روشن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مورد دوم را به طور كامل نقض مى كند و بيان مى كند كه مِسوَر، زُهرى است نه نوفلى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مورد سوم را پذيرفته و از آن به عنوان وجه قابل اعتماد تعبير كرده و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الأخير هو المعتمد وما قبله ظاهر التكلّف؛</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اين احتمال سوم مورد اعتماد است و به ظاهر دو مورد پيشين تكلّف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وسأذكر إشكالاً يتعلّق بذلك في كتاب المناقب؛</w:t>
      </w:r>
    </w:p>
    <w:p>
      <w:pPr>
        <w:pStyle w:val="BookText"/>
        <w:rPr/>
      </w:pPr>
      <w:r>
        <w:rPr>
          <w:rFonts w:ascii="Amiri" w:hAnsi="Amiri" w:eastAsia="Amiri" w:cs="Amiri"/>
          <w:color w:val="111111"/>
          <w:sz w:val="28"/>
          <w:sz w:val="28"/>
          <w:szCs w:val="28"/>
          <w:rtl w:val="true"/>
          <w:lang w:bidi="ar-SA"/>
        </w:rPr>
        <w:t>به زودى در كتاب مناقب، اشكالى را بيان خواهيم كرد كه مربوط به اين وجه است</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وجه، عينى صاحب عمدة القارى را نيز قانع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بر اين وجه تكيه </w:t>
      </w:r>
    </w:p>
    <w:p>
      <w:pPr>
        <w:pStyle w:val="BookText"/>
        <w:rPr/>
      </w:pPr>
      <w:r>
        <w:rPr>
          <w:rFonts w:ascii="IRNazanin" w:hAnsi="IRNazanin" w:eastAsia="IRNazanin"/>
          <w:color w:val="111111"/>
          <w:sz w:val="28"/>
          <w:sz w:val="28"/>
          <w:szCs w:val="28"/>
          <w:rtl w:val="true"/>
          <w:lang w:bidi="fa-IR"/>
        </w:rPr>
        <w:t>نمى كند و مناسبت ميان اين دو قضيّه را به گونه اى ديگر تفسير مى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ذكر المسور قصّة خطبة عليّ بنتَ أبي جهل، ليعلم عليّ بن الحسين زين العابدين بمحبّته في فاطمة وفي نسلها، لِما سمع من رسول اللّٰه صلّى اللّٰه عليه وسلّم؛</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مِسوَر داستان خواستگارى على عليه السلام از دختر ابوجهل را بيان كرد تا ميزان محبّت خود به فاطمه سلام اللّٰه عليها و ذريّه او را به واسطۀ آنچه كه از پيامبر خدا صلّى اللّٰه عليه وآله شنيده است، به على بن حسين زين العابدين عليه السلام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وجود اين، باز هم اشكال به جاى خود باقى است؛ يعنى اگر مِسوَر اين داستان را بيان كرده است تا امام زين العابدين عليه السلام بداند كه او آسايش خاطر وى را دوست دارد، و يا از محبّت و مهرورزى او نسبت به فاطمه و فرزندان او عليهم السلام آگاه شود؛ پس قضيّه شمشير پيامبر خدا صلّى اللّٰه عليه وآله و درخواست آن از امام عليه السلام چه ارتباطى با اين موضوع دارد؟</w:t>
      </w:r>
    </w:p>
    <w:p>
      <w:pPr>
        <w:pStyle w:val="BookText"/>
        <w:rPr/>
      </w:pPr>
      <w:r>
        <w:rPr>
          <w:rFonts w:ascii="IRNazanin" w:hAnsi="IRNazanin" w:eastAsia="IRNazanin"/>
          <w:color w:val="111111"/>
          <w:sz w:val="28"/>
          <w:sz w:val="28"/>
          <w:szCs w:val="28"/>
          <w:rtl w:val="true"/>
          <w:lang w:bidi="fa-IR"/>
        </w:rPr>
        <w:t>آيا آسايش خاطر امام زين العابدين عليه السلام كه با آن حال و وضعيّت، همراه زنان و كودكان از عراق آمده و مشكلات از همه جهات به ايشان روى آورده بود، جاى دارد كه شمشير خاطر ايشان را مشوّش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مِسوَر مى خواست آسايش خاطر آن حضرت را فراهم كند، يا محبّتش را به آن حضرت اعلام نمايد تا شمشير را بگيرد و خاطرش آسوده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عقلايى است كه انسان براى كسى كه در پى فراهم ساختن آسايش خاطر او </w:t>
      </w:r>
    </w:p>
    <w:p>
      <w:pPr>
        <w:pStyle w:val="BookText"/>
        <w:rPr/>
      </w:pPr>
      <w:r>
        <w:rPr>
          <w:rFonts w:ascii="IRNazanin" w:hAnsi="IRNazanin" w:eastAsia="IRNazanin"/>
          <w:color w:val="111111"/>
          <w:sz w:val="28"/>
          <w:sz w:val="28"/>
          <w:szCs w:val="28"/>
          <w:rtl w:val="true"/>
          <w:lang w:bidi="fa-IR"/>
        </w:rPr>
        <w:t>است و مى خواهد محبّت خود را نسبت به او ابراز كند، سخنى بگويد كه او را اندوهگين كند و عواطفش را جريحه دار سازد؟</w:t>
      </w:r>
    </w:p>
    <w:p>
      <w:pPr>
        <w:pStyle w:val="BookText"/>
        <w:rPr/>
      </w:pPr>
      <w:r>
        <w:rPr>
          <w:rFonts w:ascii="IRNazanin" w:hAnsi="IRNazanin" w:eastAsia="IRNazanin"/>
          <w:color w:val="111111"/>
          <w:sz w:val="28"/>
          <w:sz w:val="28"/>
          <w:szCs w:val="28"/>
          <w:rtl w:val="true"/>
          <w:lang w:bidi="fa-IR"/>
        </w:rPr>
        <w:t>همان گونه كه ملاحظه مى شود اين حديث، اگرچه كرامت و بزرگى را براى فاطمۀ زهرا سلام اللّٰه عليها، مادر امام زين العابدين عليه السلام بيان مى كند؛ ولى موجب طعن و قدح بر پدر بزرگوارش اميرمؤمنان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اشكالى است كه ابن حجر در گفتار پيشين خود به آن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كتاب مناقب از فتح البارى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أزال أتعجّب من المسور كيف بالغ في تعصّبه لعَليّ بن الحسين،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أودع عنده السيف لا يُمَكِّن أحداً منه حتى تزهق روحه، رعايةً لكونه ابن ابن فاطمة، ولم يراعِ خاطره في أنّ في ظاهر سياق الحديث غضاضة على عليّ بن الحسين، لِما فيه من إيهام غضّ من جدّه عليّ بن أبي طالب، حيث أقدم على خطبة بنت أبي جهل على فاطمة، حتى اقتضى أن يقع من النبى صلّى اللّٰه عليه وسلّم في ذلك من الإنكار ما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أتعجّب من المسور تعجّباً آخر أبلغ من ذلك، وهو أن يبذل نفسه دون السيف رعايةً لخاطر ولد ابن فاطمة، وما بذل نفسه دون ابن فاطمة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الحسين والد عليّ الذي وقعت له معه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قتل بأيدى ظلمة الولاة‌؟</w:t>
      </w:r>
      <w:r>
        <w:rPr>
          <w:rFonts w:eastAsia="Amiri" w:cs="Amiri" w:ascii="Amiri" w:hAnsi="Amiri"/>
          <w:color w:val="111111"/>
          <w:sz w:val="28"/>
          <w:szCs w:val="28"/>
          <w:rtl w:val="true"/>
          <w:lang w:bidi="ar-SA"/>
        </w:rPr>
        <w:t>!</w:t>
      </w:r>
      <w:r>
        <w:rPr>
          <w:rStyle w:val="FootnoteAnchor"/>
          <w:rtl w:val="true"/>
        </w:rPr>
        <w:footnoteReference w:id="65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همچنان از مِسوَر درشگفتم كه چگونه شدّت اهتمام خود را نسبت به على بن حسين عليه السلام اظهار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بن حسين شمشير پيامبر خدا صلّى اللّٰه عليه وآله را به وى بسپارد، تا روح در بدن دارد، از او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p>
    <w:p>
      <w:pPr>
        <w:pStyle w:val="BookText"/>
        <w:rPr/>
      </w:pPr>
      <w:r>
        <w:rPr>
          <w:rFonts w:ascii="IRNazanin" w:hAnsi="IRNazanin" w:eastAsia="IRNazanin"/>
          <w:color w:val="111111"/>
          <w:sz w:val="28"/>
          <w:sz w:val="28"/>
          <w:szCs w:val="28"/>
          <w:rtl w:val="true"/>
          <w:lang w:bidi="fa-IR"/>
        </w:rPr>
        <w:t>كه فرزند فاطمه است؛ اما خاطر على بن حسين را با سخن خود دربارۀ خواستگارى مراعات نكرده و او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عبارتِ اين روايت، تحقير و كاستى بر على بن حسين عليه السلام ديده مى شود؛ زيرا به تحقير و كاستى نسبت به جدّ او على بن ابى طالب عليه السلام اشاره اى دارد كه آن حضرت با وجود فاطمه زهرا سلام اللّٰه عليها به خواستگارى دختر ابوجهل رفت و موجب شد كه پيامبر صلّى اللّٰه عليه وآله كار او را آن گونه انكار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از مِسوَر تعجّب مى كنم كه عميق تر از تعجّب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است براى رعايت خاطر فرزند پسر فاطمه جانش را بدهد؛ ولى براى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حسين و فرزند همان على كه اين داستان بر او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فدا نمى كند، تا اينكه به دست واليان ستمگر كشته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ديگر اينكه آنگاه كه حسن، پسر امام حسن مجتبى عليه السلام از دختر مِسوَر بن مخرمه خواستگارى كرد، مِسوَر پس از به جا آوردن حمد و ثناى خداى سبحان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واللّٰه ما من نسب ولا سبب ولا صهر أحبّ إليَّ من سببكم وصهركم، ولكنّ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مضغة منّي، يقبضني ما قبضها، ويبسطني ما بسطها، وإنّ الأنساب يوم القيامة تنقطع غير نسبي وسببي وصهري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وعندك ابنته، ولو زوَّجتك لقبضها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الحسن عاذراً إليه؛</w:t>
      </w:r>
      <w:r>
        <w:rPr>
          <w:rStyle w:val="FootnoteAnchor"/>
          <w:rtl w:val="true"/>
        </w:rPr>
        <w:footnoteReference w:id="65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نسب، خويشاوندى و دامادى نزد من محبوب تر از نسب شما و دامادى </w:t>
      </w:r>
      <w:bookmarkStart w:id="639" w:name="pg11692_115274"/>
    </w:p>
    <w:p>
      <w:pPr>
        <w:pStyle w:val="BookText"/>
        <w:rPr/>
      </w:pPr>
      <w:bookmarkEnd w:id="639"/>
      <w:r>
        <w:rPr>
          <w:rFonts w:ascii="IRNazanin" w:hAnsi="IRNazanin" w:eastAsia="IRNazanin"/>
          <w:color w:val="111111"/>
          <w:sz w:val="28"/>
          <w:sz w:val="28"/>
          <w:szCs w:val="28"/>
          <w:rtl w:val="true"/>
          <w:lang w:bidi="fa-IR"/>
        </w:rPr>
        <w:t>با شما نيست؛ ليكن پيامبر خدا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دلتنگ كند، مرا دلتنگ كرده و آنچه او را خوشحال كند، مرا خوشحال كرده است و همه خويشاوندى ها در روز قيامت گسسته مى گردد و جز نسب، خويشاوندى و دامادى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دختر پيامبر خدا صلّى اللّٰه عليه وآله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داماد عمويش امام حسين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اگر دخترم را به ازدواج تو درآورم، او را ناراحت و دلتنگ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مِسوَر، حسن بن حسن از او عذرخواهى كرد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مِسوَر داستان خواستگارى از دختر ابوجهل را ديده و يا شنيده بود، بايد در ماجراى خواستگارى دخترش، آن را به عنوان شاهد بيان كرده و حديث را به طور كامل روايت مى كرد؛ زيرا ميان قضيّه خواستگارى اميرالمؤمنين عليه السلام از دختر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فاطمه سلام اللّٰه عليها همسرش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خواستگارى حسن پسر امام حسن عليه السلام از دختر مِسوَر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دختر عمويش همسرش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بسيارى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اشكالاتى است كه علماى حديث اهل سنّت نسبت به حلّ معقول اين گزارش وارد كرده و در واقع در حيرتند</w:t>
      </w:r>
      <w:r>
        <w:rPr>
          <w:rFonts w:eastAsia="IRNazanin" w:cs="IRNazanin"/>
          <w:color w:val="111111"/>
          <w:sz w:val="28"/>
          <w:szCs w:val="28"/>
          <w:rtl w:val="true"/>
          <w:lang w:bidi="fa-IR"/>
        </w:rPr>
        <w:t>.</w:t>
      </w:r>
    </w:p>
    <w:p>
      <w:pPr>
        <w:pStyle w:val="Heading6"/>
        <w:numPr>
          <w:ilvl w:val="5"/>
          <w:numId w:val="1"/>
        </w:numPr>
        <w:rPr/>
      </w:pPr>
      <w:bookmarkStart w:id="640" w:name="__RefHeading___Toc7951944_73709187"/>
      <w:bookmarkStart w:id="641" w:name="_Toc239"/>
      <w:bookmarkEnd w:id="640"/>
      <w:r>
        <w:rPr>
          <w:rtl w:val="true"/>
        </w:rPr>
        <w:t>بازنگرى متون حديث</w:t>
      </w:r>
      <w:bookmarkEnd w:id="641"/>
    </w:p>
    <w:p>
      <w:pPr>
        <w:pStyle w:val="BookText"/>
        <w:rPr/>
      </w:pPr>
      <w:r>
        <w:rPr>
          <w:rFonts w:ascii="IRNazanin" w:hAnsi="IRNazanin" w:eastAsia="IRNazanin"/>
          <w:color w:val="111111"/>
          <w:sz w:val="28"/>
          <w:sz w:val="28"/>
          <w:szCs w:val="28"/>
          <w:rtl w:val="true"/>
          <w:lang w:bidi="fa-IR"/>
        </w:rPr>
        <w:t>با بازنگرى عبارت هاى گوناگون اين حديث، به نكات قابل توجهى مى توان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اينكه آيا اميرمؤمنان على عليه السلام از دختر ابوجهل خواستگارى كرده است‌؟</w:t>
      </w:r>
    </w:p>
    <w:p>
      <w:pPr>
        <w:pStyle w:val="BookText"/>
        <w:rPr/>
      </w:pPr>
      <w:r>
        <w:rPr>
          <w:rFonts w:ascii="IRNazanin" w:hAnsi="IRNazanin" w:eastAsia="IRNazanin"/>
          <w:color w:val="111111"/>
          <w:sz w:val="28"/>
          <w:sz w:val="28"/>
          <w:szCs w:val="28"/>
          <w:rtl w:val="true"/>
          <w:lang w:bidi="fa-IR"/>
        </w:rPr>
        <w:t>با رجوع به حديث ليث كه از طريق ابن ابى مُلَيكه از مِسوَر نقل شده چنين آمده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خانواده مغيره از من </w:t>
      </w:r>
    </w:p>
    <w:p>
      <w:pPr>
        <w:pStyle w:val="BookText"/>
        <w:rPr/>
      </w:pPr>
      <w:r>
        <w:rPr>
          <w:rFonts w:ascii="IRNazanin" w:hAnsi="IRNazanin" w:eastAsia="IRNazanin"/>
          <w:color w:val="111111"/>
          <w:sz w:val="28"/>
          <w:sz w:val="28"/>
          <w:szCs w:val="28"/>
          <w:rtl w:val="true"/>
          <w:lang w:bidi="fa-IR"/>
        </w:rPr>
        <w:t>اجازه خواستند تا على، دختر آن ها را به ازدواج خود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بيشتر روايات زُهرى و برخى روايات ديگر كه از طريق امام زين العابدين عليه السلام از مِسوَر نقل شده،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خواستگارى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عبداللّٰه بن زبير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دربارۀ دختر ابوجهل سخن مى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عبارات، در واقع فقط اختلاف در تعبير نيست؛ بلكه با خود تعارضاتى را در دلالت به همراه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 آيا به اميرالمؤمنين عليه السلام وعده ازدواج داده شده بود؟</w:t>
      </w:r>
    </w:p>
    <w:p>
      <w:pPr>
        <w:pStyle w:val="BookText"/>
        <w:rPr/>
      </w:pPr>
      <w:r>
        <w:rPr>
          <w:rFonts w:ascii="IRNazanin" w:hAnsi="IRNazanin" w:eastAsia="IRNazanin"/>
          <w:color w:val="111111"/>
          <w:sz w:val="28"/>
          <w:sz w:val="28"/>
          <w:szCs w:val="28"/>
          <w:rtl w:val="true"/>
          <w:lang w:bidi="fa-IR"/>
        </w:rPr>
        <w:t>در برخى رواياتِ زُهرى، اين گونه آمده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ايشان وعدۀ ازدواج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ظاهر روايات ديگر و ديگر روايت هاى زُهرى نيز آمده است كه فاطمۀ زهرا سلام اللّٰه عليها نزد پيامبر صلّى اللّٰه عليه وآله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على ازدواج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ازدواج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ظهور اين عبارات، در تحقّق امر ازدواج مى بايست خواستگارى رخ داده و قرار ازدواج نيز گذاشته شده باشد؛ اما در روايت ابوحنظله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دختر ابوجهل به على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دخترمان را بر سر دختر پيامبر خدا صلّى اللّٰه عليه وآله به ازدواج تو در نمى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روى، اين گزارش به نفى قرار ازدواج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اينكه آيا در اين باره از پيامبر صلّى اللّٰه عليه وآله اجازه خواستند؟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ليث از مِسوَر به صراحت آمده است كه او از پيامبر صلّى اللّٰه عليه وآله شنيده است كه ايشان فرمود كه آنان از وى اجازه خواسته اند؛ ولى حضرتش اجازه نداده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 رجوع به عبارت صريح روايت زُهرى چنين آمده است كه مِسوَر از پيامبر صلّى اللّٰه عليه وآله شنيد كه حضرتش شهادتين گفت و 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ابوالعاص بن ربيع را به دامادى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گفت وگو با من، راست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با عباراتى همسوى اين روايت كه در آن ها، پيامبر خدا صلّى اللّٰه عليه وآله درصدد تعريض ها و كنايه به اميرالمؤمنين على عليه السلام است و هيچ اشاره اى به مشورت، يا اجازه خواهى از پيامبر اكرم صلّى اللّٰه عليه وآله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ايّوب از ابن زبير همچنين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هيچ اشاره اى به اجازه خواهى نشده است؛ با اين وجود كنايه و تعريضى نيز مشاهده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پيامبر صلّى اللّٰه عليه وآله رسيد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اينكه چه كسى از پيامبر صلّى اللّٰه عليه وآله اجازه خواسته است‌؟</w:t>
      </w:r>
    </w:p>
    <w:p>
      <w:pPr>
        <w:pStyle w:val="BookText"/>
        <w:rPr/>
      </w:pPr>
      <w:r>
        <w:rPr>
          <w:rFonts w:ascii="IRNazanin" w:hAnsi="IRNazanin" w:eastAsia="IRNazanin"/>
          <w:color w:val="111111"/>
          <w:sz w:val="28"/>
          <w:sz w:val="28"/>
          <w:szCs w:val="28"/>
          <w:rtl w:val="true"/>
          <w:lang w:bidi="fa-IR"/>
        </w:rPr>
        <w:t>همان گونه كه اشاره شد، در روايات زُهرى به طور مطلق، هيچ مطلبى دربارۀ اجازه خواستن از پيامبر صلّى اللّٰه عليه وآله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اين روايات، بسيارى از گزارش هاى ديگر تصريح دارند كه خانواده دخترِ ابوجهل براى اجازه گرفتن نزد پيامبر صلّى اللّٰه عليه وآله آمده اند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روايات نيز اشاره شده است كه اميرالمؤمنين عليه السلام خود از پيامبر صلّى اللّٰه عليه وآله اجازه خواست و به آن حضرت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براى انجام اين كار به من اجازه مى دهى‌؟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فاطمه پاره اى از گوشت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كارى كه موجب ناراحتى فاطمه شود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 اين است كه چه كسى خبر ازدواج را به پيامبر صلّى اللّٰه عليه وآله رسانده است‌؟</w:t>
      </w:r>
    </w:p>
    <w:p>
      <w:pPr>
        <w:pStyle w:val="BookText"/>
        <w:rPr/>
      </w:pPr>
      <w:r>
        <w:rPr>
          <w:rFonts w:ascii="IRNazanin" w:hAnsi="IRNazanin" w:eastAsia="IRNazanin"/>
          <w:color w:val="111111"/>
          <w:sz w:val="28"/>
          <w:sz w:val="28"/>
          <w:szCs w:val="28"/>
          <w:rtl w:val="true"/>
          <w:lang w:bidi="fa-IR"/>
        </w:rPr>
        <w:t>در روايت ايّوب از ابن زبير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خبر به پيامبر صلّى اللّٰه عليه وآله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از رساننده اين خبر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ليث، از ابن ابى مُلَيكه، از مِسوَر آمده است كه خانوادۀ دختر براى اجازه گرفتن نزد پيامبر صلّى اللّٰه عليه وآله آمده و اين خبر را به آن حضرت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سويد بن غفله آمده است كه اميرالمؤمنين عليه السلام، زمانى كه براى اجازه گرفتن نزد پيامبر صلّى اللّٰه عليه وآله مى رود، ايشان را از اين ماجرا آگاه ساخته اند؛ ولى بنا به روايت زُهرى، شخص گزارشگر، حضرت فاطمه سلام اللّٰه عليها است به طورى كه آنگاه كه اين خبر را مى شنود، از خانه بيرون آمده و نزد پيامبر صلّى اللّٰه عليه وآله مى رود و به گونه اى ناشايست حضرتش را مورد خطاب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زُهرى در همين باره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دختر ابوجهل خواستگارى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فاطمه سلام اللّٰه عليها اين خبر را شنيد، نزد پيامبر خدا صلّى اللّٰه عليه وآله رفت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مى گويند كه تو نسبت به دخترانت بى تفاوتى و به خاطر آنان ناراحت و خشمگين نمى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على، با دختر ابوجهل ازدواج كرده است؛ پس از آن پيامبر خدا صلّى اللّٰه عليه وآله برخاست و</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عجيب تر اينكه روايت ديگر زُهرى، حاكى از شيوع اين خبر در ميان مردم است</w:t>
      </w:r>
      <w:r>
        <w:rPr>
          <w:rFonts w:eastAsia="IRNazanin" w:cs="IRNazanin"/>
          <w:color w:val="111111"/>
          <w:sz w:val="28"/>
          <w:szCs w:val="28"/>
          <w:rtl w:val="true"/>
          <w:lang w:bidi="fa-IR"/>
        </w:rPr>
        <w:t xml:space="preserve">! </w:t>
      </w:r>
      <w:bookmarkStart w:id="642" w:name="pg11692_115278"/>
    </w:p>
    <w:p>
      <w:pPr>
        <w:pStyle w:val="BookText"/>
        <w:rPr/>
      </w:pPr>
      <w:bookmarkEnd w:id="642"/>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كنيد پيامبر خدا صلّى اللّٰه عليه وآله از اين امر عصبانى مى شود؟ عدّه اى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بررسى متون اين حديث، پرسش هاى ديگرى نيز قابل طرح است؛ ولى ما به همين مقدار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گذرى اجمالى در متون اين حديث دريافتيم كه عبارت هاى حديث با هم در تنافى آشكارند؛ به همين روى شارحان حديث نيز دچار حيرت شده و سخنان مضطرب و آشفته اى بيان كرده اند و با نيرنگ و تقلّب، موفّق نشده اند تناقض و اختلاف اين عبارات را از ميان ببرند</w:t>
      </w:r>
      <w:r>
        <w:rPr>
          <w:rFonts w:eastAsia="IRNazanin" w:cs="IRNazanin"/>
          <w:color w:val="111111"/>
          <w:sz w:val="28"/>
          <w:szCs w:val="28"/>
          <w:rtl w:val="true"/>
          <w:lang w:bidi="fa-IR"/>
        </w:rPr>
        <w:t>.</w:t>
      </w:r>
    </w:p>
    <w:p>
      <w:pPr>
        <w:pStyle w:val="Heading5"/>
        <w:numPr>
          <w:ilvl w:val="4"/>
          <w:numId w:val="1"/>
        </w:numPr>
        <w:rPr/>
      </w:pPr>
      <w:bookmarkStart w:id="643" w:name="__RefHeading___Toc7951946_73709187"/>
      <w:bookmarkStart w:id="644" w:name="_Toc240"/>
      <w:bookmarkEnd w:id="643"/>
      <w:r>
        <w:rPr>
          <w:rtl w:val="true"/>
        </w:rPr>
        <w:t>بررسى مدلول حديث</w:t>
      </w:r>
      <w:bookmarkEnd w:id="644"/>
    </w:p>
    <w:p>
      <w:pPr>
        <w:pStyle w:val="BookText"/>
        <w:rPr/>
      </w:pPr>
      <w:r>
        <w:rPr>
          <w:rFonts w:ascii="IRNazanin" w:hAnsi="IRNazanin" w:eastAsia="IRNazanin"/>
          <w:color w:val="111111"/>
          <w:sz w:val="28"/>
          <w:sz w:val="28"/>
          <w:szCs w:val="28"/>
          <w:rtl w:val="true"/>
          <w:lang w:bidi="fa-IR"/>
        </w:rPr>
        <w:t>تمامى اين واكاوى ها پس از اين فرض است كه چنين حديثى را پذيرفته و بر اساس آن چنين توجيهاتى را ارائه كنيم و اين در حالى است كه گفته شد به جهت عدم اعتبار سندى و تنافى در متون مختلف آن قابل احتجاج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فرض اين حقيقت، لازم است اين حديث از ديدگاه فقهى، اخلاقى و عاطفى نيز مورد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 بررسى چند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اميرالمؤمنين عليه السلام چه كرده بود؟</w:t>
      </w:r>
    </w:p>
    <w:p>
      <w:pPr>
        <w:pStyle w:val="BookText"/>
        <w:rPr/>
      </w:pPr>
      <w:r>
        <w:rPr>
          <w:rFonts w:ascii="IRNazanin" w:hAnsi="IRNazanin" w:eastAsia="IRNazanin"/>
          <w:color w:val="111111"/>
          <w:sz w:val="28"/>
          <w:sz w:val="28"/>
          <w:szCs w:val="28"/>
          <w:rtl w:val="true"/>
          <w:lang w:bidi="fa-IR"/>
        </w:rPr>
        <w:t>واكنش فاطمۀ زهرا سلام اللّٰه عليها در اين باره چه بوده است‌؟</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خدا صلّى اللّٰه عليه وآله چه واكنشى به اين ماجرا داشته اند؟ </w:t>
      </w:r>
    </w:p>
    <w:p>
      <w:pPr>
        <w:pStyle w:val="BookText"/>
        <w:rPr/>
      </w:pPr>
      <w:r>
        <w:rPr>
          <w:rFonts w:ascii="IRNazanin" w:hAnsi="IRNazanin" w:eastAsia="IRNazanin"/>
          <w:color w:val="111111"/>
          <w:sz w:val="28"/>
          <w:sz w:val="28"/>
          <w:szCs w:val="28"/>
          <w:rtl w:val="true"/>
          <w:lang w:bidi="fa-IR"/>
        </w:rPr>
        <w:t>بنابر آنچه از سوى اهل سنّت روايت شده است، اميرالمؤمنين عليه السلام از دختر ابوجهل خواستگارى كردند؛ فاطمه سلام اللّٰه عليها آزرده خاطر شده و پيامبر صلّى اللّٰه عليه وآله بر فراز منبر رفت و مطالبى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پرسش هايى چند در اين باره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 اينكه آيا ازدواج اميرالمؤمنين عليه السلام با وجود فاطمۀ زهرا سلام اللّٰه عليها بر ايشان حرام بوده است يا خير؟</w:t>
      </w:r>
    </w:p>
    <w:p>
      <w:pPr>
        <w:pStyle w:val="BookText"/>
        <w:rPr/>
      </w:pPr>
      <w:r>
        <w:rPr>
          <w:rFonts w:ascii="IRNazanin" w:hAnsi="IRNazanin" w:eastAsia="IRNazanin"/>
          <w:color w:val="111111"/>
          <w:sz w:val="28"/>
          <w:sz w:val="28"/>
          <w:szCs w:val="28"/>
          <w:rtl w:val="true"/>
          <w:lang w:bidi="fa-IR"/>
        </w:rPr>
        <w:t>بنا بر فرض نخست، آيا امام عليه السلام از حرمت آن آگاهى داشته است يا خير؟</w:t>
      </w:r>
    </w:p>
    <w:p>
      <w:pPr>
        <w:pStyle w:val="BookText"/>
        <w:rPr/>
      </w:pPr>
      <w:r>
        <w:rPr>
          <w:rFonts w:ascii="IRNazanin" w:hAnsi="IRNazanin" w:eastAsia="IRNazanin"/>
          <w:color w:val="111111"/>
          <w:sz w:val="28"/>
          <w:sz w:val="28"/>
          <w:szCs w:val="28"/>
          <w:rtl w:val="true"/>
          <w:lang w:bidi="fa-IR"/>
        </w:rPr>
        <w:t>بدون ترديد اميرالمؤمنين على عليه السلام با آگاهى از حرمت اين كار، به چنين كار حرامى دست نمى زده اند؛ بنابراين، يا اين كار حرام نبوده و يا ايشان از حرمت آن آگاه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دوم؛ يعنى عدم آگاهى از حرمت را فرض كنيم، مى گوييم كه نسبت دادن جهل به صحابۀ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تا چه رسد به اميرالمؤمنين عليه السلام كه باب مدينۀ علم پيامبر خدا صلّى اللّٰه عليه وآله بوده است؛ از اين رو، با اين فرض، زمانى كه اميرالمؤمنين عليه السلام به اين كار اقدام كرد، كار خلاف شرعى را انجام نداده است؛ چراكه براى او نيز به سانِ ديگر مسلمانان ازدواج با چهار زن جايز بوده است و اگر نيز نسبت به شخص ايشان حكمى سواى ديگر مردان مسلمان صادر شده بوده، به طور قطع ايشان از آن آگاهى داشته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آيا جايز بود كه حضرت صدّيقۀ طاهره، فاطمۀ زهرا سلام اللّٰه عليها به مجرّد شنيدن اين خبر از خانه خارج شده و نزد پيامبر خدا صلّى اللّٰه عليه وآله بيايد تا از همسرش شكايت كند و ايشان را با آن سخنان نيش دار 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حالى </w:t>
      </w:r>
    </w:p>
    <w:p>
      <w:pPr>
        <w:pStyle w:val="BookText"/>
        <w:rPr/>
      </w:pPr>
      <w:r>
        <w:rPr>
          <w:rFonts w:ascii="Amiri" w:hAnsi="Amiri" w:eastAsia="Amiri" w:cs="Amiri"/>
          <w:color w:val="111111"/>
          <w:sz w:val="28"/>
          <w:sz w:val="28"/>
          <w:szCs w:val="28"/>
          <w:rtl w:val="true"/>
          <w:lang w:bidi="ar-SA"/>
        </w:rPr>
        <w:t>است كه على عليه السلام كار حرامى انجام نداده بود كه فاطمه سلام اللّٰه عليها بخواهد او را نهى از منكر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به راستى مقام و شخصيّت فاطمه سلام اللّٰه عليها نيز همانند زنان ديگر است و غيرت و حسادتى كه زنان دارند، در ايشان نيز وجود داشته است‌؟</w:t>
      </w:r>
    </w:p>
    <w:p>
      <w:pPr>
        <w:pStyle w:val="BookText"/>
        <w:rPr/>
      </w:pPr>
      <w:r>
        <w:rPr>
          <w:rFonts w:ascii="IRNazanin" w:hAnsi="IRNazanin" w:eastAsia="IRNazanin"/>
          <w:color w:val="111111"/>
          <w:sz w:val="28"/>
          <w:sz w:val="28"/>
          <w:szCs w:val="28"/>
          <w:rtl w:val="true"/>
          <w:lang w:bidi="fa-IR"/>
        </w:rPr>
        <w:t xml:space="preserve">از سوى ديگر، آيا عكس العمل پيامبر صلّى اللّٰه عليه وآله و بر فراز منبر رفتن و خواندن خطبه هنگامى بود كه حضرتش فاطمه سلام اللّٰه عليها را پريشان و ناراحت ديد،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خاندان ابوجهل از او اجازه خواستند تا دخترشان را عروس كنند چنين خطبه اى از سوى پيامبر ايراد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مگر پيامبر خدا صلّى اللّٰه عليه وآله در خطبه خود چه فرمود؟</w:t>
      </w:r>
    </w:p>
    <w:p>
      <w:pPr>
        <w:pStyle w:val="BookText"/>
        <w:rPr/>
      </w:pPr>
      <w:r>
        <w:rPr>
          <w:rFonts w:ascii="Amiri" w:hAnsi="Amiri" w:eastAsia="Amiri" w:cs="Amiri"/>
          <w:color w:val="111111"/>
          <w:sz w:val="28"/>
          <w:sz w:val="28"/>
          <w:szCs w:val="28"/>
          <w:rtl w:val="true"/>
          <w:lang w:bidi="ar-SA"/>
        </w:rPr>
        <w:t>خطبه اى كه به آن حضرت نسبت داده اند، حاوى مطالب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و مديحه سرايى پيامبر براى داماد خويش كه از طايفۀ بنى عبد شمس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اينكه فاطمه سلام اللّٰه عليها در دين خويش گرفتار فتنه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حلالى را حرام و حرامى را حلال نمى كند؛ ولى اجازه اين كار را هم نمى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دختر پيامبر خدا صلّى اللّٰه عليه وآله و دختر دشمن خدا با يكديگر جمع نمى شوند؛ چراكه در يكى از عبارت ها چنين آمده است كه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حق ندارد بر سر دختر پيامبر خدا با دختر دشمن خدا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ديگرى آمده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اين حق را ندارد كه 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ازدواج در صورتى ممكن است كه پسر ابوطالب بخواهد دختر پيامبر صلّى اللّٰه عليه وآله را طلاق داده و آنگاه با دختر ابوجهل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خواهى با او ازدواج كنى، دختر ما را به ما باز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داستان سرايى ها باوركردنى است‌؟</w:t>
      </w:r>
    </w:p>
    <w:p>
      <w:pPr>
        <w:pStyle w:val="BookText"/>
        <w:rPr/>
      </w:pPr>
      <w:r>
        <w:rPr>
          <w:rFonts w:ascii="Amiri" w:hAnsi="Amiri" w:eastAsia="Amiri" w:cs="Amiri"/>
          <w:color w:val="111111"/>
          <w:sz w:val="28"/>
          <w:sz w:val="28"/>
          <w:szCs w:val="28"/>
          <w:rtl w:val="true"/>
          <w:lang w:bidi="ar-SA"/>
        </w:rPr>
        <w:t xml:space="preserve">بدين 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فرض صحّت اين روايت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 السلام به عموميّت جواز در اين مسئله عمل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سويى، فاطمه زهرا سلام اللّٰه عليها كسى نيست كه در دينش گرفتار فتنه شود و يا اُمورى كه زنان ديگر به آن دچار مى شوند، ايشان را نيز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بانوى پاكيزه اى است كه آيۀ تطهير در شأن و مقام ايشان نازل شده و به جهت عصمت و كمالاتش، سَرور زنان عالم گشته است و بر فرض كه چنين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كه اين روايات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ابوجهل در اين قضيّه هيچ خصوصيّت و ويژگى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پيامبر خدا صلّى اللّٰه عليه وآله در خطبه اش اذعان مى فرمايد كه اميرالمؤمنين على عليه السلام كار حرامى انجام نداده است؛ ولى ايشان به اميرالمؤمنين عليه السلام چنين اجازه اى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راستى آيا اجازه دادن پيامبر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همسر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ازدواج شرط است‌؟</w:t>
      </w:r>
    </w:p>
    <w:p>
      <w:pPr>
        <w:pStyle w:val="BookText"/>
        <w:rPr/>
      </w:pPr>
      <w:r>
        <w:rPr>
          <w:rFonts w:ascii="IRNazanin" w:hAnsi="IRNazanin" w:eastAsia="IRNazanin"/>
          <w:color w:val="111111"/>
          <w:sz w:val="28"/>
          <w:sz w:val="28"/>
          <w:szCs w:val="28"/>
          <w:rtl w:val="true"/>
          <w:lang w:bidi="fa-IR"/>
        </w:rPr>
        <w:t>اگر فردى بخواهد با وجود همسر اولش با زن ديگرى ازدواج كند، آيا جايز است كه پدر زنش او را به طلاق همسر اولش وادار سازد؟</w:t>
      </w:r>
    </w:p>
    <w:p>
      <w:pPr>
        <w:pStyle w:val="BookText"/>
        <w:rPr/>
      </w:pPr>
      <w:r>
        <w:rPr>
          <w:rFonts w:ascii="Amiri" w:hAnsi="Amiri" w:eastAsia="Amiri" w:cs="Amiri"/>
          <w:color w:val="111111"/>
          <w:sz w:val="28"/>
          <w:sz w:val="28"/>
          <w:szCs w:val="28"/>
          <w:rtl w:val="true"/>
          <w:lang w:bidi="ar-SA"/>
        </w:rPr>
        <w:t>به طور قطع همه اين اُمور نه جايز است و نه واقع شدنى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كه ابن ماجه روايت را در باب غيرت آورده است</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p>
    <w:p>
      <w:pPr>
        <w:pStyle w:val="BookText"/>
        <w:rPr/>
      </w:pPr>
      <w:r>
        <w:rPr>
          <w:rFonts w:ascii="IRNazanin" w:hAnsi="IRNazanin" w:eastAsia="IRNazanin"/>
          <w:color w:val="111111"/>
          <w:sz w:val="28"/>
          <w:sz w:val="28"/>
          <w:szCs w:val="28"/>
          <w:rtl w:val="true"/>
          <w:lang w:bidi="fa-IR"/>
        </w:rPr>
        <w:t xml:space="preserve">بپذيريم فاطمه سلام اللّٰه عليها را غيرت زنانگى فرا گرفته باشد و همچنين اين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بخارى روايت را در صحيحش،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 الرجل عن ابنته في الغيرة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بپذيريم غيرت پيامبر صلّى اللّٰه عليه وآله نيز به واسطۀ دخترش به غليان آمده باشد، چرا پيامبر خدا صلّى اللّٰه عليه وآله بر فراز منبر رفت و اين قضيّه را علنى و آشكار بيان فرمود؟</w:t>
      </w:r>
    </w:p>
    <w:p>
      <w:pPr>
        <w:pStyle w:val="BookText"/>
        <w:rPr/>
      </w:pPr>
      <w:r>
        <w:rPr>
          <w:rFonts w:ascii="IRNazanin" w:hAnsi="IRNazanin" w:eastAsia="IRNazanin"/>
          <w:color w:val="111111"/>
          <w:sz w:val="28"/>
          <w:sz w:val="28"/>
          <w:szCs w:val="28"/>
          <w:rtl w:val="true"/>
          <w:lang w:bidi="fa-IR"/>
        </w:rPr>
        <w:t>ابن حجر در پاسخ اين پرسش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خطب النبي صلّى اللّٰه عليه وسلّم ليشيع الحكم المذكور بين الناس ويأخذوا به إمّا على سبيل الإيجاب وإمّا على سبيل الأولوية؛</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پيامبر صلّى اللّٰه عليه وآله براى مردم خطبه خواند تا اين حكم ميان مردم شايع شده و به آن عمل كنند، خواه بر سبيل وجوب، يا بر سبيل اولويّت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عينى نيز از او پيروى كرده و همين پاسخ را داده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بديهى است كه منظور از حكم در عبارت ابن حجر،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كردن ميان دختر پيامبر خدا و دختر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عبارت هاى حديث در اين حكم مختلف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عبارتى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حق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عبارت سومى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اين حق را ندارد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سخنان علما نيز در اين حكم متفاوت و مختلف شده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نَوَوى در همين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تحريم إيذاء النبي صلّى اللّٰه عليه وسلّم بكلّ حال وعلى كلّ وجه، وإن تولّد ذلك الإيذاء ممّا كان أصله مباحاً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صلّى اللّٰه عليه وسلّم بإباحة نكاح بنت أبي جهل لعليّ بقوله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أحرِّم حلالاً، ولكن نهى عن الجمع بينهما لعلّتين منصوصتين، إحداهما أنّ ذلك يؤدّي إلى أذى فاطمة، فيتأذّى حينئذٍ النبي صلّى اللّٰه عليه وسلّم فيهلك من أذاه، فنهى عن ذلك لكمال شفقته على عليٍّ وعلى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الفتنة عليها بسبب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به النهي عن جمعهما، بل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فضل اللّٰه أنّهما لا تجتمعان، كما قال أنس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تكسر ثنيّة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المراد تحريم جمعهما، ويكون معنى لا أُحرِّم حلالاً،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يخالف حكم اللّٰه، فإذا أحَلَّ شيئاً لم أُحرِّمه، وإذا حرّمه لم أحلِّله ولم أسكت عن تحريمه، لأنّ سكوتي تحليل له، ويكون من جملة محرّمات النكاح الجمع بين بنت نبيّ اللّٰه وبنت عدوّ اللّٰه؛</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بيانگر حرمت آزار پيامبر صلّى اللّٰه عليه وآله در زمان حياتش است، به هر صورت و حالتى كه باشد؛ اگرچه اين آزار و اذيّت ناشى از كارى باشد كه اصل آن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حكم، به خلاف ديگر احكام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گفته اند كه پيامبر صلّى اللّٰه عليه وآله مباح بودن ازدواج على عليه السلام با دختر </w:t>
      </w:r>
    </w:p>
    <w:p>
      <w:pPr>
        <w:pStyle w:val="BookText"/>
        <w:rPr/>
      </w:pPr>
      <w:r>
        <w:rPr>
          <w:rFonts w:ascii="Amiri" w:hAnsi="Amiri" w:eastAsia="Amiri" w:cs="Amiri"/>
          <w:color w:val="111111"/>
          <w:sz w:val="28"/>
          <w:sz w:val="28"/>
          <w:szCs w:val="28"/>
          <w:rtl w:val="true"/>
          <w:lang w:bidi="ar-SA"/>
        </w:rPr>
        <w:t>ابوجهل را با اين سخن بيان كرد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حلالى را حرام نمى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ولى به دو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آن ها تصريح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جمع ميان آن دو نهى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آنكه، اين امر منجر به آزار و اذيّت فاطمه مى شود كه در اين صورت، پيامبر صلّى اللّٰه عليه وآله اذيّت مى شود و هركس پيامبر صلّى اللّٰه عليه وآله را بيازارد، هلاك مى شود؛ و حضرتش به واسطۀ كمال دلسوزى كه بر على عليه السلام و فاطمه سلام اللّٰه عليها داشت، اين كار را نهى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ترس از فتنه اى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غيرت زنانه، در دين فاطمه سلام اللّٰه عليها پديد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گفتۀ پيامبر صلّى اللّٰه عليه وآله، نهى از جمع آن دو مورد نبوده است؛ بلكه منظور حضرتش اين بود كه من به فضل خدا، مى دانم كه آن دو با هم 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انس بن نضر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ربيع شكسته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احتمال دارد كه منظور، حرام بودن جمع ميان آن دو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اين سخن پيامبر صلّى اللّٰه عليه وآله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حلالى را حرام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سخنى نمى گويم كه با حكم خدا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چيزى را حلال كند، من آن را حرام نمى كنم و هرگاه آن را حرام كند، من آن را حلال نمى كنم و از تحريم آن هم ساكت نمى مانم؛ زيرا سكوت من، موجب حلال شدن آن مى شود و از جمله محرّمات در ازدواج، جمع ميان دختر دشمن خدا و دختر پيامبر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نيز همين مطلب را بيان كرده و مى نويسد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نهى عن الجمع بينها وبين فاطمة ابنته لعلّتين منصوصتين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پيامبر به دو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تصريح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ميان دختر ابوجهل و دختر خودش فاطمه نهى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سخن ما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به حرمت ندارد؛ بلكه به اين جهت گفته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 عبارت، نهى از آن دو مورد نبوده؛ بلكه منظور حضرتش اين بوده است كه من به فضل خدا مى دانم كه آن دو با هم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حكم به حرمت براى تمام مسلمانان است كه به واسطۀ عموميّت ادلّه جواز، حكمى مخصّص است؛ ولى هيچ كس به اين امر فتوا نداده است؛ بلكه سيرۀ عمر بن خطّاب نيز آن را تكذيب مى كند؛ زيرا آن گونه كه خود اهل سنّت روايت مى كنند، او دختر اميرمؤمنان على عليه السلام را خواستگارى كرد، درحالى كه چند تن از دختران دشمنان خدا همسر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بر كسى كه به شرح حال او مراجعه كند،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اين حق را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اختصاص اين حكم دربارۀ اميرالمؤمنين على عليه السلام تصريح دارد؛ ولى آيا اين نهى تنزيهى است يا تحريمى‌؟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نهى تحريمى باشد، ناگزير بايد به عدم آگاهى على عليه السلام از آن اعتراف كنيم؛ ولى بنا به آنچه كه از گفتار نووى و ديگران استفاده مى شود، نهى تنزيهى است و ديگر اينكه پيامبر خدا صلّى اللّٰه عليه وآله به دو علّت مذكور، از جمع ميان آن ها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دومى كه بيان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زنانه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بسيارى از زنان مؤمن قابل تصوّر نيست تا چه رسد به حضرت زهرا سلام اللّٰه عليها كه طاهره و معصومه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پيامبر صلّى اللّٰه عليه وآله بر فراز منبر و ستايش كردن از داماد ديگر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ابوالعاص بن ربيع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بيان اين عبارت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يريد ابن أبي طالب أن يطلّق؛ مگر اينكه پسر ابوطالب بخواهد دخترم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شفقت و دلسوزى آن حضرت نسبت به على و فاطمه سلام اللّٰه عليهما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آنچه بيان كرديم، همان توجيه اقوال ديگرى است كه در اين زمينه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شرح فتح البارى، در توضيح سخن پيامبر صلّى اللّٰه عليه وآله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على بن ابى طالب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محمول على أنّ بعض من يبغض عليّاً وشى به أنّه مصمّم على ذلك، وإلّا فلا يظنّ به أنّه يستمرّ على الخطبة بعد أن استشار النبي صلّى اللّٰه عليه وسلّم فمنعه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وسياق سويد بن غفلة يدلّ على أنّ ذلك وقع قبل أن تعلم به فاطمة، فكأنّه لمّا قيل لها ذلك وشكت إلى النبي صلّى اللّٰه عليه وسلّم بعد أن أعلمه عليٌّ أنّه ترك، أنكر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رواية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لست أُحرِّم حلالاً ولا أُحلّل حراماً،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بنت رسول اللّٰه وبنت عدوّ اللّٰه عند رجل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واحداً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رجل واحد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ما تحمل عليه هذه القصّة أنّ النبي صلّى اللّٰه عليه وسلّم حرّم على عليٍّ أن يجمع بين ابنته وبين ابنة أبي جهل، لأنّه علّل بأنّ ذلك يؤذيه، وأذيّته حرام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أحرّم حلالا،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حلال لو لم تكن عنده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الجمع بينهما الذى يستلزم تأذّي النبي صلّى اللّٰه عليه وسلّم لتأذّي فاطمة به فلا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السياق يشعر بأنّ ذلك مباح لعليّ‌، لكنّه منعه النبي </w:t>
      </w:r>
    </w:p>
    <w:p>
      <w:pPr>
        <w:pStyle w:val="BookText"/>
        <w:rPr/>
      </w:pPr>
      <w:r>
        <w:rPr>
          <w:rFonts w:ascii="Amiri" w:hAnsi="Amiri" w:eastAsia="Amiri" w:cs="Amiri"/>
          <w:color w:val="111111"/>
          <w:sz w:val="28"/>
          <w:sz w:val="28"/>
          <w:szCs w:val="28"/>
          <w:rtl w:val="true"/>
          <w:lang w:bidi="ar-SA"/>
        </w:rPr>
        <w:t>صلّى اللّٰه عليه وسلّم رعايةً لخاطر فاطمة، وقبل هو ذلك امتثالا لأمر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لي أنّه لا يبعد أن يعدّ في خصائص النبي صلّى اللّٰه عليه وسلّم أن لا يُتَزَوَّج على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ذلك خاصاً بفاطمة عليها السّلام؛</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اين سخن محمول بر اين است كه برخى از دشمنان على عليه السلام نزد پيامبر سخن چينى كرده باشند كه على در اين كار مصمم است، وگرنه گمان نمى رود كه على عليه السلام پس از اينكه با پيامبر مشورت كرد و حضرتش او را منع كرد، باز هم بر خواستگارى پافشارى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سياق كلام سويد بن غفله بيانگر اين است كه گفتگوى پيامبر صلّى اللّٰه عليه وآله و على عليه السلام پيش از آگاهى فاطمه سلام اللّٰه عليها از آن،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زمانى كه اين مطلب به گوش فاطمه رسيده و او به پيامبر شكايت كرده است، پس از آن بوده است كه على عليه السلام پيامبر صلّى اللّٰه عليه وآله را آگاه كرده بود، و ايشان على عليه السلام را از خواستگارى نهى كرده، و او را بر اين كارش سرزنش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زُهرى اين عبارت افزوده شده است كه پيامبر خدا صلّى اللّٰه عليه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حلالى را حرام و حرامى را حلال نمى كنم؛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گاه دختر پيامبر خدا و دختر دشمن خدا نزد مردى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مسلم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 در يك مكان جمع نمى شوند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شعيب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نزد يك مرد جمع نمى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تين 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ترين چيزى كه مى توان اين داستان را بر آن حمل كرد، اين است كه پيامبر صلّى اللّٰه عليه وآله، بر على حرام كرد كه دختر او و دختر ابوجهل را با هم به همسرى بگيرد؛ زيرا پيامبر دليل آورد كه اين كار او را مى آزارد و آزار پيامبر به اتّفاق مسلمانان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حلالى را حرام و حرامى را حلال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است كه دختر ابوجهل بر تو حلال است، اگر فاطمه در نزد تو نبود؛ ولى جمع كردن ميان آن دو كه به اذيّت فاطمه سلام اللّٰه عليها بينجامد، مستلزم آزار و اذيّت پيامبر صلّى اللّٰه عليه وآله است،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علما اين گونه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كلام، اشعار دارد كه اين امر براى على مباح بوده؛ ولى پيامبر صلّى اللّٰه عليه وآله او را به جهت رعايت خاطر فاطمه منع كرد و او نيز به جهت فرمانبردارى از امر پيامبر، 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پس از نقل سخنان علما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كه بعيد نيست اين امر از خصايص پيامبر صلّى اللّٰه عليه وآله شمرده شود كه دامادهاى او با وجود دخترانش، نبايد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اين حكم اختصاص به فاطمه سلام اللّٰه عليها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ملاحظه شد، در اين مدارك، اضطراب و آشفتگى سخنان اينان آشكار است و تكلّفى كه در هريك از اين وجوه به كار رفته بر كسى پوشيده نيست و اگر بخواهيم تناقضات ديگر آن ها را بيان كنيم، اين بحث به درازا خواهد كشيد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نكات نادر و كم نظير اين است كه بخارى اين سخن پيامبر صلّى اللّٰه عليه وآله را به منزله طلاق خلعى قرار داده است؛ از اين رو، اين حديث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p>
    <w:p>
      <w:pPr>
        <w:pStyle w:val="BookText"/>
        <w:rPr/>
      </w:pPr>
      <w:r>
        <w:rPr>
          <w:rFonts w:ascii="IRNazanin" w:hAnsi="IRNazanin" w:eastAsia="IRNazanin"/>
          <w:color w:val="111111"/>
          <w:sz w:val="28"/>
          <w:sz w:val="28"/>
          <w:szCs w:val="28"/>
          <w:rtl w:val="true"/>
          <w:lang w:bidi="fa-IR"/>
        </w:rPr>
        <w:t>طلاق آورده است؛ ولى علماى بزرگ ديگر اين معنا را نپذيرفته و در توجيه آن، حيران و سرگردان مانده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عينى نظرات مختلف را بررسى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الحديث دلالة على ما 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مطابقة بين الحديث والترجمة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البخاري بإيراده أن يجعل قول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ابن أبي طالب أن يطلّق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أن يستدلّ بالطلاق على الخلع فهو ضعيف؛</w:t>
      </w:r>
    </w:p>
    <w:p>
      <w:pPr>
        <w:pStyle w:val="BookText"/>
        <w:rPr/>
      </w:pPr>
      <w:r>
        <w:rPr>
          <w:rFonts w:ascii="Amiri" w:hAnsi="Amiri" w:eastAsia="Amiri" w:cs="Amiri"/>
          <w:color w:val="111111"/>
          <w:sz w:val="28"/>
          <w:sz w:val="28"/>
          <w:szCs w:val="28"/>
          <w:rtl w:val="true"/>
          <w:lang w:bidi="ar-SA"/>
        </w:rPr>
        <w:t>وقيل في بيان المطابقة بين الحديث والترجمة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تؤخذ من كونه صلّى اللّٰه عليه وسلّم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عليّاً رضي اللّٰه تعالى عنه يترك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ساغ جواز الإشارة بعدم النكاح التحق به جواز الإشارة بقطع النكاح؛</w:t>
      </w:r>
    </w:p>
    <w:p>
      <w:pPr>
        <w:pStyle w:val="BookText"/>
        <w:rPr/>
      </w:pPr>
      <w:r>
        <w:rPr>
          <w:rFonts w:ascii="IRNazanin" w:hAnsi="IRNazanin" w:eastAsia="IRNazanin"/>
          <w:color w:val="111111"/>
          <w:sz w:val="28"/>
          <w:sz w:val="28"/>
          <w:szCs w:val="28"/>
          <w:rtl w:val="true"/>
          <w:lang w:bidi="fa-IR"/>
        </w:rPr>
        <w:t>ابن تين در اين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بيانگر عنوانى كه به آن داده شده،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مقصود او اين است كه ميان محتواى حديث و عنوان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قرار دادن اين حديث در اين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مهلّب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اين سخن پيامبر صلّى اللّٰه عليه وآله را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اجازه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خُلع در نظر گرفته و در اين نظريه، افكار را فريب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كاملاً بى پايه است؛ زيرا در همين روايت پيامبر صلّى اللّٰه عليه وآله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پسر ابوطالب بخواهد دخترم را طلاق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بيانگر طلاق است، و استدلال بخارى به آن بر اراده خلع ضعيف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در بيان وجه مطابقت حديث با عنوان،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توان تصوّر كرد كه پيامبر از اين گفته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اجازه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داشته باشد كه على رضى اللّٰه عنه اين خواستگارى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جواز اشاره به عدم نكاح جايز باشد، جواز اشاره به قطع نكاح نيز به آن ملحق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بهترين وجه را كرمانى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 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 هذا الحديث هنا، لأنّ فاطمة رضي اللّٰه تعالى عنها ما كانت ترضى بذلك، وكان الشقاق بينها وبين عليٍّ رضي اللّٰه تعالى عنه متوقَّعاً، فأراد صلّى اللّٰه عليه وسلّم دفع وقوعه؛</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اينكه بخارى اين حديث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جهت آن است كه فاطمه رضى اللّٰه عنها به اين امر راضى نمى شد و انتظار مى رفت كه ميان او و على جدايى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صلّى اللّٰه عليه وآله خواست تا از وقوع آن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باره نيز گفته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أن يكون وجه المطابقة من باقي الحديث،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يريد عليّ أن يطلّق ابنتي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الإشارة بالخلع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ممكن است وجه مطابقت در ادامه حديث باشد؛ يعنى در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على بخواهد دخترم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اين حديث از باب اشاره به طلاق خلعى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جاى تأمّل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قسطلانى نيز در اين باره مى نويسد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واستشكل وجه المطابقة بين الحديث والترجمة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الكواكب </w:t>
      </w:r>
    </w:p>
    <w:p>
      <w:pPr>
        <w:pStyle w:val="BookText"/>
        <w:rPr/>
      </w:pPr>
      <w:r>
        <w:rPr>
          <w:rFonts w:ascii="Amiri" w:hAnsi="Amiri" w:eastAsia="Amiri" w:cs="Amiri"/>
          <w:color w:val="111111"/>
          <w:sz w:val="28"/>
          <w:sz w:val="28"/>
          <w:szCs w:val="28"/>
          <w:rtl w:val="true"/>
          <w:lang w:bidi="ar-SA"/>
        </w:rPr>
        <w:t>فأجاد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فاطمة ما كانت ترضى بذلك فكان الشقاق بينها وبين عليٍّ متوقَّعاً، فأراد النبي صلّى اللّٰه عليه وسلّم دفع وقوعه بمنع عليٍّ من ذلك بطريق الإيماء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غير ذلك ممّا فيه من تكلّف وتعسّف؛</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در وجه مطابقت حديث و عنوان آن، اشكالى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كواكب به آن پاسخ خوبى داده شده كه فاطمه سلام اللّٰه عليها به اين امر راضى نمى شد و انتظار مى رفت كه ميان او و على عليه السلام دشمنى و كدورتى پديد آيد؛ از اين رو پيامبر صلّى اللّٰه عليه وآله خواست تا با ممانعت على از اين كار، به طريق ايما و اشاره، از وقوع اين دشمنى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غير از اين در اين مورد گفته شده، تكلّف است و بى دليل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آيا مطالبى كه كرمانى در كواكب الدرارى گفته و عينى و قسطلانى آن را پذيرفته و تحسين كرده اند، خالى از تكلّف و ياوه گويى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وى بر دو احتمال استوار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نخست آنكه فاطمۀ زهرا سلام اللّٰه عليها به اين امر راضى شده اند؛</w:t>
      </w:r>
    </w:p>
    <w:p>
      <w:pPr>
        <w:pStyle w:val="BookText"/>
        <w:rPr/>
      </w:pPr>
      <w:r>
        <w:rPr>
          <w:rFonts w:ascii="Amiri" w:hAnsi="Amiri" w:eastAsia="Amiri" w:cs="Amiri"/>
          <w:color w:val="111111"/>
          <w:sz w:val="28"/>
          <w:sz w:val="28"/>
          <w:szCs w:val="28"/>
          <w:rtl w:val="true"/>
          <w:lang w:bidi="ar-SA"/>
        </w:rPr>
        <w:t>دوم آنكه اين امر منجر به دشمنى و جدايى ميان آن ها مى شده است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اين است كه آيا ممانعت پيامبر اكرم صلّى اللّٰه عليه وآله از خواستگارى، براى جلوگيرى از وقوع اين دشمنى و جدايى، آيا بايد به صورت ايما و اشاره باشد، يا با ايراد خطبۀ علنى كه ره آورد آن عيب جويى، تحقير و تهديد اميرالمؤمنين على عليه السلام است‌؟</w:t>
      </w:r>
      <w:r>
        <w:rPr>
          <w:rFonts w:eastAsia="IRNazanin" w:cs="IRNazanin"/>
          <w:color w:val="111111"/>
          <w:sz w:val="28"/>
          <w:szCs w:val="28"/>
          <w:rtl w:val="true"/>
          <w:lang w:bidi="fa-IR"/>
        </w:rPr>
        <w:t xml:space="preserve">! </w:t>
      </w:r>
      <w:bookmarkStart w:id="645" w:name="pg11692_115292"/>
    </w:p>
    <w:p>
      <w:pPr>
        <w:pStyle w:val="Heading5"/>
        <w:numPr>
          <w:ilvl w:val="4"/>
          <w:numId w:val="1"/>
        </w:numPr>
        <w:rPr/>
      </w:pPr>
      <w:bookmarkStart w:id="646" w:name="__RefHeading___Toc7951948_73709187"/>
      <w:bookmarkStart w:id="647" w:name="_Toc241"/>
      <w:bookmarkEnd w:id="645"/>
      <w:bookmarkEnd w:id="646"/>
      <w:r>
        <w:rPr>
          <w:rtl w:val="true"/>
        </w:rPr>
        <w:t>نتيجه بررسى روايت</w:t>
      </w:r>
      <w:bookmarkEnd w:id="647"/>
    </w:p>
    <w:p>
      <w:pPr>
        <w:pStyle w:val="BookText"/>
        <w:rPr/>
      </w:pPr>
      <w:r>
        <w:rPr>
          <w:rFonts w:ascii="Amiri" w:hAnsi="Amiri" w:eastAsia="Amiri" w:cs="Amiri"/>
          <w:color w:val="111111"/>
          <w:sz w:val="28"/>
          <w:sz w:val="28"/>
          <w:szCs w:val="28"/>
          <w:rtl w:val="true"/>
          <w:lang w:bidi="ar-SA"/>
        </w:rPr>
        <w:t>نتيجه بررسى هاى اين روايت جعلى را مى توان در موارد زير خلاصه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سخن مِسوَر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بالغ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شك و ترديد در اصل شنيدن اين حديث از پيامبر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نبودِ هيچ گونه مناسبت معقولى ميان درخواست او در مورد شمشير پيامبر صلّى اللّٰه عليه وآله از امام زين العابدين عليه السلام و حكايت آن داستان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پارۀ تن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متون روايت و معانى آن به گونه اى است كه شارحان اين روايت نتوانسته اند وجه معقولى براى جمع ميان اين عبارات دست وپا كنند و آنگاه كه در يك داستان چنين حالتى وجود داشته باشد، ناگزير اصل حديث مورد ترديد قرار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مدلول حديث نيز متناسب با شأن اميرمؤمنان على عليه السلام و حضرت زهرا سلام اللّٰه عليها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اينكه با شأن پيامبر اكرم صلّى اللّٰه عليه وآله كه صاحب شريعت است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اميرالمؤمنين على عليه السلام كارى را كه جايز نبود، انجام مى داد؛ چنين رفتارى با شؤون پيامبر اكرم صلّى اللّٰه عليه وآله تناسب نداشته است؛ زيرا در سيره و روش آن حضرت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سخنى از كسى به حضرتش مى رسيد، نمى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را چه شده كه چنين 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مردم را چه شده است كه چنين وچنان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پيامبر خدا صلّى اللّٰه عليه وآله به ندرت با كسى به شيوه اى رفتار مى كرد كه آزرده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در سخنى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رأى عورة فسترها كان كمن أحيا موؤدة؛</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هركس عيبى از ديگرى ببيند و آن را بپوشاند، به سان كسى است كه دختر زنده به گور شده اى را از مرگ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ابن حجر متوجّه اين نكته شده است، آنجا كه مى گويد پيامبر اكرم صلّى اللّٰه عليه وآله به ندرت با كسى رو به رو مى شد و به گونه اى عمل مى كرد كه موجب هتك حرمت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توجيه آنچه به پيامبر خدا صلّى اللّٰه عليه وآله نسبت داده شده،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إنّما جهر بمعاتبة عليّ مبالغةً في رضا فاطمة عليها السّلام؛</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شايد پيامبر صلّى اللّٰه عليه وآله عتاب با على عليه السلام را به خاطر رضايت بيشتر فاطمه سلام اللّٰه عليها، به صورت علنى و آشكار مطرح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گونه كه مى بينيم، اين توجيه و عذرخواهى به دلايلى چند مورد پذيرش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ناشايستى از اميرالمؤمنين عليه السلام سر نزده بود؛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از پيامبر خدا صلّى اللّٰه عليه وآله صادر شد، بالاتر از عتاب و سرزنش بود؛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رضايت فاطمه سلام اللّٰه عليها هنگامى پسنديده است كه مستلزم هتك حرمت مؤمنى نشود، تا چه رسد به هتك حرمت اميرالمؤمنين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نزد پيامبر خدا صلّى اللّٰه عليه وآله عزيزتر از فاطمه زهرا سلام اللّٰه عليها نبود، كمتر هم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احكام شريعت اسلامى، سنّت نبوى و آداب محمّدى صلّى اللّٰه عليه وآله</w:t>
      </w:r>
      <w:bookmarkStart w:id="648" w:name="pg11692_115294"/>
    </w:p>
    <w:p>
      <w:pPr>
        <w:pStyle w:val="BookText"/>
        <w:rPr/>
      </w:pPr>
      <w:bookmarkEnd w:id="648"/>
      <w:r>
        <w:rPr>
          <w:rFonts w:ascii="IRNazanin" w:hAnsi="IRNazanin" w:eastAsia="IRNazanin"/>
          <w:color w:val="111111"/>
          <w:sz w:val="28"/>
          <w:sz w:val="28"/>
          <w:szCs w:val="28"/>
          <w:rtl w:val="true"/>
          <w:lang w:bidi="fa-IR"/>
        </w:rPr>
        <w:t xml:space="preserve">اين روايت را تكذيب مى كنند، اخبار صحيح ديگرى نيز وارد شده است كه خداوند، خود اميرمؤمنان على عليه السلام را براى ازدواج با فاطمه سلام اللّٰه عليها برگزيد و اينكه پيامبر اكرم صلّى اللّٰه عليه وآله بزرگان اصحاب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خواستگارى زهرا سلام اللّٰه عليها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نمود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روشن است كه خداوند براى همسرى فاطمه زهرا سلام اللّٰه عليها كسى را انتخاب مى كند كه وى را به كوچك ترين چيزى نيازارد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سيره و روش اميرالمؤمنين عليه السلام و حالات ايشان با برادرش پيامبر اكرم صلّى اللّٰه عليه وآله از دوران كودكى و تا واپسين لحظات زندگى گرامى پيامبر صلّى اللّٰه عليه وآله، اين روايت را تكذيب مى كند؛ چراكه در تمام اين دوران، عملى از وى ديده نشد كه مخالف با خواست پيامبر اكرم صلّى اللّٰه عليه وآله باشد، يا رفتارى از او سر زند كه پيامبر آن را دوست نداشته باشد</w:t>
      </w:r>
      <w:r>
        <w:rPr>
          <w:rFonts w:eastAsia="IRNazanin" w:cs="IRNazanin"/>
          <w:color w:val="111111"/>
          <w:sz w:val="28"/>
          <w:szCs w:val="28"/>
          <w:rtl w:val="true"/>
          <w:lang w:bidi="fa-IR"/>
        </w:rPr>
        <w:t>.</w:t>
      </w:r>
    </w:p>
    <w:p>
      <w:pPr>
        <w:pStyle w:val="Heading5"/>
        <w:numPr>
          <w:ilvl w:val="4"/>
          <w:numId w:val="1"/>
        </w:numPr>
        <w:rPr/>
      </w:pPr>
      <w:bookmarkStart w:id="649" w:name="__RefHeading___Toc7951950_73709187"/>
      <w:bookmarkStart w:id="650" w:name="_Toc242"/>
      <w:bookmarkEnd w:id="649"/>
      <w:r>
        <w:rPr>
          <w:rtl w:val="true"/>
        </w:rPr>
        <w:t>بيان دو نكته</w:t>
      </w:r>
      <w:bookmarkEnd w:id="650"/>
    </w:p>
    <w:p>
      <w:pPr>
        <w:pStyle w:val="BookText"/>
        <w:rPr/>
      </w:pPr>
      <w:r>
        <w:rPr>
          <w:rFonts w:ascii="IRNazanin" w:hAnsi="IRNazanin" w:eastAsia="IRNazanin"/>
          <w:color w:val="111111"/>
          <w:sz w:val="28"/>
          <w:sz w:val="28"/>
          <w:szCs w:val="28"/>
          <w:rtl w:val="true"/>
          <w:lang w:bidi="fa-IR"/>
        </w:rPr>
        <w:t>در اين بخش از پژوهش، توجّه به دو نكته لازم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يكم اينكه به راستى فاطمه زهرا سلام اللّٰه عليها پارۀ تن پيامبر صلّى اللّٰه عليه وآله بود و پيامبر صلّى اللّٰه عليه وآله همواره مى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منّي؛</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حضرتش اين سخن را بارها تكرار كرده بود و اين تكرار فقط به جهت تأكيد بر اين بود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آزار و اذيّت فاطمه سلام اللّٰه عليها حرام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همچنين پيامبر خدا صلّى اللّٰه عليه وآله اين حديث را نيز با عبارت هاى گوناگون و معانى نزديك به هم بيان فرموده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غضب فاطمه سلام اللّٰه عليها خشم و غضب پيامبر صلّى اللّٰه عليه وآله است و خشم و غضب او، خشم و غضب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حديث را چند تن از اصحاب پيامبر صلّى اللّٰه عليه وآله روايت كرده اند كه يكى از ايشان،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همين باره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عليّ بن الحسين،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يرضى لرضاك ويغضب لغضبك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على بن حسين از پدرش از على روايت مى كند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به فاطمه سلام اللّٰه عليها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خداى تعالى به رضايت تو، راضى مى شود و به خشم تو خشم نمى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أبي عاصم، عن عبداللّٰه بن عمرو بن سالم المفلوج، بسند من أهل البيت عن عليٍّ أنّ النبي صلّى اللّٰه تعالى عليه وآله قال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يغضب لغضبك ويرضى لرضاك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ابن ابى عاصم به سند خود از طريق اهل بيت، از على عليه السلام نقل مى كند كه پيامبر خدا صلّى اللّٰه عليه وآله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خشم تو خشمگين مى شود و به رضايت تو راضى مى گردد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بديهى است كه ما در اين مقام درصدد بيان تفصيلى راويان اين حديث </w:t>
      </w:r>
    </w:p>
    <w:p>
      <w:pPr>
        <w:pStyle w:val="BookText"/>
        <w:rPr/>
      </w:pPr>
      <w:r>
        <w:rPr>
          <w:rFonts w:ascii="IRNazanin" w:hAnsi="IRNazanin" w:eastAsia="IRNazanin"/>
          <w:color w:val="111111"/>
          <w:sz w:val="28"/>
          <w:sz w:val="28"/>
          <w:szCs w:val="28"/>
          <w:rtl w:val="true"/>
          <w:lang w:bidi="fa-IR"/>
        </w:rPr>
        <w:t>و سندهاى آن از طريق اصحاب، و بيان اين گفتار پيامبر صلّى اللّٰه عليه وآله در مناسبت هاى مختلف و متعدّد نيستيم؛ چراكه اين حقيقتى آشكار است و نيازى به شرح و بسط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نيز صحّت و كثرت اين روايت به گونه اى است كه مسلمانان از عصر صحابه، برخى احكام فقهى را بر مبناى اين روايات مترتّب كرده و حتّى احكامى را كه مخصوص پيامبر اكرم صلّى اللّٰه عليه وآله بود، براى فاطمه زهرا سلام اللّٰه عليها نيز در نظر مى گرفتند و اين امرى آشكار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حافظ سهيلى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فاطمه سلام اللّٰه عليها ناسزا بگويد كافر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بيهقى نيز چنين نظرى داده و شارحان صحيح بخارى و مسلم نيز به دلالت اين حديث، بر حرمت آزار و اذيّت زهراى مرضيّه سلام اللّٰه عليها قائل شده 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براى نمونه، زرقانى مالكى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تغضب ممّن سبّها، وقد سوّى بين غضبها وغضبه، ومن أغضبه كفر؛</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فاطمه بر كسى كه به وى ناسزا بگويد خشم مى كند، و خشم او با خشم پيامبر صلّى اللّٰه عليه وآله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پيامبر صلّى اللّٰه عليه وآله را خشمگين كند، كفر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در اين باره مى نويسد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 السهيلي على أنّ من سبّها كفر، لأنّه يغضبه، وأنّها أفضل من الشيخين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أولادها بضعة منها فيكونون بواسطتها بضعة منه؛</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سهيلى به اين حديث استدلال كرده است كه هركس به فاطمه ناسزا گويد، كافر شده است؛ زيرا كه پيامبر صلّى اللّٰه عليه وآله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فاطمه از شيخين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 سمهودى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فرزندان فاطمه پاره تن او هستند و به واسطۀ او، پاره تن پيامبر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پيش از اين ها، ابولبابه انصارى به امر پيامبر خدا صلّى اللّٰه عليه وآله، فاطمه زهرا سلام اللّٰه عليها را در جايگاه و منزلت آن حضرت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سهيلى در همين باره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 لبابة رفاعة بن المنذر ربط نفسه في توبة، وإنّ فاطمة أرادت حلّه حين نزلت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أقسمت ألّا يحلّني إلّارسول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بضعة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اللّٰه عليه، وعلى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يدلّ على أنّ من سبّها فقد كفر، ومن صلّى عليها فقد صلّى على أبيها صلّى اللّٰه عليه وسلّم؛</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ابولبابه، رفاعة بن منذر براى پذيرش توبه اش،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توبه او پذيرفته شد و در اين باره آيه اى نازل شد، فاطمه سلام اللّٰه عليها خواست تا او را آزاد 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سوگند ياد كرده ام كه فقط پيامبر خدا صلّى اللّٰه عليه وآله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فاطمه پارۀ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و بر فاطمه سلام اللّٰه عليها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حديث بيانگر اين است كه هركس به او دشنام دهد، در واقع كافر است و هركس بر او درود بفرستد، در واقع بر پدرش صلّى اللّٰه عليه وآله درود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ما در اين جا بيان اين حديث و دلالت آن نيست؛ بلكه منظور يادآورى اين نكته است كه اين حديث، در بخش فضايل فاطمه سلام اللّٰه عليها در صحيح بخارى، مسلم و منابع روايى ديگر از طريق مِسوَر بن مخرمه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آنكه سخنى از داستان خواستگارى اميرالمؤمنين عليه السلام از دختر ابوجهل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روى ابن حجر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على المنبر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آذاها، ويريبني ما 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در صحيح بخارى و مسلم از مِسوَر بن مخرمه نقل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صلّى اللّٰه عليه وآله شنيدم كه بر فراز منبر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آنچه او را بيازارد، مرا آزرده است و هرچه او را پريشان كند، مرا پريشان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و مسلم اين روايت را از سُفيان بن عُيَينَه، از عمرو بن دينار، از ابن ابى مُلَيكه، از مِسوَر بن مخرمه روايت كرده اند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بيهقى و خطيب تبريزى، اين روايت را فقط به همين شكل روايت كرده اند</w:t>
      </w:r>
      <w:r>
        <w:rPr>
          <w:rStyle w:val="FootnoteAnchor"/>
          <w:rtl w:val="true"/>
        </w:rPr>
        <w:footnoteReference w:id="677"/>
      </w:r>
      <w:r>
        <w:rPr>
          <w:rFonts w:ascii="Amiri" w:hAnsi="Amiri" w:eastAsia="Amiri" w:cs="Amiri"/>
          <w:color w:val="111111"/>
          <w:sz w:val="28"/>
          <w:sz w:val="28"/>
          <w:szCs w:val="28"/>
          <w:rtl w:val="true"/>
          <w:lang w:bidi="ar-SA"/>
        </w:rPr>
        <w:t xml:space="preserve">و سيوطى در جامع صغير نيز روايت را به همين صورت آورده است كه نه در </w:t>
      </w:r>
    </w:p>
    <w:p>
      <w:pPr>
        <w:pStyle w:val="BookText"/>
        <w:rPr/>
      </w:pPr>
      <w:r>
        <w:rPr>
          <w:rFonts w:ascii="IRNazanin" w:hAnsi="IRNazanin" w:eastAsia="IRNazanin"/>
          <w:color w:val="111111"/>
          <w:sz w:val="28"/>
          <w:sz w:val="28"/>
          <w:szCs w:val="28"/>
          <w:rtl w:val="true"/>
          <w:lang w:bidi="fa-IR"/>
        </w:rPr>
        <w:t>متن و نه در شرح آن، به داستان خواستگارى اشاره اى نشده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نكتۀ قابل توجه اينكه در سلسله سند اين حديث، نه يك راوى از خاندان زبير وجود دارد، نه زُهرى، نه شَعبى، نه ليث و نه مانند اين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اگرچه مِسوَر و ابن ابى مُلَيكه را مورد طعن و قدح قرار داديم؛ ولى به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احاديث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و استدلال مى كنيم؛ چراكه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ما شهدت به الأعداء؛</w:t>
      </w:r>
    </w:p>
    <w:p>
      <w:pPr>
        <w:pStyle w:val="BookText"/>
        <w:rPr/>
      </w:pPr>
      <w:r>
        <w:rPr>
          <w:rFonts w:ascii="IRNazanin" w:hAnsi="IRNazanin" w:eastAsia="IRNazanin"/>
          <w:color w:val="111111"/>
          <w:sz w:val="28"/>
          <w:sz w:val="28"/>
          <w:szCs w:val="28"/>
          <w:rtl w:val="true"/>
          <w:lang w:bidi="fa-IR"/>
        </w:rPr>
        <w:t>فضل و برترى همان است كه دشمنان به آن گواهى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ظنّ قوى اين است كه آنان داستان خواستگارى را به جهت غرض ورزى نسبت به اميرالمؤمنين عليه السلام جعل كرده اند و آن را به مِسوَر و روايات او ملحق كرده اند؛ به طورى كه ابن تيميه، مجدِّد آثار خوارج و احياگر اباطيل و احاديث جعلى آنان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هذا الحديث لم يرو بهذا اللفظ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 كما روى في سياق حديث خطبة عليٍّ لابنة أبي جهل لمّا قام النبي صلّى اللّٰه عليه وسلّم خطيباً،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هشام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البخاري ومسلم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عليّ بن الحسين والمسور بن مخرمة، فسبب الحديث خطبة عليٍّ رضي اللّٰه عنه لابنة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با اين متن، روايت نشده است؛ بلكه با متن ديگرى روايت شده است؛ همان طور كه در حديث خواستگارى على از دختر ابوجهل بيان شده كه پيامبر صلّى اللّٰه عليه وآله برخاست و خطبه اى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 هشام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بخارى و مسلم در صحيحين به روايت على بن حسين و مِسوَر بن مخرمه </w:t>
      </w:r>
      <w:bookmarkStart w:id="651" w:name="pg11692_115300"/>
    </w:p>
    <w:p>
      <w:pPr>
        <w:pStyle w:val="BookText"/>
        <w:rPr/>
      </w:pPr>
      <w:bookmarkEnd w:id="651"/>
      <w:r>
        <w:rPr>
          <w:rFonts w:ascii="IRNazanin" w:hAnsi="IRNazanin" w:eastAsia="IRNazanin"/>
          <w:color w:val="111111"/>
          <w:sz w:val="28"/>
          <w:sz w:val="28"/>
          <w:szCs w:val="28"/>
          <w:rtl w:val="true"/>
          <w:lang w:bidi="fa-IR"/>
        </w:rPr>
        <w:t>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ايراد اين حديث، خواستگارى على از دختر ابوجهل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حقيقت بر اهل آن پوشيده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نكتۀ دوم</w:t>
      </w:r>
    </w:p>
    <w:p>
      <w:pPr>
        <w:pStyle w:val="BookText"/>
        <w:rPr/>
      </w:pPr>
      <w:r>
        <w:rPr>
          <w:rFonts w:ascii="IRNazanin" w:hAnsi="IRNazanin" w:eastAsia="IRNazanin"/>
          <w:color w:val="111111"/>
          <w:sz w:val="28"/>
          <w:sz w:val="28"/>
          <w:szCs w:val="28"/>
          <w:rtl w:val="true"/>
          <w:lang w:bidi="fa-IR"/>
        </w:rPr>
        <w:t xml:space="preserve">همان گونه كه بارها تأكيد كرده ايم، به صِرف وجود يك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حديثى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بخارى و مسلم و كتاب هاى ديگرى كه به صحيح معروف اند، ما را ملزَم به پذيرش صحّت آن ها نمى كند و از بررسى سند آن ها، ما را بى نياز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صرفِ نقل احاديث در كتاب هاى آنان، نبايد انسان پژوهشگر را فريب داده و از سويى، حكم به بطلان حديثى كه در اين كتاب ها آمده، نبايد او را بيمناك سازد</w:t>
      </w:r>
      <w:r>
        <w:rPr>
          <w:rFonts w:eastAsia="IRNazanin" w:cs="IRNazanin"/>
          <w:color w:val="111111"/>
          <w:sz w:val="28"/>
          <w:szCs w:val="28"/>
          <w:rtl w:val="true"/>
          <w:lang w:bidi="fa-IR"/>
        </w:rPr>
        <w:t>.</w:t>
      </w:r>
    </w:p>
    <w:p>
      <w:pPr>
        <w:pStyle w:val="Heading5"/>
        <w:numPr>
          <w:ilvl w:val="4"/>
          <w:numId w:val="1"/>
        </w:numPr>
        <w:rPr/>
      </w:pPr>
      <w:bookmarkStart w:id="652" w:name="__RefHeading___Toc7951952_73709187"/>
      <w:bookmarkStart w:id="653" w:name="_Toc243"/>
      <w:bookmarkEnd w:id="652"/>
      <w:r>
        <w:rPr>
          <w:rtl w:val="true"/>
        </w:rPr>
        <w:t>جعل حديثى ديگر</w:t>
      </w:r>
      <w:bookmarkEnd w:id="653"/>
    </w:p>
    <w:p>
      <w:pPr>
        <w:pStyle w:val="BookText"/>
        <w:rPr/>
      </w:pPr>
      <w:r>
        <w:rPr>
          <w:rFonts w:ascii="IRNazanin" w:hAnsi="IRNazanin" w:eastAsia="IRNazanin"/>
          <w:color w:val="111111"/>
          <w:sz w:val="28"/>
          <w:sz w:val="28"/>
          <w:szCs w:val="28"/>
          <w:rtl w:val="true"/>
          <w:lang w:bidi="fa-IR"/>
        </w:rPr>
        <w:t>جاعلان حديث، حديث خواستگارى اميرالمؤمنين عليه السلام از دختر ابوجهل را جعل كردند؛ ولى گويا آنان را راضى نكرده است؛ به همين روى حديث ديگرى نيز جعل كرده اند كه در آن آمده است كه اميرالمؤمنين على عليه السلام از اسماء بنت عميس خواستگارى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بى ارزشى اين حديث ساختگى به طورى روشن است كه نه اينكه نويسندگان صحاح آن را روايت نكرده اند؛ بلكه محقّقان اهل سنّت بر ابطال آن تصريح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 گويد كه اسماء بنت عميس گفته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خطبني عليُّ‌، فبلغ ذلك فاطمة، فأتت النبي صلّى اللّٰه عليه 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متزوِّجة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لها أن تؤذي اللّٰه ورسوله؛</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على بن ابى طالب از من خواستگارى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به گوش فاطمه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نزد پيامبر صلّى اللّٰه عليه وآله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اسماء را به ازدواج خود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حق ندارد كه خدا و پيامبرش را بيازارد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در اين باره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الكبير والأوسط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من لم أعرفه؛</w:t>
      </w:r>
      <w:r>
        <w:rPr>
          <w:rStyle w:val="FootnoteAnchor"/>
          <w:rtl w:val="true"/>
        </w:rPr>
        <w:footnoteReference w:id="681"/>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طبرانى در معجم كبير و معجم اوسط نقل كرده و در سند آن ها كسى هست كه من نمى شناسم</w:t>
      </w:r>
      <w:r>
        <w:rPr>
          <w:rFonts w:eastAsia="Amiri" w:cs="Amiri" w:ascii="Amiri" w:hAnsi="Amiri"/>
          <w:color w:val="111111"/>
          <w:sz w:val="28"/>
          <w:szCs w:val="28"/>
          <w:rtl w:val="true"/>
          <w:lang w:bidi="ar-SA"/>
        </w:rPr>
        <w:t xml:space="preserve">. </w:t>
      </w:r>
      <w:bookmarkStart w:id="654" w:name="pg11692_11530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5" w:name="__RefHeading___Toc7951954_73709187"/>
      <w:bookmarkStart w:id="656" w:name="_Toc244"/>
      <w:bookmarkEnd w:id="654"/>
      <w:bookmarkEnd w:id="655"/>
      <w:r>
        <w:rPr>
          <w:rtl w:val="true"/>
        </w:rPr>
        <w:t>كتاب نامه</w:t>
      </w:r>
      <w:bookmarkEnd w:id="65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عبداللّٰه بن محمّد بن عامر شبراوى، دار الكتاب، قم،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أبهى المداد فى شرح 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بن عطيّة، مؤسسة الاعلمى، بيروت،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مندوب، دار الفكر، بيروت،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إتمام الدراية لقراء النقاية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سيوطى، دار 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الوصية للإمام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انصاريان،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الأحاديث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عبدالواحد بن احمد حنبلى مقدسى،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عبداللّٰه بن دهيش، مكتبة النهضة الحديثة، مكه مكرمه،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بالأثر على من أنكر المهدي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 بن عبداللّٰه بن حمود بن عبدالرحمان تويجرى، الرئاسة العامة لإدارات البحوث العلمية والإفتاء والدعوة والإرشاد،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المملكة العربية السعودية،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احمد بن على رازى 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محمّدعلى شاهين، </w:t>
      </w:r>
    </w:p>
    <w:p>
      <w:pPr>
        <w:pStyle w:val="BookText"/>
        <w:rPr/>
      </w:pPr>
      <w:r>
        <w:rPr>
          <w:rFonts w:ascii="IRNazanin" w:hAnsi="IRNazanin" w:eastAsia="IRNazanin"/>
          <w:color w:val="111111"/>
          <w:sz w:val="28"/>
          <w:sz w:val="28"/>
          <w:szCs w:val="28"/>
          <w:rtl w:val="true"/>
          <w:lang w:bidi="fa-IR"/>
        </w:rPr>
        <w:t xml:space="preserve">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وآثار الأول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يوسف قرمانى،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فهمى سعد و احمد حطيط، عالم الكتاب،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محمد بن يحيى صولى،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بهجة اثرى، المطبعة السلفية،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اسماعيل بخارى، مؤسسة الكتب الثقافية، بيروت، چاپ يكم،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قسطلانى،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إزالة الخفاء عن خلافة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دهلوى، تصحيح و مراجعه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جمال الدين هروى،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الإستيعاب في معرفة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الكتب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چاپ شده در حاشيۀ كتاب نور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الإشاعة لأشراط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رسول برزنجى حسينى، دار المنهاج للنشر والتوزيع،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المملكة العربية السعودية، چاپ سوم،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عبدالموجود و شيخ على محمد معوض، دار الكتب العلمية، بيروت،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 في ذريّة بضعة البتول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انس كتبى حسنى، دار المجتبى للنشر والتوزيع،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الأصيلي في أنساب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صفى الدين محمّد بن تاج الدين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طقطقى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كتابخانه عمومى حضرت آيت اللّٰه مرعشى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الإعتقاد والهداية إلى سبيل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حسين بيهقى، دار الفضيلة،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ابن محمود زركلى دمشقى، دار العلم للملايين، چاپ پنجم،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على بن سكين 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سمير جابر و على مهنا، دار الفكر،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 عن معاني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هبيرة،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عبدالمنعم احمد، دار الوطن،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فى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الدين محمّد بن عبداللّٰه خطيب تبريزى،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اسداللّٰه بن حافظ محمّد عبداللّٰه انصارى، مؤسسة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الحلبى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مسلم عوبتى، صحارى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سلطنة عمان وزارة التراث القومى والثقافة،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سال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يحيى بن جابر بلاذرى،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سيهل زكار و رياض زركلى، دار الفكر للطباعة والنشر،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يحيى بلاذرى، تحقيق محمّد باقر محمودى، مؤسسة الأعلمى للمطبوعات، چاپ يكم،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الأئمّة الأثنا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صالحى، نشر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الآحاد والمثاني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عمرو بن ابى عاصم،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فيصل احمد جوابرة، دار الدراية للطباعة والنشر والتوزيع،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بدائع الصنائع في ترتيب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كاشانى، دار الكتاب العربى، بيروت، چاپ دوم، سال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البدائع في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قيم جوزيه، دار المعرفه، بيروت، چاپ دوم،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البستان الجامع لجميع تواريخ أهل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عمادالدين محمّد بن محمّد اصفهانى،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تدمرى، المكتبة العصرية، صيدا بيروت، چاپ يكم،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البيان في أخبار صاحب الزمان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گنجى شافعى، دار احياء التراث اهل البيت عليهم السلام، تهران، سال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محمّد مرتضى زبيدى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المختصر في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زيدالدين عمر ابن الوردى، اشراف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رفعت بدراوى، دار المعرفة، بيروت، سال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عبدالسلام تدمرى، دار الكتاب العربي،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انتشارات شريف رضى، </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الخميس في أحوال أنفس النفيس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دياربكرى، دار الصادر،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مكتبة الاسلامية، دياربكر، 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ابى يعقوب يعقوبى، انتشارات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افندى،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على خطيب بغدادى، دار 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حبيب السير في أخبار افراد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غياث الدين بن همام الدين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خيام، تهران، چاپ چهارم،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دينورى،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حبيب قصير عاملى، مكتب الاعلام الاسلامى،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التحرير والتنوير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عاشور، مؤسسة التاريخ اليعقوبى،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بن حسين بن شعبه حرانى،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مؤسسة نشر الاسلامى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الأحوذي بشرح جامع الترمذى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ابوالعلاء محمّد مباركفورى، دار الكتب العلمية، </w:t>
      </w:r>
    </w:p>
    <w:p>
      <w:pPr>
        <w:pStyle w:val="BookText"/>
        <w:rPr/>
      </w:pPr>
      <w:r>
        <w:rPr>
          <w:rFonts w:ascii="IRNazanin" w:hAnsi="IRNazanin" w:eastAsia="IRNazanin"/>
          <w:color w:val="111111"/>
          <w:sz w:val="28"/>
          <w:sz w:val="28"/>
          <w:szCs w:val="28"/>
          <w:rtl w:val="true"/>
          <w:lang w:bidi="fa-IR"/>
        </w:rPr>
        <w:t xml:space="preserve">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الطالب بمعرفة من ينتسب الى عبداللّٰه وأبي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حسين سمرقندى مدنى،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انس كتبى حسنى، دار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المكتبة الحسينية الخاصة،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زيعلى،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بن ابى 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عبدالكريم بن محمد رافعى قزوينى، تحقيق عزيزاللّٰه عطاردى، دار الكتب العلمية، بيروت، سال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عثمان ذهبى،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في أحوال الموتى وأمور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احمد بن ابى بكر بن فرح قرطبى، المكتبة العصرية، بيروت، سال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التذكرة الحمدونية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حمدون محمد بن حسن بن محمد بن 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و بكر عباس، دار صادر، بيروت، چاپ يكم،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الخواصّ من الأُمّة بذكر 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قزغلى سبط ابن جوزى،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تقى زاده، المجمع العالمى لأهل البيت عليهم السلام، چاپ يكم،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على هندى فتنى، بى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ابومحمّد عبدالرحمان بن محمّد بن ابى حاتم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محمّد الطيب، المكتبة العصرية،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ابن زمنين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 زمنين،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حسين بن عكاشة، محمد بن مصطفى </w:t>
      </w:r>
    </w:p>
    <w:p>
      <w:pPr>
        <w:pStyle w:val="BookText"/>
        <w:rPr/>
      </w:pPr>
      <w:r>
        <w:rPr>
          <w:rFonts w:ascii="IRNazanin" w:hAnsi="IRNazanin" w:eastAsia="IRNazanin"/>
          <w:color w:val="111111"/>
          <w:sz w:val="28"/>
          <w:sz w:val="28"/>
          <w:szCs w:val="28"/>
          <w:rtl w:val="true"/>
          <w:lang w:bidi="fa-IR"/>
        </w:rPr>
        <w:t xml:space="preserve">كنز، الفاروق الحديثة، قاهره، چاپ يكم، سال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محمود آلوسى بغدادى، دار احياء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التنزيل وأسرار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بيضاوى،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الثعلبي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الكشف و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الحبري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حكم حبرى،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رضا حسينى، مؤسسة آل البيت،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التأويل في معاني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بغدادى، دار الفكر، بيروت، سال </w:t>
      </w:r>
      <w:r>
        <w:rPr>
          <w:rFonts w:eastAsia="Amiri" w:cs="Amiri" w:ascii="Amiri" w:hAnsi="Amiri"/>
          <w:color w:val="111111"/>
          <w:sz w:val="28"/>
          <w:szCs w:val="28"/>
          <w:lang w:bidi="ar-SA"/>
        </w:rPr>
        <w:t>1399</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الخطيب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خطيب شربينى مصرى،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محمّد بن احمد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يزيد طبرى،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التأويل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الدين قاسمى،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باسل السوا، دار الكتب العلميه، بيروت، چاپ يكم،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احياء التراث العربي،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ابوالقاسم سليمان بن احمد طبرانى، دار الكتاب الثقافى، اردن، چاپ يكم،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احمد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الواحدي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الوجيز في تفسير الكتاب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احمد واحدى،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داوودى، الدار الشامية دار القلم، چاپ يكم، دمشق و بيروت،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مقاتل بن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بن سليمان،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فريد، دار الكتب العلميه، بيروت، چاپ يكم، سال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تلخيص 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الاسلامية، قم، چاپ 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تلقيح فهوم أهل الأثر في عيون التاريخ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شركة دار الأرقم بن ابى الأرقم،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التمهيد لما في الموطأ من المعاني والأسانيد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عبداللّٰه بن محمّد بن عبدالبر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احمد علوى و محمد عبدالكبير بكرى، وازارة علوم </w:t>
      </w:r>
    </w:p>
    <w:p>
      <w:pPr>
        <w:pStyle w:val="BookText"/>
        <w:rPr/>
      </w:pPr>
      <w:r>
        <w:rPr>
          <w:rFonts w:ascii="Amiri" w:hAnsi="Amiri" w:eastAsia="Amiri" w:cs="Amiri"/>
          <w:color w:val="111111"/>
          <w:sz w:val="28"/>
          <w:sz w:val="28"/>
          <w:szCs w:val="28"/>
          <w:rtl w:val="true"/>
          <w:lang w:bidi="ar-SA"/>
        </w:rPr>
        <w:t xml:space="preserve">الأوقاف والشؤون الإسلامية، مغرب، سال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مامقانى، انتشارات جهان، سال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زكى عبدالرحمن ابوالحجاج المزى،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موسسۀ الرسالة، بيروت، چاپ يكم،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 من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عمر دارقطنى، چاپ يكم،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حيدرآباد 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مجدالدين ابوالسعادات مبارك بن محمّد شيبانى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مكتبة الحلوانى، مطبعة الملاح ومكتبة دار البيان،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عبدالرحمان بن ابى 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الحديث والجامع الصغير وزوائده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عبدالرحمان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عبدالفتاح شبل، دار الكتب العلمية، بيروت،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عبداللّٰه سمهودى، دار الكتب العلمية، بيروت، </w:t>
      </w:r>
    </w:p>
    <w:p>
      <w:pPr>
        <w:pStyle w:val="BookText"/>
        <w:rPr/>
      </w:pPr>
      <w:r>
        <w:rPr>
          <w:rFonts w:ascii="IRNazanin" w:hAnsi="IRNazanin" w:eastAsia="IRNazanin"/>
          <w:color w:val="111111"/>
          <w:sz w:val="28"/>
          <w:sz w:val="28"/>
          <w:szCs w:val="28"/>
          <w:rtl w:val="true"/>
          <w:lang w:bidi="fa-IR"/>
        </w:rPr>
        <w:t xml:space="preserve">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معرفة الإمامة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المضيئة في طبقات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محمّد بن نصراللّٰه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محيى الدين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محمّد كتب خانه، كراچى،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الحاوي الكبير في فقه مذهب الإمام الشافعي وهو شرح مختصر المزني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محمد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دار الكتب العلمية، بيروت، چاپ يكم، </w:t>
      </w:r>
      <w:r>
        <w:rPr>
          <w:rFonts w:eastAsia="IRNazanin" w:cs="IRNazanin"/>
          <w:color w:val="111111"/>
          <w:sz w:val="28"/>
          <w:szCs w:val="28"/>
          <w:lang w:bidi="fa-IR"/>
        </w:rPr>
        <w:t>1419</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الفكر للطباعة والنشر، بيروت،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اللّٰه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اللّٰه دهلوى،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سابق، دار الكتب الحدثية،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المحاضرة في أخبار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دار احياء الكتب العربية، مصر، چاپ يكم،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 الكتاب العربى،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فريد وجدى، دار المعرفة، بيروت، چاپ سوم،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عبدالرحمان بن ابى بكر سيوطى، دار المعرفه،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محبّ‌الدين طبرى، مكتبة القدسى،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أخبار إصبهان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اصفهانى، بريل، ليدن المحروسة، سال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ربيع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عمر زمخشرى،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عبدالأمير مهنا، مؤسسة الأعلمى للمطبوعات،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في شرح السيرة النبويّة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عبدالرحمان بن عبداللّٰه بن احمد سهيلى،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عبدالسلام سلامى، دار احياء التراث العربى، بيروت،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الصفا في سيرة الأنبياء والملوك والخلفاء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خاوند شاه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ميرخواند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جمشيد كيان فر،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المناظر في علم الأوائل والأواخر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ابوالوليد محمّد بن محمّد بن شحنه،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مهنّى، دار الكتب العلمية،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يمانى،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بن زيد محطورى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1432</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 الدين طبرى، دار 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المسير في علم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عبداللّٰه، دار الفكر،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ابوالفوز محمّد امين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بمبئى، 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 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السقيفة وفدك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عبدالعزيز جوهرى،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هادى امينى، شركة الكتبى للطباعة والنشر،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الأحاديث الصحيحة وشيء من فقهها وفوائدها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آلبانى، مكتبة المعارف للنشر والتوزيع، رياض،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العوالي في أنباء الأوائل والتوالي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حسين عصامى،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و على محمّد معوض، دار 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عمرو بن ابى عاصم، المكتبة الاسلامى، بيروت، چاپ پنجم،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سليمان 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لحام، دار 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الواردة في الفتن وغوائلها والساعة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مقرئ دانى، تحقيق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رضاء اللّٰه بن محمّد ادريس مباركفورى، دار العاصمة، رياض،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مؤسسه الرساله، بيروت،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 الدين حلبى، دار المعرفه،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المعرفة، بيروت، سال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واولاده،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الشافى في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علم الهدى موسوى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اسماعيليان، قم،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المباركة في أنساب الطالبية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فخرالدين محمّد بن عمر رازى،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رجايى، مكتبة آية اللّٰه العظمى المرعشى النجفى، چاپ دوم،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عبدالحىّ ابن عماد حنبلى،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الارنؤوط، دار ابن كثير، دمشق،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مسعود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ارناؤوط و محمد زهير شاويش، المكتب الاسلامى، دمشق، چاپ يكم،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العقائد النسفيّة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سعدالدين مسعود بن عمر بن عبداللّٰه تفتازانى،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حجازى سقا، مكتبة الكليات الازهرية، قاهره،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العقيدة الطحاوية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على بن محمّد بن ابى العزّ 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تركى وشعيب ارنؤوط، مؤسسة الرساله،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سعدالدين تفتازانى، دار المعارف النعمانية، پاكستان،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على شريف جرجانى، به همراه دو حاشيه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سيالكوتى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 فنارى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مطبعه السعادة، مصر، سال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المواهب اللدنية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عبدالباقى زرقانى، دار 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نووى، دار الكتاب العربى، بيروت، سال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 بن محمد بن سلامة طحاوى، شعيب ارنؤوط، مؤسسة الرسالة،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محمد بن محمد بن ابى الحديد،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مؤسسة إسماعيليان للطباعة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التنزيل لقواعد التفضيل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احمد حسكانى،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سازمان انتشارات وزارت ارشاد، تهران،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صحاح الأخبار في نسب السادة الفاطمية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شريف عبداله محمد سراج الدين بن سيد عبداللّٰه رفاعى مخزومى،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احمد عبدالغنى، مطبعه محمد افندى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حجّاج قشيرى نيشابورى، دار الفكر، بيروت،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عقيلى،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قعجى، دار الكتب العملية،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ابن ابى 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فقى،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الدين بن على بن عبدالكافى سبكى،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طناحى و عبدالفتاح محمّد حلو، هجر للطباعة والنشر والتوزيع،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المحدثين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ابوالشيخ الاصفهانى،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حسين بلوشى، مؤسسة الرسالة،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عبدالرحيم بن حسين عراقى، دار احياء التراث العربى، مؤسسة التاريخ العربى و دار الفكر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عارضة الأحوذي بشرح صحيح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عربى مالكى، دار الكتب العلميه،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ابوهاجر محمّد سعيد بن بسيونى زغلول،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 الوردي في أخبار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عبدالرحمان بن ابى بكر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موسوى، المجمع العالمى للتقريب بين المذاهب الإسلامية، المعاونية الثقافية، مركز التحقيقات و الدراسات العلمية، تهران، چاپ يكم،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يحيى مقدسى سلمى،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مهيب بن صالح بن عبد رحمان بورينى، مكتبة المنار، زرقاء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چاپ دوم، سال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عبد 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ابوبكر بن عربى، مكتبه 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عون المعبود شرح سنن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ابوطيب محمد شمس الحق عظيم آبادى،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محمد عثمان، المكتبة السلفية، مدينة منورة، چاپ دوم،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شوكانى، عالم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الأضواء، بيروت،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يحيى بن جابر 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منجد، مكتبة النهضة المصريه، قاهره، سال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عربى،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السمطين في فضائل المرتضى والبتول والسبطين والائمة وذريتهم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جوينى خراسانى، مؤسسة المحمودى للطباعة والنشر، چاپ يكم،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 بوصل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پارسا،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صباغ مالكى، دار الحديث للطباعة والنشر، قم، سال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الرساله،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فاطمة الزهراء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رضا بن عبداللّٰه بن على رضا، دار الفرقان، قاهره، چاپ يكم، سال </w:t>
      </w:r>
      <w:r>
        <w:rPr>
          <w:rFonts w:eastAsia="IRNazanin" w:cs="IRNazanin"/>
          <w:color w:val="111111"/>
          <w:sz w:val="28"/>
          <w:szCs w:val="28"/>
          <w:lang w:bidi="fa-IR"/>
        </w:rPr>
        <w:t>1429</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فلك النجاة فى الإمامة والصلاة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فتح الدين حنفى،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على محمد جعفر، مؤسسة دار الاسلام، چاپ سوم، سال </w:t>
      </w:r>
      <w:r>
        <w:rPr>
          <w:rFonts w:eastAsia="IRNazanin" w:cs="IRNazanin"/>
          <w:color w:val="111111"/>
          <w:sz w:val="28"/>
          <w:szCs w:val="28"/>
          <w:lang w:bidi="fa-IR"/>
        </w:rPr>
        <w:t>1418</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شاكر صلاح الدين كتبى،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دار صادر، بيروت، چاپ يكم،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قلائد الجمان في التعريف بقبائل عرب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على قلقشندى،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ابيارى، دار الكتاب المصرى، دار الكتاب لبنانى، چاپ دوم،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المختصر في علامات المهدي المنتظر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حجر هيتمى مكى، دار التقوى، دمشق، چاپ يكم، سال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الكاشف في معرفة من له رواية فى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القبلة للثقافة الاسلامية، مؤسسة علوم القرآن، جدّه،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كلينى، دار الكتب اسلاميه، چاپ پنجم،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فى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ابواحمد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 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 الكرم ابن اثير،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ابوعبيدالقاسم به 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محمّد هراس،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الكواكب الدرية على الحدائق الوردية في أجلاء السادة النقشبندية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عبدالمجيد خانى نقشبندى، دار البيروتى، دمشق،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 عن حقائق التنزيل وعيون الأقاويل في وجوه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عمود زمخشرى، مكتبه مصطفى البانى الحلبى واولاده، مصر، سال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الريبة عن أحكام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الدين على بن احمد جبعى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مرتضوى، چاپ چهارم،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الطالب فى مناقب علي بن أبي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يوسف 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حسام الدين متّقى هندى،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بكرى حيانى،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قمى، مكتبة الصدر،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الكواكب الدراري في شرح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بن على بن سعيد شمس الدين كرمانى، دار إحياء التراث العربى، بيروت، چاپ دوم،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في علوم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بن عادل دمشقى حنبلى، دار الكتب العلمية، بيروت،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النظاميه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p>
    <w:p>
      <w:pPr>
        <w:pStyle w:val="BookText"/>
        <w:rPr/>
      </w:pPr>
      <w:r>
        <w:rPr>
          <w:rFonts w:ascii="IRNazanin" w:hAnsi="IRNazanin" w:eastAsia="IRNazanin"/>
          <w:color w:val="111111"/>
          <w:sz w:val="28"/>
          <w:sz w:val="28"/>
          <w:szCs w:val="28"/>
          <w:rtl w:val="true"/>
          <w:lang w:bidi="fa-IR"/>
        </w:rPr>
        <w:t xml:space="preserve">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الأنوار البهية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سفارينى حنبلى، مؤسسة الخافقين ومكتبتها، دمشق، چاپ دوم، سال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اللئالي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عبدالرحمن بن ابى بكر سيوطى،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الأرب في فخر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محمد بن حجر هيتمى،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يسرى عبدالغنى عبداللّٰه،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الإسلامية بالمدينة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سال يكم، سال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مجله تمدن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سال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ذى القعدة سال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فتاوى ومقالات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عبدالحليم بن تيميّه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باز، عامر جزار، دار الوفاء،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والمساوئ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محمد بيهقى،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على،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الأُدباء 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راغب اصفهانى، دار المكتبة الحياة،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فياض علوانى، مؤسسة الرسالة، بيروت، چاپ 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فقى، دار المعرفة للطباعة والنشر،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المختصر فى أخبار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أبى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ابوالفداء عمادالدين اسماعيل بن على، </w:t>
      </w:r>
    </w:p>
    <w:p>
      <w:pPr>
        <w:pStyle w:val="BookText"/>
        <w:rPr/>
      </w:pPr>
      <w:r>
        <w:rPr>
          <w:rFonts w:ascii="IRNazanin" w:hAnsi="IRNazanin" w:eastAsia="IRNazanin"/>
          <w:color w:val="111111"/>
          <w:sz w:val="28"/>
          <w:sz w:val="28"/>
          <w:szCs w:val="28"/>
          <w:rtl w:val="true"/>
          <w:lang w:bidi="fa-IR"/>
        </w:rPr>
        <w:t xml:space="preserve">حسينيه مصريه،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 في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حاجب مالكى، مطبعة الكبرى الاميرية، بولاق مصر الحمية، چاپ يكم، سال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عفيف الدين يافعى،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منصور، دار الكتب العلمية،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الزمان في تواريخ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بركات و ديگران، دار الرساله العالميه،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چاپ يكم، سال </w:t>
      </w:r>
      <w:r>
        <w:rPr>
          <w:rFonts w:eastAsia="IRNazanin" w:cs="IRNazanin"/>
          <w:color w:val="111111"/>
          <w:sz w:val="28"/>
          <w:szCs w:val="28"/>
          <w:lang w:bidi="fa-IR"/>
        </w:rPr>
        <w:t>1434</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شرح 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سلطان نورالدين محمّد قارى هروى،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مسعودى، الشركة العالميه، چاپ يكم،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حاكم نيشابورى، 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ذهبى،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وبذيله التلخيص للحافظ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حاكم نيشابورى،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عبدالرحمان مرعشلى،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المستصفى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ابوحامد محمد بن محمد غزالى،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عبدالسلام عبدالشافى، دار الكتب العلميه،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راهويه،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عبدالغفور عبدالحق حسين برد البلوسى، مكتبة الإيمان، مدينه،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داوود طيالسى،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ابويعلى موصلى تميمى، تحقيق حسين سالم اسد،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عمرو بزار،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الرحمان زين اللّٰه، مؤسسه علوم القرآن، بيروت و مدينه،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ادريس شافعى،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الأنوار في آل البيت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حسن بن عمر اجهورى، نسخۀ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 في فوز أهل الإعتبار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عدوى حمزاوى، چاپ 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خطيب تبريزى، المكتب الإسلامى،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طحاوى، دار صادر، بيروت، چاپ يكم، سال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حسين بن مسعود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عبدالرحمان مرعشلى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سليم ابراهيم سماره و جمال حمدى ذهبى، دار المعرفه، بيروت،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صنعانى، منشورات المجلس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 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العالية بزوائد المسانيد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عبدالعزيز شترى،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الغيث، سعودى، چاپ يكم،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معارج الوصول إلى معرفة فضل آل الرسول والبتول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حسن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محمّدحسين رضوى، موسسة آل البيت عليهم السلام للطباعة والنشر،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ابومحمد عبداللّٰه بن مسلم،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عكاشه، دار المعارف،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أبوالقاسم سليمان بن أحمد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حموى، دار احياء التراث العربى، بيروت، سال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أحمد طبرانى، دار إحياء التراث العربي،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المعرفة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ابويوسف يعقوب بن سفيان فسوى،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منصور، دار الكتب العلمية، بيروت،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المعمّرون والوصايا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ابوحاتم سهل بن عثمان سجستانى،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معتمد خان بدخشانى،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بى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المفردات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المفهم لما أشكل من تلخيص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احمد بن عمر بن إبراهيم القرطبى،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 الدين ديب ميستو، احمد محمد سيد، يوسف على بديوى و محمود ابراهيم بزال، دار ابن كثير، دمشق و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اصفهانى، مكتبه حيدريه، نجف اشرف، چاپ دوم،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احمد اخطب خوارزم، مطبعة الزهراء، سال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المقفّى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 الدين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يعلاوى، دار الغرب الاسلامى، بيروت،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1427</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عبدالكريم بن ابى 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المنار المنيف في الصحيح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جوزية،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بن يحيى معلّمى، دار العاصمة للنشر والتوزيع،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ابى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على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حميد بن نصر،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بدرى و محمود محمد خليل صعيدى، مكتبة النهضة العربية،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لبنان،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المنتقى من منهاج الإعتدال في نقض كلام أهل الرفض والاعتزال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احمد بن عثمان ذهبى،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خطيب، المطبعة السلفية، قاهره، سال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المنهاج فى شرح صحيح مسلم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نووى حاوى، المطبعة المصرية، ازهر، چاپ اول،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احمد عضدالدين ايجى،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عميرة، دار الجيل، بيروت،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هايى از حقايق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مركز حقايق اسلامى، چاپ سوم، قم، سال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في تناسب الآيات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بقاعى،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عبدالرزاق غالب، دار الكتب العلمية، بيروت، چاپ يكم، سال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الحديث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كتانى، دار الكتب السلفية، مصر،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والعيون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ابوالحسن على بن محمد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بن عبدالمقصود بن عبدالرحيم، دار 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الأبصار في مناقب آل بيت النبى المختار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بن حسن مؤمن شبلنجى، رضى،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نهاية الأرب في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احمد بن عبدالوهاب نويرى، دار الكتب العلميه، بيروت، چاپ يكم، </w:t>
      </w:r>
      <w:r>
        <w:rPr>
          <w:rFonts w:eastAsia="IRNazanin" w:cs="IRNazanin"/>
          <w:color w:val="111111"/>
          <w:sz w:val="28"/>
          <w:szCs w:val="28"/>
          <w:lang w:bidi="fa-IR"/>
        </w:rPr>
        <w:t>1424</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ابوالفداء إسماعيل بن عمر بن كثير قرشى،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عبدالعزيز، دار الجيل،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النهاية في غريب الحديث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رضى موسوى، تحقيق صبحى صالح، چاپ يكم، سال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في تفسير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ابوالحسن على بن احمد واحدى،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ابوالعزم زفيتى، قاهره،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احمد بن محمّد بن ابى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ينابيع المودة لذوي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اليواقيت والجواهر في بيان عقائد الأكابر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ابوالمواهب عبدالوهاب بن احمد بن على انصارى شعرانى مصرى حنفى، دار إحياء التراث العربى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العربى،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آيۀ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آيۀ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اللّٰه البالغة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محمد شاكر و ديگران، انتشارات دار احياء التراث العربى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ابراهيم، آيۀ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عارضة الأحوذي بشرح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به نقل از موّدة القربى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ascii="IRNazanin" w:hAnsi="IRNazanin" w:eastAsia="IRNazanin"/>
          <w:b w:val="false"/>
          <w:b w:val="false"/>
          <w:bCs w:val="false"/>
          <w:i w:val="false"/>
          <w:i w:val="false"/>
          <w:iCs w:val="false"/>
          <w:color w:val="333333"/>
          <w:sz w:val="20"/>
          <w:sz w:val="20"/>
          <w:szCs w:val="20"/>
          <w:rtl w:val="true"/>
        </w:rPr>
        <w:t>، به نقل از شرح الدائرة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العرف الوردي في 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الأرب في فخر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388/19</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أبى 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المنتقى من منهاج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آل محمّد 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تلخيص كتاب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الخفا عن خلافة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عن معاني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4598</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ذهبى در تلخيص المستدرك، به صحت اين حديث بنابر شرط بخارى و مسلم تصريح مى كند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هايى از حقايق عاشورا، صفحۀ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209/16</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العربى مالكى از فقها و محدثان سنّى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تأليفاتى دارد كه از جمله مى توان به سه كتاب آيات الاحكام، شرح بر صحيح ترمذى و العواصم من القواصم اشاره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مبانى وى در كتاب العواصم من القواصم در راستاى تقويت عقايد نواصب است؛ از اين رو وهابيان اين كتاب را با پاورقى و اضافات چاپ و نشر كرده 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ابن عمر يقول لا أقاتل في الفتنة وأصلّي وراء من غلب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عبارات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الجامعة الإسلامية بالمدينة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يكم،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القول المختصر في علامات المهدي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لوامع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الإشاعة لأشراط الساعة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الإعتقاد والهداية إلى سبيل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منه آخر في المهدي وذكر من يوطئ له ملكه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ديگر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الفتن والملاحم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تمدن اسلامى،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بالأثر على من أنكر المهدي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ascii="IRNazanin" w:hAnsi="IRNazanin" w:eastAsia="IRNazanin"/>
          <w:b w:val="false"/>
          <w:b w:val="false"/>
          <w:bCs w:val="false"/>
          <w:i w:val="false"/>
          <w:i w:val="false"/>
          <w:iCs w:val="false"/>
          <w:color w:val="333333"/>
          <w:sz w:val="20"/>
          <w:sz w:val="20"/>
          <w:szCs w:val="20"/>
          <w:rtl w:val="true"/>
        </w:rPr>
        <w:t>؛ المنار المنيف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به نقل از آبرى</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است كه رسولش را با هدايت و آيين حق فرستاد تا آن را بر تمامى دين ها غالب گرداند، هرچند مشركان كراهت داشته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توبه، آيۀ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المتناثر من الحديث المتواتر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فتاوى ومقالات متنوعة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557/4</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من الأمّة بذكر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وغوائلها والساعة وأشراطها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الواردة في الفتن وغوائلها والساعة وأشراطها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38662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فوز أهل الإعتبار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130/42</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العرف الوردي في أخبار المهدي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به نقل از طبرانى و ابونعيم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منبع، اين روايت به نقل از ابن عساكر آمده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فتاوى الإسلام سؤال وجواب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شماره </w:t>
      </w:r>
      <w:r>
        <w:rPr>
          <w:rFonts w:eastAsia="IRNazanin" w:cs="IRNazanin"/>
          <w:b w:val="false"/>
          <w:bCs w:val="false"/>
          <w:i w:val="false"/>
          <w:iCs w:val="false"/>
          <w:color w:val="333333"/>
          <w:sz w:val="20"/>
          <w:szCs w:val="20"/>
        </w:rPr>
        <w:t>34890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https://islamqa.info/ar/answers/34890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5867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تدليس در اصطلاح علم حديث در يك تقسيم بندى كلّى دو نوع 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 الأفراد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672/2/9242</w:t>
      </w:r>
      <w:r>
        <w:rPr>
          <w:rFonts w:ascii="IRNazanin" w:hAnsi="IRNazanin" w:eastAsia="IRNazanin"/>
          <w:b w:val="false"/>
          <w:b w:val="false"/>
          <w:bCs w:val="false"/>
          <w:i w:val="false"/>
          <w:i w:val="false"/>
          <w:iCs w:val="false"/>
          <w:color w:val="333333"/>
          <w:sz w:val="20"/>
          <w:sz w:val="20"/>
          <w:szCs w:val="20"/>
          <w:rtl w:val="true"/>
        </w:rPr>
        <w:t>؛ العرف الوردي في أخبار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6066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اللئالى المصنوعة في الأحاديث الموضوعة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3439/8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في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في أخبار المنتظر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298/12</w:t>
      </w:r>
      <w:r>
        <w:rPr>
          <w:rFonts w:ascii="IRNazanin" w:hAnsi="IRNazanin" w:eastAsia="IRNazanin"/>
          <w:b w:val="false"/>
          <w:b w:val="false"/>
          <w:bCs w:val="false"/>
          <w:i w:val="false"/>
          <w:i w:val="false"/>
          <w:iCs w:val="false"/>
          <w:color w:val="333333"/>
          <w:sz w:val="20"/>
          <w:sz w:val="20"/>
          <w:szCs w:val="20"/>
          <w:rtl w:val="true"/>
        </w:rPr>
        <w:t>، به نقل از حصكفى</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المباركة في أنساب الطالبية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الفتوحات المكية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الأمّة بذكر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الأصيلي في أنساب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 الى معرفة فضل آل الرسول والبتول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الطالب بمعرفة من ينتسب إلى عبداللّٰه و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صفحۀ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ذريّة بضعة البتول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في آل البيت الأطهار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علم الأوائل والأواخر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قلائد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بوصل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الأخبار في نسب السادة الفاطمية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الأثنا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 النجوم العوالي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طولانى عمران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المعمرين، نوشتۀ ابوحاتم سجستانى</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نظم الدرر في تناسب الآيات والسور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33917</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ascii="IRNazanin" w:hAnsi="IRNazanin" w:eastAsia="IRNazanin"/>
          <w:b w:val="false"/>
          <w:b w:val="false"/>
          <w:bCs w:val="false"/>
          <w:i w:val="false"/>
          <w:i w:val="false"/>
          <w:iCs w:val="false"/>
          <w:color w:val="333333"/>
          <w:sz w:val="20"/>
          <w:sz w:val="20"/>
          <w:szCs w:val="20"/>
          <w:rtl w:val="true"/>
        </w:rPr>
        <w:t>؛ تلقيح فهوم أهل الأثر في عيون التاريخ والسير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2632/6</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تفسير الخازن المسمى لباب التأويل في معاني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467/10</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الكشاف عن حقائق التنزيل وعيون الأقاويل في وجوه التأويل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في سيرة خير العباد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ومحاورات الشعراء والبلغاء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والعيون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زاد المسير في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عمدة القاري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حسن المحاضرة في أخبار مصر والقاهرة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المعمرون والوصايا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أخبار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سمط النجوم العوالي في أنباء الأوائل والتوالي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التثريب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 اَللّٰهُ يٰا عِيسىٰ إِنِّي مُتَوَفِّيكَ وَ رٰافِعُكَ إِلَيَّ وَ مُطَهِّرُكَ مِنَ اَلَّذِينَ كَفَرُوا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ياد آور زمانى را كه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عيسى، من تو را برگرفته و به سوى خود بالا مى برم و تو را از آنانى كه كافر شده اند پاك مى سازم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آل عمران، آيۀ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زمنين در اين باره و به نقل از سدّى و محمد بن سيرين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قابضك من بين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واستوفيته؛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ابن زمنين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قرطبى در اين باره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والصحيح عندي في ذلك قول من قال متوفيك، قابضك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التمهيد لما في الموطأ من المعاني والأسانيد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بن سليمان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تفسير السمرقندي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انظار مختلف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دراين باره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والإيمان بنزول عيسى بن مريم عليه السلام، ينزل فيقتل الدجال ويتزوج ويصلّي خلف القائم من آل محمّد صلّى اللّٰه عليه وسلّم ويموت ويدفنه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في أخبار من 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286/23</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529/3</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8439</w:t>
      </w:r>
      <w:r>
        <w:rPr>
          <w:rFonts w:ascii="IRNazanin" w:hAnsi="IRNazanin" w:eastAsia="IRNazanin"/>
          <w:b w:val="false"/>
          <w:b w:val="false"/>
          <w:bCs w:val="false"/>
          <w:i w:val="false"/>
          <w:i w:val="false"/>
          <w:iCs w:val="false"/>
          <w:color w:val="333333"/>
          <w:sz w:val="20"/>
          <w:sz w:val="20"/>
          <w:szCs w:val="20"/>
          <w:rtl w:val="true"/>
        </w:rPr>
        <w:t xml:space="preserve">؛ خصائص أميرالمؤمنين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در مفردات، در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الشيء القذر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رجل رجس ورجال أرجاس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رِجْسٌ مِنْ عَمَلِ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والرجس يكون على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حيث الطبع، وإمّا من جهة العقل، وإمّا من جهة الشرع، وإمّا من كلّ ذلك كالميتة، فإنّ الميتة تعاف طبعا وعقلاً وشرعاً، والرجس من جهة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 والميسر، وقيل إنّ ذلك رجس من جهة العقل وعلى ذلك نبّه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إِثْمُهُمٰا أَكْبَرُ مِنْ نَفْعِهِمٰا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كلّ ما يوفي إثمه على نفعه فالعقل يقتضي تجنّبه، وجعل الكافرين رجساً من حيث إنّ الشرك بالعقل أقبح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اَلَّذِينَ فِي قُلُوبِهِمْ مَرَضٌ فَزٰادَتْهُمْ رِجْساً إِلَى رِجْسِهِمْ‌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21724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را اهل سنّت با سندهاى گوناگون و الفاظ ديگرى در كتاب هايشان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شيبه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126/15</w:t>
      </w:r>
      <w:r>
        <w:rPr>
          <w:rFonts w:ascii="IRNazanin" w:hAnsi="IRNazanin" w:eastAsia="IRNazanin"/>
          <w:b w:val="false"/>
          <w:b w:val="false"/>
          <w:bCs w:val="false"/>
          <w:i w:val="false"/>
          <w:i w:val="false"/>
          <w:iCs w:val="false"/>
          <w:color w:val="333333"/>
          <w:sz w:val="20"/>
          <w:sz w:val="20"/>
          <w:szCs w:val="20"/>
          <w:rtl w:val="true"/>
        </w:rPr>
        <w:t>؛ 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ابى 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دلالت آيۀ تطهير بر عصمت اهل بيت عليهم السلام و بيان مباحث پيرامون آن، رجوع شود به جلد سوم از مجموعه پيش رو</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مرور النبى صلّى اللّٰه عليه وسلّم ببيت فاطمة عليها السلام ستة أشهر وقوله الصلاة أهل البيت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تفسير الواحدي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الوسيط في تفسير القرآن المجيد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تفسير الخطيب الشربيني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تخريج الأحاديث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بسيار ديگر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في مناقب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ascii="IRNazanin" w:hAnsi="IRNazanin" w:eastAsia="IRNazanin"/>
          <w:b w:val="false"/>
          <w:b w:val="false"/>
          <w:bCs w:val="false"/>
          <w:i w:val="false"/>
          <w:i w:val="false"/>
          <w:iCs w:val="false"/>
          <w:color w:val="333333"/>
          <w:sz w:val="20"/>
          <w:sz w:val="20"/>
          <w:szCs w:val="20"/>
          <w:rtl w:val="true"/>
        </w:rPr>
        <w:t>؛ تفسير القاسمي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به نقل از زمخشرى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الكشّاف عن حقائق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الإكمال در آخر حديث مى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إسناده حسن، لأجل الأشقر وقد وثقّه ابن معين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گونه روايات و بحث تفصيلى پيرامون اعتبار و دلالت اين آيه،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في معرفة الإمامة والإمام،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8298</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المقفّى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كتاب فضائل الصحابة، باب فضائل فاطمة بنت النبى صلّى اللّٰه عليه وآله؛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باب فضايل فاطمه سلام اللّٰه عليها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392/12</w:t>
      </w:r>
      <w:r>
        <w:rPr>
          <w:rFonts w:ascii="IRNazanin" w:hAnsi="IRNazanin" w:eastAsia="IRNazanin"/>
          <w:b w:val="false"/>
          <w:b w:val="false"/>
          <w:bCs w:val="false"/>
          <w:i w:val="false"/>
          <w:i w:val="false"/>
          <w:iCs w:val="false"/>
          <w:color w:val="333333"/>
          <w:sz w:val="20"/>
          <w:sz w:val="20"/>
          <w:szCs w:val="20"/>
          <w:rtl w:val="true"/>
        </w:rPr>
        <w:t>؛ 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34237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على بن أبي طالب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الزهراء سلام اللّٰه عليها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في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163/11</w:t>
      </w:r>
      <w:r>
        <w:rPr>
          <w:rFonts w:ascii="IRNazanin" w:hAnsi="IRNazanin" w:eastAsia="IRNazanin"/>
          <w:b w:val="false"/>
          <w:b w:val="false"/>
          <w:bCs w:val="false"/>
          <w:i w:val="false"/>
          <w:i w:val="false"/>
          <w:iCs w:val="false"/>
          <w:color w:val="333333"/>
          <w:sz w:val="20"/>
          <w:sz w:val="20"/>
          <w:szCs w:val="20"/>
          <w:rtl w:val="true"/>
        </w:rPr>
        <w:t>، به نقل از إمتاع الأسماع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إتمام الدراية لقراء النقاية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الريبة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در اين باره در سورۀ نساء، آيۀ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در تمام امور بايد از اولوالامر كه همان جانشينان پيامبر صلّى اللّٰه عليه وآله هستند، اطاعت شود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و عمر جهت تثبيت حكومتشان فدك را از حضرت زهرا سلام اللّٰه عليها غصب كردند تا اينكه حضرت در فشار اقتصادى شديدى قرار گيرند و نتوانند از اين جهت مردم را جذب خود كنند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عمربن عبدالعزيز كه فدك را به اهل بيت عليهم السلام بازگرداند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نهاية الأرب في فنون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261/17</w:t>
      </w:r>
      <w:r>
        <w:rPr>
          <w:rFonts w:ascii="IRNazanin" w:hAnsi="IRNazanin" w:eastAsia="IRNazanin"/>
          <w:b w:val="false"/>
          <w:b w:val="false"/>
          <w:bCs w:val="false"/>
          <w:i w:val="false"/>
          <w:i w:val="false"/>
          <w:iCs w:val="false"/>
          <w:color w:val="333333"/>
          <w:sz w:val="20"/>
          <w:sz w:val="20"/>
          <w:szCs w:val="20"/>
          <w:rtl w:val="true"/>
        </w:rPr>
        <w:t>؛ المختصر في أخبار البشر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حشر، آيۀ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في ترتيب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مناقب على بن أبي 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با اختلاف در عبارات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ذيل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اسراء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في أخبار افراد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فلك النجاة في الإمامة والصلاة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ascii="IRNazanin" w:hAnsi="IRNazanin" w:eastAsia="IRNazanin"/>
          <w:b w:val="false"/>
          <w:b w:val="false"/>
          <w:bCs w:val="false"/>
          <w:i w:val="false"/>
          <w:i w:val="false"/>
          <w:iCs w:val="false"/>
          <w:color w:val="333333"/>
          <w:sz w:val="20"/>
          <w:sz w:val="20"/>
          <w:szCs w:val="20"/>
          <w:rtl w:val="true"/>
        </w:rPr>
        <w:t>، با اندكى اختلاف در عبارات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علوم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574/18</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على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صبحى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208/16</w:t>
      </w:r>
      <w:r>
        <w:rPr>
          <w:rFonts w:ascii="IRNazanin" w:hAnsi="IRNazanin" w:eastAsia="IRNazanin"/>
          <w:b w:val="false"/>
          <w:b w:val="false"/>
          <w:bCs w:val="false"/>
          <w:i w:val="false"/>
          <w:i w:val="false"/>
          <w:iCs w:val="false"/>
          <w:color w:val="333333"/>
          <w:sz w:val="20"/>
          <w:sz w:val="20"/>
          <w:szCs w:val="20"/>
          <w:rtl w:val="true"/>
        </w:rPr>
        <w:t>؛ التذكرة الحمدونية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506/29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اثبات شأن نزول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آيۀ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دربارۀ خمسۀ طيبه سلام اللّٰه عليهم اجمعين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إذا علم الحاكم صدق الشاهد الواحد يجوز له أن يحكم به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رسول اللّٰه صلّى اللّٰه عليه وسلّم خرج ومعه علي والحسن والحسين وفاطمة 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أنا دعوت فأمنوا أنتم فأبوا أن يلاعنوه وصالحوه على الجزية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آيه مباهله و مباحث تفصيلى پيرامون آن، رجوع شود به جلد سوم از همين مجموعه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چند وجه خوانده شده است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 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المحصول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المستصفى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البدائع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المستصفى في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14071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نكته ضرورى است كه بر اساس فقه جعفرى، عمو در طبقه اول قرار نمى گيرد و با وجوداولاد، از برادرزاده اش ارث نمى برد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9773</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510/13</w:t>
      </w:r>
      <w:r>
        <w:rPr>
          <w:rFonts w:ascii="IRNazanin" w:hAnsi="IRNazanin" w:eastAsia="IRNazanin"/>
          <w:b w:val="false"/>
          <w:b w:val="false"/>
          <w:bCs w:val="false"/>
          <w:i w:val="false"/>
          <w:i w:val="false"/>
          <w:iCs w:val="false"/>
          <w:color w:val="333333"/>
          <w:sz w:val="20"/>
          <w:sz w:val="20"/>
          <w:szCs w:val="20"/>
          <w:rtl w:val="true"/>
        </w:rPr>
        <w:t>؛ 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5009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از بزرگان سيره نويسان اهل سنّت است و سيره ابن اسحاق از معتبرترين كتب سيره نگارى آن هاست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الزمان في تواريخ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تلخيص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181/48</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180/48</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118/29</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المعرفه والتاريخ، تاريخ مدينه دمشق و برخى كتب ديگر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كتاب الأموال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الإمامة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علم الأوائل والأواخر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نكته مهمّ و حسّاس دقّت شود كه طلحه نيز در اين جمع حضور داشته است؛ 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ازنزديكان اهل بيت عليهم السلام است؛ ولى طلحه، از تيرۀ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قبيلۀ ابوبكر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r>
        <w:rPr>
          <w:rFonts w:ascii="IRNazanin" w:hAnsi="IRNazanin" w:eastAsia="IRNazanin"/>
          <w:b w:val="false"/>
          <w:b w:val="false"/>
          <w:bCs w:val="false"/>
          <w:i w:val="false"/>
          <w:i w:val="false"/>
          <w:iCs w:val="false"/>
          <w:color w:val="333333"/>
          <w:sz w:val="20"/>
          <w:sz w:val="20"/>
          <w:szCs w:val="20"/>
          <w:rtl w:val="true"/>
        </w:rPr>
        <w:t>؛ أبهى المداد في شرح مؤتمر علماء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گزارش هاى تاريخى، فردى كه ابتدا رفته است، شخصى غير از عمر بوده است و ابوبكر بعد ازاو، عمر را فرستاده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أخبار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المناظر في علم الأوائل والأواخر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الشافي في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اصفهان در آن زمان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اين روايت، حضرت محسن متولد شده است و پيامبر خدا صلّى اللّٰه عليه وآله نام محسن را بر ايشان گذارده اند؛ اما ايشان در زمان حيات پيامبر متولد نشده بود؛ بلكه حمل بوده و سقط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دوران حاملگى حضرت زهرا سلام اللّٰه عليها اين نام از سوى پيامبر خدا صلّى اللّٰه عليه وآله بر ايشان گذارده شده است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192/6/8308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وبذيله التلخيص للحافظ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192/6/8308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اين گونه است كه مطرف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در بستر بيمارى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بيمارى كه در اثر آن از دنيا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پيغام فرستاد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احاديثى را براى تو نقل مى كنم كه شايد پس از من، خداوند به وسيله آن ها تو را بهره مند سازد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 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تقى الدين سبكى، مسعودى را در زمرۀ علماى شافعى آورده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للإمام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4974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در اينجا، محمّد بن عمرو را غير از ابن حلحلۀ دؤلى دانسته است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37726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بزوائد المسانيد الثمانية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فضل فاطمة وابنيها، ش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شرحِحال وى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و أُسد الغابة، ذيل شرح حال عبداللّٰه بن زبير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الوافى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تذكرة الخواص من الأمة بذكر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179/21</w:t>
      </w:r>
      <w:r>
        <w:rPr>
          <w:rFonts w:ascii="IRNazanin" w:hAnsi="IRNazanin" w:eastAsia="IRNazanin"/>
          <w:b w:val="false"/>
          <w:b w:val="false"/>
          <w:bCs w:val="false"/>
          <w:i w:val="false"/>
          <w:i w:val="false"/>
          <w:iCs w:val="false"/>
          <w:color w:val="333333"/>
          <w:sz w:val="20"/>
          <w:sz w:val="20"/>
          <w:szCs w:val="20"/>
          <w:rtl w:val="true"/>
        </w:rPr>
        <w:t>؛ الكامل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517/11</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أهل البيت عليهم السلام من كتاب 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در حالى است كه هر دو روايت از احمد بن حنبل و با يك سند نقل شده است كه يكى را احمد در كتاب فضايل و ديگرى را حاكم در مستدرك آورده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گذشت ابويمان در سلسله سند حديث سوم بخارى و مسلم، حديث دوم ابن ماجه و احمد بن حنبل قرار دارد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4058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6961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مورد متعۀ حج و متعۀ نساء نوشتار جداگانه اى نگاشته ايم كه به چاپ رسيده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تر گفته شد كه اين روايت در صحيح بخارى نيز آمده است؛ به همين روى روشن نيست چراابن حجر آن را به مُسلم اختصاص داده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18428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4747</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13396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في شرح صحيح مسلم بن حَجّاج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مورد اتّفاق همه هستند و همه نويسندگان صحاح شش گانه، اين روايات را در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هاى ديگر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نگاه كنيد به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37754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517/11</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الأنف في تفسير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15202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image" Target="media/image2.jpeg"/><Relationship Id="rId488" Type="http://schemas.openxmlformats.org/officeDocument/2006/relationships/image" Target="media/image2.jpeg"/><Relationship Id="rId489" Type="http://schemas.openxmlformats.org/officeDocument/2006/relationships/footer" Target="footer482.xml"/><Relationship Id="rId490" Type="http://schemas.openxmlformats.org/officeDocument/2006/relationships/footnotes" Target="footnotes.xml"/><Relationship Id="rId491" Type="http://schemas.openxmlformats.org/officeDocument/2006/relationships/numbering" Target="numbering.xml"/><Relationship Id="rId492" Type="http://schemas.openxmlformats.org/officeDocument/2006/relationships/fontTable" Target="fontTable.xml"/><Relationship Id="rId493" Type="http://schemas.openxmlformats.org/officeDocument/2006/relationships/settings" Target="settings.xml"/><Relationship Id="rId4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492</Pages>
  <Words>93293</Words>
  <Characters>360958</Characters>
  <CharactersWithSpaces>450888</CharactersWithSpaces>
  <Paragraphs>3704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2026-08-22T05:11:50Z</dcterms:created>
  <dc:creator>ghaemiyeh.com</dc:creator>
  <dc:description/>
  <dc:language>en-US</dc:language>
  <cp:lastModifiedBy/>
  <dcterms:modified xsi:type="dcterms:W3CDTF">2026-08-22T08:42:04Z</dcterms:modified>
  <cp:revision>1</cp:revision>
  <dc:subject/>
  <dc:title>جواهر الکلام فی معرفة الامامة والامام جلد 15</dc:title>
</cp:coreProperties>
</file>

<file path=docProps/custom.xml><?xml version="1.0" encoding="utf-8"?>
<Properties xmlns="http://schemas.openxmlformats.org/officeDocument/2006/custom-properties" xmlns:vt="http://schemas.openxmlformats.org/officeDocument/2006/docPropsVTypes"/>
</file>