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معرفة الامامة والامام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36140_7370918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6836142_73709187">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6836144_73709187">
            <w:r>
              <w:rPr>
                <w:webHidden/>
                <w:rStyle w:val="IndexLink"/>
                <w:rtl w:val="true"/>
              </w:rPr>
              <w:t>فهرست نگاشته ها</w:t>
            </w:r>
            <w:r>
              <w:rPr>
                <w:rStyle w:val="IndexLink"/>
                <w:rtl w:val="true"/>
              </w:rPr>
              <w:tab/>
            </w:r>
            <w:r>
              <w:rPr>
                <w:rStyle w:val="IndexLink"/>
              </w:rPr>
              <w:t>15</w:t>
            </w:r>
          </w:hyperlink>
        </w:p>
        <w:p>
          <w:pPr>
            <w:pStyle w:val="Contents2"/>
            <w:tabs>
              <w:tab w:val="clear" w:pos="8743"/>
              <w:tab w:val="right" w:pos="9026" w:leader="dot"/>
            </w:tabs>
            <w:rPr/>
          </w:pPr>
          <w:hyperlink w:anchor="__RefHeading___Toc6836146_73709187">
            <w:r>
              <w:rPr>
                <w:webHidden/>
                <w:rStyle w:val="IndexLink"/>
                <w:rtl w:val="true"/>
              </w:rPr>
              <w:t xml:space="preserve">آيه </w:t>
            </w:r>
            <w:r>
              <w:rPr>
                <w:rStyle w:val="IndexLink"/>
                <w:rtl w:val="true"/>
              </w:rPr>
              <w:t>«</w:t>
            </w:r>
            <w:r>
              <w:rPr>
                <w:rStyle w:val="IndexLink"/>
                <w:rtl w:val="true"/>
              </w:rPr>
              <w:t>فَتَلَقّى آدَمُ مِنْ رَبِّهِ كَلِماتٍ</w:t>
            </w:r>
            <w:r>
              <w:rPr>
                <w:rStyle w:val="IndexLink"/>
                <w:rtl w:val="true"/>
              </w:rPr>
              <w:t>»</w:t>
              <w:tab/>
            </w:r>
            <w:r>
              <w:rPr>
                <w:rStyle w:val="IndexLink"/>
              </w:rPr>
              <w:t>27</w:t>
            </w:r>
          </w:hyperlink>
        </w:p>
        <w:p>
          <w:pPr>
            <w:pStyle w:val="Contents3"/>
            <w:tabs>
              <w:tab w:val="clear" w:pos="8459"/>
              <w:tab w:val="right" w:pos="9026" w:leader="dot"/>
            </w:tabs>
            <w:rPr/>
          </w:pPr>
          <w:hyperlink w:anchor="__RefHeading___Toc6836148_73709187">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6836150_73709187">
            <w:r>
              <w:rPr>
                <w:webHidden/>
                <w:rStyle w:val="IndexLink"/>
                <w:rtl w:val="true"/>
              </w:rPr>
              <w:t xml:space="preserve">آيه </w:t>
            </w:r>
            <w:r>
              <w:rPr>
                <w:rStyle w:val="IndexLink"/>
                <w:rtl w:val="true"/>
              </w:rPr>
              <w:t>«</w:t>
            </w:r>
            <w:r>
              <w:rPr>
                <w:rStyle w:val="IndexLink"/>
                <w:rtl w:val="true"/>
              </w:rPr>
              <w:t>فَتَلَقّى آدَمُ مِنْ رَبِّهِ كَلِماتٍ</w:t>
            </w:r>
            <w:r>
              <w:rPr>
                <w:rStyle w:val="IndexLink"/>
                <w:rtl w:val="true"/>
              </w:rPr>
              <w:t>»</w:t>
              <w:tab/>
            </w:r>
            <w:r>
              <w:rPr>
                <w:rStyle w:val="IndexLink"/>
              </w:rPr>
              <w:t>29</w:t>
            </w:r>
          </w:hyperlink>
        </w:p>
        <w:p>
          <w:pPr>
            <w:pStyle w:val="Contents3"/>
            <w:tabs>
              <w:tab w:val="clear" w:pos="8459"/>
              <w:tab w:val="right" w:pos="9026" w:leader="dot"/>
            </w:tabs>
            <w:rPr/>
          </w:pPr>
          <w:hyperlink w:anchor="__RefHeading___Toc6836152_73709187">
            <w:r>
              <w:rPr>
                <w:webHidden/>
                <w:rStyle w:val="IndexLink"/>
                <w:rtl w:val="true"/>
              </w:rPr>
              <w:t>مناقشات ابن تيميه</w:t>
            </w:r>
            <w:r>
              <w:rPr>
                <w:rStyle w:val="IndexLink"/>
                <w:rtl w:val="true"/>
              </w:rPr>
              <w:tab/>
            </w:r>
            <w:r>
              <w:rPr>
                <w:rStyle w:val="IndexLink"/>
              </w:rPr>
              <w:t>30</w:t>
            </w:r>
          </w:hyperlink>
        </w:p>
        <w:p>
          <w:pPr>
            <w:pStyle w:val="Contents3"/>
            <w:tabs>
              <w:tab w:val="clear" w:pos="8459"/>
              <w:tab w:val="right" w:pos="9026" w:leader="dot"/>
            </w:tabs>
            <w:rPr/>
          </w:pPr>
          <w:hyperlink w:anchor="__RefHeading___Toc6836154_73709187">
            <w:r>
              <w:rPr>
                <w:webHidden/>
                <w:rStyle w:val="IndexLink"/>
                <w:rtl w:val="true"/>
              </w:rPr>
              <w:t>پاسخ به مناقشات ابن تيميه</w:t>
            </w:r>
            <w:r>
              <w:rPr>
                <w:rStyle w:val="IndexLink"/>
                <w:rtl w:val="true"/>
              </w:rPr>
              <w:tab/>
            </w:r>
            <w:r>
              <w:rPr>
                <w:rStyle w:val="IndexLink"/>
              </w:rPr>
              <w:t>34</w:t>
            </w:r>
          </w:hyperlink>
        </w:p>
        <w:p>
          <w:pPr>
            <w:pStyle w:val="Contents3"/>
            <w:tabs>
              <w:tab w:val="clear" w:pos="8459"/>
              <w:tab w:val="right" w:pos="9026" w:leader="dot"/>
            </w:tabs>
            <w:rPr/>
          </w:pPr>
          <w:hyperlink w:anchor="__RefHeading___Toc6836156_73709187">
            <w:r>
              <w:rPr>
                <w:webHidden/>
                <w:rStyle w:val="IndexLink"/>
                <w:rtl w:val="true"/>
              </w:rPr>
              <w:t>صحّت نقل ابن مغازلى و تعدّد راويان آن</w:t>
            </w:r>
            <w:r>
              <w:rPr>
                <w:rStyle w:val="IndexLink"/>
                <w:rtl w:val="true"/>
              </w:rPr>
              <w:tab/>
            </w:r>
            <w:r>
              <w:rPr>
                <w:rStyle w:val="IndexLink"/>
              </w:rPr>
              <w:t>35</w:t>
            </w:r>
          </w:hyperlink>
        </w:p>
        <w:p>
          <w:pPr>
            <w:pStyle w:val="Contents3"/>
            <w:tabs>
              <w:tab w:val="clear" w:pos="8459"/>
              <w:tab w:val="right" w:pos="9026" w:leader="dot"/>
            </w:tabs>
            <w:rPr/>
          </w:pPr>
          <w:hyperlink w:anchor="__RefHeading___Toc6836158_73709187">
            <w:r>
              <w:rPr>
                <w:webHidden/>
                <w:rStyle w:val="IndexLink"/>
                <w:rtl w:val="true"/>
              </w:rPr>
              <w:t>بررسى سند روايت ابن مغازلى</w:t>
            </w:r>
            <w:r>
              <w:rPr>
                <w:rStyle w:val="IndexLink"/>
                <w:rtl w:val="true"/>
              </w:rPr>
              <w:tab/>
            </w:r>
            <w:r>
              <w:rPr>
                <w:rStyle w:val="IndexLink"/>
              </w:rPr>
              <w:t>40</w:t>
            </w:r>
          </w:hyperlink>
        </w:p>
        <w:p>
          <w:pPr>
            <w:pStyle w:val="Contents3"/>
            <w:tabs>
              <w:tab w:val="clear" w:pos="8459"/>
              <w:tab w:val="right" w:pos="9026" w:leader="dot"/>
            </w:tabs>
            <w:rPr/>
          </w:pPr>
          <w:hyperlink w:anchor="__RefHeading___Toc6836160_73709187">
            <w:r>
              <w:rPr>
                <w:webHidden/>
                <w:rStyle w:val="IndexLink"/>
                <w:rtl w:val="true"/>
              </w:rPr>
              <w:t>محمّد بن على بن خلف عطار</w:t>
            </w:r>
            <w:r>
              <w:rPr>
                <w:rStyle w:val="IndexLink"/>
                <w:rtl w:val="true"/>
              </w:rPr>
              <w:tab/>
            </w:r>
            <w:r>
              <w:rPr>
                <w:rStyle w:val="IndexLink"/>
              </w:rPr>
              <w:t>41</w:t>
            </w:r>
          </w:hyperlink>
        </w:p>
        <w:p>
          <w:pPr>
            <w:pStyle w:val="Contents3"/>
            <w:tabs>
              <w:tab w:val="clear" w:pos="8459"/>
              <w:tab w:val="right" w:pos="9026" w:leader="dot"/>
            </w:tabs>
            <w:rPr/>
          </w:pPr>
          <w:hyperlink w:anchor="__RefHeading___Toc6836162_73709187">
            <w:r>
              <w:rPr>
                <w:webHidden/>
                <w:rStyle w:val="IndexLink"/>
                <w:rtl w:val="true"/>
              </w:rPr>
              <w:t>حسين اشقر</w:t>
            </w:r>
            <w:r>
              <w:rPr>
                <w:rStyle w:val="IndexLink"/>
                <w:rtl w:val="true"/>
              </w:rPr>
              <w:tab/>
            </w:r>
            <w:r>
              <w:rPr>
                <w:rStyle w:val="IndexLink"/>
              </w:rPr>
              <w:t>43</w:t>
            </w:r>
          </w:hyperlink>
        </w:p>
        <w:p>
          <w:pPr>
            <w:pStyle w:val="Contents3"/>
            <w:tabs>
              <w:tab w:val="clear" w:pos="8459"/>
              <w:tab w:val="right" w:pos="9026" w:leader="dot"/>
            </w:tabs>
            <w:rPr/>
          </w:pPr>
          <w:hyperlink w:anchor="__RefHeading___Toc6836164_73709187">
            <w:r>
              <w:rPr>
                <w:webHidden/>
                <w:rStyle w:val="IndexLink"/>
                <w:rtl w:val="true"/>
              </w:rPr>
              <w:t>عمرو بن ثابت</w:t>
            </w:r>
            <w:r>
              <w:rPr>
                <w:rStyle w:val="IndexLink"/>
                <w:rtl w:val="true"/>
              </w:rPr>
              <w:tab/>
            </w:r>
            <w:r>
              <w:rPr>
                <w:rStyle w:val="IndexLink"/>
              </w:rPr>
              <w:t>43</w:t>
            </w:r>
          </w:hyperlink>
        </w:p>
        <w:p>
          <w:pPr>
            <w:pStyle w:val="Contents2"/>
            <w:tabs>
              <w:tab w:val="clear" w:pos="8743"/>
              <w:tab w:val="right" w:pos="9026" w:leader="dot"/>
            </w:tabs>
            <w:rPr/>
          </w:pPr>
          <w:hyperlink w:anchor="__RefHeading___Toc6836166_73709187">
            <w:r>
              <w:rPr>
                <w:webHidden/>
                <w:rStyle w:val="IndexLink"/>
                <w:rtl w:val="true"/>
              </w:rPr>
              <w:t xml:space="preserve">آيه </w:t>
            </w:r>
            <w:r>
              <w:rPr>
                <w:rStyle w:val="IndexLink"/>
                <w:rtl w:val="true"/>
              </w:rPr>
              <w:t>«</w:t>
            </w:r>
            <w:r>
              <w:rPr>
                <w:rStyle w:val="IndexLink"/>
                <w:rtl w:val="true"/>
              </w:rPr>
              <w:t>وَلَتَعْرِفَنَّهُمْ في لَحْنِ الْقَوْلِ</w:t>
            </w:r>
            <w:r>
              <w:rPr>
                <w:rStyle w:val="IndexLink"/>
                <w:rtl w:val="true"/>
              </w:rPr>
              <w:t>...»</w:t>
              <w:tab/>
            </w:r>
            <w:r>
              <w:rPr>
                <w:rStyle w:val="IndexLink"/>
              </w:rPr>
              <w:t>55</w:t>
            </w:r>
          </w:hyperlink>
        </w:p>
        <w:p>
          <w:pPr>
            <w:pStyle w:val="Contents3"/>
            <w:tabs>
              <w:tab w:val="clear" w:pos="8459"/>
              <w:tab w:val="right" w:pos="9026" w:leader="dot"/>
            </w:tabs>
            <w:rPr/>
          </w:pPr>
          <w:hyperlink w:anchor="__RefHeading___Toc6836168_73709187">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6836170_73709187">
            <w:r>
              <w:rPr>
                <w:webHidden/>
                <w:rStyle w:val="IndexLink"/>
                <w:rtl w:val="true"/>
              </w:rPr>
              <w:t xml:space="preserve">آيه </w:t>
            </w:r>
            <w:r>
              <w:rPr>
                <w:rStyle w:val="IndexLink"/>
                <w:rtl w:val="true"/>
              </w:rPr>
              <w:t>«</w:t>
            </w:r>
            <w:r>
              <w:rPr>
                <w:rStyle w:val="IndexLink"/>
                <w:rtl w:val="true"/>
              </w:rPr>
              <w:t>وَلَتَعْرِفَنَّهُمْ في لَحْنِ الْقَوْلِ</w:t>
            </w:r>
            <w:r>
              <w:rPr>
                <w:rStyle w:val="IndexLink"/>
                <w:rtl w:val="true"/>
              </w:rPr>
              <w:t>...»</w:t>
              <w:tab/>
            </w:r>
            <w:r>
              <w:rPr>
                <w:rStyle w:val="IndexLink"/>
              </w:rPr>
              <w:t>57</w:t>
            </w:r>
          </w:hyperlink>
        </w:p>
        <w:p>
          <w:pPr>
            <w:pStyle w:val="Contents3"/>
            <w:tabs>
              <w:tab w:val="clear" w:pos="8459"/>
              <w:tab w:val="right" w:pos="9026" w:leader="dot"/>
            </w:tabs>
            <w:rPr/>
          </w:pPr>
          <w:hyperlink w:anchor="__RefHeading___Toc6836172_73709187">
            <w:r>
              <w:rPr>
                <w:webHidden/>
                <w:rStyle w:val="IndexLink"/>
                <w:rtl w:val="true"/>
              </w:rPr>
              <w:t>بررسى مناقشات ابن تيميه به استدلال علاّمه</w:t>
            </w:r>
            <w:r>
              <w:rPr>
                <w:rStyle w:val="IndexLink"/>
                <w:rtl w:val="true"/>
              </w:rPr>
              <w:tab/>
            </w:r>
            <w:r>
              <w:rPr>
                <w:rStyle w:val="IndexLink"/>
              </w:rPr>
              <w:t>58</w:t>
            </w:r>
          </w:hyperlink>
        </w:p>
        <w:p>
          <w:pPr>
            <w:pStyle w:val="Contents3"/>
            <w:tabs>
              <w:tab w:val="clear" w:pos="8459"/>
              <w:tab w:val="right" w:pos="9026" w:leader="dot"/>
            </w:tabs>
            <w:rPr/>
          </w:pPr>
          <w:hyperlink w:anchor="__RefHeading___Toc6836174_73709187">
            <w:r>
              <w:rPr>
                <w:webHidden/>
                <w:rStyle w:val="IndexLink"/>
                <w:rtl w:val="true"/>
              </w:rPr>
              <w:t>ترديد در صحت نقل حديث و استناد به آن</w:t>
            </w:r>
            <w:r>
              <w:rPr>
                <w:rStyle w:val="IndexLink"/>
                <w:rtl w:val="true"/>
              </w:rPr>
              <w:tab/>
            </w:r>
            <w:r>
              <w:rPr>
                <w:rStyle w:val="IndexLink"/>
              </w:rPr>
              <w:t>58</w:t>
            </w:r>
          </w:hyperlink>
        </w:p>
        <w:p>
          <w:pPr>
            <w:pStyle w:val="Contents3"/>
            <w:tabs>
              <w:tab w:val="clear" w:pos="8459"/>
              <w:tab w:val="right" w:pos="9026" w:leader="dot"/>
            </w:tabs>
            <w:rPr/>
          </w:pPr>
          <w:hyperlink w:anchor="__RefHeading___Toc6836176_73709187">
            <w:r>
              <w:rPr>
                <w:webHidden/>
                <w:rStyle w:val="IndexLink"/>
                <w:rtl w:val="true"/>
              </w:rPr>
              <w:t>نقد و بررسى</w:t>
            </w:r>
            <w:r>
              <w:rPr>
                <w:rStyle w:val="IndexLink"/>
                <w:rtl w:val="true"/>
              </w:rPr>
              <w:tab/>
            </w:r>
            <w:r>
              <w:rPr>
                <w:rStyle w:val="IndexLink"/>
              </w:rPr>
              <w:t>59</w:t>
            </w:r>
          </w:hyperlink>
        </w:p>
        <w:p>
          <w:pPr>
            <w:pStyle w:val="Contents3"/>
            <w:tabs>
              <w:tab w:val="clear" w:pos="8459"/>
              <w:tab w:val="right" w:pos="9026" w:leader="dot"/>
            </w:tabs>
            <w:rPr/>
          </w:pPr>
          <w:hyperlink w:anchor="__RefHeading___Toc6836178_73709187">
            <w:r>
              <w:rPr>
                <w:webHidden/>
                <w:rStyle w:val="IndexLink"/>
                <w:rtl w:val="true"/>
              </w:rPr>
              <w:t>دفاع از منافقان و درازگويى بيهوده</w:t>
            </w:r>
            <w:r>
              <w:rPr>
                <w:rStyle w:val="IndexLink"/>
                <w:rtl w:val="true"/>
              </w:rPr>
              <w:tab/>
            </w:r>
            <w:r>
              <w:rPr>
                <w:rStyle w:val="IndexLink"/>
              </w:rPr>
              <w:t>65</w:t>
            </w:r>
          </w:hyperlink>
        </w:p>
        <w:p>
          <w:pPr>
            <w:pStyle w:val="Contents3"/>
            <w:tabs>
              <w:tab w:val="clear" w:pos="8459"/>
              <w:tab w:val="right" w:pos="9026" w:leader="dot"/>
            </w:tabs>
            <w:rPr/>
          </w:pPr>
          <w:hyperlink w:anchor="__RefHeading___Toc6836180_73709187">
            <w:r>
              <w:rPr>
                <w:webHidden/>
                <w:rStyle w:val="IndexLink"/>
                <w:rtl w:val="true"/>
              </w:rPr>
              <w:t>فضيلت تراشى براى ديگران، با انگيزه كم رنگ ساختن فضايل اميرالمؤمنين</w:t>
            </w:r>
            <w:r>
              <w:rPr>
                <w:rStyle w:val="IndexLink"/>
                <w:rtl w:val="true"/>
              </w:rPr>
              <w:tab/>
            </w:r>
            <w:r>
              <w:rPr>
                <w:rStyle w:val="IndexLink"/>
              </w:rPr>
              <w:t>72</w:t>
            </w:r>
          </w:hyperlink>
        </w:p>
        <w:p>
          <w:pPr>
            <w:pStyle w:val="Contents2"/>
            <w:tabs>
              <w:tab w:val="clear" w:pos="8743"/>
              <w:tab w:val="right" w:pos="9026" w:leader="dot"/>
            </w:tabs>
            <w:rPr/>
          </w:pPr>
          <w:hyperlink w:anchor="__RefHeading___Toc6836182_73709187">
            <w:r>
              <w:rPr>
                <w:webHidden/>
                <w:rStyle w:val="IndexLink"/>
                <w:rtl w:val="true"/>
              </w:rPr>
              <w:t xml:space="preserve">آيه </w:t>
            </w:r>
            <w:r>
              <w:rPr>
                <w:rStyle w:val="IndexLink"/>
                <w:rtl w:val="true"/>
              </w:rPr>
              <w:t>«</w:t>
            </w:r>
            <w:r>
              <w:rPr>
                <w:rStyle w:val="IndexLink"/>
                <w:rtl w:val="true"/>
              </w:rPr>
              <w:t>سقاية الحاج</w:t>
            </w:r>
            <w:r>
              <w:rPr>
                <w:rStyle w:val="IndexLink"/>
                <w:rtl w:val="true"/>
              </w:rPr>
              <w:t>»</w:t>
              <w:tab/>
            </w:r>
            <w:r>
              <w:rPr>
                <w:rStyle w:val="IndexLink"/>
              </w:rPr>
              <w:t>77</w:t>
            </w:r>
          </w:hyperlink>
        </w:p>
        <w:p>
          <w:pPr>
            <w:pStyle w:val="Contents3"/>
            <w:tabs>
              <w:tab w:val="clear" w:pos="8459"/>
              <w:tab w:val="right" w:pos="9026" w:leader="dot"/>
            </w:tabs>
            <w:rPr/>
          </w:pPr>
          <w:hyperlink w:anchor="__RefHeading___Toc6836184_73709187">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6836186_73709187">
            <w:r>
              <w:rPr>
                <w:webHidden/>
                <w:rStyle w:val="IndexLink"/>
                <w:rtl w:val="true"/>
              </w:rPr>
              <w:t xml:space="preserve">آيه </w:t>
            </w:r>
            <w:r>
              <w:rPr>
                <w:rStyle w:val="IndexLink"/>
                <w:rtl w:val="true"/>
              </w:rPr>
              <w:t>«</w:t>
            </w:r>
            <w:r>
              <w:rPr>
                <w:rStyle w:val="IndexLink"/>
                <w:rtl w:val="true"/>
              </w:rPr>
              <w:t>سقاية الحاج</w:t>
            </w:r>
            <w:r>
              <w:rPr>
                <w:rStyle w:val="IndexLink"/>
                <w:rtl w:val="true"/>
              </w:rPr>
              <w:t>»</w:t>
              <w:tab/>
            </w:r>
            <w:r>
              <w:rPr>
                <w:rStyle w:val="IndexLink"/>
              </w:rPr>
              <w:t>79</w:t>
            </w:r>
          </w:hyperlink>
        </w:p>
        <w:p>
          <w:pPr>
            <w:pStyle w:val="Contents3"/>
            <w:tabs>
              <w:tab w:val="clear" w:pos="8459"/>
              <w:tab w:val="right" w:pos="9026" w:leader="dot"/>
            </w:tabs>
            <w:rPr/>
          </w:pPr>
          <w:hyperlink w:anchor="__RefHeading___Toc6836188_73709187">
            <w:r>
              <w:rPr>
                <w:webHidden/>
                <w:rStyle w:val="IndexLink"/>
                <w:rtl w:val="true"/>
              </w:rPr>
              <w:t>بررسى مناقشات مخالفان</w:t>
            </w:r>
            <w:r>
              <w:rPr>
                <w:rStyle w:val="IndexLink"/>
                <w:rtl w:val="true"/>
              </w:rPr>
              <w:tab/>
            </w:r>
            <w:r>
              <w:rPr>
                <w:rStyle w:val="IndexLink"/>
              </w:rPr>
              <w:t>82</w:t>
            </w:r>
          </w:hyperlink>
        </w:p>
        <w:p>
          <w:pPr>
            <w:pStyle w:val="Contents3"/>
            <w:tabs>
              <w:tab w:val="clear" w:pos="8459"/>
              <w:tab w:val="right" w:pos="9026" w:leader="dot"/>
            </w:tabs>
            <w:rPr/>
          </w:pPr>
          <w:hyperlink w:anchor="__RefHeading___Toc6836190_73709187">
            <w:r>
              <w:rPr>
                <w:webHidden/>
                <w:rStyle w:val="IndexLink"/>
                <w:rtl w:val="true"/>
              </w:rPr>
              <w:t>ترديد در صحّت نقل</w:t>
            </w:r>
            <w:r>
              <w:rPr>
                <w:rStyle w:val="IndexLink"/>
                <w:rtl w:val="true"/>
              </w:rPr>
              <w:tab/>
            </w:r>
            <w:r>
              <w:rPr>
                <w:rStyle w:val="IndexLink"/>
              </w:rPr>
              <w:t>83</w:t>
            </w:r>
          </w:hyperlink>
        </w:p>
        <w:p>
          <w:pPr>
            <w:pStyle w:val="Contents3"/>
            <w:tabs>
              <w:tab w:val="clear" w:pos="8459"/>
              <w:tab w:val="right" w:pos="9026" w:leader="dot"/>
            </w:tabs>
            <w:rPr/>
          </w:pPr>
          <w:hyperlink w:anchor="__RefHeading___Toc6836192_73709187">
            <w:r>
              <w:rPr>
                <w:webHidden/>
                <w:rStyle w:val="IndexLink"/>
                <w:rtl w:val="true"/>
              </w:rPr>
              <w:t>نقد و بررسى مناقشات</w:t>
            </w:r>
            <w:r>
              <w:rPr>
                <w:rStyle w:val="IndexLink"/>
                <w:rtl w:val="true"/>
              </w:rPr>
              <w:tab/>
            </w:r>
            <w:r>
              <w:rPr>
                <w:rStyle w:val="IndexLink"/>
              </w:rPr>
              <w:t>87</w:t>
            </w:r>
          </w:hyperlink>
        </w:p>
        <w:p>
          <w:pPr>
            <w:pStyle w:val="Contents3"/>
            <w:tabs>
              <w:tab w:val="clear" w:pos="8459"/>
              <w:tab w:val="right" w:pos="9026" w:leader="dot"/>
            </w:tabs>
            <w:rPr/>
          </w:pPr>
          <w:hyperlink w:anchor="__RefHeading___Toc6836194_73709187">
            <w:r>
              <w:rPr>
                <w:webHidden/>
                <w:rStyle w:val="IndexLink"/>
                <w:rtl w:val="true"/>
              </w:rPr>
              <w:t>نقل روايات صحيح از سوى ابن أبى‌حاتم</w:t>
            </w:r>
            <w:r>
              <w:rPr>
                <w:rStyle w:val="IndexLink"/>
                <w:rtl w:val="true"/>
              </w:rPr>
              <w:tab/>
            </w:r>
            <w:r>
              <w:rPr>
                <w:rStyle w:val="IndexLink"/>
              </w:rPr>
              <w:t>89</w:t>
            </w:r>
          </w:hyperlink>
        </w:p>
        <w:p>
          <w:pPr>
            <w:pStyle w:val="Contents3"/>
            <w:tabs>
              <w:tab w:val="clear" w:pos="8459"/>
              <w:tab w:val="right" w:pos="9026" w:leader="dot"/>
            </w:tabs>
            <w:rPr/>
          </w:pPr>
          <w:hyperlink w:anchor="__RefHeading___Toc6836196_73709187">
            <w:r>
              <w:rPr>
                <w:webHidden/>
                <w:rStyle w:val="IndexLink"/>
                <w:rtl w:val="true"/>
              </w:rPr>
              <w:t>ذكر برخى نصوص روايات</w:t>
            </w:r>
            <w:r>
              <w:rPr>
                <w:rStyle w:val="IndexLink"/>
                <w:rtl w:val="true"/>
              </w:rPr>
              <w:tab/>
            </w:r>
            <w:r>
              <w:rPr>
                <w:rStyle w:val="IndexLink"/>
              </w:rPr>
              <w:t>91</w:t>
            </w:r>
          </w:hyperlink>
        </w:p>
        <w:p>
          <w:pPr>
            <w:pStyle w:val="Contents3"/>
            <w:tabs>
              <w:tab w:val="clear" w:pos="8459"/>
              <w:tab w:val="right" w:pos="9026" w:leader="dot"/>
            </w:tabs>
            <w:rPr/>
          </w:pPr>
          <w:hyperlink w:anchor="__RefHeading___Toc6836198_73709187">
            <w:r>
              <w:rPr>
                <w:webHidden/>
                <w:rStyle w:val="IndexLink"/>
                <w:rtl w:val="true"/>
              </w:rPr>
              <w:t>تاويل نادرست آيه براساس روايتى مبهم</w:t>
            </w:r>
            <w:r>
              <w:rPr>
                <w:rStyle w:val="IndexLink"/>
                <w:rtl w:val="true"/>
              </w:rPr>
              <w:tab/>
            </w:r>
            <w:r>
              <w:rPr>
                <w:rStyle w:val="IndexLink"/>
              </w:rPr>
              <w:t>100</w:t>
            </w:r>
          </w:hyperlink>
        </w:p>
        <w:p>
          <w:pPr>
            <w:pStyle w:val="Contents2"/>
            <w:tabs>
              <w:tab w:val="clear" w:pos="8743"/>
              <w:tab w:val="right" w:pos="9026" w:leader="dot"/>
            </w:tabs>
            <w:rPr/>
          </w:pPr>
          <w:hyperlink w:anchor="__RefHeading___Toc6836200_73709187">
            <w:r>
              <w:rPr>
                <w:webHidden/>
                <w:rStyle w:val="IndexLink"/>
                <w:rtl w:val="true"/>
              </w:rPr>
              <w:t xml:space="preserve">آيه </w:t>
            </w:r>
            <w:r>
              <w:rPr>
                <w:rStyle w:val="IndexLink"/>
                <w:rtl w:val="true"/>
              </w:rPr>
              <w:t>«</w:t>
            </w:r>
            <w:r>
              <w:rPr>
                <w:rStyle w:val="IndexLink"/>
                <w:rtl w:val="true"/>
              </w:rPr>
              <w:t>هُوَ الَّذي أَيَّدَكَ بِنَصْرِهِ وَبِالْمُؤمِنينَ</w:t>
            </w:r>
            <w:r>
              <w:rPr>
                <w:rStyle w:val="IndexLink"/>
                <w:rtl w:val="true"/>
              </w:rPr>
              <w:t>»</w:t>
              <w:tab/>
            </w:r>
            <w:r>
              <w:rPr>
                <w:rStyle w:val="IndexLink"/>
              </w:rPr>
              <w:t>107</w:t>
            </w:r>
          </w:hyperlink>
        </w:p>
        <w:p>
          <w:pPr>
            <w:pStyle w:val="Contents3"/>
            <w:tabs>
              <w:tab w:val="clear" w:pos="8459"/>
              <w:tab w:val="right" w:pos="9026" w:leader="dot"/>
            </w:tabs>
            <w:rPr/>
          </w:pPr>
          <w:hyperlink w:anchor="__RefHeading___Toc6836202_73709187">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6836204_73709187">
            <w:r>
              <w:rPr>
                <w:webHidden/>
                <w:rStyle w:val="IndexLink"/>
                <w:rtl w:val="true"/>
              </w:rPr>
              <w:t xml:space="preserve">آيه </w:t>
            </w:r>
            <w:r>
              <w:rPr>
                <w:rStyle w:val="IndexLink"/>
                <w:rtl w:val="true"/>
              </w:rPr>
              <w:t>«</w:t>
            </w:r>
            <w:r>
              <w:rPr>
                <w:rStyle w:val="IndexLink"/>
                <w:rtl w:val="true"/>
              </w:rPr>
              <w:t>هُوَ الَّذي أَيَّدَكَ بِنَصْرِهِ وَبِالْمُؤمِنينَ</w:t>
            </w:r>
            <w:r>
              <w:rPr>
                <w:rStyle w:val="IndexLink"/>
                <w:rtl w:val="true"/>
              </w:rPr>
              <w:t>»</w:t>
              <w:tab/>
            </w:r>
            <w:r>
              <w:rPr>
                <w:rStyle w:val="IndexLink"/>
              </w:rPr>
              <w:t>109</w:t>
            </w:r>
          </w:hyperlink>
        </w:p>
        <w:p>
          <w:pPr>
            <w:pStyle w:val="Contents3"/>
            <w:tabs>
              <w:tab w:val="clear" w:pos="8459"/>
              <w:tab w:val="right" w:pos="9026" w:leader="dot"/>
            </w:tabs>
            <w:rPr/>
          </w:pPr>
          <w:hyperlink w:anchor="__RefHeading___Toc6836206_73709187">
            <w:r>
              <w:rPr>
                <w:webHidden/>
                <w:rStyle w:val="IndexLink"/>
                <w:rtl w:val="true"/>
              </w:rPr>
              <w:t>مناقشات ابن تيميه</w:t>
            </w:r>
            <w:r>
              <w:rPr>
                <w:rStyle w:val="IndexLink"/>
                <w:rtl w:val="true"/>
              </w:rPr>
              <w:tab/>
            </w:r>
            <w:r>
              <w:rPr>
                <w:rStyle w:val="IndexLink"/>
              </w:rPr>
              <w:t>111</w:t>
            </w:r>
          </w:hyperlink>
        </w:p>
        <w:p>
          <w:pPr>
            <w:pStyle w:val="Contents3"/>
            <w:tabs>
              <w:tab w:val="clear" w:pos="8459"/>
              <w:tab w:val="right" w:pos="9026" w:leader="dot"/>
            </w:tabs>
            <w:rPr/>
          </w:pPr>
          <w:hyperlink w:anchor="__RefHeading___Toc6836208_73709187">
            <w:r>
              <w:rPr>
                <w:webHidden/>
                <w:rStyle w:val="IndexLink"/>
                <w:rtl w:val="true"/>
              </w:rPr>
              <w:t>نقد و بررسى</w:t>
            </w:r>
            <w:r>
              <w:rPr>
                <w:rStyle w:val="IndexLink"/>
                <w:rtl w:val="true"/>
              </w:rPr>
              <w:tab/>
            </w:r>
            <w:r>
              <w:rPr>
                <w:rStyle w:val="IndexLink"/>
              </w:rPr>
              <w:t>112</w:t>
            </w:r>
          </w:hyperlink>
        </w:p>
        <w:p>
          <w:pPr>
            <w:pStyle w:val="Contents2"/>
            <w:tabs>
              <w:tab w:val="clear" w:pos="8743"/>
              <w:tab w:val="right" w:pos="9026" w:leader="dot"/>
            </w:tabs>
            <w:rPr/>
          </w:pPr>
          <w:hyperlink w:anchor="__RefHeading___Toc6836210_73709187">
            <w:r>
              <w:rPr>
                <w:webHidden/>
                <w:rStyle w:val="IndexLink"/>
                <w:rtl w:val="true"/>
              </w:rPr>
              <w:t xml:space="preserve">آيه </w:t>
            </w:r>
            <w:r>
              <w:rPr>
                <w:rStyle w:val="IndexLink"/>
                <w:rtl w:val="true"/>
              </w:rPr>
              <w:t>«</w:t>
            </w:r>
            <w:r>
              <w:rPr>
                <w:rStyle w:val="IndexLink"/>
                <w:rtl w:val="true"/>
              </w:rPr>
              <w:t>وَتَعِيَها أُذُنٌ واعِيَةٌ</w:t>
            </w:r>
            <w:r>
              <w:rPr>
                <w:rStyle w:val="IndexLink"/>
                <w:rtl w:val="true"/>
              </w:rPr>
              <w:t>»</w:t>
              <w:tab/>
            </w:r>
            <w:r>
              <w:rPr>
                <w:rStyle w:val="IndexLink"/>
              </w:rPr>
              <w:t>119</w:t>
            </w:r>
          </w:hyperlink>
        </w:p>
        <w:p>
          <w:pPr>
            <w:pStyle w:val="Contents3"/>
            <w:tabs>
              <w:tab w:val="clear" w:pos="8459"/>
              <w:tab w:val="right" w:pos="9026" w:leader="dot"/>
            </w:tabs>
            <w:rPr/>
          </w:pPr>
          <w:hyperlink w:anchor="__RefHeading___Toc6836212_73709187">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6836214_73709187">
            <w:r>
              <w:rPr>
                <w:webHidden/>
                <w:rStyle w:val="IndexLink"/>
                <w:rtl w:val="true"/>
              </w:rPr>
              <w:t xml:space="preserve">آيه </w:t>
            </w:r>
            <w:r>
              <w:rPr>
                <w:rStyle w:val="IndexLink"/>
                <w:rtl w:val="true"/>
              </w:rPr>
              <w:t>«</w:t>
            </w:r>
            <w:r>
              <w:rPr>
                <w:rStyle w:val="IndexLink"/>
                <w:rtl w:val="true"/>
              </w:rPr>
              <w:t>وَتَعِيَها أُذُنٌ واعِيَةٌ</w:t>
            </w:r>
            <w:r>
              <w:rPr>
                <w:rStyle w:val="IndexLink"/>
                <w:rtl w:val="true"/>
              </w:rPr>
              <w:t>»</w:t>
              <w:tab/>
            </w:r>
            <w:r>
              <w:rPr>
                <w:rStyle w:val="IndexLink"/>
              </w:rPr>
              <w:t>121</w:t>
            </w:r>
          </w:hyperlink>
        </w:p>
        <w:p>
          <w:pPr>
            <w:pStyle w:val="Contents3"/>
            <w:tabs>
              <w:tab w:val="clear" w:pos="8459"/>
              <w:tab w:val="right" w:pos="9026" w:leader="dot"/>
            </w:tabs>
            <w:rPr/>
          </w:pPr>
          <w:hyperlink w:anchor="__RefHeading___Toc6836216_73709187">
            <w:r>
              <w:rPr>
                <w:webHidden/>
                <w:rStyle w:val="IndexLink"/>
                <w:rtl w:val="true"/>
              </w:rPr>
              <w:t>نقد و بررسى</w:t>
            </w:r>
            <w:r>
              <w:rPr>
                <w:rStyle w:val="IndexLink"/>
                <w:rtl w:val="true"/>
              </w:rPr>
              <w:tab/>
            </w:r>
            <w:r>
              <w:rPr>
                <w:rStyle w:val="IndexLink"/>
              </w:rPr>
              <w:t>128</w:t>
            </w:r>
          </w:hyperlink>
        </w:p>
        <w:p>
          <w:pPr>
            <w:pStyle w:val="Contents2"/>
            <w:tabs>
              <w:tab w:val="clear" w:pos="8743"/>
              <w:tab w:val="right" w:pos="9026" w:leader="dot"/>
            </w:tabs>
            <w:rPr/>
          </w:pPr>
          <w:hyperlink w:anchor="__RefHeading___Toc6836218_73709187">
            <w:r>
              <w:rPr>
                <w:webHidden/>
                <w:rStyle w:val="IndexLink"/>
                <w:rtl w:val="true"/>
              </w:rPr>
              <w:t xml:space="preserve">آيه </w:t>
            </w:r>
            <w:r>
              <w:rPr>
                <w:rStyle w:val="IndexLink"/>
                <w:rtl w:val="true"/>
              </w:rPr>
              <w:t>«</w:t>
            </w:r>
            <w:r>
              <w:rPr>
                <w:rStyle w:val="IndexLink"/>
                <w:rtl w:val="true"/>
              </w:rPr>
              <w:t>وَالَّذينَ آمَنُوا بِاللّه‌ِ وَرُسُلِهِ أُولئِكَ هُمُ الصِّدِّيقُونَ وَالشُّهَداءُ</w:t>
            </w:r>
            <w:r>
              <w:rPr>
                <w:rStyle w:val="IndexLink"/>
                <w:rtl w:val="true"/>
              </w:rPr>
              <w:t>»</w:t>
              <w:tab/>
            </w:r>
            <w:r>
              <w:rPr>
                <w:rStyle w:val="IndexLink"/>
              </w:rPr>
              <w:t>131</w:t>
            </w:r>
          </w:hyperlink>
        </w:p>
        <w:p>
          <w:pPr>
            <w:pStyle w:val="Contents3"/>
            <w:tabs>
              <w:tab w:val="clear" w:pos="8459"/>
              <w:tab w:val="right" w:pos="9026" w:leader="dot"/>
            </w:tabs>
            <w:rPr/>
          </w:pPr>
          <w:hyperlink w:anchor="__RefHeading___Toc6836220_73709187">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6836222_73709187">
            <w:r>
              <w:rPr>
                <w:webHidden/>
                <w:rStyle w:val="IndexLink"/>
                <w:rtl w:val="true"/>
              </w:rPr>
              <w:t xml:space="preserve">آيه </w:t>
            </w:r>
            <w:r>
              <w:rPr>
                <w:rStyle w:val="IndexLink"/>
                <w:rtl w:val="true"/>
              </w:rPr>
              <w:t>«</w:t>
            </w:r>
            <w:r>
              <w:rPr>
                <w:rStyle w:val="IndexLink"/>
                <w:rtl w:val="true"/>
              </w:rPr>
              <w:t>وَالَّذينَ آمَنُوا بِاللّه‌ِ وَرُسُلِهِ أُولئِكَ هُمُ الصِّدِّيقُونَ وَالشُّهَداءُ</w:t>
            </w:r>
            <w:r>
              <w:rPr>
                <w:rStyle w:val="IndexLink"/>
                <w:rtl w:val="true"/>
              </w:rPr>
              <w:t>»</w:t>
              <w:tab/>
            </w:r>
            <w:r>
              <w:rPr>
                <w:rStyle w:val="IndexLink"/>
              </w:rPr>
              <w:t>133</w:t>
            </w:r>
          </w:hyperlink>
        </w:p>
        <w:p>
          <w:pPr>
            <w:pStyle w:val="Contents3"/>
            <w:tabs>
              <w:tab w:val="clear" w:pos="8459"/>
              <w:tab w:val="right" w:pos="9026" w:leader="dot"/>
            </w:tabs>
            <w:rPr/>
          </w:pPr>
          <w:hyperlink w:anchor="__RefHeading___Toc6836224_73709187">
            <w:r>
              <w:rPr>
                <w:webHidden/>
                <w:rStyle w:val="IndexLink"/>
                <w:rtl w:val="true"/>
              </w:rPr>
              <w:t>مناقشات مخالفان</w:t>
            </w:r>
            <w:r>
              <w:rPr>
                <w:rStyle w:val="IndexLink"/>
                <w:rtl w:val="true"/>
              </w:rPr>
              <w:tab/>
            </w:r>
            <w:r>
              <w:rPr>
                <w:rStyle w:val="IndexLink"/>
              </w:rPr>
              <w:t>137</w:t>
            </w:r>
          </w:hyperlink>
        </w:p>
        <w:p>
          <w:pPr>
            <w:pStyle w:val="Contents4"/>
            <w:tabs>
              <w:tab w:val="clear" w:pos="8176"/>
              <w:tab w:val="right" w:pos="9026" w:leader="dot"/>
            </w:tabs>
            <w:rPr/>
          </w:pPr>
          <w:hyperlink w:anchor="__RefHeading___Toc6836226_73709187">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6836228_73709187">
            <w:r>
              <w:rPr>
                <w:webHidden/>
                <w:rStyle w:val="IndexLink"/>
              </w:rPr>
              <w:t>1</w:t>
            </w:r>
            <w:r>
              <w:rPr>
                <w:rStyle w:val="IndexLink"/>
                <w:rtl w:val="true"/>
              </w:rPr>
              <w:t xml:space="preserve">. </w:t>
            </w:r>
            <w:r>
              <w:rPr>
                <w:rStyle w:val="IndexLink"/>
                <w:rtl w:val="true"/>
              </w:rPr>
              <w:t>ترديد در صحّت حديث</w:t>
            </w:r>
            <w:r>
              <w:rPr>
                <w:rStyle w:val="IndexLink"/>
                <w:rtl w:val="true"/>
              </w:rPr>
              <w:tab/>
            </w:r>
            <w:r>
              <w:rPr>
                <w:rStyle w:val="IndexLink"/>
              </w:rPr>
              <w:t>137</w:t>
            </w:r>
          </w:hyperlink>
        </w:p>
        <w:p>
          <w:pPr>
            <w:pStyle w:val="Contents5"/>
            <w:tabs>
              <w:tab w:val="clear" w:pos="7892"/>
              <w:tab w:val="right" w:pos="9026" w:leader="dot"/>
            </w:tabs>
            <w:rPr/>
          </w:pPr>
          <w:hyperlink w:anchor="__RefHeading___Toc6836230_73709187">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6836232_73709187">
            <w:r>
              <w:rPr>
                <w:webHidden/>
                <w:rStyle w:val="IndexLink"/>
                <w:rtl w:val="true"/>
              </w:rPr>
              <w:t>نقد و بررسى</w:t>
            </w:r>
            <w:r>
              <w:rPr>
                <w:rStyle w:val="IndexLink"/>
                <w:rtl w:val="true"/>
              </w:rPr>
              <w:tab/>
            </w:r>
            <w:r>
              <w:rPr>
                <w:rStyle w:val="IndexLink"/>
              </w:rPr>
              <w:t>140</w:t>
            </w:r>
          </w:hyperlink>
        </w:p>
        <w:p>
          <w:pPr>
            <w:pStyle w:val="Contents5"/>
            <w:tabs>
              <w:tab w:val="clear" w:pos="7892"/>
              <w:tab w:val="right" w:pos="9026" w:leader="dot"/>
            </w:tabs>
            <w:rPr/>
          </w:pPr>
          <w:hyperlink w:anchor="__RefHeading___Toc6836234_73709187">
            <w:r>
              <w:rPr>
                <w:webHidden/>
                <w:rStyle w:val="IndexLink"/>
                <w:rtl w:val="true"/>
              </w:rPr>
              <w:t>راويان حديث</w:t>
            </w:r>
            <w:r>
              <w:rPr>
                <w:rStyle w:val="IndexLink"/>
                <w:rtl w:val="true"/>
              </w:rPr>
              <w:tab/>
            </w:r>
            <w:r>
              <w:rPr>
                <w:rStyle w:val="IndexLink"/>
              </w:rPr>
              <w:t>140</w:t>
            </w:r>
          </w:hyperlink>
        </w:p>
        <w:p>
          <w:pPr>
            <w:pStyle w:val="Contents5"/>
            <w:tabs>
              <w:tab w:val="clear" w:pos="7892"/>
              <w:tab w:val="right" w:pos="9026" w:leader="dot"/>
            </w:tabs>
            <w:rPr/>
          </w:pPr>
          <w:hyperlink w:anchor="__RefHeading___Toc6836236_73709187">
            <w:r>
              <w:rPr>
                <w:webHidden/>
                <w:rStyle w:val="IndexLink"/>
                <w:rtl w:val="true"/>
              </w:rPr>
              <w:t>مواضع نقل حديث و احاديث مؤيّد آن</w:t>
            </w:r>
            <w:r>
              <w:rPr>
                <w:rStyle w:val="IndexLink"/>
                <w:rtl w:val="true"/>
              </w:rPr>
              <w:tab/>
            </w:r>
            <w:r>
              <w:rPr>
                <w:rStyle w:val="IndexLink"/>
              </w:rPr>
              <w:t>144</w:t>
            </w:r>
          </w:hyperlink>
        </w:p>
        <w:p>
          <w:pPr>
            <w:pStyle w:val="Contents5"/>
            <w:tabs>
              <w:tab w:val="clear" w:pos="7892"/>
              <w:tab w:val="right" w:pos="9026" w:leader="dot"/>
            </w:tabs>
            <w:rPr/>
          </w:pPr>
          <w:hyperlink w:anchor="__RefHeading___Toc6836238_73709187">
            <w:r>
              <w:rPr>
                <w:webHidden/>
                <w:rStyle w:val="IndexLink"/>
                <w:rtl w:val="true"/>
              </w:rPr>
              <w:t>صحت سند و اعتبار حديث</w:t>
            </w:r>
            <w:r>
              <w:rPr>
                <w:rStyle w:val="IndexLink"/>
                <w:rtl w:val="true"/>
              </w:rPr>
              <w:tab/>
            </w:r>
            <w:r>
              <w:rPr>
                <w:rStyle w:val="IndexLink"/>
              </w:rPr>
              <w:t>146</w:t>
            </w:r>
          </w:hyperlink>
        </w:p>
        <w:p>
          <w:pPr>
            <w:pStyle w:val="Contents4"/>
            <w:tabs>
              <w:tab w:val="clear" w:pos="8176"/>
              <w:tab w:val="right" w:pos="9026" w:leader="dot"/>
            </w:tabs>
            <w:rPr/>
          </w:pPr>
          <w:hyperlink w:anchor="__RefHeading___Toc6836240_73709187">
            <w:r>
              <w:rPr>
                <w:webHidden/>
                <w:rStyle w:val="IndexLink"/>
              </w:rPr>
              <w:t>2</w:t>
            </w:r>
            <w:r>
              <w:rPr>
                <w:rStyle w:val="IndexLink"/>
                <w:rtl w:val="true"/>
              </w:rPr>
              <w:t xml:space="preserve">. </w:t>
            </w:r>
            <w:r>
              <w:rPr>
                <w:rStyle w:val="IndexLink"/>
                <w:rtl w:val="true"/>
              </w:rPr>
              <w:t xml:space="preserve">ترديد در مصداق </w:t>
            </w:r>
            <w:r>
              <w:rPr>
                <w:rStyle w:val="IndexLink"/>
                <w:rtl w:val="true"/>
              </w:rPr>
              <w:t>«</w:t>
            </w:r>
            <w:r>
              <w:rPr>
                <w:rStyle w:val="IndexLink"/>
                <w:rtl w:val="true"/>
              </w:rPr>
              <w:t>صديقان</w:t>
            </w:r>
            <w:r>
              <w:rPr>
                <w:rStyle w:val="IndexLink"/>
                <w:rtl w:val="true"/>
              </w:rPr>
              <w:t>»</w:t>
              <w:tab/>
            </w:r>
            <w:r>
              <w:rPr>
                <w:rStyle w:val="IndexLink"/>
              </w:rPr>
              <w:t>153</w:t>
            </w:r>
          </w:hyperlink>
        </w:p>
        <w:p>
          <w:pPr>
            <w:pStyle w:val="Contents2"/>
            <w:tabs>
              <w:tab w:val="clear" w:pos="8743"/>
              <w:tab w:val="right" w:pos="9026" w:leader="dot"/>
            </w:tabs>
            <w:rPr/>
          </w:pPr>
          <w:hyperlink w:anchor="__RefHeading___Toc6836242_73709187">
            <w:r>
              <w:rPr>
                <w:webHidden/>
                <w:rStyle w:val="IndexLink"/>
                <w:rtl w:val="true"/>
              </w:rPr>
              <w:t xml:space="preserve">آيه </w:t>
            </w:r>
            <w:r>
              <w:rPr>
                <w:rStyle w:val="IndexLink"/>
                <w:rtl w:val="true"/>
              </w:rPr>
              <w:t>«</w:t>
            </w:r>
            <w:r>
              <w:rPr>
                <w:rStyle w:val="IndexLink"/>
                <w:rtl w:val="true"/>
              </w:rPr>
              <w:t>الَّذينَ يُنْفِقُونَ أَمْوالَهُمْ بِاللَّيْلِ وَالنَّهارِ سِرًّا وَعَلانِيَةً</w:t>
            </w:r>
            <w:r>
              <w:rPr>
                <w:rStyle w:val="IndexLink"/>
                <w:rtl w:val="true"/>
              </w:rPr>
              <w:t>»</w:t>
              <w:tab/>
            </w:r>
            <w:r>
              <w:rPr>
                <w:rStyle w:val="IndexLink"/>
              </w:rPr>
              <w:t>165</w:t>
            </w:r>
          </w:hyperlink>
        </w:p>
        <w:p>
          <w:pPr>
            <w:pStyle w:val="Contents3"/>
            <w:tabs>
              <w:tab w:val="clear" w:pos="8459"/>
              <w:tab w:val="right" w:pos="9026" w:leader="dot"/>
            </w:tabs>
            <w:rPr/>
          </w:pPr>
          <w:hyperlink w:anchor="__RefHeading___Toc6836244_73709187">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6836246_73709187">
            <w:r>
              <w:rPr>
                <w:webHidden/>
                <w:rStyle w:val="IndexLink"/>
                <w:rtl w:val="true"/>
              </w:rPr>
              <w:t xml:space="preserve">آيه </w:t>
            </w:r>
            <w:r>
              <w:rPr>
                <w:rStyle w:val="IndexLink"/>
                <w:rtl w:val="true"/>
              </w:rPr>
              <w:t>«</w:t>
            </w:r>
            <w:r>
              <w:rPr>
                <w:rStyle w:val="IndexLink"/>
                <w:rtl w:val="true"/>
              </w:rPr>
              <w:t>الَّذينَ يُنْفِقُونَ أَمْوالَهُمْ بِاللَّيْلِ وَالنَّهارِ سِرًّا وَعَلانِيَةً</w:t>
            </w:r>
            <w:r>
              <w:rPr>
                <w:rStyle w:val="IndexLink"/>
                <w:rtl w:val="true"/>
              </w:rPr>
              <w:t>»</w:t>
              <w:tab/>
            </w:r>
            <w:r>
              <w:rPr>
                <w:rStyle w:val="IndexLink"/>
              </w:rPr>
              <w:t>167</w:t>
            </w:r>
          </w:hyperlink>
        </w:p>
        <w:p>
          <w:pPr>
            <w:pStyle w:val="Contents3"/>
            <w:tabs>
              <w:tab w:val="clear" w:pos="8459"/>
              <w:tab w:val="right" w:pos="9026" w:leader="dot"/>
            </w:tabs>
            <w:rPr/>
          </w:pPr>
          <w:hyperlink w:anchor="__RefHeading___Toc6836248_73709187">
            <w:r>
              <w:rPr>
                <w:webHidden/>
                <w:rStyle w:val="IndexLink"/>
                <w:rtl w:val="true"/>
              </w:rPr>
              <w:t>برخى از روات مشهور حديث</w:t>
            </w:r>
            <w:r>
              <w:rPr>
                <w:rStyle w:val="IndexLink"/>
                <w:rtl w:val="true"/>
              </w:rPr>
              <w:tab/>
            </w:r>
            <w:r>
              <w:rPr>
                <w:rStyle w:val="IndexLink"/>
              </w:rPr>
              <w:t>169</w:t>
            </w:r>
          </w:hyperlink>
        </w:p>
        <w:p>
          <w:pPr>
            <w:pStyle w:val="Contents3"/>
            <w:tabs>
              <w:tab w:val="clear" w:pos="8459"/>
              <w:tab w:val="right" w:pos="9026" w:leader="dot"/>
            </w:tabs>
            <w:rPr/>
          </w:pPr>
          <w:hyperlink w:anchor="__RefHeading___Toc6836250_73709187">
            <w:r>
              <w:rPr>
                <w:webHidden/>
                <w:rStyle w:val="IndexLink"/>
                <w:rtl w:val="true"/>
              </w:rPr>
              <w:t>روايت در تفاسير مشهور سنى</w:t>
            </w:r>
            <w:r>
              <w:rPr>
                <w:rStyle w:val="IndexLink"/>
                <w:rtl w:val="true"/>
              </w:rPr>
              <w:tab/>
            </w:r>
            <w:r>
              <w:rPr>
                <w:rStyle w:val="IndexLink"/>
              </w:rPr>
              <w:t>170</w:t>
            </w:r>
          </w:hyperlink>
        </w:p>
        <w:p>
          <w:pPr>
            <w:pStyle w:val="Contents3"/>
            <w:tabs>
              <w:tab w:val="clear" w:pos="8459"/>
              <w:tab w:val="right" w:pos="9026" w:leader="dot"/>
            </w:tabs>
            <w:rPr/>
          </w:pPr>
          <w:hyperlink w:anchor="__RefHeading___Toc6836252_73709187">
            <w:r>
              <w:rPr>
                <w:webHidden/>
                <w:rStyle w:val="IndexLink"/>
                <w:rtl w:val="true"/>
              </w:rPr>
              <w:t>استدلال مرحوم علاّمه حلّى به آيه</w:t>
            </w:r>
            <w:r>
              <w:rPr>
                <w:rStyle w:val="IndexLink"/>
                <w:rtl w:val="true"/>
              </w:rPr>
              <w:tab/>
            </w:r>
            <w:r>
              <w:rPr>
                <w:rStyle w:val="IndexLink"/>
              </w:rPr>
              <w:t>173</w:t>
            </w:r>
          </w:hyperlink>
        </w:p>
        <w:p>
          <w:pPr>
            <w:pStyle w:val="Contents3"/>
            <w:tabs>
              <w:tab w:val="clear" w:pos="8459"/>
              <w:tab w:val="right" w:pos="9026" w:leader="dot"/>
            </w:tabs>
            <w:rPr/>
          </w:pPr>
          <w:hyperlink w:anchor="__RefHeading___Toc6836254_73709187">
            <w:r>
              <w:rPr>
                <w:webHidden/>
                <w:rStyle w:val="IndexLink"/>
                <w:rtl w:val="true"/>
              </w:rPr>
              <w:t>مناقشه در سند حديث</w:t>
            </w:r>
            <w:r>
              <w:rPr>
                <w:rStyle w:val="IndexLink"/>
                <w:rtl w:val="true"/>
              </w:rPr>
              <w:tab/>
            </w:r>
            <w:r>
              <w:rPr>
                <w:rStyle w:val="IndexLink"/>
              </w:rPr>
              <w:t>174</w:t>
            </w:r>
          </w:hyperlink>
        </w:p>
        <w:p>
          <w:pPr>
            <w:pStyle w:val="Contents3"/>
            <w:tabs>
              <w:tab w:val="clear" w:pos="8459"/>
              <w:tab w:val="right" w:pos="9026" w:leader="dot"/>
            </w:tabs>
            <w:rPr/>
          </w:pPr>
          <w:hyperlink w:anchor="__RefHeading___Toc6836256_73709187">
            <w:r>
              <w:rPr>
                <w:webHidden/>
                <w:rStyle w:val="IndexLink"/>
                <w:rtl w:val="true"/>
              </w:rPr>
              <w:t>ساير مناقشات</w:t>
            </w:r>
            <w:r>
              <w:rPr>
                <w:rStyle w:val="IndexLink"/>
                <w:rtl w:val="true"/>
              </w:rPr>
              <w:tab/>
            </w:r>
            <w:r>
              <w:rPr>
                <w:rStyle w:val="IndexLink"/>
              </w:rPr>
              <w:t>179</w:t>
            </w:r>
          </w:hyperlink>
        </w:p>
        <w:p>
          <w:pPr>
            <w:pStyle w:val="Contents2"/>
            <w:tabs>
              <w:tab w:val="clear" w:pos="8743"/>
              <w:tab w:val="right" w:pos="9026" w:leader="dot"/>
            </w:tabs>
            <w:rPr/>
          </w:pPr>
          <w:hyperlink w:anchor="__RefHeading___Toc6836258_73709187">
            <w:r>
              <w:rPr>
                <w:webHidden/>
                <w:rStyle w:val="IndexLink"/>
                <w:rtl w:val="true"/>
              </w:rPr>
              <w:t xml:space="preserve">آيه </w:t>
            </w:r>
            <w:r>
              <w:rPr>
                <w:rStyle w:val="IndexLink"/>
                <w:rtl w:val="true"/>
              </w:rPr>
              <w:t>«</w:t>
            </w:r>
            <w:r>
              <w:rPr>
                <w:rStyle w:val="IndexLink"/>
                <w:rtl w:val="true"/>
              </w:rPr>
              <w:t>إِنَّ الَّذينَ آمَنُوا وَعَمِلُوا الصّالِحاتِ أُولئِكَ هُمْ خَيْرُ الْبَرِيَّةِ</w:t>
            </w:r>
            <w:r>
              <w:rPr>
                <w:rStyle w:val="IndexLink"/>
                <w:rtl w:val="true"/>
              </w:rPr>
              <w:t>»</w:t>
              <w:tab/>
            </w:r>
            <w:r>
              <w:rPr>
                <w:rStyle w:val="IndexLink"/>
              </w:rPr>
              <w:t>183</w:t>
            </w:r>
          </w:hyperlink>
        </w:p>
        <w:p>
          <w:pPr>
            <w:pStyle w:val="Contents3"/>
            <w:tabs>
              <w:tab w:val="clear" w:pos="8459"/>
              <w:tab w:val="right" w:pos="9026" w:leader="dot"/>
            </w:tabs>
            <w:rPr/>
          </w:pPr>
          <w:hyperlink w:anchor="__RefHeading___Toc6836260_73709187">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6836262_73709187">
            <w:r>
              <w:rPr>
                <w:webHidden/>
                <w:rStyle w:val="IndexLink"/>
                <w:rtl w:val="true"/>
              </w:rPr>
              <w:t xml:space="preserve">آيه </w:t>
            </w:r>
            <w:r>
              <w:rPr>
                <w:rStyle w:val="IndexLink"/>
                <w:rtl w:val="true"/>
              </w:rPr>
              <w:t>«</w:t>
            </w:r>
            <w:r>
              <w:rPr>
                <w:rStyle w:val="IndexLink"/>
                <w:rtl w:val="true"/>
              </w:rPr>
              <w:t>إِنَّ الَّذينَ آمَنُوا وَعَمِلُوا الصّالِحاتِ أُولئِكَ هُمْ خَيْرُ الْبَرِيَّةِ</w:t>
            </w:r>
            <w:r>
              <w:rPr>
                <w:rStyle w:val="IndexLink"/>
                <w:rtl w:val="true"/>
              </w:rPr>
              <w:t>»</w:t>
              <w:tab/>
            </w:r>
            <w:r>
              <w:rPr>
                <w:rStyle w:val="IndexLink"/>
              </w:rPr>
              <w:t>185</w:t>
            </w:r>
          </w:hyperlink>
        </w:p>
        <w:p>
          <w:pPr>
            <w:pStyle w:val="Contents3"/>
            <w:tabs>
              <w:tab w:val="clear" w:pos="8459"/>
              <w:tab w:val="right" w:pos="9026" w:leader="dot"/>
            </w:tabs>
            <w:rPr/>
          </w:pPr>
          <w:hyperlink w:anchor="__RefHeading___Toc6836264_73709187">
            <w:r>
              <w:rPr>
                <w:webHidden/>
                <w:rStyle w:val="IndexLink"/>
                <w:rtl w:val="true"/>
              </w:rPr>
              <w:t>مناقشات درباره استناد به آيه</w:t>
            </w:r>
            <w:r>
              <w:rPr>
                <w:rStyle w:val="IndexLink"/>
                <w:rtl w:val="true"/>
              </w:rPr>
              <w:tab/>
            </w:r>
            <w:r>
              <w:rPr>
                <w:rStyle w:val="IndexLink"/>
              </w:rPr>
              <w:t>188</w:t>
            </w:r>
          </w:hyperlink>
        </w:p>
        <w:p>
          <w:pPr>
            <w:pStyle w:val="Contents3"/>
            <w:tabs>
              <w:tab w:val="clear" w:pos="8459"/>
              <w:tab w:val="right" w:pos="9026" w:leader="dot"/>
            </w:tabs>
            <w:rPr/>
          </w:pPr>
          <w:hyperlink w:anchor="__RefHeading___Toc6836266_73709187">
            <w:r>
              <w:rPr>
                <w:webHidden/>
                <w:rStyle w:val="IndexLink"/>
                <w:rtl w:val="true"/>
              </w:rPr>
              <w:t>ذكر برخى اسانيد و نصوص حديث</w:t>
            </w:r>
            <w:r>
              <w:rPr>
                <w:rStyle w:val="IndexLink"/>
                <w:rtl w:val="true"/>
              </w:rPr>
              <w:tab/>
            </w:r>
            <w:r>
              <w:rPr>
                <w:rStyle w:val="IndexLink"/>
              </w:rPr>
              <w:t>192</w:t>
            </w:r>
          </w:hyperlink>
        </w:p>
        <w:p>
          <w:pPr>
            <w:pStyle w:val="Contents2"/>
            <w:tabs>
              <w:tab w:val="clear" w:pos="8743"/>
              <w:tab w:val="right" w:pos="9026" w:leader="dot"/>
            </w:tabs>
            <w:rPr/>
          </w:pPr>
          <w:hyperlink w:anchor="__RefHeading___Toc6836268_73709187">
            <w:r>
              <w:rPr>
                <w:webHidden/>
                <w:rStyle w:val="IndexLink"/>
                <w:rtl w:val="true"/>
              </w:rPr>
              <w:t xml:space="preserve">آيه </w:t>
            </w:r>
            <w:r>
              <w:rPr>
                <w:rStyle w:val="IndexLink"/>
                <w:rtl w:val="true"/>
              </w:rPr>
              <w:t>«</w:t>
            </w:r>
            <w:r>
              <w:rPr>
                <w:rStyle w:val="IndexLink"/>
                <w:rtl w:val="true"/>
              </w:rPr>
              <w:t>وَاجْعَلْ لي وَزيرًا مِنْ أَهْلي</w:t>
            </w:r>
            <w:r>
              <w:rPr>
                <w:rStyle w:val="IndexLink"/>
                <w:rtl w:val="true"/>
              </w:rPr>
              <w:t>»</w:t>
              <w:tab/>
            </w:r>
            <w:r>
              <w:rPr>
                <w:rStyle w:val="IndexLink"/>
              </w:rPr>
              <w:t>201</w:t>
            </w:r>
          </w:hyperlink>
        </w:p>
        <w:p>
          <w:pPr>
            <w:pStyle w:val="Contents3"/>
            <w:tabs>
              <w:tab w:val="clear" w:pos="8459"/>
              <w:tab w:val="right" w:pos="9026" w:leader="dot"/>
            </w:tabs>
            <w:rPr/>
          </w:pPr>
          <w:hyperlink w:anchor="__RefHeading___Toc6836270_73709187">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6836272_73709187">
            <w:r>
              <w:rPr>
                <w:webHidden/>
                <w:rStyle w:val="IndexLink"/>
                <w:rtl w:val="true"/>
              </w:rPr>
              <w:t xml:space="preserve">آيه </w:t>
            </w:r>
            <w:r>
              <w:rPr>
                <w:rStyle w:val="IndexLink"/>
                <w:rtl w:val="true"/>
              </w:rPr>
              <w:t>«</w:t>
            </w:r>
            <w:r>
              <w:rPr>
                <w:rStyle w:val="IndexLink"/>
                <w:rtl w:val="true"/>
              </w:rPr>
              <w:t>وَاجْعَلْ لي وَزيرًا مِنْ أَهْلي</w:t>
            </w:r>
            <w:r>
              <w:rPr>
                <w:rStyle w:val="IndexLink"/>
                <w:rtl w:val="true"/>
              </w:rPr>
              <w:t>»</w:t>
              <w:tab/>
            </w:r>
            <w:r>
              <w:rPr>
                <w:rStyle w:val="IndexLink"/>
              </w:rPr>
              <w:t>203</w:t>
            </w:r>
          </w:hyperlink>
        </w:p>
        <w:p>
          <w:pPr>
            <w:pStyle w:val="Contents3"/>
            <w:tabs>
              <w:tab w:val="clear" w:pos="8459"/>
              <w:tab w:val="right" w:pos="9026" w:leader="dot"/>
            </w:tabs>
            <w:rPr/>
          </w:pPr>
          <w:hyperlink w:anchor="__RefHeading___Toc6836274_73709187">
            <w:r>
              <w:rPr>
                <w:webHidden/>
                <w:rStyle w:val="IndexLink"/>
                <w:rtl w:val="true"/>
              </w:rPr>
              <w:t>برخى از نصوص حديث و بررسى دلالت آن</w:t>
            </w:r>
            <w:r>
              <w:rPr>
                <w:rStyle w:val="IndexLink"/>
                <w:rtl w:val="true"/>
              </w:rPr>
              <w:tab/>
            </w:r>
            <w:r>
              <w:rPr>
                <w:rStyle w:val="IndexLink"/>
              </w:rPr>
              <w:t>204</w:t>
            </w:r>
          </w:hyperlink>
        </w:p>
        <w:p>
          <w:pPr>
            <w:pStyle w:val="Contents3"/>
            <w:tabs>
              <w:tab w:val="clear" w:pos="8459"/>
              <w:tab w:val="right" w:pos="9026" w:leader="dot"/>
            </w:tabs>
            <w:rPr/>
          </w:pPr>
          <w:hyperlink w:anchor="__RefHeading___Toc6836276_73709187">
            <w:r>
              <w:rPr>
                <w:webHidden/>
                <w:rStyle w:val="IndexLink"/>
                <w:rtl w:val="true"/>
              </w:rPr>
              <w:t>استدلال علاّمه حلّى به آيه</w:t>
            </w:r>
            <w:r>
              <w:rPr>
                <w:rStyle w:val="IndexLink"/>
                <w:rtl w:val="true"/>
              </w:rPr>
              <w:tab/>
            </w:r>
            <w:r>
              <w:rPr>
                <w:rStyle w:val="IndexLink"/>
              </w:rPr>
              <w:t>213</w:t>
            </w:r>
          </w:hyperlink>
        </w:p>
        <w:p>
          <w:pPr>
            <w:pStyle w:val="Contents3"/>
            <w:tabs>
              <w:tab w:val="clear" w:pos="8459"/>
              <w:tab w:val="right" w:pos="9026" w:leader="dot"/>
            </w:tabs>
            <w:rPr/>
          </w:pPr>
          <w:hyperlink w:anchor="__RefHeading___Toc6836278_73709187">
            <w:r>
              <w:rPr>
                <w:webHidden/>
                <w:rStyle w:val="IndexLink"/>
                <w:rtl w:val="true"/>
              </w:rPr>
              <w:t>مناقشات ابن تيميه</w:t>
            </w:r>
            <w:r>
              <w:rPr>
                <w:rStyle w:val="IndexLink"/>
                <w:rtl w:val="true"/>
              </w:rPr>
              <w:tab/>
            </w:r>
            <w:r>
              <w:rPr>
                <w:rStyle w:val="IndexLink"/>
              </w:rPr>
              <w:t>214</w:t>
            </w:r>
          </w:hyperlink>
        </w:p>
        <w:p>
          <w:pPr>
            <w:pStyle w:val="Contents3"/>
            <w:tabs>
              <w:tab w:val="clear" w:pos="8459"/>
              <w:tab w:val="right" w:pos="9026" w:leader="dot"/>
            </w:tabs>
            <w:rPr/>
          </w:pPr>
          <w:hyperlink w:anchor="__RefHeading___Toc6836280_73709187">
            <w:r>
              <w:rPr>
                <w:webHidden/>
                <w:rStyle w:val="IndexLink"/>
                <w:rtl w:val="true"/>
              </w:rPr>
              <w:t>نقد و بررسى</w:t>
            </w:r>
            <w:r>
              <w:rPr>
                <w:rStyle w:val="IndexLink"/>
                <w:rtl w:val="true"/>
              </w:rPr>
              <w:tab/>
            </w:r>
            <w:r>
              <w:rPr>
                <w:rStyle w:val="IndexLink"/>
              </w:rPr>
              <w:t>216</w:t>
            </w:r>
          </w:hyperlink>
        </w:p>
        <w:p>
          <w:pPr>
            <w:pStyle w:val="Contents2"/>
            <w:tabs>
              <w:tab w:val="clear" w:pos="8743"/>
              <w:tab w:val="right" w:pos="9026" w:leader="dot"/>
            </w:tabs>
            <w:rPr/>
          </w:pPr>
          <w:hyperlink w:anchor="__RefHeading___Toc6836282_73709187">
            <w:r>
              <w:rPr>
                <w:webHidden/>
                <w:rStyle w:val="IndexLink"/>
                <w:rtl w:val="true"/>
              </w:rPr>
              <w:t xml:space="preserve">آيه </w:t>
            </w:r>
            <w:r>
              <w:rPr>
                <w:rStyle w:val="IndexLink"/>
                <w:rtl w:val="true"/>
              </w:rPr>
              <w:t>«</w:t>
            </w:r>
            <w:r>
              <w:rPr>
                <w:rStyle w:val="IndexLink"/>
                <w:rtl w:val="true"/>
              </w:rPr>
              <w:t>وَالَّذي جاءَ بِالصِّدْقِ وَصَدَّقَ بِهِ</w:t>
            </w:r>
            <w:r>
              <w:rPr>
                <w:rStyle w:val="IndexLink"/>
                <w:rtl w:val="true"/>
              </w:rPr>
              <w:t>...»</w:t>
              <w:tab/>
            </w:r>
            <w:r>
              <w:rPr>
                <w:rStyle w:val="IndexLink"/>
              </w:rPr>
              <w:t>219</w:t>
            </w:r>
          </w:hyperlink>
        </w:p>
        <w:p>
          <w:pPr>
            <w:pStyle w:val="Contents3"/>
            <w:tabs>
              <w:tab w:val="clear" w:pos="8459"/>
              <w:tab w:val="right" w:pos="9026" w:leader="dot"/>
            </w:tabs>
            <w:rPr/>
          </w:pPr>
          <w:hyperlink w:anchor="__RefHeading___Toc6836284_73709187">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6836286_73709187">
            <w:r>
              <w:rPr>
                <w:webHidden/>
                <w:rStyle w:val="IndexLink"/>
                <w:rtl w:val="true"/>
              </w:rPr>
              <w:t xml:space="preserve">آيه </w:t>
            </w:r>
            <w:r>
              <w:rPr>
                <w:rStyle w:val="IndexLink"/>
                <w:rtl w:val="true"/>
              </w:rPr>
              <w:t>«</w:t>
            </w:r>
            <w:r>
              <w:rPr>
                <w:rStyle w:val="IndexLink"/>
                <w:rtl w:val="true"/>
              </w:rPr>
              <w:t>وَالَّذي جاءَ بِالصِّدْقِ وَصَدَّقَ بِهِ</w:t>
            </w:r>
            <w:r>
              <w:rPr>
                <w:rStyle w:val="IndexLink"/>
                <w:rtl w:val="true"/>
              </w:rPr>
              <w:t>...»</w:t>
              <w:tab/>
            </w:r>
            <w:r>
              <w:rPr>
                <w:rStyle w:val="IndexLink"/>
              </w:rPr>
              <w:t>221</w:t>
            </w:r>
          </w:hyperlink>
        </w:p>
        <w:p>
          <w:pPr>
            <w:pStyle w:val="Contents3"/>
            <w:tabs>
              <w:tab w:val="clear" w:pos="8459"/>
              <w:tab w:val="right" w:pos="9026" w:leader="dot"/>
            </w:tabs>
            <w:rPr/>
          </w:pPr>
          <w:hyperlink w:anchor="__RefHeading___Toc6836288_73709187">
            <w:r>
              <w:rPr>
                <w:webHidden/>
                <w:rStyle w:val="IndexLink"/>
                <w:rtl w:val="true"/>
              </w:rPr>
              <w:t>استدلال عالمان شيعه به آيه</w:t>
            </w:r>
            <w:r>
              <w:rPr>
                <w:rStyle w:val="IndexLink"/>
                <w:rtl w:val="true"/>
              </w:rPr>
              <w:tab/>
            </w:r>
            <w:r>
              <w:rPr>
                <w:rStyle w:val="IndexLink"/>
              </w:rPr>
              <w:t>223</w:t>
            </w:r>
          </w:hyperlink>
        </w:p>
        <w:p>
          <w:pPr>
            <w:pStyle w:val="Contents3"/>
            <w:tabs>
              <w:tab w:val="clear" w:pos="8459"/>
              <w:tab w:val="right" w:pos="9026" w:leader="dot"/>
            </w:tabs>
            <w:rPr/>
          </w:pPr>
          <w:hyperlink w:anchor="__RefHeading___Toc6836290_73709187">
            <w:r>
              <w:rPr>
                <w:webHidden/>
                <w:rStyle w:val="IndexLink"/>
                <w:rtl w:val="true"/>
              </w:rPr>
              <w:t>مناقشات ابن تيميه و دنباله روى او</w:t>
            </w:r>
            <w:r>
              <w:rPr>
                <w:rStyle w:val="IndexLink"/>
                <w:rtl w:val="true"/>
              </w:rPr>
              <w:tab/>
            </w:r>
            <w:r>
              <w:rPr>
                <w:rStyle w:val="IndexLink"/>
              </w:rPr>
              <w:t>225</w:t>
            </w:r>
          </w:hyperlink>
        </w:p>
        <w:p>
          <w:pPr>
            <w:pStyle w:val="Contents3"/>
            <w:tabs>
              <w:tab w:val="clear" w:pos="8459"/>
              <w:tab w:val="right" w:pos="9026" w:leader="dot"/>
            </w:tabs>
            <w:rPr/>
          </w:pPr>
          <w:hyperlink w:anchor="__RefHeading___Toc6836292_73709187">
            <w:r>
              <w:rPr>
                <w:webHidden/>
                <w:rStyle w:val="IndexLink"/>
                <w:rtl w:val="true"/>
              </w:rPr>
              <w:t>احاديث معارض</w:t>
            </w:r>
            <w:r>
              <w:rPr>
                <w:rStyle w:val="IndexLink"/>
                <w:rtl w:val="true"/>
              </w:rPr>
              <w:tab/>
            </w:r>
            <w:r>
              <w:rPr>
                <w:rStyle w:val="IndexLink"/>
              </w:rPr>
              <w:t>228</w:t>
            </w:r>
          </w:hyperlink>
        </w:p>
        <w:p>
          <w:pPr>
            <w:pStyle w:val="Contents3"/>
            <w:tabs>
              <w:tab w:val="clear" w:pos="8459"/>
              <w:tab w:val="right" w:pos="9026" w:leader="dot"/>
            </w:tabs>
            <w:rPr/>
          </w:pPr>
          <w:hyperlink w:anchor="__RefHeading___Toc6836294_73709187">
            <w:r>
              <w:rPr>
                <w:webHidden/>
                <w:rStyle w:val="IndexLink"/>
                <w:rtl w:val="true"/>
              </w:rPr>
              <w:t>بررسى سندى روايت طبرى</w:t>
            </w:r>
            <w:r>
              <w:rPr>
                <w:rStyle w:val="IndexLink"/>
                <w:rtl w:val="true"/>
              </w:rPr>
              <w:tab/>
            </w:r>
            <w:r>
              <w:rPr>
                <w:rStyle w:val="IndexLink"/>
              </w:rPr>
              <w:t>232</w:t>
            </w:r>
          </w:hyperlink>
        </w:p>
        <w:p>
          <w:pPr>
            <w:pStyle w:val="Contents3"/>
            <w:tabs>
              <w:tab w:val="clear" w:pos="8459"/>
              <w:tab w:val="right" w:pos="9026" w:leader="dot"/>
            </w:tabs>
            <w:rPr/>
          </w:pPr>
          <w:hyperlink w:anchor="__RefHeading___Toc6836296_73709187">
            <w:r>
              <w:rPr>
                <w:webHidden/>
                <w:rStyle w:val="IndexLink"/>
                <w:rtl w:val="true"/>
              </w:rPr>
              <w:t>حمل آيه بر عموم</w:t>
            </w:r>
            <w:r>
              <w:rPr>
                <w:rStyle w:val="IndexLink"/>
                <w:rtl w:val="true"/>
              </w:rPr>
              <w:tab/>
            </w:r>
            <w:r>
              <w:rPr>
                <w:rStyle w:val="IndexLink"/>
              </w:rPr>
              <w:t>239</w:t>
            </w:r>
          </w:hyperlink>
        </w:p>
        <w:p>
          <w:pPr>
            <w:pStyle w:val="Contents2"/>
            <w:tabs>
              <w:tab w:val="clear" w:pos="8743"/>
              <w:tab w:val="right" w:pos="9026" w:leader="dot"/>
            </w:tabs>
            <w:rPr/>
          </w:pPr>
          <w:hyperlink w:anchor="__RefHeading___Toc6836298_73709187">
            <w:r>
              <w:rPr>
                <w:webHidden/>
                <w:rStyle w:val="IndexLink"/>
                <w:rtl w:val="true"/>
              </w:rPr>
              <w:t>چكيده بحث آيات</w:t>
            </w:r>
            <w:r>
              <w:rPr>
                <w:rStyle w:val="IndexLink"/>
                <w:rtl w:val="true"/>
              </w:rPr>
              <w:tab/>
            </w:r>
            <w:r>
              <w:rPr>
                <w:rStyle w:val="IndexLink"/>
              </w:rPr>
              <w:t>241</w:t>
            </w:r>
          </w:hyperlink>
        </w:p>
        <w:p>
          <w:pPr>
            <w:pStyle w:val="Contents3"/>
            <w:tabs>
              <w:tab w:val="clear" w:pos="8459"/>
              <w:tab w:val="right" w:pos="9026" w:leader="dot"/>
            </w:tabs>
            <w:rPr/>
          </w:pPr>
          <w:hyperlink w:anchor="__RefHeading___Toc6836300_73709187">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6836302_73709187">
            <w:r>
              <w:rPr>
                <w:webHidden/>
                <w:rStyle w:val="IndexLink"/>
                <w:rtl w:val="true"/>
              </w:rPr>
              <w:t>«</w:t>
            </w:r>
            <w:r>
              <w:rPr>
                <w:rStyle w:val="IndexLink"/>
                <w:rtl w:val="true"/>
              </w:rPr>
              <w:t>آيه ولايت</w:t>
            </w:r>
            <w:r>
              <w:rPr>
                <w:rStyle w:val="IndexLink"/>
                <w:rtl w:val="true"/>
              </w:rPr>
              <w:t>»</w:t>
              <w:tab/>
            </w:r>
            <w:r>
              <w:rPr>
                <w:rStyle w:val="IndexLink"/>
              </w:rPr>
              <w:t>242</w:t>
            </w:r>
          </w:hyperlink>
        </w:p>
        <w:p>
          <w:pPr>
            <w:pStyle w:val="Contents3"/>
            <w:tabs>
              <w:tab w:val="clear" w:pos="8459"/>
              <w:tab w:val="right" w:pos="9026" w:leader="dot"/>
            </w:tabs>
            <w:rPr/>
          </w:pPr>
          <w:hyperlink w:anchor="__RefHeading___Toc6836304_73709187">
            <w:r>
              <w:rPr>
                <w:webHidden/>
                <w:rStyle w:val="IndexLink"/>
                <w:rtl w:val="true"/>
              </w:rPr>
              <w:t xml:space="preserve">آيه </w:t>
            </w:r>
            <w:r>
              <w:rPr>
                <w:rStyle w:val="IndexLink"/>
                <w:rtl w:val="true"/>
              </w:rPr>
              <w:t>«</w:t>
            </w:r>
            <w:r>
              <w:rPr>
                <w:rStyle w:val="IndexLink"/>
                <w:rtl w:val="true"/>
              </w:rPr>
              <w:t>تطهير</w:t>
            </w:r>
            <w:r>
              <w:rPr>
                <w:rStyle w:val="IndexLink"/>
                <w:rtl w:val="true"/>
              </w:rPr>
              <w:t>»</w:t>
              <w:tab/>
            </w:r>
            <w:r>
              <w:rPr>
                <w:rStyle w:val="IndexLink"/>
              </w:rPr>
              <w:t>243</w:t>
            </w:r>
          </w:hyperlink>
        </w:p>
        <w:p>
          <w:pPr>
            <w:pStyle w:val="Contents3"/>
            <w:tabs>
              <w:tab w:val="clear" w:pos="8459"/>
              <w:tab w:val="right" w:pos="9026" w:leader="dot"/>
            </w:tabs>
            <w:rPr/>
          </w:pPr>
          <w:hyperlink w:anchor="__RefHeading___Toc6836306_73709187">
            <w:r>
              <w:rPr>
                <w:webHidden/>
                <w:rStyle w:val="IndexLink"/>
                <w:rtl w:val="true"/>
              </w:rPr>
              <w:t xml:space="preserve">آيه </w:t>
            </w:r>
            <w:r>
              <w:rPr>
                <w:rStyle w:val="IndexLink"/>
                <w:rtl w:val="true"/>
              </w:rPr>
              <w:t>«</w:t>
            </w:r>
            <w:r>
              <w:rPr>
                <w:rStyle w:val="IndexLink"/>
                <w:rtl w:val="true"/>
              </w:rPr>
              <w:t>مباهله</w:t>
            </w:r>
            <w:r>
              <w:rPr>
                <w:rStyle w:val="IndexLink"/>
                <w:rtl w:val="true"/>
              </w:rPr>
              <w:t>»</w:t>
              <w:tab/>
            </w:r>
            <w:r>
              <w:rPr>
                <w:rStyle w:val="IndexLink"/>
              </w:rPr>
              <w:t>245</w:t>
            </w:r>
          </w:hyperlink>
        </w:p>
        <w:p>
          <w:pPr>
            <w:pStyle w:val="Contents3"/>
            <w:tabs>
              <w:tab w:val="clear" w:pos="8459"/>
              <w:tab w:val="right" w:pos="9026" w:leader="dot"/>
            </w:tabs>
            <w:rPr/>
          </w:pPr>
          <w:hyperlink w:anchor="__RefHeading___Toc6836308_73709187">
            <w:r>
              <w:rPr>
                <w:webHidden/>
                <w:rStyle w:val="IndexLink"/>
                <w:rtl w:val="true"/>
              </w:rPr>
              <w:t xml:space="preserve">آيه </w:t>
            </w:r>
            <w:r>
              <w:rPr>
                <w:rStyle w:val="IndexLink"/>
                <w:rtl w:val="true"/>
              </w:rPr>
              <w:t>«</w:t>
            </w:r>
            <w:r>
              <w:rPr>
                <w:rStyle w:val="IndexLink"/>
                <w:rtl w:val="true"/>
              </w:rPr>
              <w:t>مودّت</w:t>
            </w:r>
            <w:r>
              <w:rPr>
                <w:rStyle w:val="IndexLink"/>
                <w:rtl w:val="true"/>
              </w:rPr>
              <w:t>»</w:t>
              <w:tab/>
            </w:r>
            <w:r>
              <w:rPr>
                <w:rStyle w:val="IndexLink"/>
              </w:rPr>
              <w:t>248</w:t>
            </w:r>
          </w:hyperlink>
        </w:p>
        <w:p>
          <w:pPr>
            <w:pStyle w:val="Contents4"/>
            <w:tabs>
              <w:tab w:val="clear" w:pos="8176"/>
              <w:tab w:val="right" w:pos="9026" w:leader="dot"/>
            </w:tabs>
            <w:rPr/>
          </w:pPr>
          <w:hyperlink w:anchor="__RefHeading___Toc6836310_73709187">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6836312_73709187">
            <w:r>
              <w:rPr>
                <w:webHidden/>
                <w:rStyle w:val="IndexLink"/>
              </w:rPr>
              <w:t>1</w:t>
            </w:r>
            <w:r>
              <w:rPr>
                <w:rStyle w:val="IndexLink"/>
                <w:rtl w:val="true"/>
              </w:rPr>
              <w:t xml:space="preserve">. </w:t>
            </w:r>
            <w:r>
              <w:rPr>
                <w:rStyle w:val="IndexLink"/>
                <w:rtl w:val="true"/>
              </w:rPr>
              <w:t xml:space="preserve">آيه </w:t>
            </w:r>
            <w:r>
              <w:rPr>
                <w:rStyle w:val="IndexLink"/>
                <w:rtl w:val="true"/>
              </w:rPr>
              <w:t>«</w:t>
            </w:r>
            <w:r>
              <w:rPr>
                <w:rStyle w:val="IndexLink"/>
                <w:rtl w:val="true"/>
              </w:rPr>
              <w:t>تبليغ</w:t>
            </w:r>
            <w:r>
              <w:rPr>
                <w:rStyle w:val="IndexLink"/>
                <w:rtl w:val="true"/>
              </w:rPr>
              <w:t>»</w:t>
              <w:tab/>
            </w:r>
            <w:r>
              <w:rPr>
                <w:rStyle w:val="IndexLink"/>
              </w:rPr>
              <w:t>251</w:t>
            </w:r>
          </w:hyperlink>
        </w:p>
        <w:p>
          <w:pPr>
            <w:pStyle w:val="Contents4"/>
            <w:tabs>
              <w:tab w:val="clear" w:pos="8176"/>
              <w:tab w:val="right" w:pos="9026" w:leader="dot"/>
            </w:tabs>
            <w:rPr/>
          </w:pPr>
          <w:hyperlink w:anchor="__RefHeading___Toc6836314_73709187">
            <w:r>
              <w:rPr>
                <w:webHidden/>
                <w:rStyle w:val="IndexLink"/>
              </w:rPr>
              <w:t>2</w:t>
            </w:r>
            <w:r>
              <w:rPr>
                <w:rStyle w:val="IndexLink"/>
                <w:rtl w:val="true"/>
              </w:rPr>
              <w:t xml:space="preserve">. </w:t>
            </w:r>
            <w:r>
              <w:rPr>
                <w:rStyle w:val="IndexLink"/>
                <w:rtl w:val="true"/>
              </w:rPr>
              <w:t xml:space="preserve">آيه </w:t>
            </w:r>
            <w:r>
              <w:rPr>
                <w:rStyle w:val="IndexLink"/>
                <w:rtl w:val="true"/>
              </w:rPr>
              <w:t>«</w:t>
            </w:r>
            <w:r>
              <w:rPr>
                <w:rStyle w:val="IndexLink"/>
                <w:rtl w:val="true"/>
              </w:rPr>
              <w:t>اكمال</w:t>
            </w:r>
            <w:r>
              <w:rPr>
                <w:rStyle w:val="IndexLink"/>
                <w:rtl w:val="true"/>
              </w:rPr>
              <w:t>»</w:t>
              <w:tab/>
            </w:r>
            <w:r>
              <w:rPr>
                <w:rStyle w:val="IndexLink"/>
              </w:rPr>
              <w:t>252</w:t>
            </w:r>
          </w:hyperlink>
        </w:p>
        <w:p>
          <w:pPr>
            <w:pStyle w:val="Contents4"/>
            <w:tabs>
              <w:tab w:val="clear" w:pos="8176"/>
              <w:tab w:val="right" w:pos="9026" w:leader="dot"/>
            </w:tabs>
            <w:rPr/>
          </w:pPr>
          <w:hyperlink w:anchor="__RefHeading___Toc6836316_73709187">
            <w:r>
              <w:rPr>
                <w:webHidden/>
                <w:rStyle w:val="IndexLink"/>
              </w:rPr>
              <w:t>3</w:t>
            </w:r>
            <w:r>
              <w:rPr>
                <w:rStyle w:val="IndexLink"/>
                <w:rtl w:val="true"/>
              </w:rPr>
              <w:t xml:space="preserve">. </w:t>
            </w:r>
            <w:r>
              <w:rPr>
                <w:rStyle w:val="IndexLink"/>
                <w:rtl w:val="true"/>
              </w:rPr>
              <w:t xml:space="preserve">آيه </w:t>
            </w:r>
            <w:r>
              <w:rPr>
                <w:rStyle w:val="IndexLink"/>
                <w:rtl w:val="true"/>
              </w:rPr>
              <w:t>«</w:t>
            </w:r>
            <w:r>
              <w:rPr>
                <w:rStyle w:val="IndexLink"/>
                <w:rtl w:val="true"/>
              </w:rPr>
              <w:t>سأل سائل</w:t>
            </w:r>
            <w:r>
              <w:rPr>
                <w:rStyle w:val="IndexLink"/>
                <w:rtl w:val="true"/>
              </w:rPr>
              <w:t>»</w:t>
              <w:tab/>
            </w:r>
            <w:r>
              <w:rPr>
                <w:rStyle w:val="IndexLink"/>
              </w:rPr>
              <w:t>253</w:t>
            </w:r>
          </w:hyperlink>
        </w:p>
        <w:p>
          <w:pPr>
            <w:pStyle w:val="Contents2"/>
            <w:tabs>
              <w:tab w:val="clear" w:pos="8743"/>
              <w:tab w:val="right" w:pos="9026" w:leader="dot"/>
            </w:tabs>
            <w:rPr/>
          </w:pPr>
          <w:hyperlink w:anchor="__RefHeading___Toc6836318_73709187">
            <w:r>
              <w:rPr>
                <w:webHidden/>
                <w:rStyle w:val="IndexLink"/>
                <w:rtl w:val="true"/>
              </w:rPr>
              <w:t>تحريف قرآن</w:t>
            </w:r>
            <w:r>
              <w:rPr>
                <w:rStyle w:val="IndexLink"/>
                <w:rtl w:val="true"/>
              </w:rPr>
              <w:tab/>
            </w:r>
            <w:r>
              <w:rPr>
                <w:rStyle w:val="IndexLink"/>
              </w:rPr>
              <w:t>257</w:t>
            </w:r>
          </w:hyperlink>
        </w:p>
        <w:p>
          <w:pPr>
            <w:pStyle w:val="Contents2"/>
            <w:tabs>
              <w:tab w:val="clear" w:pos="8743"/>
              <w:tab w:val="right" w:pos="9026" w:leader="dot"/>
            </w:tabs>
            <w:rPr/>
          </w:pPr>
          <w:hyperlink w:anchor="__RefHeading___Toc6836320_73709187">
            <w:r>
              <w:rPr>
                <w:webHidden/>
                <w:rStyle w:val="IndexLink"/>
                <w:rtl w:val="true"/>
              </w:rPr>
              <w:t xml:space="preserve">باب يكم </w:t>
            </w:r>
            <w:r>
              <w:rPr>
                <w:rStyle w:val="IndexLink"/>
                <w:rtl w:val="true"/>
              </w:rPr>
              <w:t xml:space="preserve">: </w:t>
            </w:r>
            <w:r>
              <w:rPr>
                <w:rStyle w:val="IndexLink"/>
                <w:rtl w:val="true"/>
              </w:rPr>
              <w:t>شيعه و تحريف</w:t>
            </w:r>
            <w:r>
              <w:rPr>
                <w:rStyle w:val="IndexLink"/>
                <w:rtl w:val="true"/>
              </w:rPr>
              <w:tab/>
            </w:r>
            <w:r>
              <w:rPr>
                <w:rStyle w:val="IndexLink"/>
              </w:rPr>
              <w:t>265</w:t>
            </w:r>
          </w:hyperlink>
        </w:p>
        <w:p>
          <w:pPr>
            <w:pStyle w:val="Contents3"/>
            <w:tabs>
              <w:tab w:val="clear" w:pos="8459"/>
              <w:tab w:val="right" w:pos="9026" w:leader="dot"/>
            </w:tabs>
            <w:rPr/>
          </w:pPr>
          <w:hyperlink w:anchor="__RefHeading___Toc6836322_73709187">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6836324_73709187">
            <w:r>
              <w:rPr>
                <w:webHidden/>
                <w:rStyle w:val="IndexLink"/>
                <w:rtl w:val="true"/>
              </w:rPr>
              <w:t>سخنى در معناى تحريف</w:t>
            </w:r>
            <w:r>
              <w:rPr>
                <w:rStyle w:val="IndexLink"/>
                <w:rtl w:val="true"/>
              </w:rPr>
              <w:tab/>
            </w:r>
            <w:r>
              <w:rPr>
                <w:rStyle w:val="IndexLink"/>
              </w:rPr>
              <w:t>267</w:t>
            </w:r>
          </w:hyperlink>
        </w:p>
        <w:p>
          <w:pPr>
            <w:pStyle w:val="Contents4"/>
            <w:tabs>
              <w:tab w:val="clear" w:pos="8176"/>
              <w:tab w:val="right" w:pos="9026" w:leader="dot"/>
            </w:tabs>
            <w:rPr/>
          </w:pPr>
          <w:hyperlink w:anchor="__RefHeading___Toc6836326_73709187">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6836328_73709187">
            <w:r>
              <w:rPr>
                <w:webHidden/>
                <w:rStyle w:val="IndexLink"/>
              </w:rPr>
              <w:t>1</w:t>
            </w:r>
            <w:r>
              <w:rPr>
                <w:rStyle w:val="IndexLink"/>
                <w:rtl w:val="true"/>
              </w:rPr>
              <w:t xml:space="preserve">- </w:t>
            </w:r>
            <w:r>
              <w:rPr>
                <w:rStyle w:val="IndexLink"/>
                <w:rtl w:val="true"/>
              </w:rPr>
              <w:t>تحريف در معنا</w:t>
            </w:r>
            <w:r>
              <w:rPr>
                <w:rStyle w:val="IndexLink"/>
                <w:rtl w:val="true"/>
              </w:rPr>
              <w:tab/>
            </w:r>
            <w:r>
              <w:rPr>
                <w:rStyle w:val="IndexLink"/>
              </w:rPr>
              <w:t>269</w:t>
            </w:r>
          </w:hyperlink>
        </w:p>
        <w:p>
          <w:pPr>
            <w:pStyle w:val="Contents4"/>
            <w:tabs>
              <w:tab w:val="clear" w:pos="8176"/>
              <w:tab w:val="right" w:pos="9026" w:leader="dot"/>
            </w:tabs>
            <w:rPr/>
          </w:pPr>
          <w:hyperlink w:anchor="__RefHeading___Toc6836330_73709187">
            <w:r>
              <w:rPr>
                <w:webHidden/>
                <w:rStyle w:val="IndexLink"/>
              </w:rPr>
              <w:t>2</w:t>
            </w:r>
            <w:r>
              <w:rPr>
                <w:rStyle w:val="IndexLink"/>
                <w:rtl w:val="true"/>
              </w:rPr>
              <w:t xml:space="preserve">- </w:t>
            </w:r>
            <w:r>
              <w:rPr>
                <w:rStyle w:val="IndexLink"/>
                <w:rtl w:val="true"/>
              </w:rPr>
              <w:t>تحريف در حروف يا حركات قرآن</w:t>
            </w:r>
            <w:r>
              <w:rPr>
                <w:rStyle w:val="IndexLink"/>
                <w:rtl w:val="true"/>
              </w:rPr>
              <w:tab/>
            </w:r>
            <w:r>
              <w:rPr>
                <w:rStyle w:val="IndexLink"/>
              </w:rPr>
              <w:t>270</w:t>
            </w:r>
          </w:hyperlink>
        </w:p>
        <w:p>
          <w:pPr>
            <w:pStyle w:val="Contents4"/>
            <w:tabs>
              <w:tab w:val="clear" w:pos="8176"/>
              <w:tab w:val="right" w:pos="9026" w:leader="dot"/>
            </w:tabs>
            <w:rPr/>
          </w:pPr>
          <w:hyperlink w:anchor="__RefHeading___Toc6836332_73709187">
            <w:r>
              <w:rPr>
                <w:webHidden/>
                <w:rStyle w:val="IndexLink"/>
              </w:rPr>
              <w:t>3</w:t>
            </w:r>
            <w:r>
              <w:rPr>
                <w:rStyle w:val="IndexLink"/>
                <w:rtl w:val="true"/>
              </w:rPr>
              <w:t xml:space="preserve">- </w:t>
            </w:r>
            <w:r>
              <w:rPr>
                <w:rStyle w:val="IndexLink"/>
                <w:rtl w:val="true"/>
              </w:rPr>
              <w:t>تحريف در كلمات قرآن</w:t>
            </w:r>
            <w:r>
              <w:rPr>
                <w:rStyle w:val="IndexLink"/>
                <w:rtl w:val="true"/>
              </w:rPr>
              <w:tab/>
            </w:r>
            <w:r>
              <w:rPr>
                <w:rStyle w:val="IndexLink"/>
              </w:rPr>
              <w:t>271</w:t>
            </w:r>
          </w:hyperlink>
        </w:p>
        <w:p>
          <w:pPr>
            <w:pStyle w:val="Contents4"/>
            <w:tabs>
              <w:tab w:val="clear" w:pos="8176"/>
              <w:tab w:val="right" w:pos="9026" w:leader="dot"/>
            </w:tabs>
            <w:rPr/>
          </w:pPr>
          <w:hyperlink w:anchor="__RefHeading___Toc6836334_73709187">
            <w:r>
              <w:rPr>
                <w:webHidden/>
                <w:rStyle w:val="IndexLink"/>
              </w:rPr>
              <w:t>4</w:t>
            </w:r>
            <w:r>
              <w:rPr>
                <w:rStyle w:val="IndexLink"/>
                <w:rtl w:val="true"/>
              </w:rPr>
              <w:t xml:space="preserve">- </w:t>
            </w:r>
            <w:r>
              <w:rPr>
                <w:rStyle w:val="IndexLink"/>
                <w:rtl w:val="true"/>
              </w:rPr>
              <w:t>افزايش و كم شدن آيه و يا سوره، با حفظ قرآن منزَل</w:t>
            </w:r>
            <w:r>
              <w:rPr>
                <w:rStyle w:val="IndexLink"/>
                <w:rtl w:val="true"/>
              </w:rPr>
              <w:tab/>
            </w:r>
            <w:r>
              <w:rPr>
                <w:rStyle w:val="IndexLink"/>
              </w:rPr>
              <w:t>272</w:t>
            </w:r>
          </w:hyperlink>
        </w:p>
        <w:p>
          <w:pPr>
            <w:pStyle w:val="Contents4"/>
            <w:tabs>
              <w:tab w:val="clear" w:pos="8176"/>
              <w:tab w:val="right" w:pos="9026" w:leader="dot"/>
            </w:tabs>
            <w:rPr/>
          </w:pPr>
          <w:hyperlink w:anchor="__RefHeading___Toc6836336_73709187">
            <w:r>
              <w:rPr>
                <w:webHidden/>
                <w:rStyle w:val="IndexLink"/>
              </w:rPr>
              <w:t>5</w:t>
            </w:r>
            <w:r>
              <w:rPr>
                <w:rStyle w:val="IndexLink"/>
                <w:rtl w:val="true"/>
              </w:rPr>
              <w:t xml:space="preserve">- </w:t>
            </w:r>
            <w:r>
              <w:rPr>
                <w:rStyle w:val="IndexLink"/>
                <w:rtl w:val="true"/>
              </w:rPr>
              <w:t>تحريف به افزايش</w:t>
            </w:r>
            <w:r>
              <w:rPr>
                <w:rStyle w:val="IndexLink"/>
                <w:rtl w:val="true"/>
              </w:rPr>
              <w:tab/>
            </w:r>
            <w:r>
              <w:rPr>
                <w:rStyle w:val="IndexLink"/>
              </w:rPr>
              <w:t>272</w:t>
            </w:r>
          </w:hyperlink>
        </w:p>
        <w:p>
          <w:pPr>
            <w:pStyle w:val="Contents4"/>
            <w:tabs>
              <w:tab w:val="clear" w:pos="8176"/>
              <w:tab w:val="right" w:pos="9026" w:leader="dot"/>
            </w:tabs>
            <w:rPr/>
          </w:pPr>
          <w:hyperlink w:anchor="__RefHeading___Toc6836338_73709187">
            <w:r>
              <w:rPr>
                <w:webHidden/>
                <w:rStyle w:val="IndexLink"/>
              </w:rPr>
              <w:t>6</w:t>
            </w:r>
            <w:r>
              <w:rPr>
                <w:rStyle w:val="IndexLink"/>
                <w:rtl w:val="true"/>
              </w:rPr>
              <w:t xml:space="preserve">- </w:t>
            </w:r>
            <w:r>
              <w:rPr>
                <w:rStyle w:val="IndexLink"/>
                <w:rtl w:val="true"/>
              </w:rPr>
              <w:t>تحريف به كاهش</w:t>
            </w:r>
            <w:r>
              <w:rPr>
                <w:rStyle w:val="IndexLink"/>
                <w:rtl w:val="true"/>
              </w:rPr>
              <w:tab/>
            </w:r>
            <w:r>
              <w:rPr>
                <w:rStyle w:val="IndexLink"/>
              </w:rPr>
              <w:t>273</w:t>
            </w:r>
          </w:hyperlink>
        </w:p>
        <w:p>
          <w:pPr>
            <w:pStyle w:val="Contents3"/>
            <w:tabs>
              <w:tab w:val="clear" w:pos="8459"/>
              <w:tab w:val="right" w:pos="9026" w:leader="dot"/>
            </w:tabs>
            <w:rPr/>
          </w:pPr>
          <w:hyperlink w:anchor="__RefHeading___Toc6836340_73709187">
            <w:r>
              <w:rPr>
                <w:webHidden/>
                <w:rStyle w:val="IndexLink"/>
                <w:rtl w:val="true"/>
              </w:rPr>
              <w:t>فصل يكم</w:t>
            </w:r>
            <w:r>
              <w:rPr>
                <w:rStyle w:val="IndexLink"/>
                <w:rtl w:val="true"/>
              </w:rPr>
              <w:t xml:space="preserve">: </w:t>
            </w:r>
            <w:r>
              <w:rPr>
                <w:rStyle w:val="IndexLink"/>
                <w:rtl w:val="true"/>
              </w:rPr>
              <w:t>گفتار بزرگان شيعه در نفى تحريف</w:t>
            </w:r>
            <w:r>
              <w:rPr>
                <w:rStyle w:val="IndexLink"/>
                <w:rtl w:val="true"/>
              </w:rPr>
              <w:tab/>
            </w:r>
            <w:r>
              <w:rPr>
                <w:rStyle w:val="IndexLink"/>
              </w:rPr>
              <w:t>275</w:t>
            </w:r>
          </w:hyperlink>
        </w:p>
        <w:p>
          <w:pPr>
            <w:pStyle w:val="Contents3"/>
            <w:tabs>
              <w:tab w:val="clear" w:pos="8459"/>
              <w:tab w:val="right" w:pos="9026" w:leader="dot"/>
            </w:tabs>
            <w:rPr/>
          </w:pPr>
          <w:hyperlink w:anchor="__RefHeading___Toc6836342_73709187">
            <w:r>
              <w:rPr>
                <w:webHidden/>
                <w:rStyle w:val="IndexLink"/>
                <w:rtl w:val="true"/>
              </w:rPr>
              <w:t>فصل دوم</w:t>
            </w:r>
            <w:r>
              <w:rPr>
                <w:rStyle w:val="IndexLink"/>
                <w:rtl w:val="true"/>
              </w:rPr>
              <w:t xml:space="preserve">: </w:t>
            </w:r>
            <w:r>
              <w:rPr>
                <w:rStyle w:val="IndexLink"/>
                <w:rtl w:val="true"/>
              </w:rPr>
              <w:t>ادلّه شيعه بر نفى تحريف</w:t>
            </w:r>
            <w:r>
              <w:rPr>
                <w:rStyle w:val="IndexLink"/>
                <w:rtl w:val="true"/>
              </w:rPr>
              <w:tab/>
            </w:r>
            <w:r>
              <w:rPr>
                <w:rStyle w:val="IndexLink"/>
              </w:rPr>
              <w:t>291</w:t>
            </w:r>
          </w:hyperlink>
        </w:p>
        <w:p>
          <w:pPr>
            <w:pStyle w:val="Contents4"/>
            <w:tabs>
              <w:tab w:val="clear" w:pos="8176"/>
              <w:tab w:val="right" w:pos="9026" w:leader="dot"/>
            </w:tabs>
            <w:rPr/>
          </w:pPr>
          <w:hyperlink w:anchor="__RefHeading___Toc6836344_73709187">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6836346_73709187">
            <w:r>
              <w:rPr>
                <w:webHidden/>
                <w:rStyle w:val="IndexLink"/>
                <w:rtl w:val="true"/>
              </w:rPr>
              <w:t>دليل نخست</w:t>
            </w:r>
            <w:r>
              <w:rPr>
                <w:rStyle w:val="IndexLink"/>
                <w:rtl w:val="true"/>
              </w:rPr>
              <w:t xml:space="preserve">: </w:t>
            </w:r>
            <w:r>
              <w:rPr>
                <w:rStyle w:val="IndexLink"/>
                <w:rtl w:val="true"/>
              </w:rPr>
              <w:t>آياتى از قرآن كريم</w:t>
            </w:r>
            <w:r>
              <w:rPr>
                <w:rStyle w:val="IndexLink"/>
                <w:rtl w:val="true"/>
              </w:rPr>
              <w:tab/>
            </w:r>
            <w:r>
              <w:rPr>
                <w:rStyle w:val="IndexLink"/>
              </w:rPr>
              <w:t>293</w:t>
            </w:r>
          </w:hyperlink>
        </w:p>
        <w:p>
          <w:pPr>
            <w:pStyle w:val="Contents5"/>
            <w:tabs>
              <w:tab w:val="clear" w:pos="7892"/>
              <w:tab w:val="right" w:pos="9026" w:leader="dot"/>
            </w:tabs>
            <w:rPr/>
          </w:pPr>
          <w:hyperlink w:anchor="__RefHeading___Toc6836348_73709187">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6836350_73709187">
            <w:r>
              <w:rPr>
                <w:webHidden/>
                <w:rStyle w:val="IndexLink"/>
                <w:rtl w:val="true"/>
              </w:rPr>
              <w:t>شبهه‌اى بر ادلّه قرآنى نفى تحريف</w:t>
            </w:r>
            <w:r>
              <w:rPr>
                <w:rStyle w:val="IndexLink"/>
                <w:rtl w:val="true"/>
              </w:rPr>
              <w:tab/>
            </w:r>
            <w:r>
              <w:rPr>
                <w:rStyle w:val="IndexLink"/>
              </w:rPr>
              <w:t>296</w:t>
            </w:r>
          </w:hyperlink>
        </w:p>
        <w:p>
          <w:pPr>
            <w:pStyle w:val="Contents5"/>
            <w:tabs>
              <w:tab w:val="clear" w:pos="7892"/>
              <w:tab w:val="right" w:pos="9026" w:leader="dot"/>
            </w:tabs>
            <w:rPr/>
          </w:pPr>
          <w:hyperlink w:anchor="__RefHeading___Toc6836352_73709187">
            <w:r>
              <w:rPr>
                <w:webHidden/>
                <w:rStyle w:val="IndexLink"/>
                <w:rtl w:val="true"/>
              </w:rPr>
              <w:t>دليل دوم</w:t>
            </w:r>
            <w:r>
              <w:rPr>
                <w:rStyle w:val="IndexLink"/>
                <w:rtl w:val="true"/>
              </w:rPr>
              <w:t xml:space="preserve">: </w:t>
            </w:r>
            <w:r>
              <w:rPr>
                <w:rStyle w:val="IndexLink"/>
                <w:rtl w:val="true"/>
              </w:rPr>
              <w:t>رواياتى از پيامبر و ائمه</w:t>
            </w:r>
            <w:r>
              <w:rPr>
                <w:rStyle w:val="IndexLink"/>
                <w:rtl w:val="true"/>
              </w:rPr>
              <w:tab/>
            </w:r>
            <w:r>
              <w:rPr>
                <w:rStyle w:val="IndexLink"/>
              </w:rPr>
              <w:t>296</w:t>
            </w:r>
          </w:hyperlink>
        </w:p>
        <w:p>
          <w:pPr>
            <w:pStyle w:val="Contents6"/>
            <w:tabs>
              <w:tab w:val="clear" w:pos="7609"/>
              <w:tab w:val="right" w:pos="9026" w:leader="dot"/>
            </w:tabs>
            <w:rPr/>
          </w:pPr>
          <w:hyperlink w:anchor="__RefHeading___Toc6836354_73709187">
            <w:r>
              <w:rPr>
                <w:webHidden/>
                <w:rStyle w:val="IndexLink"/>
                <w:rtl w:val="true"/>
              </w:rPr>
              <w:t>اشاره</w:t>
            </w:r>
            <w:r>
              <w:rPr>
                <w:rStyle w:val="IndexLink"/>
                <w:rtl w:val="true"/>
              </w:rPr>
              <w:tab/>
            </w:r>
            <w:r>
              <w:rPr>
                <w:rStyle w:val="IndexLink"/>
              </w:rPr>
              <w:t>296</w:t>
            </w:r>
          </w:hyperlink>
        </w:p>
        <w:p>
          <w:pPr>
            <w:pStyle w:val="Contents6"/>
            <w:tabs>
              <w:tab w:val="clear" w:pos="7609"/>
              <w:tab w:val="right" w:pos="9026" w:leader="dot"/>
            </w:tabs>
            <w:rPr/>
          </w:pPr>
          <w:hyperlink w:anchor="__RefHeading___Toc6836356_73709187">
            <w:r>
              <w:rPr>
                <w:webHidden/>
                <w:rStyle w:val="IndexLink"/>
                <w:rtl w:val="true"/>
              </w:rPr>
              <w:t>گروه نخست</w:t>
            </w:r>
            <w:r>
              <w:rPr>
                <w:rStyle w:val="IndexLink"/>
                <w:rtl w:val="true"/>
              </w:rPr>
              <w:t xml:space="preserve">: </w:t>
            </w:r>
            <w:r>
              <w:rPr>
                <w:rStyle w:val="IndexLink"/>
                <w:rtl w:val="true"/>
              </w:rPr>
              <w:t xml:space="preserve">روايات عرضه بر كتاب </w:t>
            </w:r>
            <w:r>
              <w:rPr>
                <w:rStyle w:val="IndexLink"/>
                <w:rtl w:val="true"/>
              </w:rPr>
              <w:t>(</w:t>
            </w:r>
            <w:r>
              <w:rPr>
                <w:rStyle w:val="IndexLink"/>
                <w:rtl w:val="true"/>
              </w:rPr>
              <w:t>قرآن</w:t>
            </w:r>
            <w:r>
              <w:rPr>
                <w:rStyle w:val="IndexLink"/>
                <w:rtl w:val="true"/>
              </w:rPr>
              <w:t>)</w:t>
              <w:tab/>
            </w:r>
            <w:r>
              <w:rPr>
                <w:rStyle w:val="IndexLink"/>
              </w:rPr>
              <w:t>297</w:t>
            </w:r>
          </w:hyperlink>
        </w:p>
        <w:p>
          <w:pPr>
            <w:pStyle w:val="Contents6"/>
            <w:tabs>
              <w:tab w:val="clear" w:pos="7609"/>
              <w:tab w:val="right" w:pos="9026" w:leader="dot"/>
            </w:tabs>
            <w:rPr/>
          </w:pPr>
          <w:hyperlink w:anchor="__RefHeading___Toc6836358_73709187">
            <w:r>
              <w:rPr>
                <w:webHidden/>
                <w:rStyle w:val="IndexLink"/>
                <w:rtl w:val="true"/>
              </w:rPr>
              <w:t>قسم دوم</w:t>
            </w:r>
            <w:r>
              <w:rPr>
                <w:rStyle w:val="IndexLink"/>
                <w:rtl w:val="true"/>
              </w:rPr>
              <w:t xml:space="preserve">: </w:t>
            </w:r>
            <w:r>
              <w:rPr>
                <w:rStyle w:val="IndexLink"/>
                <w:rtl w:val="true"/>
              </w:rPr>
              <w:t>خطبه غدير</w:t>
            </w:r>
            <w:r>
              <w:rPr>
                <w:rStyle w:val="IndexLink"/>
                <w:rtl w:val="true"/>
              </w:rPr>
              <w:tab/>
            </w:r>
            <w:r>
              <w:rPr>
                <w:rStyle w:val="IndexLink"/>
              </w:rPr>
              <w:t>300</w:t>
            </w:r>
          </w:hyperlink>
        </w:p>
        <w:p>
          <w:pPr>
            <w:pStyle w:val="Contents6"/>
            <w:tabs>
              <w:tab w:val="clear" w:pos="7609"/>
              <w:tab w:val="right" w:pos="9026" w:leader="dot"/>
            </w:tabs>
            <w:rPr/>
          </w:pPr>
          <w:hyperlink w:anchor="__RefHeading___Toc6836360_73709187">
            <w:r>
              <w:rPr>
                <w:webHidden/>
                <w:rStyle w:val="IndexLink"/>
                <w:rtl w:val="true"/>
              </w:rPr>
              <w:t>قسم سوم</w:t>
            </w:r>
            <w:r>
              <w:rPr>
                <w:rStyle w:val="IndexLink"/>
                <w:rtl w:val="true"/>
              </w:rPr>
              <w:t xml:space="preserve">: </w:t>
            </w:r>
            <w:r>
              <w:rPr>
                <w:rStyle w:val="IndexLink"/>
                <w:rtl w:val="true"/>
              </w:rPr>
              <w:t>حديث ثقلين</w:t>
            </w:r>
            <w:r>
              <w:rPr>
                <w:rStyle w:val="IndexLink"/>
                <w:rtl w:val="true"/>
              </w:rPr>
              <w:tab/>
            </w:r>
            <w:r>
              <w:rPr>
                <w:rStyle w:val="IndexLink"/>
              </w:rPr>
              <w:t>301</w:t>
            </w:r>
          </w:hyperlink>
        </w:p>
        <w:p>
          <w:pPr>
            <w:pStyle w:val="Contents6"/>
            <w:tabs>
              <w:tab w:val="clear" w:pos="7609"/>
              <w:tab w:val="right" w:pos="9026" w:leader="dot"/>
            </w:tabs>
            <w:rPr/>
          </w:pPr>
          <w:hyperlink w:anchor="__RefHeading___Toc6836362_73709187">
            <w:r>
              <w:rPr>
                <w:webHidden/>
                <w:rStyle w:val="IndexLink"/>
                <w:rtl w:val="true"/>
              </w:rPr>
              <w:t>قسم چهارم</w:t>
            </w:r>
            <w:r>
              <w:rPr>
                <w:rStyle w:val="IndexLink"/>
                <w:rtl w:val="true"/>
              </w:rPr>
              <w:t xml:space="preserve">: </w:t>
            </w:r>
            <w:r>
              <w:rPr>
                <w:rStyle w:val="IndexLink"/>
                <w:rtl w:val="true"/>
              </w:rPr>
              <w:t>ثواب قرائت سوره‌هاى قرآن</w:t>
            </w:r>
            <w:r>
              <w:rPr>
                <w:rStyle w:val="IndexLink"/>
                <w:rtl w:val="true"/>
              </w:rPr>
              <w:tab/>
            </w:r>
            <w:r>
              <w:rPr>
                <w:rStyle w:val="IndexLink"/>
              </w:rPr>
              <w:t>302</w:t>
            </w:r>
          </w:hyperlink>
        </w:p>
        <w:p>
          <w:pPr>
            <w:pStyle w:val="Contents6"/>
            <w:tabs>
              <w:tab w:val="clear" w:pos="7609"/>
              <w:tab w:val="right" w:pos="9026" w:leader="dot"/>
            </w:tabs>
            <w:rPr/>
          </w:pPr>
          <w:hyperlink w:anchor="__RefHeading___Toc6836364_73709187">
            <w:r>
              <w:rPr>
                <w:webHidden/>
                <w:rStyle w:val="IndexLink"/>
                <w:rtl w:val="true"/>
              </w:rPr>
              <w:t>قسم پنجم</w:t>
            </w:r>
            <w:r>
              <w:rPr>
                <w:rStyle w:val="IndexLink"/>
                <w:rtl w:val="true"/>
              </w:rPr>
              <w:t xml:space="preserve">: </w:t>
            </w:r>
            <w:r>
              <w:rPr>
                <w:rStyle w:val="IndexLink"/>
                <w:rtl w:val="true"/>
              </w:rPr>
              <w:t>رجوع به قرآن و بازپرسى از آن</w:t>
            </w:r>
            <w:r>
              <w:rPr>
                <w:rStyle w:val="IndexLink"/>
                <w:rtl w:val="true"/>
              </w:rPr>
              <w:tab/>
            </w:r>
            <w:r>
              <w:rPr>
                <w:rStyle w:val="IndexLink"/>
              </w:rPr>
              <w:t>304</w:t>
            </w:r>
          </w:hyperlink>
        </w:p>
        <w:p>
          <w:pPr>
            <w:pStyle w:val="Contents6"/>
            <w:tabs>
              <w:tab w:val="clear" w:pos="7609"/>
              <w:tab w:val="right" w:pos="9026" w:leader="dot"/>
            </w:tabs>
            <w:rPr/>
          </w:pPr>
          <w:hyperlink w:anchor="__RefHeading___Toc6836366_73709187">
            <w:r>
              <w:rPr>
                <w:webHidden/>
                <w:rStyle w:val="IndexLink"/>
                <w:rtl w:val="true"/>
              </w:rPr>
              <w:t>قسم ششم</w:t>
            </w:r>
            <w:r>
              <w:rPr>
                <w:rStyle w:val="IndexLink"/>
                <w:rtl w:val="true"/>
              </w:rPr>
              <w:t xml:space="preserve">: </w:t>
            </w:r>
            <w:r>
              <w:rPr>
                <w:rStyle w:val="IndexLink"/>
                <w:rtl w:val="true"/>
              </w:rPr>
              <w:t>احاديث نمايانگر تمسك اهل البيت به آيات گوناگون</w:t>
            </w:r>
            <w:r>
              <w:rPr>
                <w:rStyle w:val="IndexLink"/>
                <w:rtl w:val="true"/>
              </w:rPr>
              <w:tab/>
            </w:r>
            <w:r>
              <w:rPr>
                <w:rStyle w:val="IndexLink"/>
              </w:rPr>
              <w:t>308</w:t>
            </w:r>
          </w:hyperlink>
        </w:p>
        <w:p>
          <w:pPr>
            <w:pStyle w:val="Contents6"/>
            <w:tabs>
              <w:tab w:val="clear" w:pos="7609"/>
              <w:tab w:val="right" w:pos="9026" w:leader="dot"/>
            </w:tabs>
            <w:rPr/>
          </w:pPr>
          <w:hyperlink w:anchor="__RefHeading___Toc6836368_73709187">
            <w:r>
              <w:rPr>
                <w:webHidden/>
                <w:rStyle w:val="IndexLink"/>
                <w:rtl w:val="true"/>
              </w:rPr>
              <w:t>قسم هفتم</w:t>
            </w:r>
            <w:r>
              <w:rPr>
                <w:rStyle w:val="IndexLink"/>
                <w:rtl w:val="true"/>
              </w:rPr>
              <w:t xml:space="preserve">: </w:t>
            </w:r>
            <w:r>
              <w:rPr>
                <w:rStyle w:val="IndexLink"/>
                <w:rtl w:val="true"/>
              </w:rPr>
              <w:t>احاديثى كه قرآن در دست مردم را قرآن نازل شده خوانده‌اند</w:t>
            </w:r>
            <w:r>
              <w:rPr>
                <w:rStyle w:val="IndexLink"/>
                <w:rtl w:val="true"/>
              </w:rPr>
              <w:tab/>
            </w:r>
            <w:r>
              <w:rPr>
                <w:rStyle w:val="IndexLink"/>
              </w:rPr>
              <w:t>309</w:t>
            </w:r>
          </w:hyperlink>
        </w:p>
        <w:p>
          <w:pPr>
            <w:pStyle w:val="Contents5"/>
            <w:tabs>
              <w:tab w:val="clear" w:pos="7892"/>
              <w:tab w:val="right" w:pos="9026" w:leader="dot"/>
            </w:tabs>
            <w:rPr/>
          </w:pPr>
          <w:hyperlink w:anchor="__RefHeading___Toc6836370_73709187">
            <w:r>
              <w:rPr>
                <w:webHidden/>
                <w:rStyle w:val="IndexLink"/>
                <w:rtl w:val="true"/>
              </w:rPr>
              <w:t>دليل سوم</w:t>
            </w:r>
            <w:r>
              <w:rPr>
                <w:rStyle w:val="IndexLink"/>
                <w:rtl w:val="true"/>
              </w:rPr>
              <w:t xml:space="preserve">: </w:t>
            </w:r>
            <w:r>
              <w:rPr>
                <w:rStyle w:val="IndexLink"/>
                <w:rtl w:val="true"/>
              </w:rPr>
              <w:t>سخن عمر بن خطاب</w:t>
            </w:r>
            <w:r>
              <w:rPr>
                <w:rStyle w:val="IndexLink"/>
                <w:rtl w:val="true"/>
              </w:rPr>
              <w:t>: «</w:t>
            </w:r>
            <w:r>
              <w:rPr>
                <w:rStyle w:val="IndexLink"/>
                <w:rtl w:val="true"/>
              </w:rPr>
              <w:t>حسبنا كتاب اللّه</w:t>
            </w:r>
            <w:r>
              <w:rPr>
                <w:rStyle w:val="IndexLink"/>
                <w:rtl w:val="true"/>
              </w:rPr>
              <w:t>»</w:t>
              <w:tab/>
            </w:r>
            <w:r>
              <w:rPr>
                <w:rStyle w:val="IndexLink"/>
              </w:rPr>
              <w:t>312</w:t>
            </w:r>
          </w:hyperlink>
        </w:p>
        <w:p>
          <w:pPr>
            <w:pStyle w:val="Contents5"/>
            <w:tabs>
              <w:tab w:val="clear" w:pos="7892"/>
              <w:tab w:val="right" w:pos="9026" w:leader="dot"/>
            </w:tabs>
            <w:rPr/>
          </w:pPr>
          <w:hyperlink w:anchor="__RefHeading___Toc6836372_73709187">
            <w:r>
              <w:rPr>
                <w:webHidden/>
                <w:rStyle w:val="IndexLink"/>
                <w:rtl w:val="true"/>
              </w:rPr>
              <w:t>دليل چهارم</w:t>
            </w:r>
            <w:r>
              <w:rPr>
                <w:rStyle w:val="IndexLink"/>
                <w:rtl w:val="true"/>
              </w:rPr>
              <w:t xml:space="preserve">: </w:t>
            </w:r>
            <w:r>
              <w:rPr>
                <w:rStyle w:val="IndexLink"/>
                <w:rtl w:val="true"/>
              </w:rPr>
              <w:t>إجماع</w:t>
            </w:r>
            <w:r>
              <w:rPr>
                <w:rStyle w:val="IndexLink"/>
                <w:rtl w:val="true"/>
              </w:rPr>
              <w:tab/>
            </w:r>
            <w:r>
              <w:rPr>
                <w:rStyle w:val="IndexLink"/>
              </w:rPr>
              <w:t>314</w:t>
            </w:r>
          </w:hyperlink>
        </w:p>
        <w:p>
          <w:pPr>
            <w:pStyle w:val="Contents5"/>
            <w:tabs>
              <w:tab w:val="clear" w:pos="7892"/>
              <w:tab w:val="right" w:pos="9026" w:leader="dot"/>
            </w:tabs>
            <w:rPr/>
          </w:pPr>
          <w:hyperlink w:anchor="__RefHeading___Toc6836374_73709187">
            <w:r>
              <w:rPr>
                <w:webHidden/>
                <w:rStyle w:val="IndexLink"/>
                <w:rtl w:val="true"/>
              </w:rPr>
              <w:t>دليل پنجم</w:t>
            </w:r>
            <w:r>
              <w:rPr>
                <w:rStyle w:val="IndexLink"/>
                <w:rtl w:val="true"/>
              </w:rPr>
              <w:t xml:space="preserve">: </w:t>
            </w:r>
            <w:r>
              <w:rPr>
                <w:rStyle w:val="IndexLink"/>
                <w:rtl w:val="true"/>
              </w:rPr>
              <w:t>تواتر قرآن</w:t>
            </w:r>
            <w:r>
              <w:rPr>
                <w:rStyle w:val="IndexLink"/>
                <w:rtl w:val="true"/>
              </w:rPr>
              <w:tab/>
            </w:r>
            <w:r>
              <w:rPr>
                <w:rStyle w:val="IndexLink"/>
              </w:rPr>
              <w:t>316</w:t>
            </w:r>
          </w:hyperlink>
        </w:p>
        <w:p>
          <w:pPr>
            <w:pStyle w:val="Contents5"/>
            <w:tabs>
              <w:tab w:val="clear" w:pos="7892"/>
              <w:tab w:val="right" w:pos="9026" w:leader="dot"/>
            </w:tabs>
            <w:rPr/>
          </w:pPr>
          <w:hyperlink w:anchor="__RefHeading___Toc6836376_73709187">
            <w:r>
              <w:rPr>
                <w:webHidden/>
                <w:rStyle w:val="IndexLink"/>
                <w:rtl w:val="true"/>
              </w:rPr>
              <w:t>دليل ششم</w:t>
            </w:r>
            <w:r>
              <w:rPr>
                <w:rStyle w:val="IndexLink"/>
                <w:rtl w:val="true"/>
              </w:rPr>
              <w:t xml:space="preserve">: </w:t>
            </w:r>
            <w:r>
              <w:rPr>
                <w:rStyle w:val="IndexLink"/>
                <w:rtl w:val="true"/>
              </w:rPr>
              <w:t>اعجاز قرآن</w:t>
            </w:r>
            <w:r>
              <w:rPr>
                <w:rStyle w:val="IndexLink"/>
                <w:rtl w:val="true"/>
              </w:rPr>
              <w:tab/>
            </w:r>
            <w:r>
              <w:rPr>
                <w:rStyle w:val="IndexLink"/>
              </w:rPr>
              <w:t>316</w:t>
            </w:r>
          </w:hyperlink>
        </w:p>
        <w:p>
          <w:pPr>
            <w:pStyle w:val="Contents5"/>
            <w:tabs>
              <w:tab w:val="clear" w:pos="7892"/>
              <w:tab w:val="right" w:pos="9026" w:leader="dot"/>
            </w:tabs>
            <w:rPr/>
          </w:pPr>
          <w:hyperlink w:anchor="__RefHeading___Toc6836378_73709187">
            <w:r>
              <w:rPr>
                <w:webHidden/>
                <w:rStyle w:val="IndexLink"/>
                <w:rtl w:val="true"/>
              </w:rPr>
              <w:t>دليل هفتم</w:t>
            </w:r>
            <w:r>
              <w:rPr>
                <w:rStyle w:val="IndexLink"/>
                <w:rtl w:val="true"/>
              </w:rPr>
              <w:t xml:space="preserve">: </w:t>
            </w:r>
            <w:r>
              <w:rPr>
                <w:rStyle w:val="IndexLink"/>
                <w:rtl w:val="true"/>
              </w:rPr>
              <w:t>نماز اماميه</w:t>
            </w:r>
            <w:r>
              <w:rPr>
                <w:rStyle w:val="IndexLink"/>
                <w:rtl w:val="true"/>
              </w:rPr>
              <w:tab/>
            </w:r>
            <w:r>
              <w:rPr>
                <w:rStyle w:val="IndexLink"/>
              </w:rPr>
              <w:t>317</w:t>
            </w:r>
          </w:hyperlink>
        </w:p>
        <w:p>
          <w:pPr>
            <w:pStyle w:val="Contents5"/>
            <w:tabs>
              <w:tab w:val="clear" w:pos="7892"/>
              <w:tab w:val="right" w:pos="9026" w:leader="dot"/>
            </w:tabs>
            <w:rPr/>
          </w:pPr>
          <w:hyperlink w:anchor="__RefHeading___Toc6836380_73709187">
            <w:r>
              <w:rPr>
                <w:webHidden/>
                <w:rStyle w:val="IndexLink"/>
                <w:rtl w:val="true"/>
              </w:rPr>
              <w:t>دليل هشتم</w:t>
            </w:r>
            <w:r>
              <w:rPr>
                <w:rStyle w:val="IndexLink"/>
                <w:rtl w:val="true"/>
              </w:rPr>
              <w:t xml:space="preserve">: </w:t>
            </w:r>
            <w:r>
              <w:rPr>
                <w:rStyle w:val="IndexLink"/>
                <w:rtl w:val="true"/>
              </w:rPr>
              <w:t>گردآمدن قرآن در زمان پيامبر اكرم</w:t>
            </w:r>
            <w:r>
              <w:rPr>
                <w:rStyle w:val="IndexLink"/>
                <w:rtl w:val="true"/>
              </w:rPr>
              <w:tab/>
            </w:r>
            <w:r>
              <w:rPr>
                <w:rStyle w:val="IndexLink"/>
              </w:rPr>
              <w:t>318</w:t>
            </w:r>
          </w:hyperlink>
        </w:p>
        <w:p>
          <w:pPr>
            <w:pStyle w:val="Contents5"/>
            <w:tabs>
              <w:tab w:val="clear" w:pos="7892"/>
              <w:tab w:val="right" w:pos="9026" w:leader="dot"/>
            </w:tabs>
            <w:rPr/>
          </w:pPr>
          <w:hyperlink w:anchor="__RefHeading___Toc6836382_73709187">
            <w:r>
              <w:rPr>
                <w:webHidden/>
                <w:rStyle w:val="IndexLink"/>
                <w:rtl w:val="true"/>
              </w:rPr>
              <w:t>دليل نهم</w:t>
            </w:r>
            <w:r>
              <w:rPr>
                <w:rStyle w:val="IndexLink"/>
                <w:rtl w:val="true"/>
              </w:rPr>
              <w:t xml:space="preserve">: </w:t>
            </w:r>
            <w:r>
              <w:rPr>
                <w:rStyle w:val="IndexLink"/>
                <w:rtl w:val="true"/>
              </w:rPr>
              <w:t>اهتمام پيامبر و مسلمانان به قرآن</w:t>
            </w:r>
            <w:r>
              <w:rPr>
                <w:rStyle w:val="IndexLink"/>
                <w:rtl w:val="true"/>
              </w:rPr>
              <w:tab/>
            </w:r>
            <w:r>
              <w:rPr>
                <w:rStyle w:val="IndexLink"/>
              </w:rPr>
              <w:t>318</w:t>
            </w:r>
          </w:hyperlink>
        </w:p>
        <w:p>
          <w:pPr>
            <w:pStyle w:val="Contents3"/>
            <w:tabs>
              <w:tab w:val="clear" w:pos="8459"/>
              <w:tab w:val="right" w:pos="9026" w:leader="dot"/>
            </w:tabs>
            <w:rPr/>
          </w:pPr>
          <w:hyperlink w:anchor="__RefHeading___Toc6836384_73709187">
            <w:r>
              <w:rPr>
                <w:webHidden/>
                <w:rStyle w:val="IndexLink"/>
                <w:rtl w:val="true"/>
              </w:rPr>
              <w:t>فصل سوم</w:t>
            </w:r>
            <w:r>
              <w:rPr>
                <w:rStyle w:val="IndexLink"/>
                <w:rtl w:val="true"/>
              </w:rPr>
              <w:t xml:space="preserve">: </w:t>
            </w:r>
            <w:r>
              <w:rPr>
                <w:rStyle w:val="IndexLink"/>
                <w:rtl w:val="true"/>
              </w:rPr>
              <w:t>احاديث تحريف در كتب شيعه</w:t>
            </w:r>
            <w:r>
              <w:rPr>
                <w:rStyle w:val="IndexLink"/>
                <w:rtl w:val="true"/>
              </w:rPr>
              <w:tab/>
            </w:r>
            <w:r>
              <w:rPr>
                <w:rStyle w:val="IndexLink"/>
              </w:rPr>
              <w:t>321</w:t>
            </w:r>
          </w:hyperlink>
        </w:p>
        <w:p>
          <w:pPr>
            <w:pStyle w:val="Contents4"/>
            <w:tabs>
              <w:tab w:val="clear" w:pos="8176"/>
              <w:tab w:val="right" w:pos="9026" w:leader="dot"/>
            </w:tabs>
            <w:rPr/>
          </w:pPr>
          <w:hyperlink w:anchor="__RefHeading___Toc6836386_73709187">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6836388_73709187">
            <w:r>
              <w:rPr>
                <w:webHidden/>
                <w:rStyle w:val="IndexLink"/>
                <w:rtl w:val="true"/>
              </w:rPr>
              <w:t>تعيين موضوع بحث</w:t>
            </w:r>
            <w:r>
              <w:rPr>
                <w:rStyle w:val="IndexLink"/>
                <w:rtl w:val="true"/>
              </w:rPr>
              <w:tab/>
            </w:r>
            <w:r>
              <w:rPr>
                <w:rStyle w:val="IndexLink"/>
              </w:rPr>
              <w:t>324</w:t>
            </w:r>
          </w:hyperlink>
        </w:p>
        <w:p>
          <w:pPr>
            <w:pStyle w:val="Contents4"/>
            <w:tabs>
              <w:tab w:val="clear" w:pos="8176"/>
              <w:tab w:val="right" w:pos="9026" w:leader="dot"/>
            </w:tabs>
            <w:rPr/>
          </w:pPr>
          <w:hyperlink w:anchor="__RefHeading___Toc6836390_73709187">
            <w:r>
              <w:rPr>
                <w:webHidden/>
                <w:rStyle w:val="IndexLink"/>
              </w:rPr>
              <w:t>1</w:t>
            </w:r>
            <w:r>
              <w:rPr>
                <w:rStyle w:val="IndexLink"/>
                <w:rtl w:val="true"/>
              </w:rPr>
              <w:t xml:space="preserve">. </w:t>
            </w:r>
            <w:r>
              <w:rPr>
                <w:rStyle w:val="IndexLink"/>
                <w:rtl w:val="true"/>
              </w:rPr>
              <w:t>برخورد با ضرورى دين</w:t>
            </w:r>
            <w:r>
              <w:rPr>
                <w:rStyle w:val="IndexLink"/>
                <w:rtl w:val="true"/>
              </w:rPr>
              <w:tab/>
            </w:r>
            <w:r>
              <w:rPr>
                <w:rStyle w:val="IndexLink"/>
              </w:rPr>
              <w:t>326</w:t>
            </w:r>
          </w:hyperlink>
        </w:p>
        <w:p>
          <w:pPr>
            <w:pStyle w:val="Contents4"/>
            <w:tabs>
              <w:tab w:val="clear" w:pos="8176"/>
              <w:tab w:val="right" w:pos="9026" w:leader="dot"/>
            </w:tabs>
            <w:rPr/>
          </w:pPr>
          <w:hyperlink w:anchor="__RefHeading___Toc6836392_73709187">
            <w:r>
              <w:rPr>
                <w:webHidden/>
                <w:rStyle w:val="IndexLink"/>
              </w:rPr>
              <w:t>2</w:t>
            </w:r>
            <w:r>
              <w:rPr>
                <w:rStyle w:val="IndexLink"/>
                <w:rtl w:val="true"/>
              </w:rPr>
              <w:t xml:space="preserve">. </w:t>
            </w:r>
            <w:r>
              <w:rPr>
                <w:rStyle w:val="IndexLink"/>
                <w:rtl w:val="true"/>
              </w:rPr>
              <w:t>ناسازگارى با ظاهر قرآن</w:t>
            </w:r>
            <w:r>
              <w:rPr>
                <w:rStyle w:val="IndexLink"/>
                <w:rtl w:val="true"/>
              </w:rPr>
              <w:tab/>
            </w:r>
            <w:r>
              <w:rPr>
                <w:rStyle w:val="IndexLink"/>
              </w:rPr>
              <w:t>327</w:t>
            </w:r>
          </w:hyperlink>
        </w:p>
        <w:p>
          <w:pPr>
            <w:pStyle w:val="Contents4"/>
            <w:tabs>
              <w:tab w:val="clear" w:pos="8176"/>
              <w:tab w:val="right" w:pos="9026" w:leader="dot"/>
            </w:tabs>
            <w:rPr/>
          </w:pPr>
          <w:hyperlink w:anchor="__RefHeading___Toc6836394_73709187">
            <w:r>
              <w:rPr>
                <w:webHidden/>
                <w:rStyle w:val="IndexLink"/>
              </w:rPr>
              <w:t>3</w:t>
            </w:r>
            <w:r>
              <w:rPr>
                <w:rStyle w:val="IndexLink"/>
                <w:rtl w:val="true"/>
              </w:rPr>
              <w:t xml:space="preserve">. </w:t>
            </w:r>
            <w:r>
              <w:rPr>
                <w:rStyle w:val="IndexLink"/>
                <w:rtl w:val="true"/>
              </w:rPr>
              <w:t>موافقت با روايات عامه</w:t>
            </w:r>
            <w:r>
              <w:rPr>
                <w:rStyle w:val="IndexLink"/>
                <w:rtl w:val="true"/>
              </w:rPr>
              <w:tab/>
            </w:r>
            <w:r>
              <w:rPr>
                <w:rStyle w:val="IndexLink"/>
              </w:rPr>
              <w:t>328</w:t>
            </w:r>
          </w:hyperlink>
        </w:p>
        <w:p>
          <w:pPr>
            <w:pStyle w:val="Contents4"/>
            <w:tabs>
              <w:tab w:val="clear" w:pos="8176"/>
              <w:tab w:val="right" w:pos="9026" w:leader="dot"/>
            </w:tabs>
            <w:rPr/>
          </w:pPr>
          <w:hyperlink w:anchor="__RefHeading___Toc6836396_73709187">
            <w:r>
              <w:rPr>
                <w:webHidden/>
                <w:rStyle w:val="IndexLink"/>
              </w:rPr>
              <w:t>4</w:t>
            </w:r>
            <w:r>
              <w:rPr>
                <w:rStyle w:val="IndexLink"/>
                <w:rtl w:val="true"/>
              </w:rPr>
              <w:t xml:space="preserve">. </w:t>
            </w:r>
            <w:r>
              <w:rPr>
                <w:rStyle w:val="IndexLink"/>
                <w:rtl w:val="true"/>
              </w:rPr>
              <w:t>نادر بودن اين روايات</w:t>
            </w:r>
            <w:r>
              <w:rPr>
                <w:rStyle w:val="IndexLink"/>
                <w:rtl w:val="true"/>
              </w:rPr>
              <w:tab/>
            </w:r>
            <w:r>
              <w:rPr>
                <w:rStyle w:val="IndexLink"/>
              </w:rPr>
              <w:t>328</w:t>
            </w:r>
          </w:hyperlink>
        </w:p>
        <w:p>
          <w:pPr>
            <w:pStyle w:val="Contents4"/>
            <w:tabs>
              <w:tab w:val="clear" w:pos="8176"/>
              <w:tab w:val="right" w:pos="9026" w:leader="dot"/>
            </w:tabs>
            <w:rPr/>
          </w:pPr>
          <w:hyperlink w:anchor="__RefHeading___Toc6836398_73709187">
            <w:r>
              <w:rPr>
                <w:webHidden/>
                <w:rStyle w:val="IndexLink"/>
              </w:rPr>
              <w:t>5</w:t>
            </w:r>
            <w:r>
              <w:rPr>
                <w:rStyle w:val="IndexLink"/>
                <w:rtl w:val="true"/>
              </w:rPr>
              <w:t xml:space="preserve">. </w:t>
            </w:r>
            <w:r>
              <w:rPr>
                <w:rStyle w:val="IndexLink"/>
                <w:rtl w:val="true"/>
              </w:rPr>
              <w:t>خبر واحد بودن اين روايات</w:t>
            </w:r>
            <w:r>
              <w:rPr>
                <w:rStyle w:val="IndexLink"/>
                <w:rtl w:val="true"/>
              </w:rPr>
              <w:tab/>
            </w:r>
            <w:r>
              <w:rPr>
                <w:rStyle w:val="IndexLink"/>
              </w:rPr>
              <w:t>328</w:t>
            </w:r>
          </w:hyperlink>
        </w:p>
        <w:p>
          <w:pPr>
            <w:pStyle w:val="Contents4"/>
            <w:tabs>
              <w:tab w:val="clear" w:pos="8176"/>
              <w:tab w:val="right" w:pos="9026" w:leader="dot"/>
            </w:tabs>
            <w:rPr/>
          </w:pPr>
          <w:hyperlink w:anchor="__RefHeading___Toc6836400_73709187">
            <w:r>
              <w:rPr>
                <w:webHidden/>
                <w:rStyle w:val="IndexLink"/>
                <w:rtl w:val="true"/>
              </w:rPr>
              <w:t>پاره‌اى از اخبار تحريف</w:t>
            </w:r>
            <w:r>
              <w:rPr>
                <w:rStyle w:val="IndexLink"/>
                <w:rtl w:val="true"/>
              </w:rPr>
              <w:tab/>
            </w:r>
            <w:r>
              <w:rPr>
                <w:rStyle w:val="IndexLink"/>
              </w:rPr>
              <w:t>329</w:t>
            </w:r>
          </w:hyperlink>
        </w:p>
        <w:p>
          <w:pPr>
            <w:pStyle w:val="Contents4"/>
            <w:tabs>
              <w:tab w:val="clear" w:pos="8176"/>
              <w:tab w:val="right" w:pos="9026" w:leader="dot"/>
            </w:tabs>
            <w:rPr/>
          </w:pPr>
          <w:hyperlink w:anchor="__RefHeading___Toc6836402_73709187">
            <w:r>
              <w:rPr>
                <w:webHidden/>
                <w:rStyle w:val="IndexLink"/>
                <w:rtl w:val="true"/>
              </w:rPr>
              <w:t>بررسى اين اخبار</w:t>
            </w:r>
            <w:r>
              <w:rPr>
                <w:rStyle w:val="IndexLink"/>
                <w:rtl w:val="true"/>
              </w:rPr>
              <w:tab/>
            </w:r>
            <w:r>
              <w:rPr>
                <w:rStyle w:val="IndexLink"/>
              </w:rPr>
              <w:t>336</w:t>
            </w:r>
          </w:hyperlink>
        </w:p>
        <w:p>
          <w:pPr>
            <w:pStyle w:val="Contents3"/>
            <w:tabs>
              <w:tab w:val="clear" w:pos="8459"/>
              <w:tab w:val="right" w:pos="9026" w:leader="dot"/>
            </w:tabs>
            <w:rPr/>
          </w:pPr>
          <w:hyperlink w:anchor="__RefHeading___Toc6836404_73709187">
            <w:r>
              <w:rPr>
                <w:webHidden/>
                <w:rStyle w:val="IndexLink"/>
                <w:rtl w:val="true"/>
              </w:rPr>
              <w:t>فصل چهارم</w:t>
            </w:r>
            <w:r>
              <w:rPr>
                <w:rStyle w:val="IndexLink"/>
                <w:rtl w:val="true"/>
              </w:rPr>
              <w:t xml:space="preserve">: </w:t>
            </w:r>
            <w:r>
              <w:rPr>
                <w:rStyle w:val="IndexLink"/>
                <w:rtl w:val="true"/>
              </w:rPr>
              <w:t>شبهاتى پيرامون قرآن بر پايه روايات شيعه</w:t>
            </w:r>
            <w:r>
              <w:rPr>
                <w:rStyle w:val="IndexLink"/>
                <w:rtl w:val="true"/>
              </w:rPr>
              <w:tab/>
            </w:r>
            <w:r>
              <w:rPr>
                <w:rStyle w:val="IndexLink"/>
              </w:rPr>
              <w:t>347</w:t>
            </w:r>
          </w:hyperlink>
        </w:p>
        <w:p>
          <w:pPr>
            <w:pStyle w:val="Contents4"/>
            <w:tabs>
              <w:tab w:val="clear" w:pos="8176"/>
              <w:tab w:val="right" w:pos="9026" w:leader="dot"/>
            </w:tabs>
            <w:rPr/>
          </w:pPr>
          <w:hyperlink w:anchor="__RefHeading___Toc6836406_73709187">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6836408_73709187">
            <w:r>
              <w:rPr>
                <w:webHidden/>
                <w:rStyle w:val="IndexLink"/>
                <w:rtl w:val="true"/>
              </w:rPr>
              <w:t>شبهه نخست</w:t>
            </w:r>
            <w:r>
              <w:rPr>
                <w:rStyle w:val="IndexLink"/>
                <w:rtl w:val="true"/>
              </w:rPr>
              <w:t xml:space="preserve">: </w:t>
            </w:r>
            <w:r>
              <w:rPr>
                <w:rStyle w:val="IndexLink"/>
                <w:rtl w:val="true"/>
              </w:rPr>
              <w:t>تواتر أحاديث تحريف قرآن</w:t>
            </w:r>
            <w:r>
              <w:rPr>
                <w:rStyle w:val="IndexLink"/>
                <w:rtl w:val="true"/>
              </w:rPr>
              <w:tab/>
            </w:r>
            <w:r>
              <w:rPr>
                <w:rStyle w:val="IndexLink"/>
              </w:rPr>
              <w:t>349</w:t>
            </w:r>
          </w:hyperlink>
        </w:p>
        <w:p>
          <w:pPr>
            <w:pStyle w:val="Contents4"/>
            <w:tabs>
              <w:tab w:val="clear" w:pos="8176"/>
              <w:tab w:val="right" w:pos="9026" w:leader="dot"/>
            </w:tabs>
            <w:rPr/>
          </w:pPr>
          <w:hyperlink w:anchor="__RefHeading___Toc6836410_73709187">
            <w:r>
              <w:rPr>
                <w:webHidden/>
                <w:rStyle w:val="IndexLink"/>
                <w:rtl w:val="true"/>
              </w:rPr>
              <w:t>شبهه دوم</w:t>
            </w:r>
            <w:r>
              <w:rPr>
                <w:rStyle w:val="IndexLink"/>
                <w:rtl w:val="true"/>
              </w:rPr>
              <w:t xml:space="preserve">: </w:t>
            </w:r>
            <w:r>
              <w:rPr>
                <w:rStyle w:val="IndexLink"/>
                <w:rtl w:val="true"/>
              </w:rPr>
              <w:t>ناسازگارى قرآن اميرالمؤمنين با قرآن كنونى</w:t>
            </w:r>
            <w:r>
              <w:rPr>
                <w:rStyle w:val="IndexLink"/>
                <w:rtl w:val="true"/>
              </w:rPr>
              <w:tab/>
            </w:r>
            <w:r>
              <w:rPr>
                <w:rStyle w:val="IndexLink"/>
              </w:rPr>
              <w:t>353</w:t>
            </w:r>
          </w:hyperlink>
        </w:p>
        <w:p>
          <w:pPr>
            <w:pStyle w:val="Contents4"/>
            <w:tabs>
              <w:tab w:val="clear" w:pos="8176"/>
              <w:tab w:val="right" w:pos="9026" w:leader="dot"/>
            </w:tabs>
            <w:rPr/>
          </w:pPr>
          <w:hyperlink w:anchor="__RefHeading___Toc6836412_73709187">
            <w:r>
              <w:rPr>
                <w:webHidden/>
                <w:rStyle w:val="IndexLink"/>
                <w:rtl w:val="true"/>
              </w:rPr>
              <w:t>شبهه سوم</w:t>
            </w:r>
            <w:r>
              <w:rPr>
                <w:rStyle w:val="IndexLink"/>
                <w:rtl w:val="true"/>
              </w:rPr>
              <w:t xml:space="preserve">: </w:t>
            </w:r>
            <w:r>
              <w:rPr>
                <w:rStyle w:val="IndexLink"/>
                <w:rtl w:val="true"/>
              </w:rPr>
              <w:t>قرآن زمان امام مهدى</w:t>
            </w:r>
            <w:r>
              <w:rPr>
                <w:rStyle w:val="IndexLink"/>
                <w:rtl w:val="true"/>
              </w:rPr>
              <w:tab/>
            </w:r>
            <w:r>
              <w:rPr>
                <w:rStyle w:val="IndexLink"/>
              </w:rPr>
              <w:t>359</w:t>
            </w:r>
          </w:hyperlink>
        </w:p>
        <w:p>
          <w:pPr>
            <w:pStyle w:val="Contents4"/>
            <w:tabs>
              <w:tab w:val="clear" w:pos="8176"/>
              <w:tab w:val="right" w:pos="9026" w:leader="dot"/>
            </w:tabs>
            <w:rPr/>
          </w:pPr>
          <w:hyperlink w:anchor="__RefHeading___Toc6836414_73709187">
            <w:r>
              <w:rPr>
                <w:webHidden/>
                <w:rStyle w:val="IndexLink"/>
                <w:rtl w:val="true"/>
              </w:rPr>
              <w:t>شبهه چهارم</w:t>
            </w:r>
            <w:r>
              <w:rPr>
                <w:rStyle w:val="IndexLink"/>
                <w:rtl w:val="true"/>
              </w:rPr>
              <w:t xml:space="preserve">: </w:t>
            </w:r>
            <w:r>
              <w:rPr>
                <w:rStyle w:val="IndexLink"/>
                <w:rtl w:val="true"/>
              </w:rPr>
              <w:t>اتفاقات ديگر امتها، در اين امت نيز رخ مى‌دهد</w:t>
            </w:r>
            <w:r>
              <w:rPr>
                <w:rStyle w:val="IndexLink"/>
                <w:rtl w:val="true"/>
              </w:rPr>
              <w:tab/>
            </w:r>
            <w:r>
              <w:rPr>
                <w:rStyle w:val="IndexLink"/>
              </w:rPr>
              <w:t>360</w:t>
            </w:r>
          </w:hyperlink>
        </w:p>
        <w:p>
          <w:pPr>
            <w:pStyle w:val="Contents3"/>
            <w:tabs>
              <w:tab w:val="clear" w:pos="8459"/>
              <w:tab w:val="right" w:pos="9026" w:leader="dot"/>
            </w:tabs>
            <w:rPr/>
          </w:pPr>
          <w:hyperlink w:anchor="__RefHeading___Toc6836416_73709187">
            <w:r>
              <w:rPr>
                <w:webHidden/>
                <w:rStyle w:val="IndexLink"/>
                <w:rtl w:val="true"/>
              </w:rPr>
              <w:t>فصل پنجم</w:t>
            </w:r>
            <w:r>
              <w:rPr>
                <w:rStyle w:val="IndexLink"/>
                <w:rtl w:val="true"/>
              </w:rPr>
              <w:t xml:space="preserve">: </w:t>
            </w:r>
            <w:r>
              <w:rPr>
                <w:rStyle w:val="IndexLink"/>
                <w:rtl w:val="true"/>
              </w:rPr>
              <w:t>بررسى راويان احاديث تحريف در كتب شيعه</w:t>
            </w:r>
            <w:r>
              <w:rPr>
                <w:rStyle w:val="IndexLink"/>
                <w:rtl w:val="true"/>
              </w:rPr>
              <w:tab/>
            </w:r>
            <w:r>
              <w:rPr>
                <w:rStyle w:val="IndexLink"/>
              </w:rPr>
              <w:t>363</w:t>
            </w:r>
          </w:hyperlink>
        </w:p>
        <w:p>
          <w:pPr>
            <w:pStyle w:val="Contents4"/>
            <w:tabs>
              <w:tab w:val="clear" w:pos="8176"/>
              <w:tab w:val="right" w:pos="9026" w:leader="dot"/>
            </w:tabs>
            <w:rPr/>
          </w:pPr>
          <w:hyperlink w:anchor="__RefHeading___Toc6836418_73709187">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6836420_73709187">
            <w:r>
              <w:rPr>
                <w:webHidden/>
                <w:rStyle w:val="IndexLink"/>
              </w:rPr>
              <w:t>1</w:t>
            </w:r>
            <w:r>
              <w:rPr>
                <w:rStyle w:val="IndexLink"/>
                <w:rtl w:val="true"/>
              </w:rPr>
              <w:t xml:space="preserve">. </w:t>
            </w:r>
            <w:r>
              <w:rPr>
                <w:rStyle w:val="IndexLink"/>
                <w:rtl w:val="true"/>
              </w:rPr>
              <w:t>نقل روايت، به معناى اعتقاد به مضمون آن نيست</w:t>
            </w:r>
            <w:r>
              <w:rPr>
                <w:rStyle w:val="IndexLink"/>
                <w:rtl w:val="true"/>
              </w:rPr>
              <w:tab/>
            </w:r>
            <w:r>
              <w:rPr>
                <w:rStyle w:val="IndexLink"/>
              </w:rPr>
              <w:t>365</w:t>
            </w:r>
          </w:hyperlink>
        </w:p>
        <w:p>
          <w:pPr>
            <w:pStyle w:val="Contents4"/>
            <w:tabs>
              <w:tab w:val="clear" w:pos="8176"/>
              <w:tab w:val="right" w:pos="9026" w:leader="dot"/>
            </w:tabs>
            <w:rPr/>
          </w:pPr>
          <w:hyperlink w:anchor="__RefHeading___Toc6836422_73709187">
            <w:r>
              <w:rPr>
                <w:webHidden/>
                <w:rStyle w:val="IndexLink"/>
              </w:rPr>
              <w:t>2</w:t>
            </w:r>
            <w:r>
              <w:rPr>
                <w:rStyle w:val="IndexLink"/>
                <w:rtl w:val="true"/>
              </w:rPr>
              <w:t xml:space="preserve">. </w:t>
            </w:r>
            <w:r>
              <w:rPr>
                <w:rStyle w:val="IndexLink"/>
                <w:rtl w:val="true"/>
              </w:rPr>
              <w:t>نزد شيعه كتابى كه همه آن از آغاز تا انجام درست باشد، يافت نمى‌شود</w:t>
            </w:r>
            <w:r>
              <w:rPr>
                <w:rStyle w:val="IndexLink"/>
                <w:rtl w:val="true"/>
              </w:rPr>
              <w:tab/>
            </w:r>
            <w:r>
              <w:rPr>
                <w:rStyle w:val="IndexLink"/>
              </w:rPr>
              <w:t>366</w:t>
            </w:r>
          </w:hyperlink>
        </w:p>
        <w:p>
          <w:pPr>
            <w:pStyle w:val="Contents4"/>
            <w:tabs>
              <w:tab w:val="clear" w:pos="8176"/>
              <w:tab w:val="right" w:pos="9026" w:leader="dot"/>
            </w:tabs>
            <w:rPr/>
          </w:pPr>
          <w:hyperlink w:anchor="__RefHeading___Toc6836424_73709187">
            <w:r>
              <w:rPr>
                <w:webHidden/>
                <w:rStyle w:val="IndexLink"/>
              </w:rPr>
              <w:t>3</w:t>
            </w:r>
            <w:r>
              <w:rPr>
                <w:rStyle w:val="IndexLink"/>
                <w:rtl w:val="true"/>
              </w:rPr>
              <w:t xml:space="preserve">. </w:t>
            </w:r>
            <w:r>
              <w:rPr>
                <w:rStyle w:val="IndexLink"/>
                <w:rtl w:val="true"/>
              </w:rPr>
              <w:t>سزاوار نيست اعتقادات صاحب يك كتاب را يك طايفه نسبت داد</w:t>
            </w:r>
            <w:r>
              <w:rPr>
                <w:rStyle w:val="IndexLink"/>
                <w:rtl w:val="true"/>
              </w:rPr>
              <w:tab/>
            </w:r>
            <w:r>
              <w:rPr>
                <w:rStyle w:val="IndexLink"/>
              </w:rPr>
              <w:t>371</w:t>
            </w:r>
          </w:hyperlink>
        </w:p>
        <w:p>
          <w:pPr>
            <w:pStyle w:val="Contents4"/>
            <w:tabs>
              <w:tab w:val="clear" w:pos="8176"/>
              <w:tab w:val="right" w:pos="9026" w:leader="dot"/>
            </w:tabs>
            <w:rPr/>
          </w:pPr>
          <w:hyperlink w:anchor="__RefHeading___Toc6836426_73709187">
            <w:r>
              <w:rPr>
                <w:webHidden/>
                <w:rStyle w:val="IndexLink"/>
              </w:rPr>
              <w:t>4</w:t>
            </w:r>
            <w:r>
              <w:rPr>
                <w:rStyle w:val="IndexLink"/>
                <w:rtl w:val="true"/>
              </w:rPr>
              <w:t xml:space="preserve">. </w:t>
            </w:r>
            <w:r>
              <w:rPr>
                <w:rStyle w:val="IndexLink"/>
                <w:rtl w:val="true"/>
              </w:rPr>
              <w:t>وجود روايات نادرست در كتب معروف</w:t>
            </w:r>
            <w:r>
              <w:rPr>
                <w:rStyle w:val="IndexLink"/>
                <w:rtl w:val="true"/>
              </w:rPr>
              <w:tab/>
            </w:r>
            <w:r>
              <w:rPr>
                <w:rStyle w:val="IndexLink"/>
              </w:rPr>
              <w:t>372</w:t>
            </w:r>
          </w:hyperlink>
        </w:p>
        <w:p>
          <w:pPr>
            <w:pStyle w:val="Contents4"/>
            <w:tabs>
              <w:tab w:val="clear" w:pos="8176"/>
              <w:tab w:val="right" w:pos="9026" w:leader="dot"/>
            </w:tabs>
            <w:rPr/>
          </w:pPr>
          <w:hyperlink w:anchor="__RefHeading___Toc6836428_73709187">
            <w:r>
              <w:rPr>
                <w:webHidden/>
                <w:rStyle w:val="IndexLink"/>
                <w:rtl w:val="true"/>
              </w:rPr>
              <w:t>بررسى سخن شيخ صدوق در عدم تحريف</w:t>
            </w:r>
            <w:r>
              <w:rPr>
                <w:rStyle w:val="IndexLink"/>
                <w:rtl w:val="true"/>
              </w:rPr>
              <w:tab/>
            </w:r>
            <w:r>
              <w:rPr>
                <w:rStyle w:val="IndexLink"/>
              </w:rPr>
              <w:t>374</w:t>
            </w:r>
          </w:hyperlink>
        </w:p>
        <w:p>
          <w:pPr>
            <w:pStyle w:val="Contents4"/>
            <w:tabs>
              <w:tab w:val="clear" w:pos="8176"/>
              <w:tab w:val="right" w:pos="9026" w:leader="dot"/>
            </w:tabs>
            <w:rPr/>
          </w:pPr>
          <w:hyperlink w:anchor="__RefHeading___Toc6836430_73709187">
            <w:r>
              <w:rPr>
                <w:webHidden/>
                <w:rStyle w:val="IndexLink"/>
                <w:rtl w:val="true"/>
              </w:rPr>
              <w:t>نام بردن از برخى بزرگان موافق با صدوق</w:t>
            </w:r>
            <w:r>
              <w:rPr>
                <w:rStyle w:val="IndexLink"/>
                <w:rtl w:val="true"/>
              </w:rPr>
              <w:tab/>
            </w:r>
            <w:r>
              <w:rPr>
                <w:rStyle w:val="IndexLink"/>
              </w:rPr>
              <w:t>375</w:t>
            </w:r>
          </w:hyperlink>
        </w:p>
        <w:p>
          <w:pPr>
            <w:pStyle w:val="Contents4"/>
            <w:tabs>
              <w:tab w:val="clear" w:pos="8176"/>
              <w:tab w:val="right" w:pos="9026" w:leader="dot"/>
            </w:tabs>
            <w:rPr/>
          </w:pPr>
          <w:hyperlink w:anchor="__RefHeading___Toc6836432_73709187">
            <w:r>
              <w:rPr>
                <w:webHidden/>
                <w:rStyle w:val="IndexLink"/>
                <w:rtl w:val="true"/>
              </w:rPr>
              <w:t>محدثان و اخبار تحريف</w:t>
            </w:r>
            <w:r>
              <w:rPr>
                <w:rStyle w:val="IndexLink"/>
                <w:rtl w:val="true"/>
              </w:rPr>
              <w:tab/>
            </w:r>
            <w:r>
              <w:rPr>
                <w:rStyle w:val="IndexLink"/>
              </w:rPr>
              <w:t>377</w:t>
            </w:r>
          </w:hyperlink>
        </w:p>
        <w:p>
          <w:pPr>
            <w:pStyle w:val="Contents4"/>
            <w:tabs>
              <w:tab w:val="clear" w:pos="8176"/>
              <w:tab w:val="right" w:pos="9026" w:leader="dot"/>
            </w:tabs>
            <w:rPr/>
          </w:pPr>
          <w:hyperlink w:anchor="__RefHeading___Toc6836434_73709187">
            <w:r>
              <w:rPr>
                <w:webHidden/>
                <w:rStyle w:val="IndexLink"/>
                <w:rtl w:val="true"/>
              </w:rPr>
              <w:t>بررسى گروه يكم</w:t>
            </w:r>
            <w:r>
              <w:rPr>
                <w:rStyle w:val="IndexLink"/>
                <w:rtl w:val="true"/>
              </w:rPr>
              <w:tab/>
            </w:r>
            <w:r>
              <w:rPr>
                <w:rStyle w:val="IndexLink"/>
              </w:rPr>
              <w:t>378</w:t>
            </w:r>
          </w:hyperlink>
        </w:p>
        <w:p>
          <w:pPr>
            <w:pStyle w:val="Contents4"/>
            <w:tabs>
              <w:tab w:val="clear" w:pos="8176"/>
              <w:tab w:val="right" w:pos="9026" w:leader="dot"/>
            </w:tabs>
            <w:rPr/>
          </w:pPr>
          <w:hyperlink w:anchor="__RefHeading___Toc6836436_73709187">
            <w:r>
              <w:rPr>
                <w:webHidden/>
                <w:rStyle w:val="IndexLink"/>
              </w:rPr>
              <w:t>1</w:t>
            </w:r>
            <w:r>
              <w:rPr>
                <w:rStyle w:val="IndexLink"/>
                <w:rtl w:val="true"/>
              </w:rPr>
              <w:t xml:space="preserve">. </w:t>
            </w:r>
            <w:r>
              <w:rPr>
                <w:rStyle w:val="IndexLink"/>
                <w:rtl w:val="true"/>
              </w:rPr>
              <w:t>شيخ صدوق</w:t>
            </w:r>
            <w:r>
              <w:rPr>
                <w:rStyle w:val="IndexLink"/>
                <w:rtl w:val="true"/>
              </w:rPr>
              <w:tab/>
            </w:r>
            <w:r>
              <w:rPr>
                <w:rStyle w:val="IndexLink"/>
              </w:rPr>
              <w:t>378</w:t>
            </w:r>
          </w:hyperlink>
        </w:p>
        <w:p>
          <w:pPr>
            <w:pStyle w:val="Contents4"/>
            <w:tabs>
              <w:tab w:val="clear" w:pos="8176"/>
              <w:tab w:val="right" w:pos="9026" w:leader="dot"/>
            </w:tabs>
            <w:rPr/>
          </w:pPr>
          <w:hyperlink w:anchor="__RefHeading___Toc6836438_73709187">
            <w:r>
              <w:rPr>
                <w:webHidden/>
                <w:rStyle w:val="IndexLink"/>
                <w:rtl w:val="true"/>
              </w:rPr>
              <w:t>فرازهايى از سخنان وى در اعتقادات</w:t>
            </w:r>
            <w:r>
              <w:rPr>
                <w:rStyle w:val="IndexLink"/>
                <w:rtl w:val="true"/>
              </w:rPr>
              <w:tab/>
            </w:r>
            <w:r>
              <w:rPr>
                <w:rStyle w:val="IndexLink"/>
              </w:rPr>
              <w:t>379</w:t>
            </w:r>
          </w:hyperlink>
        </w:p>
        <w:p>
          <w:pPr>
            <w:pStyle w:val="Contents4"/>
            <w:tabs>
              <w:tab w:val="clear" w:pos="8176"/>
              <w:tab w:val="right" w:pos="9026" w:leader="dot"/>
            </w:tabs>
            <w:rPr/>
          </w:pPr>
          <w:hyperlink w:anchor="__RefHeading___Toc6836440_73709187">
            <w:r>
              <w:rPr>
                <w:webHidden/>
                <w:rStyle w:val="IndexLink"/>
              </w:rPr>
              <w:t>2</w:t>
            </w:r>
            <w:r>
              <w:rPr>
                <w:rStyle w:val="IndexLink"/>
                <w:rtl w:val="true"/>
              </w:rPr>
              <w:t xml:space="preserve">. </w:t>
            </w:r>
            <w:r>
              <w:rPr>
                <w:rStyle w:val="IndexLink"/>
                <w:rtl w:val="true"/>
              </w:rPr>
              <w:t>شيخ طوسى</w:t>
            </w:r>
            <w:r>
              <w:rPr>
                <w:rStyle w:val="IndexLink"/>
                <w:rtl w:val="true"/>
              </w:rPr>
              <w:tab/>
            </w:r>
            <w:r>
              <w:rPr>
                <w:rStyle w:val="IndexLink"/>
              </w:rPr>
              <w:t>383</w:t>
            </w:r>
          </w:hyperlink>
        </w:p>
        <w:p>
          <w:pPr>
            <w:pStyle w:val="Contents4"/>
            <w:tabs>
              <w:tab w:val="clear" w:pos="8176"/>
              <w:tab w:val="right" w:pos="9026" w:leader="dot"/>
            </w:tabs>
            <w:rPr/>
          </w:pPr>
          <w:hyperlink w:anchor="__RefHeading___Toc6836442_73709187">
            <w:r>
              <w:rPr>
                <w:webHidden/>
                <w:rStyle w:val="IndexLink"/>
                <w:rtl w:val="true"/>
              </w:rPr>
              <w:t>نفى تحريف با وجود نقل روايت آن</w:t>
            </w:r>
            <w:r>
              <w:rPr>
                <w:rStyle w:val="IndexLink"/>
                <w:rtl w:val="true"/>
              </w:rPr>
              <w:tab/>
            </w:r>
            <w:r>
              <w:rPr>
                <w:rStyle w:val="IndexLink"/>
              </w:rPr>
              <w:t>384</w:t>
            </w:r>
          </w:hyperlink>
        </w:p>
        <w:p>
          <w:pPr>
            <w:pStyle w:val="Contents4"/>
            <w:tabs>
              <w:tab w:val="clear" w:pos="8176"/>
              <w:tab w:val="right" w:pos="9026" w:leader="dot"/>
            </w:tabs>
            <w:rPr/>
          </w:pPr>
          <w:hyperlink w:anchor="__RefHeading___Toc6836444_73709187">
            <w:r>
              <w:rPr>
                <w:webHidden/>
                <w:rStyle w:val="IndexLink"/>
              </w:rPr>
              <w:t>3</w:t>
            </w:r>
            <w:r>
              <w:rPr>
                <w:rStyle w:val="IndexLink"/>
                <w:rtl w:val="true"/>
              </w:rPr>
              <w:t xml:space="preserve">. </w:t>
            </w:r>
            <w:r>
              <w:rPr>
                <w:rStyle w:val="IndexLink"/>
                <w:rtl w:val="true"/>
              </w:rPr>
              <w:t>فيض كاشانى</w:t>
            </w:r>
            <w:r>
              <w:rPr>
                <w:rStyle w:val="IndexLink"/>
                <w:rtl w:val="true"/>
              </w:rPr>
              <w:tab/>
            </w:r>
            <w:r>
              <w:rPr>
                <w:rStyle w:val="IndexLink"/>
              </w:rPr>
              <w:t>385</w:t>
            </w:r>
          </w:hyperlink>
        </w:p>
        <w:p>
          <w:pPr>
            <w:pStyle w:val="Contents4"/>
            <w:tabs>
              <w:tab w:val="clear" w:pos="8176"/>
              <w:tab w:val="right" w:pos="9026" w:leader="dot"/>
            </w:tabs>
            <w:rPr/>
          </w:pPr>
          <w:hyperlink w:anchor="__RefHeading___Toc6836446_73709187">
            <w:r>
              <w:rPr>
                <w:webHidden/>
                <w:rStyle w:val="IndexLink"/>
                <w:rtl w:val="true"/>
              </w:rPr>
              <w:t>نفى تحريف، با وجود نقل روايت تحريف</w:t>
            </w:r>
            <w:r>
              <w:rPr>
                <w:rStyle w:val="IndexLink"/>
                <w:rtl w:val="true"/>
              </w:rPr>
              <w:tab/>
            </w:r>
            <w:r>
              <w:rPr>
                <w:rStyle w:val="IndexLink"/>
              </w:rPr>
              <w:t>386</w:t>
            </w:r>
          </w:hyperlink>
        </w:p>
        <w:p>
          <w:pPr>
            <w:pStyle w:val="Contents4"/>
            <w:tabs>
              <w:tab w:val="clear" w:pos="8176"/>
              <w:tab w:val="right" w:pos="9026" w:leader="dot"/>
            </w:tabs>
            <w:rPr/>
          </w:pPr>
          <w:hyperlink w:anchor="__RefHeading___Toc6836448_73709187">
            <w:r>
              <w:rPr>
                <w:webHidden/>
                <w:rStyle w:val="IndexLink"/>
              </w:rPr>
              <w:t>4</w:t>
            </w:r>
            <w:r>
              <w:rPr>
                <w:rStyle w:val="IndexLink"/>
                <w:rtl w:val="true"/>
              </w:rPr>
              <w:t xml:space="preserve">. </w:t>
            </w:r>
            <w:r>
              <w:rPr>
                <w:rStyle w:val="IndexLink"/>
                <w:rtl w:val="true"/>
              </w:rPr>
              <w:t>شيخ حر عاملى</w:t>
            </w:r>
            <w:r>
              <w:rPr>
                <w:rStyle w:val="IndexLink"/>
                <w:rtl w:val="true"/>
              </w:rPr>
              <w:tab/>
            </w:r>
            <w:r>
              <w:rPr>
                <w:rStyle w:val="IndexLink"/>
              </w:rPr>
              <w:t>389</w:t>
            </w:r>
          </w:hyperlink>
        </w:p>
        <w:p>
          <w:pPr>
            <w:pStyle w:val="Contents4"/>
            <w:tabs>
              <w:tab w:val="clear" w:pos="8176"/>
              <w:tab w:val="right" w:pos="9026" w:leader="dot"/>
            </w:tabs>
            <w:rPr/>
          </w:pPr>
          <w:hyperlink w:anchor="__RefHeading___Toc6836450_73709187">
            <w:r>
              <w:rPr>
                <w:webHidden/>
                <w:rStyle w:val="IndexLink"/>
              </w:rPr>
              <w:t>5</w:t>
            </w:r>
            <w:r>
              <w:rPr>
                <w:rStyle w:val="IndexLink"/>
                <w:rtl w:val="true"/>
              </w:rPr>
              <w:t xml:space="preserve">. </w:t>
            </w:r>
            <w:r>
              <w:rPr>
                <w:rStyle w:val="IndexLink"/>
                <w:rtl w:val="true"/>
              </w:rPr>
              <w:t>علاّمه مجلسى</w:t>
            </w:r>
            <w:r>
              <w:rPr>
                <w:rStyle w:val="IndexLink"/>
                <w:rtl w:val="true"/>
              </w:rPr>
              <w:tab/>
            </w:r>
            <w:r>
              <w:rPr>
                <w:rStyle w:val="IndexLink"/>
              </w:rPr>
              <w:t>389</w:t>
            </w:r>
          </w:hyperlink>
        </w:p>
        <w:p>
          <w:pPr>
            <w:pStyle w:val="Contents4"/>
            <w:tabs>
              <w:tab w:val="clear" w:pos="8176"/>
              <w:tab w:val="right" w:pos="9026" w:leader="dot"/>
            </w:tabs>
            <w:rPr/>
          </w:pPr>
          <w:hyperlink w:anchor="__RefHeading___Toc6836452_73709187">
            <w:r>
              <w:rPr>
                <w:webHidden/>
                <w:rStyle w:val="IndexLink"/>
                <w:rtl w:val="true"/>
              </w:rPr>
              <w:t>بررسى گروه دوم</w:t>
            </w:r>
            <w:r>
              <w:rPr>
                <w:rStyle w:val="IndexLink"/>
                <w:rtl w:val="true"/>
              </w:rPr>
              <w:tab/>
            </w:r>
            <w:r>
              <w:rPr>
                <w:rStyle w:val="IndexLink"/>
              </w:rPr>
              <w:t>391</w:t>
            </w:r>
          </w:hyperlink>
        </w:p>
        <w:p>
          <w:pPr>
            <w:pStyle w:val="Contents4"/>
            <w:tabs>
              <w:tab w:val="clear" w:pos="8176"/>
              <w:tab w:val="right" w:pos="9026" w:leader="dot"/>
            </w:tabs>
            <w:rPr/>
          </w:pPr>
          <w:hyperlink w:anchor="__RefHeading___Toc6836454_73709187">
            <w:r>
              <w:rPr>
                <w:webHidden/>
                <w:rStyle w:val="IndexLink"/>
              </w:rPr>
              <w:t>1</w:t>
            </w:r>
            <w:r>
              <w:rPr>
                <w:rStyle w:val="IndexLink"/>
                <w:rtl w:val="true"/>
              </w:rPr>
              <w:t xml:space="preserve">. </w:t>
            </w:r>
            <w:r>
              <w:rPr>
                <w:rStyle w:val="IndexLink"/>
                <w:rtl w:val="true"/>
              </w:rPr>
              <w:t>سخن قمى در مقدمه تفسيرش</w:t>
            </w:r>
            <w:r>
              <w:rPr>
                <w:rStyle w:val="IndexLink"/>
                <w:rtl w:val="true"/>
              </w:rPr>
              <w:tab/>
            </w:r>
            <w:r>
              <w:rPr>
                <w:rStyle w:val="IndexLink"/>
              </w:rPr>
              <w:t>391</w:t>
            </w:r>
          </w:hyperlink>
        </w:p>
        <w:p>
          <w:pPr>
            <w:pStyle w:val="Contents4"/>
            <w:tabs>
              <w:tab w:val="clear" w:pos="8176"/>
              <w:tab w:val="right" w:pos="9026" w:leader="dot"/>
            </w:tabs>
            <w:rPr/>
          </w:pPr>
          <w:hyperlink w:anchor="__RefHeading___Toc6836456_73709187">
            <w:r>
              <w:rPr>
                <w:webHidden/>
                <w:rStyle w:val="IndexLink"/>
              </w:rPr>
              <w:t>2</w:t>
            </w:r>
            <w:r>
              <w:rPr>
                <w:rStyle w:val="IndexLink"/>
                <w:rtl w:val="true"/>
              </w:rPr>
              <w:t xml:space="preserve">. </w:t>
            </w:r>
            <w:r>
              <w:rPr>
                <w:rStyle w:val="IndexLink"/>
                <w:rtl w:val="true"/>
              </w:rPr>
              <w:t>سيد نعمت اللّه جزائرى و بررسى ديدگاهش</w:t>
            </w:r>
            <w:r>
              <w:rPr>
                <w:rStyle w:val="IndexLink"/>
                <w:rtl w:val="true"/>
              </w:rPr>
              <w:tab/>
            </w:r>
            <w:r>
              <w:rPr>
                <w:rStyle w:val="IndexLink"/>
              </w:rPr>
              <w:t>393</w:t>
            </w:r>
          </w:hyperlink>
        </w:p>
        <w:p>
          <w:pPr>
            <w:pStyle w:val="Contents4"/>
            <w:tabs>
              <w:tab w:val="clear" w:pos="8176"/>
              <w:tab w:val="right" w:pos="9026" w:leader="dot"/>
            </w:tabs>
            <w:rPr/>
          </w:pPr>
          <w:hyperlink w:anchor="__RefHeading___Toc6836458_73709187">
            <w:r>
              <w:rPr>
                <w:webHidden/>
                <w:rStyle w:val="IndexLink"/>
              </w:rPr>
              <w:t>3</w:t>
            </w:r>
            <w:r>
              <w:rPr>
                <w:rStyle w:val="IndexLink"/>
                <w:rtl w:val="true"/>
              </w:rPr>
              <w:t xml:space="preserve">. </w:t>
            </w:r>
            <w:r>
              <w:rPr>
                <w:rStyle w:val="IndexLink"/>
                <w:rtl w:val="true"/>
              </w:rPr>
              <w:t>شيخ نراقى و بررسى ديدگاهش</w:t>
            </w:r>
            <w:r>
              <w:rPr>
                <w:rStyle w:val="IndexLink"/>
                <w:rtl w:val="true"/>
              </w:rPr>
              <w:tab/>
            </w:r>
            <w:r>
              <w:rPr>
                <w:rStyle w:val="IndexLink"/>
              </w:rPr>
              <w:t>394</w:t>
            </w:r>
          </w:hyperlink>
        </w:p>
        <w:p>
          <w:pPr>
            <w:pStyle w:val="Contents4"/>
            <w:tabs>
              <w:tab w:val="clear" w:pos="8176"/>
              <w:tab w:val="right" w:pos="9026" w:leader="dot"/>
            </w:tabs>
            <w:rPr/>
          </w:pPr>
          <w:hyperlink w:anchor="__RefHeading___Toc6836460_73709187">
            <w:r>
              <w:rPr>
                <w:webHidden/>
                <w:rStyle w:val="IndexLink"/>
              </w:rPr>
              <w:t>4</w:t>
            </w:r>
            <w:r>
              <w:rPr>
                <w:rStyle w:val="IndexLink"/>
                <w:rtl w:val="true"/>
              </w:rPr>
              <w:t xml:space="preserve">. </w:t>
            </w:r>
            <w:r>
              <w:rPr>
                <w:rStyle w:val="IndexLink"/>
                <w:rtl w:val="true"/>
              </w:rPr>
              <w:t>سيد شبّر و بررسى ديدگاهش</w:t>
            </w:r>
            <w:r>
              <w:rPr>
                <w:rStyle w:val="IndexLink"/>
                <w:rtl w:val="true"/>
              </w:rPr>
              <w:tab/>
            </w:r>
            <w:r>
              <w:rPr>
                <w:rStyle w:val="IndexLink"/>
              </w:rPr>
              <w:t>395</w:t>
            </w:r>
          </w:hyperlink>
        </w:p>
        <w:p>
          <w:pPr>
            <w:pStyle w:val="Contents4"/>
            <w:tabs>
              <w:tab w:val="clear" w:pos="8176"/>
              <w:tab w:val="right" w:pos="9026" w:leader="dot"/>
            </w:tabs>
            <w:rPr/>
          </w:pPr>
          <w:hyperlink w:anchor="__RefHeading___Toc6836462_73709187">
            <w:r>
              <w:rPr>
                <w:webHidden/>
                <w:rStyle w:val="IndexLink"/>
              </w:rPr>
              <w:t>5</w:t>
            </w:r>
            <w:r>
              <w:rPr>
                <w:rStyle w:val="IndexLink"/>
                <w:rtl w:val="true"/>
              </w:rPr>
              <w:t xml:space="preserve">. </w:t>
            </w:r>
            <w:r>
              <w:rPr>
                <w:rStyle w:val="IndexLink"/>
                <w:rtl w:val="true"/>
              </w:rPr>
              <w:t>شيخ محمّد صالح مازندرانى و بررسى ديدگاهش</w:t>
            </w:r>
            <w:r>
              <w:rPr>
                <w:rStyle w:val="IndexLink"/>
                <w:rtl w:val="true"/>
              </w:rPr>
              <w:tab/>
            </w:r>
            <w:r>
              <w:rPr>
                <w:rStyle w:val="IndexLink"/>
              </w:rPr>
              <w:t>398</w:t>
            </w:r>
          </w:hyperlink>
        </w:p>
        <w:p>
          <w:pPr>
            <w:pStyle w:val="Contents4"/>
            <w:tabs>
              <w:tab w:val="clear" w:pos="8176"/>
              <w:tab w:val="right" w:pos="9026" w:leader="dot"/>
            </w:tabs>
            <w:rPr/>
          </w:pPr>
          <w:hyperlink w:anchor="__RefHeading___Toc6836464_73709187">
            <w:r>
              <w:rPr>
                <w:webHidden/>
                <w:rStyle w:val="IndexLink"/>
                <w:rtl w:val="true"/>
              </w:rPr>
              <w:t>خرده گيرى بر سخن وى</w:t>
            </w:r>
            <w:r>
              <w:rPr>
                <w:rStyle w:val="IndexLink"/>
                <w:rtl w:val="true"/>
              </w:rPr>
              <w:tab/>
            </w:r>
            <w:r>
              <w:rPr>
                <w:rStyle w:val="IndexLink"/>
              </w:rPr>
              <w:t>399</w:t>
            </w:r>
          </w:hyperlink>
        </w:p>
        <w:p>
          <w:pPr>
            <w:pStyle w:val="Contents4"/>
            <w:tabs>
              <w:tab w:val="clear" w:pos="8176"/>
              <w:tab w:val="right" w:pos="9026" w:leader="dot"/>
            </w:tabs>
            <w:rPr/>
          </w:pPr>
          <w:hyperlink w:anchor="__RefHeading___Toc6836466_73709187">
            <w:r>
              <w:rPr>
                <w:webHidden/>
                <w:rStyle w:val="IndexLink"/>
              </w:rPr>
              <w:t>6</w:t>
            </w:r>
            <w:r>
              <w:rPr>
                <w:rStyle w:val="IndexLink"/>
                <w:rtl w:val="true"/>
              </w:rPr>
              <w:t xml:space="preserve">. </w:t>
            </w:r>
            <w:r>
              <w:rPr>
                <w:rStyle w:val="IndexLink"/>
                <w:rtl w:val="true"/>
              </w:rPr>
              <w:t>بررسى ديدگاه شيخ ميرزا حسين نورى</w:t>
            </w:r>
            <w:r>
              <w:rPr>
                <w:rStyle w:val="IndexLink"/>
                <w:rtl w:val="true"/>
              </w:rPr>
              <w:tab/>
            </w:r>
            <w:r>
              <w:rPr>
                <w:rStyle w:val="IndexLink"/>
              </w:rPr>
              <w:t>401</w:t>
            </w:r>
          </w:hyperlink>
        </w:p>
        <w:p>
          <w:pPr>
            <w:pStyle w:val="Contents4"/>
            <w:tabs>
              <w:tab w:val="clear" w:pos="8176"/>
              <w:tab w:val="right" w:pos="9026" w:leader="dot"/>
            </w:tabs>
            <w:rPr/>
          </w:pPr>
          <w:hyperlink w:anchor="__RefHeading___Toc6836468_73709187">
            <w:r>
              <w:rPr>
                <w:webHidden/>
                <w:rStyle w:val="IndexLink"/>
                <w:rtl w:val="true"/>
              </w:rPr>
              <w:t>بررسى گروه سوم</w:t>
            </w:r>
            <w:r>
              <w:rPr>
                <w:rStyle w:val="IndexLink"/>
                <w:rtl w:val="true"/>
              </w:rPr>
              <w:tab/>
            </w:r>
            <w:r>
              <w:rPr>
                <w:rStyle w:val="IndexLink"/>
              </w:rPr>
              <w:t>402</w:t>
            </w:r>
          </w:hyperlink>
        </w:p>
        <w:p>
          <w:pPr>
            <w:pStyle w:val="Contents4"/>
            <w:tabs>
              <w:tab w:val="clear" w:pos="8176"/>
              <w:tab w:val="right" w:pos="9026" w:leader="dot"/>
            </w:tabs>
            <w:rPr/>
          </w:pPr>
          <w:hyperlink w:anchor="__RefHeading___Toc6836470_73709187">
            <w:r>
              <w:rPr>
                <w:webHidden/>
                <w:rStyle w:val="IndexLink"/>
                <w:rtl w:val="true"/>
              </w:rPr>
              <w:t>سزاوار نبودن نسبت پذيرش ديدگاه تحريف به محدثان</w:t>
            </w:r>
            <w:r>
              <w:rPr>
                <w:rStyle w:val="IndexLink"/>
                <w:rtl w:val="true"/>
              </w:rPr>
              <w:tab/>
            </w:r>
            <w:r>
              <w:rPr>
                <w:rStyle w:val="IndexLink"/>
              </w:rPr>
              <w:t>402</w:t>
            </w:r>
          </w:hyperlink>
        </w:p>
        <w:p>
          <w:pPr>
            <w:pStyle w:val="Contents4"/>
            <w:tabs>
              <w:tab w:val="clear" w:pos="8176"/>
              <w:tab w:val="right" w:pos="9026" w:leader="dot"/>
            </w:tabs>
            <w:rPr/>
          </w:pPr>
          <w:hyperlink w:anchor="__RefHeading___Toc6836472_73709187">
            <w:r>
              <w:rPr>
                <w:webHidden/>
                <w:rStyle w:val="IndexLink"/>
              </w:rPr>
              <w:t>1</w:t>
            </w:r>
            <w:r>
              <w:rPr>
                <w:rStyle w:val="IndexLink"/>
                <w:rtl w:val="true"/>
              </w:rPr>
              <w:t xml:space="preserve">. </w:t>
            </w:r>
            <w:r>
              <w:rPr>
                <w:rStyle w:val="IndexLink"/>
                <w:rtl w:val="true"/>
              </w:rPr>
              <w:t xml:space="preserve">عياشى </w:t>
            </w:r>
            <w:r>
              <w:rPr>
                <w:rStyle w:val="IndexLink"/>
                <w:rtl w:val="true"/>
              </w:rPr>
              <w:t>[</w:t>
            </w:r>
            <w:r>
              <w:rPr>
                <w:rStyle w:val="IndexLink"/>
                <w:rtl w:val="true"/>
              </w:rPr>
              <w:t xml:space="preserve">متوفاى </w:t>
            </w:r>
            <w:r>
              <w:rPr>
                <w:rStyle w:val="IndexLink"/>
              </w:rPr>
              <w:t>320</w:t>
            </w:r>
            <w:r>
              <w:rPr>
                <w:rStyle w:val="IndexLink"/>
                <w:rtl w:val="true"/>
              </w:rPr>
              <w:t>]</w:t>
              <w:tab/>
            </w:r>
            <w:r>
              <w:rPr>
                <w:rStyle w:val="IndexLink"/>
              </w:rPr>
              <w:t>402</w:t>
            </w:r>
          </w:hyperlink>
        </w:p>
        <w:p>
          <w:pPr>
            <w:pStyle w:val="Contents4"/>
            <w:tabs>
              <w:tab w:val="clear" w:pos="8176"/>
              <w:tab w:val="right" w:pos="9026" w:leader="dot"/>
            </w:tabs>
            <w:rPr/>
          </w:pPr>
          <w:hyperlink w:anchor="__RefHeading___Toc6836474_73709187">
            <w:r>
              <w:rPr>
                <w:webHidden/>
                <w:rStyle w:val="IndexLink"/>
              </w:rPr>
              <w:t>2</w:t>
            </w:r>
            <w:r>
              <w:rPr>
                <w:rStyle w:val="IndexLink"/>
                <w:rtl w:val="true"/>
              </w:rPr>
              <w:t xml:space="preserve">. </w:t>
            </w:r>
            <w:r>
              <w:rPr>
                <w:rStyle w:val="IndexLink"/>
                <w:rtl w:val="true"/>
              </w:rPr>
              <w:t xml:space="preserve">صفار </w:t>
            </w:r>
            <w:r>
              <w:rPr>
                <w:rStyle w:val="IndexLink"/>
                <w:rtl w:val="true"/>
              </w:rPr>
              <w:t>[</w:t>
            </w:r>
            <w:r>
              <w:rPr>
                <w:rStyle w:val="IndexLink"/>
                <w:rtl w:val="true"/>
              </w:rPr>
              <w:t xml:space="preserve">متوفاى </w:t>
            </w:r>
            <w:r>
              <w:rPr>
                <w:rStyle w:val="IndexLink"/>
              </w:rPr>
              <w:t>290</w:t>
            </w:r>
            <w:r>
              <w:rPr>
                <w:rStyle w:val="IndexLink"/>
                <w:rtl w:val="true"/>
              </w:rPr>
              <w:t>]</w:t>
              <w:tab/>
            </w:r>
            <w:r>
              <w:rPr>
                <w:rStyle w:val="IndexLink"/>
              </w:rPr>
              <w:t>403</w:t>
            </w:r>
          </w:hyperlink>
        </w:p>
        <w:p>
          <w:pPr>
            <w:pStyle w:val="Contents4"/>
            <w:tabs>
              <w:tab w:val="clear" w:pos="8176"/>
              <w:tab w:val="right" w:pos="9026" w:leader="dot"/>
            </w:tabs>
            <w:rPr/>
          </w:pPr>
          <w:hyperlink w:anchor="__RefHeading___Toc6836476_73709187">
            <w:r>
              <w:rPr>
                <w:webHidden/>
                <w:rStyle w:val="IndexLink"/>
              </w:rPr>
              <w:t>3</w:t>
            </w:r>
            <w:r>
              <w:rPr>
                <w:rStyle w:val="IndexLink"/>
                <w:rtl w:val="true"/>
              </w:rPr>
              <w:t xml:space="preserve">. </w:t>
            </w:r>
            <w:r>
              <w:rPr>
                <w:rStyle w:val="IndexLink"/>
                <w:rtl w:val="true"/>
              </w:rPr>
              <w:t xml:space="preserve">كشى </w:t>
            </w:r>
            <w:r>
              <w:rPr>
                <w:rStyle w:val="IndexLink"/>
                <w:rtl w:val="true"/>
              </w:rPr>
              <w:t>[</w:t>
            </w:r>
            <w:r>
              <w:rPr>
                <w:rStyle w:val="IndexLink"/>
                <w:rtl w:val="true"/>
              </w:rPr>
              <w:t>متوفاى قرن چهارم</w:t>
            </w:r>
            <w:r>
              <w:rPr>
                <w:rStyle w:val="IndexLink"/>
                <w:rtl w:val="true"/>
              </w:rPr>
              <w:t>]</w:t>
              <w:tab/>
            </w:r>
            <w:r>
              <w:rPr>
                <w:rStyle w:val="IndexLink"/>
              </w:rPr>
              <w:t>403</w:t>
            </w:r>
          </w:hyperlink>
        </w:p>
        <w:p>
          <w:pPr>
            <w:pStyle w:val="Contents4"/>
            <w:tabs>
              <w:tab w:val="clear" w:pos="8176"/>
              <w:tab w:val="right" w:pos="9026" w:leader="dot"/>
            </w:tabs>
            <w:rPr/>
          </w:pPr>
          <w:hyperlink w:anchor="__RefHeading___Toc6836478_73709187">
            <w:r>
              <w:rPr>
                <w:webHidden/>
                <w:rStyle w:val="IndexLink"/>
              </w:rPr>
              <w:t>4</w:t>
            </w:r>
            <w:r>
              <w:rPr>
                <w:rStyle w:val="IndexLink"/>
                <w:rtl w:val="true"/>
              </w:rPr>
              <w:t xml:space="preserve">. </w:t>
            </w:r>
            <w:r>
              <w:rPr>
                <w:rStyle w:val="IndexLink"/>
                <w:rtl w:val="true"/>
              </w:rPr>
              <w:t xml:space="preserve">نعمانى </w:t>
            </w:r>
            <w:r>
              <w:rPr>
                <w:rStyle w:val="IndexLink"/>
                <w:rtl w:val="true"/>
              </w:rPr>
              <w:t>[</w:t>
            </w:r>
            <w:r>
              <w:rPr>
                <w:rStyle w:val="IndexLink"/>
                <w:rtl w:val="true"/>
              </w:rPr>
              <w:t>از علماى قرن چهارم</w:t>
            </w:r>
            <w:r>
              <w:rPr>
                <w:rStyle w:val="IndexLink"/>
                <w:rtl w:val="true"/>
              </w:rPr>
              <w:t>]</w:t>
              <w:tab/>
            </w:r>
            <w:r>
              <w:rPr>
                <w:rStyle w:val="IndexLink"/>
              </w:rPr>
              <w:t>404</w:t>
            </w:r>
          </w:hyperlink>
        </w:p>
        <w:p>
          <w:pPr>
            <w:pStyle w:val="Contents4"/>
            <w:tabs>
              <w:tab w:val="clear" w:pos="8176"/>
              <w:tab w:val="right" w:pos="9026" w:leader="dot"/>
            </w:tabs>
            <w:rPr/>
          </w:pPr>
          <w:hyperlink w:anchor="__RefHeading___Toc6836480_73709187">
            <w:r>
              <w:rPr>
                <w:webHidden/>
                <w:rStyle w:val="IndexLink"/>
              </w:rPr>
              <w:t>5</w:t>
            </w:r>
            <w:r>
              <w:rPr>
                <w:rStyle w:val="IndexLink"/>
                <w:rtl w:val="true"/>
              </w:rPr>
              <w:t xml:space="preserve">. </w:t>
            </w:r>
            <w:r>
              <w:rPr>
                <w:rStyle w:val="IndexLink"/>
                <w:rtl w:val="true"/>
              </w:rPr>
              <w:t xml:space="preserve">ابو منصور طبرسى </w:t>
            </w:r>
            <w:r>
              <w:rPr>
                <w:rStyle w:val="IndexLink"/>
                <w:rtl w:val="true"/>
              </w:rPr>
              <w:t>[</w:t>
            </w:r>
            <w:r>
              <w:rPr>
                <w:rStyle w:val="IndexLink"/>
                <w:rtl w:val="true"/>
              </w:rPr>
              <w:t xml:space="preserve">متوفاى </w:t>
            </w:r>
            <w:r>
              <w:rPr>
                <w:rStyle w:val="IndexLink"/>
              </w:rPr>
              <w:t>548</w:t>
            </w:r>
            <w:r>
              <w:rPr>
                <w:rStyle w:val="IndexLink"/>
                <w:rtl w:val="true"/>
              </w:rPr>
              <w:t>]</w:t>
              <w:tab/>
            </w:r>
            <w:r>
              <w:rPr>
                <w:rStyle w:val="IndexLink"/>
              </w:rPr>
              <w:t>405</w:t>
            </w:r>
          </w:hyperlink>
        </w:p>
        <w:p>
          <w:pPr>
            <w:pStyle w:val="Contents4"/>
            <w:tabs>
              <w:tab w:val="clear" w:pos="8176"/>
              <w:tab w:val="right" w:pos="9026" w:leader="dot"/>
            </w:tabs>
            <w:rPr/>
          </w:pPr>
          <w:hyperlink w:anchor="__RefHeading___Toc6836482_73709187">
            <w:r>
              <w:rPr>
                <w:webHidden/>
                <w:rStyle w:val="IndexLink"/>
              </w:rPr>
              <w:t>6</w:t>
            </w:r>
            <w:r>
              <w:rPr>
                <w:rStyle w:val="IndexLink"/>
                <w:rtl w:val="true"/>
              </w:rPr>
              <w:t xml:space="preserve">. </w:t>
            </w:r>
            <w:r>
              <w:rPr>
                <w:rStyle w:val="IndexLink"/>
                <w:rtl w:val="true"/>
              </w:rPr>
              <w:t xml:space="preserve">سيد هاشم بحرانى </w:t>
            </w:r>
            <w:r>
              <w:rPr>
                <w:rStyle w:val="IndexLink"/>
                <w:rtl w:val="true"/>
              </w:rPr>
              <w:t>[</w:t>
            </w:r>
            <w:r>
              <w:rPr>
                <w:rStyle w:val="IndexLink"/>
                <w:rtl w:val="true"/>
              </w:rPr>
              <w:t xml:space="preserve">متوفاى </w:t>
            </w:r>
            <w:r>
              <w:rPr>
                <w:rStyle w:val="IndexLink"/>
              </w:rPr>
              <w:t>1107</w:t>
            </w:r>
            <w:r>
              <w:rPr>
                <w:rStyle w:val="IndexLink"/>
                <w:rtl w:val="true"/>
              </w:rPr>
              <w:t>]</w:t>
              <w:tab/>
            </w:r>
            <w:r>
              <w:rPr>
                <w:rStyle w:val="IndexLink"/>
              </w:rPr>
              <w:t>406</w:t>
            </w:r>
          </w:hyperlink>
        </w:p>
        <w:p>
          <w:pPr>
            <w:pStyle w:val="Contents4"/>
            <w:tabs>
              <w:tab w:val="clear" w:pos="8176"/>
              <w:tab w:val="right" w:pos="9026" w:leader="dot"/>
            </w:tabs>
            <w:rPr/>
          </w:pPr>
          <w:hyperlink w:anchor="__RefHeading___Toc6836484_73709187">
            <w:r>
              <w:rPr>
                <w:webHidden/>
                <w:rStyle w:val="IndexLink"/>
                <w:rtl w:val="true"/>
              </w:rPr>
              <w:t>تحقيقى پيرامون ديدگاه كلينى</w:t>
            </w:r>
            <w:r>
              <w:rPr>
                <w:rStyle w:val="IndexLink"/>
                <w:rtl w:val="true"/>
              </w:rPr>
              <w:tab/>
            </w:r>
            <w:r>
              <w:rPr>
                <w:rStyle w:val="IndexLink"/>
              </w:rPr>
              <w:t>407</w:t>
            </w:r>
          </w:hyperlink>
        </w:p>
        <w:p>
          <w:pPr>
            <w:pStyle w:val="Contents4"/>
            <w:tabs>
              <w:tab w:val="clear" w:pos="8176"/>
              <w:tab w:val="right" w:pos="9026" w:leader="dot"/>
            </w:tabs>
            <w:rPr/>
          </w:pPr>
          <w:hyperlink w:anchor="__RefHeading___Toc6836486_73709187">
            <w:r>
              <w:rPr>
                <w:webHidden/>
                <w:rStyle w:val="IndexLink"/>
              </w:rPr>
              <w:t>1</w:t>
            </w:r>
            <w:r>
              <w:rPr>
                <w:rStyle w:val="IndexLink"/>
                <w:rtl w:val="true"/>
              </w:rPr>
              <w:t xml:space="preserve">. </w:t>
            </w:r>
            <w:r>
              <w:rPr>
                <w:rStyle w:val="IndexLink"/>
                <w:rtl w:val="true"/>
              </w:rPr>
              <w:t>شرح حال كلينى و بررسى جايگاه كتاب وى</w:t>
            </w:r>
            <w:r>
              <w:rPr>
                <w:rStyle w:val="IndexLink"/>
                <w:rtl w:val="true"/>
              </w:rPr>
              <w:tab/>
            </w:r>
            <w:r>
              <w:rPr>
                <w:rStyle w:val="IndexLink"/>
              </w:rPr>
              <w:t>407</w:t>
            </w:r>
          </w:hyperlink>
        </w:p>
        <w:p>
          <w:pPr>
            <w:pStyle w:val="Contents4"/>
            <w:tabs>
              <w:tab w:val="clear" w:pos="8176"/>
              <w:tab w:val="right" w:pos="9026" w:leader="dot"/>
            </w:tabs>
            <w:rPr/>
          </w:pPr>
          <w:hyperlink w:anchor="__RefHeading___Toc6836488_73709187">
            <w:r>
              <w:rPr>
                <w:webHidden/>
                <w:rStyle w:val="IndexLink"/>
              </w:rPr>
              <w:t>2</w:t>
            </w:r>
            <w:r>
              <w:rPr>
                <w:rStyle w:val="IndexLink"/>
                <w:rtl w:val="true"/>
              </w:rPr>
              <w:t xml:space="preserve">. </w:t>
            </w:r>
            <w:r>
              <w:rPr>
                <w:rStyle w:val="IndexLink"/>
                <w:rtl w:val="true"/>
              </w:rPr>
              <w:t>آيا كلينى اخبار تحريف را پذيرفته است؟</w:t>
            </w:r>
            <w:r>
              <w:rPr>
                <w:rStyle w:val="IndexLink"/>
                <w:rtl w:val="true"/>
              </w:rPr>
              <w:tab/>
            </w:r>
            <w:r>
              <w:rPr>
                <w:rStyle w:val="IndexLink"/>
              </w:rPr>
              <w:t>409</w:t>
            </w:r>
          </w:hyperlink>
        </w:p>
        <w:p>
          <w:pPr>
            <w:pStyle w:val="Contents4"/>
            <w:tabs>
              <w:tab w:val="clear" w:pos="8176"/>
              <w:tab w:val="right" w:pos="9026" w:leader="dot"/>
            </w:tabs>
            <w:rPr/>
          </w:pPr>
          <w:hyperlink w:anchor="__RefHeading___Toc6836490_73709187">
            <w:r>
              <w:rPr>
                <w:webHidden/>
                <w:rStyle w:val="IndexLink"/>
              </w:rPr>
              <w:t>3</w:t>
            </w:r>
            <w:r>
              <w:rPr>
                <w:rStyle w:val="IndexLink"/>
                <w:rtl w:val="true"/>
              </w:rPr>
              <w:t xml:space="preserve">. </w:t>
            </w:r>
            <w:r>
              <w:rPr>
                <w:rStyle w:val="IndexLink"/>
                <w:rtl w:val="true"/>
              </w:rPr>
              <w:t>سزاوار بودن نسبت ديدگاه عدم تحريف به كلينى</w:t>
            </w:r>
            <w:r>
              <w:rPr>
                <w:rStyle w:val="IndexLink"/>
                <w:rtl w:val="true"/>
              </w:rPr>
              <w:tab/>
            </w:r>
            <w:r>
              <w:rPr>
                <w:rStyle w:val="IndexLink"/>
              </w:rPr>
              <w:t>414</w:t>
            </w:r>
          </w:hyperlink>
        </w:p>
        <w:p>
          <w:pPr>
            <w:pStyle w:val="Contents4"/>
            <w:tabs>
              <w:tab w:val="clear" w:pos="8176"/>
              <w:tab w:val="right" w:pos="9026" w:leader="dot"/>
            </w:tabs>
            <w:rPr/>
          </w:pPr>
          <w:hyperlink w:anchor="__RefHeading___Toc6836492_73709187">
            <w:r>
              <w:rPr>
                <w:webHidden/>
                <w:rStyle w:val="IndexLink"/>
                <w:rtl w:val="true"/>
              </w:rPr>
              <w:t>خاتمه باب يكم</w:t>
            </w:r>
            <w:r>
              <w:rPr>
                <w:rStyle w:val="IndexLink"/>
                <w:rtl w:val="true"/>
              </w:rPr>
              <w:tab/>
            </w:r>
            <w:r>
              <w:rPr>
                <w:rStyle w:val="IndexLink"/>
              </w:rPr>
              <w:t>419</w:t>
            </w:r>
          </w:hyperlink>
        </w:p>
        <w:p>
          <w:pPr>
            <w:pStyle w:val="Contents2"/>
            <w:tabs>
              <w:tab w:val="clear" w:pos="8743"/>
              <w:tab w:val="right" w:pos="9026" w:leader="dot"/>
            </w:tabs>
            <w:rPr/>
          </w:pPr>
          <w:hyperlink w:anchor="__RefHeading___Toc6836494_73709187">
            <w:r>
              <w:rPr>
                <w:webHidden/>
                <w:rStyle w:val="IndexLink"/>
                <w:rtl w:val="true"/>
              </w:rPr>
              <w:t xml:space="preserve">باب دوم </w:t>
            </w:r>
            <w:r>
              <w:rPr>
                <w:rStyle w:val="IndexLink"/>
                <w:rtl w:val="true"/>
              </w:rPr>
              <w:t xml:space="preserve">: </w:t>
            </w:r>
            <w:r>
              <w:rPr>
                <w:rStyle w:val="IndexLink"/>
                <w:rtl w:val="true"/>
              </w:rPr>
              <w:t>اهل سنت و تحريف</w:t>
            </w:r>
            <w:r>
              <w:rPr>
                <w:rStyle w:val="IndexLink"/>
                <w:rtl w:val="true"/>
              </w:rPr>
              <w:tab/>
            </w:r>
            <w:r>
              <w:rPr>
                <w:rStyle w:val="IndexLink"/>
              </w:rPr>
              <w:t>423</w:t>
            </w:r>
          </w:hyperlink>
        </w:p>
        <w:p>
          <w:pPr>
            <w:pStyle w:val="Contents3"/>
            <w:tabs>
              <w:tab w:val="clear" w:pos="8459"/>
              <w:tab w:val="right" w:pos="9026" w:leader="dot"/>
            </w:tabs>
            <w:rPr/>
          </w:pPr>
          <w:hyperlink w:anchor="__RefHeading___Toc6836496_73709187">
            <w:r>
              <w:rPr>
                <w:webHidden/>
                <w:rStyle w:val="IndexLink"/>
                <w:rtl w:val="true"/>
              </w:rPr>
              <w:t>اشاره</w:t>
            </w:r>
            <w:r>
              <w:rPr>
                <w:rStyle w:val="IndexLink"/>
                <w:rtl w:val="true"/>
              </w:rPr>
              <w:tab/>
            </w:r>
            <w:r>
              <w:rPr>
                <w:rStyle w:val="IndexLink"/>
              </w:rPr>
              <w:t>423</w:t>
            </w:r>
          </w:hyperlink>
        </w:p>
        <w:p>
          <w:pPr>
            <w:pStyle w:val="Contents3"/>
            <w:tabs>
              <w:tab w:val="clear" w:pos="8459"/>
              <w:tab w:val="right" w:pos="9026" w:leader="dot"/>
            </w:tabs>
            <w:rPr/>
          </w:pPr>
          <w:hyperlink w:anchor="__RefHeading___Toc6836498_73709187">
            <w:r>
              <w:rPr>
                <w:webHidden/>
                <w:rStyle w:val="IndexLink"/>
                <w:rtl w:val="true"/>
              </w:rPr>
              <w:t>فصل يكم</w:t>
            </w:r>
            <w:r>
              <w:rPr>
                <w:rStyle w:val="IndexLink"/>
                <w:rtl w:val="true"/>
              </w:rPr>
              <w:t xml:space="preserve">: </w:t>
            </w:r>
            <w:r>
              <w:rPr>
                <w:rStyle w:val="IndexLink"/>
                <w:rtl w:val="true"/>
              </w:rPr>
              <w:t>احاديث تحريف در كتب اهل سنت</w:t>
            </w:r>
            <w:r>
              <w:rPr>
                <w:rStyle w:val="IndexLink"/>
                <w:rtl w:val="true"/>
              </w:rPr>
              <w:tab/>
            </w:r>
            <w:r>
              <w:rPr>
                <w:rStyle w:val="IndexLink"/>
              </w:rPr>
              <w:t>427</w:t>
            </w:r>
          </w:hyperlink>
        </w:p>
        <w:p>
          <w:pPr>
            <w:pStyle w:val="Contents4"/>
            <w:tabs>
              <w:tab w:val="clear" w:pos="8176"/>
              <w:tab w:val="right" w:pos="9026" w:leader="dot"/>
            </w:tabs>
            <w:rPr/>
          </w:pPr>
          <w:hyperlink w:anchor="__RefHeading___Toc6836500_73709187">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6836502_73709187">
            <w:r>
              <w:rPr>
                <w:webHidden/>
                <w:rStyle w:val="IndexLink"/>
                <w:rtl w:val="true"/>
              </w:rPr>
              <w:t>افزايش يافتگى قرآن</w:t>
            </w:r>
            <w:r>
              <w:rPr>
                <w:rStyle w:val="IndexLink"/>
                <w:rtl w:val="true"/>
              </w:rPr>
              <w:tab/>
            </w:r>
            <w:r>
              <w:rPr>
                <w:rStyle w:val="IndexLink"/>
              </w:rPr>
              <w:t>430</w:t>
            </w:r>
          </w:hyperlink>
        </w:p>
        <w:p>
          <w:pPr>
            <w:pStyle w:val="Contents4"/>
            <w:tabs>
              <w:tab w:val="clear" w:pos="8176"/>
              <w:tab w:val="right" w:pos="9026" w:leader="dot"/>
            </w:tabs>
            <w:rPr/>
          </w:pPr>
          <w:hyperlink w:anchor="__RefHeading___Toc6836504_73709187">
            <w:r>
              <w:rPr>
                <w:webHidden/>
                <w:rStyle w:val="IndexLink"/>
                <w:rtl w:val="true"/>
              </w:rPr>
              <w:t>جابجايى واژگان قرآن</w:t>
            </w:r>
            <w:r>
              <w:rPr>
                <w:rStyle w:val="IndexLink"/>
                <w:rtl w:val="true"/>
              </w:rPr>
              <w:tab/>
            </w:r>
            <w:r>
              <w:rPr>
                <w:rStyle w:val="IndexLink"/>
              </w:rPr>
              <w:t>431</w:t>
            </w:r>
          </w:hyperlink>
        </w:p>
        <w:p>
          <w:pPr>
            <w:pStyle w:val="Contents4"/>
            <w:tabs>
              <w:tab w:val="clear" w:pos="8176"/>
              <w:tab w:val="right" w:pos="9026" w:leader="dot"/>
            </w:tabs>
            <w:rPr/>
          </w:pPr>
          <w:hyperlink w:anchor="__RefHeading___Toc6836506_73709187">
            <w:r>
              <w:rPr>
                <w:webHidden/>
                <w:rStyle w:val="IndexLink"/>
                <w:rtl w:val="true"/>
              </w:rPr>
              <w:t>احاديث نقصان قرآن</w:t>
            </w:r>
            <w:r>
              <w:rPr>
                <w:rStyle w:val="IndexLink"/>
                <w:rtl w:val="true"/>
              </w:rPr>
              <w:tab/>
            </w:r>
            <w:r>
              <w:rPr>
                <w:rStyle w:val="IndexLink"/>
              </w:rPr>
              <w:t>432</w:t>
            </w:r>
          </w:hyperlink>
        </w:p>
        <w:p>
          <w:pPr>
            <w:pStyle w:val="Contents4"/>
            <w:tabs>
              <w:tab w:val="clear" w:pos="8176"/>
              <w:tab w:val="right" w:pos="9026" w:leader="dot"/>
            </w:tabs>
            <w:rPr/>
          </w:pPr>
          <w:hyperlink w:anchor="__RefHeading___Toc6836508_73709187">
            <w:r>
              <w:rPr>
                <w:webHidden/>
                <w:rStyle w:val="IndexLink"/>
                <w:rtl w:val="true"/>
              </w:rPr>
              <w:t>نمونه‌هاى قسم نخست</w:t>
            </w:r>
            <w:r>
              <w:rPr>
                <w:rStyle w:val="IndexLink"/>
                <w:rtl w:val="true"/>
              </w:rPr>
              <w:t>:</w:t>
              <w:tab/>
            </w:r>
            <w:r>
              <w:rPr>
                <w:rStyle w:val="IndexLink"/>
              </w:rPr>
              <w:t>432</w:t>
            </w:r>
          </w:hyperlink>
        </w:p>
        <w:p>
          <w:pPr>
            <w:pStyle w:val="Contents5"/>
            <w:tabs>
              <w:tab w:val="clear" w:pos="7892"/>
              <w:tab w:val="right" w:pos="9026" w:leader="dot"/>
            </w:tabs>
            <w:rPr/>
          </w:pPr>
          <w:hyperlink w:anchor="__RefHeading___Toc6836510_73709187">
            <w:r>
              <w:rPr>
                <w:webHidden/>
                <w:rStyle w:val="IndexLink"/>
              </w:rPr>
              <w:t>1</w:t>
            </w:r>
            <w:r>
              <w:rPr>
                <w:rStyle w:val="IndexLink"/>
                <w:rtl w:val="true"/>
              </w:rPr>
              <w:t xml:space="preserve">. </w:t>
            </w:r>
            <w:r>
              <w:rPr>
                <w:rStyle w:val="IndexLink"/>
                <w:rtl w:val="true"/>
              </w:rPr>
              <w:t>احاديثى پيرامون نقصان سوره أحزاب</w:t>
            </w:r>
            <w:r>
              <w:rPr>
                <w:rStyle w:val="IndexLink"/>
                <w:rtl w:val="true"/>
              </w:rPr>
              <w:tab/>
            </w:r>
            <w:r>
              <w:rPr>
                <w:rStyle w:val="IndexLink"/>
              </w:rPr>
              <w:t>432</w:t>
            </w:r>
          </w:hyperlink>
        </w:p>
        <w:p>
          <w:pPr>
            <w:pStyle w:val="Contents5"/>
            <w:tabs>
              <w:tab w:val="clear" w:pos="7892"/>
              <w:tab w:val="right" w:pos="9026" w:leader="dot"/>
            </w:tabs>
            <w:rPr/>
          </w:pPr>
          <w:hyperlink w:anchor="__RefHeading___Toc6836512_73709187">
            <w:r>
              <w:rPr>
                <w:webHidden/>
                <w:rStyle w:val="IndexLink"/>
              </w:rPr>
              <w:t>2</w:t>
            </w:r>
            <w:r>
              <w:rPr>
                <w:rStyle w:val="IndexLink"/>
                <w:rtl w:val="true"/>
              </w:rPr>
              <w:t xml:space="preserve">. </w:t>
            </w:r>
            <w:r>
              <w:rPr>
                <w:rStyle w:val="IndexLink"/>
                <w:rtl w:val="true"/>
              </w:rPr>
              <w:t>احاديثى پيرامون نقصان سوره توبه</w:t>
            </w:r>
            <w:r>
              <w:rPr>
                <w:rStyle w:val="IndexLink"/>
              </w:rPr>
              <w:t>12</w:t>
            </w:r>
            <w:r>
              <w:rPr>
                <w:rStyle w:val="IndexLink"/>
                <w:rtl w:val="true"/>
              </w:rPr>
              <w:t xml:space="preserve">. </w:t>
            </w:r>
            <w:r>
              <w:rPr>
                <w:rStyle w:val="IndexLink"/>
                <w:rtl w:val="true"/>
              </w:rPr>
              <w:t>سيوطى روايت مى‌كند</w:t>
            </w:r>
            <w:r>
              <w:rPr>
                <w:rStyle w:val="IndexLink"/>
                <w:rtl w:val="true"/>
              </w:rPr>
              <w:t>:</w:t>
              <w:tab/>
            </w:r>
            <w:r>
              <w:rPr>
                <w:rStyle w:val="IndexLink"/>
              </w:rPr>
              <w:t>434</w:t>
            </w:r>
          </w:hyperlink>
        </w:p>
        <w:p>
          <w:pPr>
            <w:pStyle w:val="Contents5"/>
            <w:tabs>
              <w:tab w:val="clear" w:pos="7892"/>
              <w:tab w:val="right" w:pos="9026" w:leader="dot"/>
            </w:tabs>
            <w:rPr/>
          </w:pPr>
          <w:hyperlink w:anchor="__RefHeading___Toc6836514_73709187">
            <w:r>
              <w:rPr>
                <w:webHidden/>
                <w:rStyle w:val="IndexLink"/>
              </w:rPr>
              <w:t>3</w:t>
            </w:r>
            <w:r>
              <w:rPr>
                <w:rStyle w:val="IndexLink"/>
                <w:rtl w:val="true"/>
              </w:rPr>
              <w:t xml:space="preserve">. </w:t>
            </w:r>
            <w:r>
              <w:rPr>
                <w:rStyle w:val="IndexLink"/>
                <w:rtl w:val="true"/>
              </w:rPr>
              <w:t>سوره‌اى كه در تعداد آيات و تندى شبيه سوره توبه بود</w:t>
            </w:r>
            <w:r>
              <w:rPr>
                <w:rStyle w:val="IndexLink"/>
                <w:rtl w:val="true"/>
              </w:rPr>
              <w:tab/>
            </w:r>
            <w:r>
              <w:rPr>
                <w:rStyle w:val="IndexLink"/>
              </w:rPr>
              <w:t>435</w:t>
            </w:r>
          </w:hyperlink>
        </w:p>
        <w:p>
          <w:pPr>
            <w:pStyle w:val="Contents5"/>
            <w:tabs>
              <w:tab w:val="clear" w:pos="7892"/>
              <w:tab w:val="right" w:pos="9026" w:leader="dot"/>
            </w:tabs>
            <w:rPr/>
          </w:pPr>
          <w:hyperlink w:anchor="__RefHeading___Toc6836516_73709187">
            <w:r>
              <w:rPr>
                <w:webHidden/>
                <w:rStyle w:val="IndexLink"/>
              </w:rPr>
              <w:t>4</w:t>
            </w:r>
            <w:r>
              <w:rPr>
                <w:rStyle w:val="IndexLink"/>
                <w:rtl w:val="true"/>
              </w:rPr>
              <w:t xml:space="preserve">. </w:t>
            </w:r>
            <w:r>
              <w:rPr>
                <w:rStyle w:val="IndexLink"/>
                <w:rtl w:val="true"/>
              </w:rPr>
              <w:t>سوره‌اى همانند يكى از مسبحات</w:t>
            </w:r>
            <w:r>
              <w:rPr>
                <w:rStyle w:val="IndexLink"/>
                <w:rtl w:val="true"/>
              </w:rPr>
              <w:tab/>
            </w:r>
            <w:r>
              <w:rPr>
                <w:rStyle w:val="IndexLink"/>
              </w:rPr>
              <w:t>436</w:t>
            </w:r>
          </w:hyperlink>
        </w:p>
        <w:p>
          <w:pPr>
            <w:pStyle w:val="Contents5"/>
            <w:tabs>
              <w:tab w:val="clear" w:pos="7892"/>
              <w:tab w:val="right" w:pos="9026" w:leader="dot"/>
            </w:tabs>
            <w:rPr/>
          </w:pPr>
          <w:hyperlink w:anchor="__RefHeading___Toc6836518_73709187">
            <w:r>
              <w:rPr>
                <w:webHidden/>
                <w:rStyle w:val="IndexLink"/>
              </w:rPr>
              <w:t>5</w:t>
            </w:r>
            <w:r>
              <w:rPr>
                <w:rStyle w:val="IndexLink"/>
                <w:rtl w:val="true"/>
              </w:rPr>
              <w:t xml:space="preserve">. </w:t>
            </w:r>
            <w:r>
              <w:rPr>
                <w:rStyle w:val="IndexLink"/>
                <w:rtl w:val="true"/>
              </w:rPr>
              <w:t>پيرامون دو سوره خلع و حفد</w:t>
            </w:r>
            <w:r>
              <w:rPr>
                <w:rStyle w:val="IndexLink"/>
                <w:rtl w:val="true"/>
              </w:rPr>
              <w:tab/>
            </w:r>
            <w:r>
              <w:rPr>
                <w:rStyle w:val="IndexLink"/>
              </w:rPr>
              <w:t>436</w:t>
            </w:r>
          </w:hyperlink>
        </w:p>
        <w:p>
          <w:pPr>
            <w:pStyle w:val="Contents4"/>
            <w:tabs>
              <w:tab w:val="clear" w:pos="8176"/>
              <w:tab w:val="right" w:pos="9026" w:leader="dot"/>
            </w:tabs>
            <w:rPr/>
          </w:pPr>
          <w:hyperlink w:anchor="__RefHeading___Toc6836520_73709187">
            <w:r>
              <w:rPr>
                <w:webHidden/>
                <w:rStyle w:val="IndexLink"/>
                <w:rtl w:val="true"/>
              </w:rPr>
              <w:t>نمونه‌هاى قسم دوم</w:t>
            </w:r>
            <w:r>
              <w:rPr>
                <w:rStyle w:val="IndexLink"/>
                <w:rtl w:val="true"/>
              </w:rPr>
              <w:t>:</w:t>
              <w:tab/>
            </w:r>
            <w:r>
              <w:rPr>
                <w:rStyle w:val="IndexLink"/>
              </w:rPr>
              <w:t>436</w:t>
            </w:r>
          </w:hyperlink>
        </w:p>
        <w:p>
          <w:pPr>
            <w:pStyle w:val="Contents5"/>
            <w:tabs>
              <w:tab w:val="clear" w:pos="7892"/>
              <w:tab w:val="right" w:pos="9026" w:leader="dot"/>
            </w:tabs>
            <w:rPr/>
          </w:pPr>
          <w:hyperlink w:anchor="__RefHeading___Toc6836522_73709187">
            <w:r>
              <w:rPr>
                <w:webHidden/>
                <w:rStyle w:val="IndexLink"/>
              </w:rPr>
              <w:t>1</w:t>
            </w:r>
            <w:r>
              <w:rPr>
                <w:rStyle w:val="IndexLink"/>
                <w:rtl w:val="true"/>
              </w:rPr>
              <w:t xml:space="preserve">- </w:t>
            </w:r>
            <w:r>
              <w:rPr>
                <w:rStyle w:val="IndexLink"/>
                <w:rtl w:val="true"/>
              </w:rPr>
              <w:t xml:space="preserve">آيه </w:t>
            </w:r>
            <w:r>
              <w:rPr>
                <w:rStyle w:val="IndexLink"/>
                <w:rtl w:val="true"/>
              </w:rPr>
              <w:t>«</w:t>
            </w:r>
            <w:r>
              <w:rPr>
                <w:rStyle w:val="IndexLink"/>
                <w:rtl w:val="true"/>
              </w:rPr>
              <w:t>رجم</w:t>
            </w:r>
            <w:r>
              <w:rPr>
                <w:rStyle w:val="IndexLink"/>
                <w:rtl w:val="true"/>
              </w:rPr>
              <w:t>»</w:t>
              <w:tab/>
            </w:r>
            <w:r>
              <w:rPr>
                <w:rStyle w:val="IndexLink"/>
              </w:rPr>
              <w:t>436</w:t>
            </w:r>
          </w:hyperlink>
        </w:p>
        <w:p>
          <w:pPr>
            <w:pStyle w:val="Contents5"/>
            <w:tabs>
              <w:tab w:val="clear" w:pos="7892"/>
              <w:tab w:val="right" w:pos="9026" w:leader="dot"/>
            </w:tabs>
            <w:rPr/>
          </w:pPr>
          <w:hyperlink w:anchor="__RefHeading___Toc6836524_73709187">
            <w:r>
              <w:rPr>
                <w:webHidden/>
                <w:rStyle w:val="IndexLink"/>
              </w:rPr>
              <w:t>2</w:t>
            </w:r>
            <w:r>
              <w:rPr>
                <w:rStyle w:val="IndexLink"/>
                <w:rtl w:val="true"/>
              </w:rPr>
              <w:t xml:space="preserve">- </w:t>
            </w:r>
            <w:r>
              <w:rPr>
                <w:rStyle w:val="IndexLink"/>
                <w:rtl w:val="true"/>
              </w:rPr>
              <w:t xml:space="preserve">آيه </w:t>
            </w:r>
            <w:r>
              <w:rPr>
                <w:rStyle w:val="IndexLink"/>
                <w:rtl w:val="true"/>
              </w:rPr>
              <w:t>«</w:t>
            </w:r>
            <w:r>
              <w:rPr>
                <w:rStyle w:val="IndexLink"/>
                <w:rtl w:val="true"/>
              </w:rPr>
              <w:t>رغبة</w:t>
            </w:r>
            <w:r>
              <w:rPr>
                <w:rStyle w:val="IndexLink"/>
                <w:rtl w:val="true"/>
              </w:rPr>
              <w:t>»</w:t>
              <w:tab/>
            </w:r>
            <w:r>
              <w:rPr>
                <w:rStyle w:val="IndexLink"/>
              </w:rPr>
              <w:t>441</w:t>
            </w:r>
          </w:hyperlink>
        </w:p>
        <w:p>
          <w:pPr>
            <w:pStyle w:val="Contents5"/>
            <w:tabs>
              <w:tab w:val="clear" w:pos="7892"/>
              <w:tab w:val="right" w:pos="9026" w:leader="dot"/>
            </w:tabs>
            <w:rPr/>
          </w:pPr>
          <w:hyperlink w:anchor="__RefHeading___Toc6836526_73709187">
            <w:r>
              <w:rPr>
                <w:webHidden/>
                <w:rStyle w:val="IndexLink"/>
              </w:rPr>
              <w:t>3</w:t>
            </w:r>
            <w:r>
              <w:rPr>
                <w:rStyle w:val="IndexLink"/>
                <w:rtl w:val="true"/>
              </w:rPr>
              <w:t xml:space="preserve">- </w:t>
            </w:r>
            <w:r>
              <w:rPr>
                <w:rStyle w:val="IndexLink"/>
                <w:rtl w:val="true"/>
              </w:rPr>
              <w:t xml:space="preserve">آيه </w:t>
            </w:r>
            <w:r>
              <w:rPr>
                <w:rStyle w:val="IndexLink"/>
                <w:rtl w:val="true"/>
              </w:rPr>
              <w:t>«</w:t>
            </w:r>
            <w:r>
              <w:rPr>
                <w:rStyle w:val="IndexLink"/>
                <w:rtl w:val="true"/>
              </w:rPr>
              <w:t>لو كان لابن آدم واديان</w:t>
            </w:r>
            <w:r>
              <w:rPr>
                <w:rStyle w:val="IndexLink"/>
                <w:rtl w:val="true"/>
              </w:rPr>
              <w:t>»</w:t>
              <w:tab/>
            </w:r>
            <w:r>
              <w:rPr>
                <w:rStyle w:val="IndexLink"/>
              </w:rPr>
              <w:t>443</w:t>
            </w:r>
          </w:hyperlink>
        </w:p>
        <w:p>
          <w:pPr>
            <w:pStyle w:val="Contents5"/>
            <w:tabs>
              <w:tab w:val="clear" w:pos="7892"/>
              <w:tab w:val="right" w:pos="9026" w:leader="dot"/>
            </w:tabs>
            <w:rPr/>
          </w:pPr>
          <w:hyperlink w:anchor="__RefHeading___Toc6836528_73709187">
            <w:r>
              <w:rPr>
                <w:webHidden/>
                <w:rStyle w:val="IndexLink"/>
              </w:rPr>
              <w:t>4</w:t>
            </w:r>
            <w:r>
              <w:rPr>
                <w:rStyle w:val="IndexLink"/>
                <w:rtl w:val="true"/>
              </w:rPr>
              <w:t xml:space="preserve">- </w:t>
            </w:r>
            <w:r>
              <w:rPr>
                <w:rStyle w:val="IndexLink"/>
                <w:rtl w:val="true"/>
              </w:rPr>
              <w:t>آيه جهاد</w:t>
            </w:r>
            <w:r>
              <w:rPr>
                <w:rStyle w:val="IndexLink"/>
                <w:rtl w:val="true"/>
              </w:rPr>
              <w:tab/>
            </w:r>
            <w:r>
              <w:rPr>
                <w:rStyle w:val="IndexLink"/>
              </w:rPr>
              <w:t>446</w:t>
            </w:r>
          </w:hyperlink>
        </w:p>
        <w:p>
          <w:pPr>
            <w:pStyle w:val="Contents5"/>
            <w:tabs>
              <w:tab w:val="clear" w:pos="7892"/>
              <w:tab w:val="right" w:pos="9026" w:leader="dot"/>
            </w:tabs>
            <w:rPr/>
          </w:pPr>
          <w:hyperlink w:anchor="__RefHeading___Toc6836530_73709187">
            <w:r>
              <w:rPr>
                <w:webHidden/>
                <w:rStyle w:val="IndexLink"/>
              </w:rPr>
              <w:t>5</w:t>
            </w:r>
            <w:r>
              <w:rPr>
                <w:rStyle w:val="IndexLink"/>
                <w:rtl w:val="true"/>
              </w:rPr>
              <w:t xml:space="preserve">- </w:t>
            </w:r>
            <w:r>
              <w:rPr>
                <w:rStyle w:val="IndexLink"/>
                <w:rtl w:val="true"/>
              </w:rPr>
              <w:t>آيه متعه</w:t>
            </w:r>
            <w:r>
              <w:rPr>
                <w:rStyle w:val="IndexLink"/>
                <w:rtl w:val="true"/>
              </w:rPr>
              <w:tab/>
            </w:r>
            <w:r>
              <w:rPr>
                <w:rStyle w:val="IndexLink"/>
              </w:rPr>
              <w:t>447</w:t>
            </w:r>
          </w:hyperlink>
        </w:p>
        <w:p>
          <w:pPr>
            <w:pStyle w:val="Contents5"/>
            <w:tabs>
              <w:tab w:val="clear" w:pos="7892"/>
              <w:tab w:val="right" w:pos="9026" w:leader="dot"/>
            </w:tabs>
            <w:rPr/>
          </w:pPr>
          <w:hyperlink w:anchor="__RefHeading___Toc6836532_73709187">
            <w:r>
              <w:rPr>
                <w:webHidden/>
                <w:rStyle w:val="IndexLink"/>
              </w:rPr>
              <w:t>6</w:t>
            </w:r>
            <w:r>
              <w:rPr>
                <w:rStyle w:val="IndexLink"/>
                <w:rtl w:val="true"/>
              </w:rPr>
              <w:t xml:space="preserve">- </w:t>
            </w:r>
            <w:r>
              <w:rPr>
                <w:rStyle w:val="IndexLink"/>
                <w:rtl w:val="true"/>
              </w:rPr>
              <w:t xml:space="preserve">آيه </w:t>
            </w:r>
            <w:r>
              <w:rPr>
                <w:rStyle w:val="IndexLink"/>
                <w:rtl w:val="true"/>
              </w:rPr>
              <w:t>«</w:t>
            </w:r>
            <w:r>
              <w:rPr>
                <w:rStyle w:val="IndexLink"/>
                <w:rtl w:val="true"/>
              </w:rPr>
              <w:t>صلوات بر پيامبر</w:t>
            </w:r>
            <w:r>
              <w:rPr>
                <w:rStyle w:val="IndexLink"/>
                <w:rtl w:val="true"/>
              </w:rPr>
              <w:t>»</w:t>
              <w:tab/>
            </w:r>
            <w:r>
              <w:rPr>
                <w:rStyle w:val="IndexLink"/>
              </w:rPr>
              <w:t>448</w:t>
            </w:r>
          </w:hyperlink>
        </w:p>
        <w:p>
          <w:pPr>
            <w:pStyle w:val="Contents5"/>
            <w:tabs>
              <w:tab w:val="clear" w:pos="7892"/>
              <w:tab w:val="right" w:pos="9026" w:leader="dot"/>
            </w:tabs>
            <w:rPr/>
          </w:pPr>
          <w:hyperlink w:anchor="__RefHeading___Toc6836534_73709187">
            <w:r>
              <w:rPr>
                <w:webHidden/>
                <w:rStyle w:val="IndexLink"/>
              </w:rPr>
              <w:t>7</w:t>
            </w:r>
            <w:r>
              <w:rPr>
                <w:rStyle w:val="IndexLink"/>
                <w:rtl w:val="true"/>
              </w:rPr>
              <w:t xml:space="preserve">- </w:t>
            </w:r>
            <w:r>
              <w:rPr>
                <w:rStyle w:val="IndexLink"/>
                <w:rtl w:val="true"/>
              </w:rPr>
              <w:t>آيه شهادت</w:t>
            </w:r>
            <w:r>
              <w:rPr>
                <w:rStyle w:val="IndexLink"/>
                <w:rtl w:val="true"/>
              </w:rPr>
              <w:tab/>
            </w:r>
            <w:r>
              <w:rPr>
                <w:rStyle w:val="IndexLink"/>
              </w:rPr>
              <w:t>449</w:t>
            </w:r>
          </w:hyperlink>
        </w:p>
        <w:p>
          <w:pPr>
            <w:pStyle w:val="Contents5"/>
            <w:tabs>
              <w:tab w:val="clear" w:pos="7892"/>
              <w:tab w:val="right" w:pos="9026" w:leader="dot"/>
            </w:tabs>
            <w:rPr/>
          </w:pPr>
          <w:hyperlink w:anchor="__RefHeading___Toc6836536_73709187">
            <w:r>
              <w:rPr>
                <w:webHidden/>
                <w:rStyle w:val="IndexLink"/>
              </w:rPr>
              <w:t>8</w:t>
            </w:r>
            <w:r>
              <w:rPr>
                <w:rStyle w:val="IndexLink"/>
                <w:rtl w:val="true"/>
              </w:rPr>
              <w:t xml:space="preserve">- </w:t>
            </w:r>
            <w:r>
              <w:rPr>
                <w:rStyle w:val="IndexLink"/>
                <w:rtl w:val="true"/>
              </w:rPr>
              <w:t>آيه ولايت نبىّ أكرم</w:t>
            </w:r>
            <w:r>
              <w:rPr>
                <w:rStyle w:val="IndexLink"/>
                <w:rtl w:val="true"/>
              </w:rPr>
              <w:tab/>
            </w:r>
            <w:r>
              <w:rPr>
                <w:rStyle w:val="IndexLink"/>
              </w:rPr>
              <w:t>449</w:t>
            </w:r>
          </w:hyperlink>
        </w:p>
        <w:p>
          <w:pPr>
            <w:pStyle w:val="Contents5"/>
            <w:tabs>
              <w:tab w:val="clear" w:pos="7892"/>
              <w:tab w:val="right" w:pos="9026" w:leader="dot"/>
            </w:tabs>
            <w:rPr/>
          </w:pPr>
          <w:hyperlink w:anchor="__RefHeading___Toc6836538_73709187">
            <w:r>
              <w:rPr>
                <w:webHidden/>
                <w:rStyle w:val="IndexLink"/>
              </w:rPr>
              <w:t>9</w:t>
            </w:r>
            <w:r>
              <w:rPr>
                <w:rStyle w:val="IndexLink"/>
                <w:rtl w:val="true"/>
              </w:rPr>
              <w:t xml:space="preserve">. </w:t>
            </w:r>
            <w:r>
              <w:rPr>
                <w:rStyle w:val="IndexLink"/>
                <w:rtl w:val="true"/>
              </w:rPr>
              <w:t xml:space="preserve">آيه </w:t>
            </w:r>
            <w:r>
              <w:rPr>
                <w:rStyle w:val="IndexLink"/>
                <w:rtl w:val="true"/>
              </w:rPr>
              <w:t>«</w:t>
            </w:r>
            <w:r>
              <w:rPr>
                <w:rStyle w:val="IndexLink"/>
                <w:rtl w:val="true"/>
              </w:rPr>
              <w:t>رضاعة الكبير عشراً</w:t>
            </w:r>
            <w:r>
              <w:rPr>
                <w:rStyle w:val="IndexLink"/>
                <w:rtl w:val="true"/>
              </w:rPr>
              <w:t>»</w:t>
              <w:tab/>
            </w:r>
            <w:r>
              <w:rPr>
                <w:rStyle w:val="IndexLink"/>
              </w:rPr>
              <w:t>451</w:t>
            </w:r>
          </w:hyperlink>
        </w:p>
        <w:p>
          <w:pPr>
            <w:pStyle w:val="Contents5"/>
            <w:tabs>
              <w:tab w:val="clear" w:pos="7892"/>
              <w:tab w:val="right" w:pos="9026" w:leader="dot"/>
            </w:tabs>
            <w:rPr/>
          </w:pPr>
          <w:hyperlink w:anchor="__RefHeading___Toc6836540_73709187">
            <w:r>
              <w:rPr>
                <w:webHidden/>
                <w:rStyle w:val="IndexLink"/>
                <w:rtl w:val="true"/>
              </w:rPr>
              <w:t>احاديث چگونگى گرد آورى قرآن</w:t>
            </w:r>
            <w:r>
              <w:rPr>
                <w:rStyle w:val="IndexLink"/>
                <w:rtl w:val="true"/>
              </w:rPr>
              <w:tab/>
            </w:r>
            <w:r>
              <w:rPr>
                <w:rStyle w:val="IndexLink"/>
              </w:rPr>
              <w:t>453</w:t>
            </w:r>
          </w:hyperlink>
        </w:p>
        <w:p>
          <w:pPr>
            <w:pStyle w:val="Contents4"/>
            <w:tabs>
              <w:tab w:val="clear" w:pos="8176"/>
              <w:tab w:val="right" w:pos="9026" w:leader="dot"/>
            </w:tabs>
            <w:rPr/>
          </w:pPr>
          <w:hyperlink w:anchor="__RefHeading___Toc6836542_73709187">
            <w:r>
              <w:rPr>
                <w:webHidden/>
                <w:rStyle w:val="IndexLink"/>
                <w:rtl w:val="true"/>
              </w:rPr>
              <w:t>شبهات برخاسته از اين احاديث</w:t>
            </w:r>
            <w:r>
              <w:rPr>
                <w:rStyle w:val="IndexLink"/>
                <w:rtl w:val="true"/>
              </w:rPr>
              <w:tab/>
            </w:r>
            <w:r>
              <w:rPr>
                <w:rStyle w:val="IndexLink"/>
              </w:rPr>
              <w:t>456</w:t>
            </w:r>
          </w:hyperlink>
        </w:p>
        <w:p>
          <w:pPr>
            <w:pStyle w:val="Contents5"/>
            <w:tabs>
              <w:tab w:val="clear" w:pos="7892"/>
              <w:tab w:val="right" w:pos="9026" w:leader="dot"/>
            </w:tabs>
            <w:rPr/>
          </w:pPr>
          <w:hyperlink w:anchor="__RefHeading___Toc6836544_73709187">
            <w:r>
              <w:rPr>
                <w:webHidden/>
                <w:rStyle w:val="IndexLink"/>
                <w:rtl w:val="true"/>
              </w:rPr>
              <w:t>اشاره</w:t>
            </w:r>
            <w:r>
              <w:rPr>
                <w:rStyle w:val="IndexLink"/>
                <w:rtl w:val="true"/>
              </w:rPr>
              <w:tab/>
            </w:r>
            <w:r>
              <w:rPr>
                <w:rStyle w:val="IndexLink"/>
              </w:rPr>
              <w:t>456</w:t>
            </w:r>
          </w:hyperlink>
        </w:p>
        <w:p>
          <w:pPr>
            <w:pStyle w:val="Contents5"/>
            <w:tabs>
              <w:tab w:val="clear" w:pos="7892"/>
              <w:tab w:val="right" w:pos="9026" w:leader="dot"/>
            </w:tabs>
            <w:rPr/>
          </w:pPr>
          <w:hyperlink w:anchor="__RefHeading___Toc6836546_73709187">
            <w:r>
              <w:rPr>
                <w:webHidden/>
                <w:rStyle w:val="IndexLink"/>
                <w:rtl w:val="true"/>
              </w:rPr>
              <w:t xml:space="preserve">شبهه يكم </w:t>
            </w:r>
            <w:r>
              <w:rPr>
                <w:rStyle w:val="IndexLink"/>
                <w:rtl w:val="true"/>
              </w:rPr>
              <w:t xml:space="preserve">: </w:t>
            </w:r>
            <w:r>
              <w:rPr>
                <w:rStyle w:val="IndexLink"/>
                <w:rtl w:val="true"/>
              </w:rPr>
              <w:t>گرد آورى قرآن پس از رحلت پيامبر</w:t>
            </w:r>
            <w:r>
              <w:rPr>
                <w:rStyle w:val="IndexLink"/>
                <w:rtl w:val="true"/>
              </w:rPr>
              <w:tab/>
            </w:r>
            <w:r>
              <w:rPr>
                <w:rStyle w:val="IndexLink"/>
              </w:rPr>
              <w:t>456</w:t>
            </w:r>
          </w:hyperlink>
        </w:p>
        <w:p>
          <w:pPr>
            <w:pStyle w:val="Contents5"/>
            <w:tabs>
              <w:tab w:val="clear" w:pos="7892"/>
              <w:tab w:val="right" w:pos="9026" w:leader="dot"/>
            </w:tabs>
            <w:rPr/>
          </w:pPr>
          <w:hyperlink w:anchor="__RefHeading___Toc6836548_73709187">
            <w:r>
              <w:rPr>
                <w:webHidden/>
                <w:rStyle w:val="IndexLink"/>
                <w:rtl w:val="true"/>
              </w:rPr>
              <w:t>شبهه دوم</w:t>
            </w:r>
            <w:r>
              <w:rPr>
                <w:rStyle w:val="IndexLink"/>
                <w:rtl w:val="true"/>
              </w:rPr>
              <w:t xml:space="preserve">: </w:t>
            </w:r>
            <w:r>
              <w:rPr>
                <w:rStyle w:val="IndexLink"/>
                <w:rtl w:val="true"/>
              </w:rPr>
              <w:t>گرد آورى قرآن پس از كشته شدن حافظان قرآن</w:t>
            </w:r>
            <w:r>
              <w:rPr>
                <w:rStyle w:val="IndexLink"/>
                <w:rtl w:val="true"/>
              </w:rPr>
              <w:tab/>
            </w:r>
            <w:r>
              <w:rPr>
                <w:rStyle w:val="IndexLink"/>
              </w:rPr>
              <w:t>457</w:t>
            </w:r>
          </w:hyperlink>
        </w:p>
        <w:p>
          <w:pPr>
            <w:pStyle w:val="Contents5"/>
            <w:tabs>
              <w:tab w:val="clear" w:pos="7892"/>
              <w:tab w:val="right" w:pos="9026" w:leader="dot"/>
            </w:tabs>
            <w:rPr/>
          </w:pPr>
          <w:hyperlink w:anchor="__RefHeading___Toc6836550_73709187">
            <w:r>
              <w:rPr>
                <w:webHidden/>
                <w:rStyle w:val="IndexLink"/>
                <w:rtl w:val="true"/>
              </w:rPr>
              <w:t>شبهه سوم</w:t>
            </w:r>
            <w:r>
              <w:rPr>
                <w:rStyle w:val="IndexLink"/>
                <w:rtl w:val="true"/>
              </w:rPr>
              <w:t xml:space="preserve">: </w:t>
            </w:r>
            <w:r>
              <w:rPr>
                <w:rStyle w:val="IndexLink"/>
                <w:rtl w:val="true"/>
              </w:rPr>
              <w:t>گرد آورى قرآن از روى جريده‌هاى نخل و مانند آن و سينه مردان</w:t>
            </w:r>
            <w:r>
              <w:rPr>
                <w:rStyle w:val="IndexLink"/>
                <w:rtl w:val="true"/>
              </w:rPr>
              <w:tab/>
            </w:r>
            <w:r>
              <w:rPr>
                <w:rStyle w:val="IndexLink"/>
              </w:rPr>
              <w:t>457</w:t>
            </w:r>
          </w:hyperlink>
        </w:p>
        <w:p>
          <w:pPr>
            <w:pStyle w:val="Contents5"/>
            <w:tabs>
              <w:tab w:val="clear" w:pos="7892"/>
              <w:tab w:val="right" w:pos="9026" w:leader="dot"/>
            </w:tabs>
            <w:rPr/>
          </w:pPr>
          <w:hyperlink w:anchor="__RefHeading___Toc6836552_73709187">
            <w:r>
              <w:rPr>
                <w:webHidden/>
                <w:rStyle w:val="IndexLink"/>
                <w:rtl w:val="true"/>
              </w:rPr>
              <w:t>شبهه چهارم</w:t>
            </w:r>
            <w:r>
              <w:rPr>
                <w:rStyle w:val="IndexLink"/>
                <w:rtl w:val="true"/>
              </w:rPr>
              <w:t xml:space="preserve">: </w:t>
            </w:r>
            <w:r>
              <w:rPr>
                <w:rStyle w:val="IndexLink"/>
                <w:rtl w:val="true"/>
              </w:rPr>
              <w:t>سوزاندن قرآنها به فرمان عثمان</w:t>
            </w:r>
            <w:r>
              <w:rPr>
                <w:rStyle w:val="IndexLink"/>
                <w:rtl w:val="true"/>
              </w:rPr>
              <w:tab/>
            </w:r>
            <w:r>
              <w:rPr>
                <w:rStyle w:val="IndexLink"/>
              </w:rPr>
              <w:t>458</w:t>
            </w:r>
          </w:hyperlink>
        </w:p>
        <w:p>
          <w:pPr>
            <w:pStyle w:val="Contents5"/>
            <w:tabs>
              <w:tab w:val="clear" w:pos="7892"/>
              <w:tab w:val="right" w:pos="9026" w:leader="dot"/>
            </w:tabs>
            <w:rPr/>
          </w:pPr>
          <w:hyperlink w:anchor="__RefHeading___Toc6836554_73709187">
            <w:r>
              <w:rPr>
                <w:webHidden/>
                <w:rStyle w:val="IndexLink"/>
                <w:rtl w:val="true"/>
              </w:rPr>
              <w:t>سخنان صحابه و تابعان در حذف، دگرگونى، و خطا در قرآن</w:t>
            </w:r>
            <w:r>
              <w:rPr>
                <w:rStyle w:val="IndexLink"/>
                <w:rtl w:val="true"/>
              </w:rPr>
              <w:tab/>
            </w:r>
            <w:r>
              <w:rPr>
                <w:rStyle w:val="IndexLink"/>
              </w:rPr>
              <w:t>459</w:t>
            </w:r>
          </w:hyperlink>
        </w:p>
        <w:p>
          <w:pPr>
            <w:pStyle w:val="Contents3"/>
            <w:tabs>
              <w:tab w:val="clear" w:pos="8459"/>
              <w:tab w:val="right" w:pos="9026" w:leader="dot"/>
            </w:tabs>
            <w:rPr/>
          </w:pPr>
          <w:hyperlink w:anchor="__RefHeading___Toc6836556_73709187">
            <w:r>
              <w:rPr>
                <w:webHidden/>
                <w:rStyle w:val="IndexLink"/>
                <w:rtl w:val="true"/>
              </w:rPr>
              <w:t>فصل دوم</w:t>
            </w:r>
            <w:r>
              <w:rPr>
                <w:rStyle w:val="IndexLink"/>
                <w:rtl w:val="true"/>
              </w:rPr>
              <w:t xml:space="preserve">: </w:t>
            </w:r>
            <w:r>
              <w:rPr>
                <w:rStyle w:val="IndexLink"/>
                <w:rtl w:val="true"/>
              </w:rPr>
              <w:t>راويان احاديث تحريف اهل سنت</w:t>
            </w:r>
            <w:r>
              <w:rPr>
                <w:rStyle w:val="IndexLink"/>
                <w:rtl w:val="true"/>
              </w:rPr>
              <w:tab/>
            </w:r>
            <w:r>
              <w:rPr>
                <w:rStyle w:val="IndexLink"/>
              </w:rPr>
              <w:t>465</w:t>
            </w:r>
          </w:hyperlink>
        </w:p>
        <w:p>
          <w:pPr>
            <w:pStyle w:val="Contents4"/>
            <w:tabs>
              <w:tab w:val="clear" w:pos="8176"/>
              <w:tab w:val="right" w:pos="9026" w:leader="dot"/>
            </w:tabs>
            <w:rPr/>
          </w:pPr>
          <w:hyperlink w:anchor="__RefHeading___Toc6836558_73709187">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6836560_73709187">
            <w:r>
              <w:rPr>
                <w:webHidden/>
                <w:rStyle w:val="IndexLink"/>
                <w:rtl w:val="true"/>
              </w:rPr>
              <w:t>كسانى كه رواست به آنان ديدگاه تحريف را نسبت داد</w:t>
            </w:r>
            <w:r>
              <w:rPr>
                <w:rStyle w:val="IndexLink"/>
                <w:rtl w:val="true"/>
              </w:rPr>
              <w:tab/>
            </w:r>
            <w:r>
              <w:rPr>
                <w:rStyle w:val="IndexLink"/>
              </w:rPr>
              <w:t>473</w:t>
            </w:r>
          </w:hyperlink>
        </w:p>
        <w:p>
          <w:pPr>
            <w:pStyle w:val="Contents4"/>
            <w:tabs>
              <w:tab w:val="clear" w:pos="8176"/>
              <w:tab w:val="right" w:pos="9026" w:leader="dot"/>
            </w:tabs>
            <w:rPr/>
          </w:pPr>
          <w:hyperlink w:anchor="__RefHeading___Toc6836562_73709187">
            <w:r>
              <w:rPr>
                <w:webHidden/>
                <w:rStyle w:val="IndexLink"/>
              </w:rPr>
              <w:t>1</w:t>
            </w:r>
            <w:r>
              <w:rPr>
                <w:rStyle w:val="IndexLink"/>
                <w:rtl w:val="true"/>
              </w:rPr>
              <w:t xml:space="preserve">. </w:t>
            </w:r>
            <w:r>
              <w:rPr>
                <w:rStyle w:val="IndexLink"/>
                <w:rtl w:val="true"/>
              </w:rPr>
              <w:t>مالك بن أنس</w:t>
            </w:r>
            <w:r>
              <w:rPr>
                <w:rStyle w:val="IndexLink"/>
                <w:rtl w:val="true"/>
              </w:rPr>
              <w:tab/>
            </w:r>
            <w:r>
              <w:rPr>
                <w:rStyle w:val="IndexLink"/>
              </w:rPr>
              <w:t>473</w:t>
            </w:r>
          </w:hyperlink>
        </w:p>
        <w:p>
          <w:pPr>
            <w:pStyle w:val="Contents4"/>
            <w:tabs>
              <w:tab w:val="clear" w:pos="8176"/>
              <w:tab w:val="right" w:pos="9026" w:leader="dot"/>
            </w:tabs>
            <w:rPr/>
          </w:pPr>
          <w:hyperlink w:anchor="__RefHeading___Toc6836564_73709187">
            <w:r>
              <w:rPr>
                <w:webHidden/>
                <w:rStyle w:val="IndexLink"/>
              </w:rPr>
              <w:t>2</w:t>
            </w:r>
            <w:r>
              <w:rPr>
                <w:rStyle w:val="IndexLink"/>
                <w:rtl w:val="true"/>
              </w:rPr>
              <w:t xml:space="preserve">. </w:t>
            </w:r>
            <w:r>
              <w:rPr>
                <w:rStyle w:val="IndexLink"/>
                <w:rtl w:val="true"/>
              </w:rPr>
              <w:t>احمد بن حنبل</w:t>
            </w:r>
            <w:r>
              <w:rPr>
                <w:rStyle w:val="IndexLink"/>
                <w:rtl w:val="true"/>
              </w:rPr>
              <w:tab/>
            </w:r>
            <w:r>
              <w:rPr>
                <w:rStyle w:val="IndexLink"/>
              </w:rPr>
              <w:t>474</w:t>
            </w:r>
          </w:hyperlink>
        </w:p>
        <w:p>
          <w:pPr>
            <w:pStyle w:val="Contents4"/>
            <w:tabs>
              <w:tab w:val="clear" w:pos="8176"/>
              <w:tab w:val="right" w:pos="9026" w:leader="dot"/>
            </w:tabs>
            <w:rPr/>
          </w:pPr>
          <w:hyperlink w:anchor="__RefHeading___Toc6836566_73709187">
            <w:r>
              <w:rPr>
                <w:webHidden/>
                <w:rStyle w:val="IndexLink"/>
              </w:rPr>
              <w:t>3</w:t>
            </w:r>
            <w:r>
              <w:rPr>
                <w:rStyle w:val="IndexLink"/>
                <w:rtl w:val="true"/>
              </w:rPr>
              <w:t xml:space="preserve">. </w:t>
            </w:r>
            <w:r>
              <w:rPr>
                <w:rStyle w:val="IndexLink"/>
                <w:rtl w:val="true"/>
              </w:rPr>
              <w:t>محمّد بن اسماعيل بخارى</w:t>
            </w:r>
            <w:r>
              <w:rPr>
                <w:rStyle w:val="IndexLink"/>
                <w:rtl w:val="true"/>
              </w:rPr>
              <w:tab/>
            </w:r>
            <w:r>
              <w:rPr>
                <w:rStyle w:val="IndexLink"/>
              </w:rPr>
              <w:t>475</w:t>
            </w:r>
          </w:hyperlink>
        </w:p>
        <w:p>
          <w:pPr>
            <w:pStyle w:val="Contents4"/>
            <w:tabs>
              <w:tab w:val="clear" w:pos="8176"/>
              <w:tab w:val="right" w:pos="9026" w:leader="dot"/>
            </w:tabs>
            <w:rPr/>
          </w:pPr>
          <w:hyperlink w:anchor="__RefHeading___Toc6836568_73709187">
            <w:r>
              <w:rPr>
                <w:webHidden/>
                <w:rStyle w:val="IndexLink"/>
              </w:rPr>
              <w:t>4</w:t>
            </w:r>
            <w:r>
              <w:rPr>
                <w:rStyle w:val="IndexLink"/>
                <w:rtl w:val="true"/>
              </w:rPr>
              <w:t xml:space="preserve">. </w:t>
            </w:r>
            <w:r>
              <w:rPr>
                <w:rStyle w:val="IndexLink"/>
                <w:rtl w:val="true"/>
              </w:rPr>
              <w:t>مسلم بن حجّاج نيشابورى</w:t>
            </w:r>
            <w:r>
              <w:rPr>
                <w:rStyle w:val="IndexLink"/>
                <w:rtl w:val="true"/>
              </w:rPr>
              <w:tab/>
            </w:r>
            <w:r>
              <w:rPr>
                <w:rStyle w:val="IndexLink"/>
              </w:rPr>
              <w:t>478</w:t>
            </w:r>
          </w:hyperlink>
        </w:p>
        <w:p>
          <w:pPr>
            <w:pStyle w:val="Contents4"/>
            <w:tabs>
              <w:tab w:val="clear" w:pos="8176"/>
              <w:tab w:val="right" w:pos="9026" w:leader="dot"/>
            </w:tabs>
            <w:rPr/>
          </w:pPr>
          <w:hyperlink w:anchor="__RefHeading___Toc6836570_73709187">
            <w:r>
              <w:rPr>
                <w:webHidden/>
                <w:rStyle w:val="IndexLink"/>
              </w:rPr>
              <w:t>5</w:t>
            </w:r>
            <w:r>
              <w:rPr>
                <w:rStyle w:val="IndexLink"/>
                <w:rtl w:val="true"/>
              </w:rPr>
              <w:t xml:space="preserve">. </w:t>
            </w:r>
            <w:r>
              <w:rPr>
                <w:rStyle w:val="IndexLink"/>
                <w:rtl w:val="true"/>
              </w:rPr>
              <w:t>أبو عيسى ترمذى</w:t>
            </w:r>
            <w:r>
              <w:rPr>
                <w:rStyle w:val="IndexLink"/>
                <w:rtl w:val="true"/>
              </w:rPr>
              <w:tab/>
            </w:r>
            <w:r>
              <w:rPr>
                <w:rStyle w:val="IndexLink"/>
              </w:rPr>
              <w:t>479</w:t>
            </w:r>
          </w:hyperlink>
        </w:p>
        <w:p>
          <w:pPr>
            <w:pStyle w:val="Contents4"/>
            <w:tabs>
              <w:tab w:val="clear" w:pos="8176"/>
              <w:tab w:val="right" w:pos="9026" w:leader="dot"/>
            </w:tabs>
            <w:rPr/>
          </w:pPr>
          <w:hyperlink w:anchor="__RefHeading___Toc6836572_73709187">
            <w:r>
              <w:rPr>
                <w:webHidden/>
                <w:rStyle w:val="IndexLink"/>
              </w:rPr>
              <w:t>6</w:t>
            </w:r>
            <w:r>
              <w:rPr>
                <w:rStyle w:val="IndexLink"/>
                <w:rtl w:val="true"/>
              </w:rPr>
              <w:t xml:space="preserve">. </w:t>
            </w:r>
            <w:r>
              <w:rPr>
                <w:rStyle w:val="IndexLink"/>
                <w:rtl w:val="true"/>
              </w:rPr>
              <w:t>احمد بن شعيب نسائى</w:t>
            </w:r>
            <w:r>
              <w:rPr>
                <w:rStyle w:val="IndexLink"/>
                <w:rtl w:val="true"/>
              </w:rPr>
              <w:tab/>
            </w:r>
            <w:r>
              <w:rPr>
                <w:rStyle w:val="IndexLink"/>
              </w:rPr>
              <w:t>480</w:t>
            </w:r>
          </w:hyperlink>
        </w:p>
        <w:p>
          <w:pPr>
            <w:pStyle w:val="Contents4"/>
            <w:tabs>
              <w:tab w:val="clear" w:pos="8176"/>
              <w:tab w:val="right" w:pos="9026" w:leader="dot"/>
            </w:tabs>
            <w:rPr/>
          </w:pPr>
          <w:hyperlink w:anchor="__RefHeading___Toc6836574_73709187">
            <w:r>
              <w:rPr>
                <w:webHidden/>
                <w:rStyle w:val="IndexLink"/>
              </w:rPr>
              <w:t>7</w:t>
            </w:r>
            <w:r>
              <w:rPr>
                <w:rStyle w:val="IndexLink"/>
                <w:rtl w:val="true"/>
              </w:rPr>
              <w:t xml:space="preserve">. </w:t>
            </w:r>
            <w:r>
              <w:rPr>
                <w:rStyle w:val="IndexLink"/>
                <w:rtl w:val="true"/>
              </w:rPr>
              <w:t>ابن ماجه قزوينىابن ماجه مى‌گويد</w:t>
            </w:r>
            <w:r>
              <w:rPr>
                <w:rStyle w:val="IndexLink"/>
                <w:rtl w:val="true"/>
              </w:rPr>
              <w:t>:</w:t>
              <w:tab/>
            </w:r>
            <w:r>
              <w:rPr>
                <w:rStyle w:val="IndexLink"/>
              </w:rPr>
              <w:t>481</w:t>
            </w:r>
          </w:hyperlink>
        </w:p>
        <w:p>
          <w:pPr>
            <w:pStyle w:val="Contents4"/>
            <w:tabs>
              <w:tab w:val="clear" w:pos="8176"/>
              <w:tab w:val="right" w:pos="9026" w:leader="dot"/>
            </w:tabs>
            <w:rPr/>
          </w:pPr>
          <w:hyperlink w:anchor="__RefHeading___Toc6836576_73709187">
            <w:r>
              <w:rPr>
                <w:webHidden/>
                <w:rStyle w:val="IndexLink"/>
              </w:rPr>
              <w:t>8</w:t>
            </w:r>
            <w:r>
              <w:rPr>
                <w:rStyle w:val="IndexLink"/>
                <w:rtl w:val="true"/>
              </w:rPr>
              <w:t xml:space="preserve">. </w:t>
            </w:r>
            <w:r>
              <w:rPr>
                <w:rStyle w:val="IndexLink"/>
                <w:rtl w:val="true"/>
              </w:rPr>
              <w:t>حاكم نيشابورى</w:t>
            </w:r>
            <w:r>
              <w:rPr>
                <w:rStyle w:val="IndexLink"/>
                <w:rtl w:val="true"/>
              </w:rPr>
              <w:tab/>
            </w:r>
            <w:r>
              <w:rPr>
                <w:rStyle w:val="IndexLink"/>
              </w:rPr>
              <w:t>482</w:t>
            </w:r>
          </w:hyperlink>
        </w:p>
        <w:p>
          <w:pPr>
            <w:pStyle w:val="Contents4"/>
            <w:tabs>
              <w:tab w:val="clear" w:pos="8176"/>
              <w:tab w:val="right" w:pos="9026" w:leader="dot"/>
            </w:tabs>
            <w:rPr/>
          </w:pPr>
          <w:hyperlink w:anchor="__RefHeading___Toc6836578_73709187">
            <w:r>
              <w:rPr>
                <w:webHidden/>
                <w:rStyle w:val="IndexLink"/>
              </w:rPr>
              <w:t>9</w:t>
            </w:r>
            <w:r>
              <w:rPr>
                <w:rStyle w:val="IndexLink"/>
                <w:rtl w:val="true"/>
              </w:rPr>
              <w:t xml:space="preserve">. </w:t>
            </w:r>
            <w:r>
              <w:rPr>
                <w:rStyle w:val="IndexLink"/>
                <w:rtl w:val="true"/>
              </w:rPr>
              <w:t>ابو جعفر طبرى</w:t>
            </w:r>
            <w:r>
              <w:rPr>
                <w:rStyle w:val="IndexLink"/>
                <w:rtl w:val="true"/>
              </w:rPr>
              <w:tab/>
            </w:r>
            <w:r>
              <w:rPr>
                <w:rStyle w:val="IndexLink"/>
              </w:rPr>
              <w:t>483</w:t>
            </w:r>
          </w:hyperlink>
        </w:p>
        <w:p>
          <w:pPr>
            <w:pStyle w:val="Contents4"/>
            <w:tabs>
              <w:tab w:val="clear" w:pos="8176"/>
              <w:tab w:val="right" w:pos="9026" w:leader="dot"/>
            </w:tabs>
            <w:rPr/>
          </w:pPr>
          <w:hyperlink w:anchor="__RefHeading___Toc6836580_73709187">
            <w:r>
              <w:rPr>
                <w:webHidden/>
                <w:rStyle w:val="IndexLink"/>
              </w:rPr>
              <w:t>10</w:t>
            </w:r>
            <w:r>
              <w:rPr>
                <w:rStyle w:val="IndexLink"/>
                <w:rtl w:val="true"/>
              </w:rPr>
              <w:t xml:space="preserve">. </w:t>
            </w:r>
            <w:r>
              <w:rPr>
                <w:rStyle w:val="IndexLink"/>
                <w:rtl w:val="true"/>
              </w:rPr>
              <w:t>ضياء مقدسى</w:t>
            </w:r>
            <w:r>
              <w:rPr>
                <w:rStyle w:val="IndexLink"/>
                <w:rtl w:val="true"/>
              </w:rPr>
              <w:tab/>
            </w:r>
            <w:r>
              <w:rPr>
                <w:rStyle w:val="IndexLink"/>
              </w:rPr>
              <w:t>483</w:t>
            </w:r>
          </w:hyperlink>
        </w:p>
        <w:p>
          <w:pPr>
            <w:pStyle w:val="Contents3"/>
            <w:tabs>
              <w:tab w:val="clear" w:pos="8459"/>
              <w:tab w:val="right" w:pos="9026" w:leader="dot"/>
            </w:tabs>
            <w:rPr/>
          </w:pPr>
          <w:hyperlink w:anchor="__RefHeading___Toc6836582_73709187">
            <w:r>
              <w:rPr>
                <w:webHidden/>
                <w:rStyle w:val="IndexLink"/>
                <w:rtl w:val="true"/>
              </w:rPr>
              <w:t>فصل سوم</w:t>
            </w:r>
            <w:r>
              <w:rPr>
                <w:rStyle w:val="IndexLink"/>
                <w:rtl w:val="true"/>
              </w:rPr>
              <w:t xml:space="preserve">: </w:t>
            </w:r>
            <w:r>
              <w:rPr>
                <w:rStyle w:val="IndexLink"/>
                <w:rtl w:val="true"/>
              </w:rPr>
              <w:t>ديدگاه اهل سنت پيرامون تحريف و احاديث آن</w:t>
            </w:r>
            <w:r>
              <w:rPr>
                <w:rStyle w:val="IndexLink"/>
                <w:rtl w:val="true"/>
              </w:rPr>
              <w:tab/>
            </w:r>
            <w:r>
              <w:rPr>
                <w:rStyle w:val="IndexLink"/>
              </w:rPr>
              <w:t>485</w:t>
            </w:r>
          </w:hyperlink>
        </w:p>
        <w:p>
          <w:pPr>
            <w:pStyle w:val="Contents4"/>
            <w:tabs>
              <w:tab w:val="clear" w:pos="8176"/>
              <w:tab w:val="right" w:pos="9026" w:leader="dot"/>
            </w:tabs>
            <w:rPr/>
          </w:pPr>
          <w:hyperlink w:anchor="__RefHeading___Toc6836584_73709187">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6836586_73709187">
            <w:r>
              <w:rPr>
                <w:webHidden/>
                <w:rStyle w:val="IndexLink"/>
                <w:rtl w:val="true"/>
              </w:rPr>
              <w:t>مبناى عالمان شيعه در برابر اين روايات</w:t>
            </w:r>
            <w:r>
              <w:rPr>
                <w:rStyle w:val="IndexLink"/>
                <w:rtl w:val="true"/>
              </w:rPr>
              <w:tab/>
            </w:r>
            <w:r>
              <w:rPr>
                <w:rStyle w:val="IndexLink"/>
              </w:rPr>
              <w:t>488</w:t>
            </w:r>
          </w:hyperlink>
        </w:p>
        <w:p>
          <w:pPr>
            <w:pStyle w:val="Contents4"/>
            <w:tabs>
              <w:tab w:val="clear" w:pos="8176"/>
              <w:tab w:val="right" w:pos="9026" w:leader="dot"/>
            </w:tabs>
            <w:rPr/>
          </w:pPr>
          <w:hyperlink w:anchor="__RefHeading___Toc6836588_73709187">
            <w:r>
              <w:rPr>
                <w:webHidden/>
                <w:rStyle w:val="IndexLink"/>
                <w:rtl w:val="true"/>
              </w:rPr>
              <w:t>روش و رفتار أهل سنت در برابر اين‌گونه أحاديث</w:t>
            </w:r>
            <w:r>
              <w:rPr>
                <w:rStyle w:val="IndexLink"/>
                <w:rtl w:val="true"/>
              </w:rPr>
              <w:tab/>
            </w:r>
            <w:r>
              <w:rPr>
                <w:rStyle w:val="IndexLink"/>
              </w:rPr>
              <w:t>489</w:t>
            </w:r>
          </w:hyperlink>
        </w:p>
        <w:p>
          <w:pPr>
            <w:pStyle w:val="Contents4"/>
            <w:tabs>
              <w:tab w:val="clear" w:pos="8176"/>
              <w:tab w:val="right" w:pos="9026" w:leader="dot"/>
            </w:tabs>
            <w:rPr/>
          </w:pPr>
          <w:hyperlink w:anchor="__RefHeading___Toc6836590_73709187">
            <w:r>
              <w:rPr>
                <w:webHidden/>
                <w:rStyle w:val="IndexLink"/>
              </w:rPr>
              <w:t>1</w:t>
            </w:r>
            <w:r>
              <w:rPr>
                <w:rStyle w:val="IndexLink"/>
                <w:rtl w:val="true"/>
              </w:rPr>
              <w:t xml:space="preserve">. </w:t>
            </w:r>
            <w:r>
              <w:rPr>
                <w:rStyle w:val="IndexLink"/>
                <w:rtl w:val="true"/>
              </w:rPr>
              <w:t>احاديث تحريف را روايت كرده، اما ديدگاهشان آشكار نيست</w:t>
            </w:r>
            <w:r>
              <w:rPr>
                <w:rStyle w:val="IndexLink"/>
                <w:rtl w:val="true"/>
              </w:rPr>
              <w:tab/>
            </w:r>
            <w:r>
              <w:rPr>
                <w:rStyle w:val="IndexLink"/>
              </w:rPr>
              <w:t>489</w:t>
            </w:r>
          </w:hyperlink>
        </w:p>
        <w:p>
          <w:pPr>
            <w:pStyle w:val="Contents4"/>
            <w:tabs>
              <w:tab w:val="clear" w:pos="8176"/>
              <w:tab w:val="right" w:pos="9026" w:leader="dot"/>
            </w:tabs>
            <w:rPr/>
          </w:pPr>
          <w:hyperlink w:anchor="__RefHeading___Toc6836592_73709187">
            <w:r>
              <w:rPr>
                <w:webHidden/>
                <w:rStyle w:val="IndexLink"/>
              </w:rPr>
              <w:t>2</w:t>
            </w:r>
            <w:r>
              <w:rPr>
                <w:rStyle w:val="IndexLink"/>
                <w:rtl w:val="true"/>
              </w:rPr>
              <w:t xml:space="preserve">. </w:t>
            </w:r>
            <w:r>
              <w:rPr>
                <w:rStyle w:val="IndexLink"/>
                <w:rtl w:val="true"/>
              </w:rPr>
              <w:t>دسته‌اى احاديث را روايت كرده و به ديدگاه تحريف گرويده‌اند</w:t>
            </w:r>
            <w:r>
              <w:rPr>
                <w:rStyle w:val="IndexLink"/>
                <w:rtl w:val="true"/>
              </w:rPr>
              <w:tab/>
            </w:r>
            <w:r>
              <w:rPr>
                <w:rStyle w:val="IndexLink"/>
              </w:rPr>
              <w:t>490</w:t>
            </w:r>
          </w:hyperlink>
        </w:p>
        <w:p>
          <w:pPr>
            <w:pStyle w:val="Contents4"/>
            <w:tabs>
              <w:tab w:val="clear" w:pos="8176"/>
              <w:tab w:val="right" w:pos="9026" w:leader="dot"/>
            </w:tabs>
            <w:rPr/>
          </w:pPr>
          <w:hyperlink w:anchor="__RefHeading___Toc6836594_73709187">
            <w:r>
              <w:rPr>
                <w:webHidden/>
                <w:rStyle w:val="IndexLink"/>
                <w:rtl w:val="true"/>
              </w:rPr>
              <w:t>تصريح به روى دادن تحريف</w:t>
            </w:r>
            <w:r>
              <w:rPr>
                <w:rStyle w:val="IndexLink"/>
                <w:rtl w:val="true"/>
              </w:rPr>
              <w:tab/>
            </w:r>
            <w:r>
              <w:rPr>
                <w:rStyle w:val="IndexLink"/>
              </w:rPr>
              <w:t>491</w:t>
            </w:r>
          </w:hyperlink>
        </w:p>
        <w:p>
          <w:pPr>
            <w:pStyle w:val="Contents4"/>
            <w:tabs>
              <w:tab w:val="clear" w:pos="8176"/>
              <w:tab w:val="right" w:pos="9026" w:leader="dot"/>
            </w:tabs>
            <w:rPr/>
          </w:pPr>
          <w:hyperlink w:anchor="__RefHeading___Toc6836596_73709187">
            <w:r>
              <w:rPr>
                <w:webHidden/>
                <w:rStyle w:val="IndexLink"/>
              </w:rPr>
              <w:t>3</w:t>
            </w:r>
            <w:r>
              <w:rPr>
                <w:rStyle w:val="IndexLink"/>
                <w:rtl w:val="true"/>
              </w:rPr>
              <w:t xml:space="preserve">. </w:t>
            </w:r>
            <w:r>
              <w:rPr>
                <w:rStyle w:val="IndexLink"/>
                <w:rtl w:val="true"/>
              </w:rPr>
              <w:t>ردّ يا تأويل روايات تحريف از سوى گروهى ديگر</w:t>
            </w:r>
            <w:r>
              <w:rPr>
                <w:rStyle w:val="IndexLink"/>
                <w:rtl w:val="true"/>
              </w:rPr>
              <w:tab/>
            </w:r>
            <w:r>
              <w:rPr>
                <w:rStyle w:val="IndexLink"/>
              </w:rPr>
              <w:t>501</w:t>
            </w:r>
          </w:hyperlink>
        </w:p>
        <w:p>
          <w:pPr>
            <w:pStyle w:val="Contents4"/>
            <w:tabs>
              <w:tab w:val="clear" w:pos="8176"/>
              <w:tab w:val="right" w:pos="9026" w:leader="dot"/>
            </w:tabs>
            <w:rPr/>
          </w:pPr>
          <w:hyperlink w:anchor="__RefHeading___Toc6836598_73709187">
            <w:r>
              <w:rPr>
                <w:webHidden/>
                <w:rStyle w:val="IndexLink"/>
              </w:rPr>
              <w:t>4</w:t>
            </w:r>
            <w:r>
              <w:rPr>
                <w:rStyle w:val="IndexLink"/>
                <w:rtl w:val="true"/>
              </w:rPr>
              <w:t xml:space="preserve">. </w:t>
            </w:r>
            <w:r>
              <w:rPr>
                <w:rStyle w:val="IndexLink"/>
                <w:rtl w:val="true"/>
              </w:rPr>
              <w:t>نپذيرفتن أحاديث اشتباه در قرآن</w:t>
            </w:r>
            <w:r>
              <w:rPr>
                <w:rStyle w:val="IndexLink"/>
                <w:rtl w:val="true"/>
              </w:rPr>
              <w:tab/>
            </w:r>
            <w:r>
              <w:rPr>
                <w:rStyle w:val="IndexLink"/>
              </w:rPr>
              <w:t>501</w:t>
            </w:r>
          </w:hyperlink>
        </w:p>
        <w:p>
          <w:pPr>
            <w:pStyle w:val="Contents4"/>
            <w:tabs>
              <w:tab w:val="clear" w:pos="8176"/>
              <w:tab w:val="right" w:pos="9026" w:leader="dot"/>
            </w:tabs>
            <w:rPr/>
          </w:pPr>
          <w:hyperlink w:anchor="__RefHeading___Toc6836600_73709187">
            <w:r>
              <w:rPr>
                <w:webHidden/>
                <w:rStyle w:val="IndexLink"/>
                <w:rtl w:val="true"/>
              </w:rPr>
              <w:t>تأويل أحاديث خطا در قرآن</w:t>
            </w:r>
            <w:r>
              <w:rPr>
                <w:rStyle w:val="IndexLink"/>
                <w:rtl w:val="true"/>
              </w:rPr>
              <w:tab/>
            </w:r>
            <w:r>
              <w:rPr>
                <w:rStyle w:val="IndexLink"/>
              </w:rPr>
              <w:t>510</w:t>
            </w:r>
          </w:hyperlink>
        </w:p>
        <w:p>
          <w:pPr>
            <w:pStyle w:val="Contents4"/>
            <w:tabs>
              <w:tab w:val="clear" w:pos="8176"/>
              <w:tab w:val="right" w:pos="9026" w:leader="dot"/>
            </w:tabs>
            <w:rPr/>
          </w:pPr>
          <w:hyperlink w:anchor="__RefHeading___Toc6836602_73709187">
            <w:r>
              <w:rPr>
                <w:webHidden/>
                <w:rStyle w:val="IndexLink"/>
                <w:rtl w:val="true"/>
              </w:rPr>
              <w:t>أحاديث گرد آورى قرآن، ميان ردّ و تأويل</w:t>
            </w:r>
            <w:r>
              <w:rPr>
                <w:rStyle w:val="IndexLink"/>
                <w:rtl w:val="true"/>
              </w:rPr>
              <w:tab/>
            </w:r>
            <w:r>
              <w:rPr>
                <w:rStyle w:val="IndexLink"/>
              </w:rPr>
              <w:t>515</w:t>
            </w:r>
          </w:hyperlink>
        </w:p>
        <w:p>
          <w:pPr>
            <w:pStyle w:val="Contents4"/>
            <w:tabs>
              <w:tab w:val="clear" w:pos="8176"/>
              <w:tab w:val="right" w:pos="9026" w:leader="dot"/>
            </w:tabs>
            <w:rPr/>
          </w:pPr>
          <w:hyperlink w:anchor="__RefHeading___Toc6836604_73709187">
            <w:r>
              <w:rPr>
                <w:webHidden/>
                <w:rStyle w:val="IndexLink"/>
                <w:rtl w:val="true"/>
              </w:rPr>
              <w:t>مراحل جمع آورى قرآن</w:t>
            </w:r>
            <w:r>
              <w:rPr>
                <w:rStyle w:val="IndexLink"/>
                <w:rtl w:val="true"/>
              </w:rPr>
              <w:tab/>
            </w:r>
            <w:r>
              <w:rPr>
                <w:rStyle w:val="IndexLink"/>
              </w:rPr>
              <w:t>515</w:t>
            </w:r>
          </w:hyperlink>
        </w:p>
        <w:p>
          <w:pPr>
            <w:pStyle w:val="Contents4"/>
            <w:tabs>
              <w:tab w:val="clear" w:pos="8176"/>
              <w:tab w:val="right" w:pos="9026" w:leader="dot"/>
            </w:tabs>
            <w:rPr/>
          </w:pPr>
          <w:hyperlink w:anchor="__RefHeading___Toc6836606_73709187">
            <w:r>
              <w:rPr>
                <w:webHidden/>
                <w:rStyle w:val="IndexLink"/>
                <w:rtl w:val="true"/>
              </w:rPr>
              <w:t>دفع شبهات</w:t>
            </w:r>
            <w:r>
              <w:rPr>
                <w:rStyle w:val="IndexLink"/>
                <w:rtl w:val="true"/>
              </w:rPr>
              <w:tab/>
            </w:r>
            <w:r>
              <w:rPr>
                <w:rStyle w:val="IndexLink"/>
              </w:rPr>
              <w:t>517</w:t>
            </w:r>
          </w:hyperlink>
        </w:p>
        <w:p>
          <w:pPr>
            <w:pStyle w:val="Contents5"/>
            <w:tabs>
              <w:tab w:val="clear" w:pos="7892"/>
              <w:tab w:val="right" w:pos="9026" w:leader="dot"/>
            </w:tabs>
            <w:rPr/>
          </w:pPr>
          <w:hyperlink w:anchor="__RefHeading___Toc6836608_73709187">
            <w:r>
              <w:rPr>
                <w:webHidden/>
                <w:rStyle w:val="IndexLink"/>
                <w:rtl w:val="true"/>
              </w:rPr>
              <w:t>اشاره</w:t>
            </w:r>
            <w:r>
              <w:rPr>
                <w:rStyle w:val="IndexLink"/>
                <w:rtl w:val="true"/>
              </w:rPr>
              <w:tab/>
            </w:r>
            <w:r>
              <w:rPr>
                <w:rStyle w:val="IndexLink"/>
              </w:rPr>
              <w:t>517</w:t>
            </w:r>
          </w:hyperlink>
        </w:p>
        <w:p>
          <w:pPr>
            <w:pStyle w:val="Contents5"/>
            <w:tabs>
              <w:tab w:val="clear" w:pos="7892"/>
              <w:tab w:val="right" w:pos="9026" w:leader="dot"/>
            </w:tabs>
            <w:rPr/>
          </w:pPr>
          <w:hyperlink w:anchor="__RefHeading___Toc6836610_73709187">
            <w:r>
              <w:rPr>
                <w:webHidden/>
                <w:rStyle w:val="IndexLink"/>
                <w:rtl w:val="true"/>
              </w:rPr>
              <w:t>روايات درباره مرحله نخست</w:t>
            </w:r>
            <w:r>
              <w:rPr>
                <w:rStyle w:val="IndexLink"/>
                <w:rtl w:val="true"/>
              </w:rPr>
              <w:tab/>
            </w:r>
            <w:r>
              <w:rPr>
                <w:rStyle w:val="IndexLink"/>
              </w:rPr>
              <w:t>519</w:t>
            </w:r>
          </w:hyperlink>
        </w:p>
        <w:p>
          <w:pPr>
            <w:pStyle w:val="Contents5"/>
            <w:tabs>
              <w:tab w:val="clear" w:pos="7892"/>
              <w:tab w:val="right" w:pos="9026" w:leader="dot"/>
            </w:tabs>
            <w:rPr/>
          </w:pPr>
          <w:hyperlink w:anchor="__RefHeading___Toc6836612_73709187">
            <w:r>
              <w:rPr>
                <w:webHidden/>
                <w:rStyle w:val="IndexLink"/>
                <w:rtl w:val="true"/>
              </w:rPr>
              <w:t>روايات پيرامون مرحله دوم</w:t>
            </w:r>
            <w:r>
              <w:rPr>
                <w:rStyle w:val="IndexLink"/>
                <w:rtl w:val="true"/>
              </w:rPr>
              <w:tab/>
            </w:r>
            <w:r>
              <w:rPr>
                <w:rStyle w:val="IndexLink"/>
              </w:rPr>
              <w:t>520</w:t>
            </w:r>
          </w:hyperlink>
        </w:p>
        <w:p>
          <w:pPr>
            <w:pStyle w:val="Contents5"/>
            <w:tabs>
              <w:tab w:val="clear" w:pos="7892"/>
              <w:tab w:val="right" w:pos="9026" w:leader="dot"/>
            </w:tabs>
            <w:rPr/>
          </w:pPr>
          <w:hyperlink w:anchor="__RefHeading___Toc6836614_73709187">
            <w:r>
              <w:rPr>
                <w:webHidden/>
                <w:rStyle w:val="IndexLink"/>
                <w:rtl w:val="true"/>
              </w:rPr>
              <w:t>روايات پيرامون مرحله سوم</w:t>
            </w:r>
            <w:r>
              <w:rPr>
                <w:rStyle w:val="IndexLink"/>
                <w:rtl w:val="true"/>
              </w:rPr>
              <w:tab/>
            </w:r>
            <w:r>
              <w:rPr>
                <w:rStyle w:val="IndexLink"/>
              </w:rPr>
              <w:t>521</w:t>
            </w:r>
          </w:hyperlink>
        </w:p>
        <w:p>
          <w:pPr>
            <w:pStyle w:val="Contents5"/>
            <w:tabs>
              <w:tab w:val="clear" w:pos="7892"/>
              <w:tab w:val="right" w:pos="9026" w:leader="dot"/>
            </w:tabs>
            <w:rPr/>
          </w:pPr>
          <w:hyperlink w:anchor="__RefHeading___Toc6836616_73709187">
            <w:r>
              <w:rPr>
                <w:webHidden/>
                <w:rStyle w:val="IndexLink"/>
                <w:rtl w:val="true"/>
              </w:rPr>
              <w:t>ردّ أحاديث نقصان قرآن</w:t>
            </w:r>
            <w:r>
              <w:rPr>
                <w:rStyle w:val="IndexLink"/>
                <w:rtl w:val="true"/>
              </w:rPr>
              <w:tab/>
            </w:r>
            <w:r>
              <w:rPr>
                <w:rStyle w:val="IndexLink"/>
              </w:rPr>
              <w:t>525</w:t>
            </w:r>
          </w:hyperlink>
        </w:p>
        <w:p>
          <w:pPr>
            <w:pStyle w:val="Contents5"/>
            <w:tabs>
              <w:tab w:val="clear" w:pos="7892"/>
              <w:tab w:val="right" w:pos="9026" w:leader="dot"/>
            </w:tabs>
            <w:rPr/>
          </w:pPr>
          <w:hyperlink w:anchor="__RefHeading___Toc6836618_73709187">
            <w:r>
              <w:rPr>
                <w:webHidden/>
                <w:rStyle w:val="IndexLink"/>
                <w:rtl w:val="true"/>
              </w:rPr>
              <w:t>تأويل أحاديث نقصان قرآن</w:t>
            </w:r>
            <w:r>
              <w:rPr>
                <w:rStyle w:val="IndexLink"/>
                <w:rtl w:val="true"/>
              </w:rPr>
              <w:tab/>
            </w:r>
            <w:r>
              <w:rPr>
                <w:rStyle w:val="IndexLink"/>
              </w:rPr>
              <w:t>533</w:t>
            </w:r>
          </w:hyperlink>
        </w:p>
        <w:p>
          <w:pPr>
            <w:pStyle w:val="Contents5"/>
            <w:tabs>
              <w:tab w:val="clear" w:pos="7892"/>
              <w:tab w:val="right" w:pos="9026" w:leader="dot"/>
            </w:tabs>
            <w:rPr/>
          </w:pPr>
          <w:hyperlink w:anchor="__RefHeading___Toc6836620_73709187">
            <w:r>
              <w:rPr>
                <w:webHidden/>
                <w:rStyle w:val="IndexLink"/>
              </w:rPr>
              <w:t>1</w:t>
            </w:r>
            <w:r>
              <w:rPr>
                <w:rStyle w:val="IndexLink"/>
                <w:rtl w:val="true"/>
              </w:rPr>
              <w:t xml:space="preserve"> - </w:t>
            </w:r>
            <w:r>
              <w:rPr>
                <w:rStyle w:val="IndexLink"/>
                <w:rtl w:val="true"/>
              </w:rPr>
              <w:t>حمل روايات بر تفسير قرآن</w:t>
            </w:r>
            <w:r>
              <w:rPr>
                <w:rStyle w:val="IndexLink"/>
                <w:rtl w:val="true"/>
              </w:rPr>
              <w:tab/>
            </w:r>
            <w:r>
              <w:rPr>
                <w:rStyle w:val="IndexLink"/>
              </w:rPr>
              <w:t>535</w:t>
            </w:r>
          </w:hyperlink>
        </w:p>
        <w:p>
          <w:pPr>
            <w:pStyle w:val="Contents5"/>
            <w:tabs>
              <w:tab w:val="clear" w:pos="7892"/>
              <w:tab w:val="right" w:pos="9026" w:leader="dot"/>
            </w:tabs>
            <w:rPr/>
          </w:pPr>
          <w:hyperlink w:anchor="__RefHeading___Toc6836622_73709187">
            <w:r>
              <w:rPr>
                <w:webHidden/>
                <w:rStyle w:val="IndexLink"/>
              </w:rPr>
              <w:t>2</w:t>
            </w:r>
            <w:r>
              <w:rPr>
                <w:rStyle w:val="IndexLink"/>
                <w:rtl w:val="true"/>
              </w:rPr>
              <w:t xml:space="preserve"> - </w:t>
            </w:r>
            <w:r>
              <w:rPr>
                <w:rStyle w:val="IndexLink"/>
                <w:rtl w:val="true"/>
              </w:rPr>
              <w:t>حمل بر سُنّت</w:t>
            </w:r>
            <w:r>
              <w:rPr>
                <w:rStyle w:val="IndexLink"/>
                <w:rtl w:val="true"/>
              </w:rPr>
              <w:tab/>
            </w:r>
            <w:r>
              <w:rPr>
                <w:rStyle w:val="IndexLink"/>
              </w:rPr>
              <w:t>536</w:t>
            </w:r>
          </w:hyperlink>
        </w:p>
        <w:p>
          <w:pPr>
            <w:pStyle w:val="Contents5"/>
            <w:tabs>
              <w:tab w:val="clear" w:pos="7892"/>
              <w:tab w:val="right" w:pos="9026" w:leader="dot"/>
            </w:tabs>
            <w:rPr/>
          </w:pPr>
          <w:hyperlink w:anchor="__RefHeading___Toc6836624_73709187">
            <w:r>
              <w:rPr>
                <w:webHidden/>
                <w:rStyle w:val="IndexLink"/>
              </w:rPr>
              <w:t>3</w:t>
            </w:r>
            <w:r>
              <w:rPr>
                <w:rStyle w:val="IndexLink"/>
                <w:rtl w:val="true"/>
              </w:rPr>
              <w:t xml:space="preserve"> - </w:t>
            </w:r>
            <w:r>
              <w:rPr>
                <w:rStyle w:val="IndexLink"/>
                <w:rtl w:val="true"/>
              </w:rPr>
              <w:t>حمل بر حديث قدسى</w:t>
            </w:r>
            <w:r>
              <w:rPr>
                <w:rStyle w:val="IndexLink"/>
                <w:rtl w:val="true"/>
              </w:rPr>
              <w:tab/>
            </w:r>
            <w:r>
              <w:rPr>
                <w:rStyle w:val="IndexLink"/>
              </w:rPr>
              <w:t>537</w:t>
            </w:r>
          </w:hyperlink>
        </w:p>
        <w:p>
          <w:pPr>
            <w:pStyle w:val="Contents5"/>
            <w:tabs>
              <w:tab w:val="clear" w:pos="7892"/>
              <w:tab w:val="right" w:pos="9026" w:leader="dot"/>
            </w:tabs>
            <w:rPr/>
          </w:pPr>
          <w:hyperlink w:anchor="__RefHeading___Toc6836626_73709187">
            <w:r>
              <w:rPr>
                <w:webHidden/>
                <w:rStyle w:val="IndexLink"/>
              </w:rPr>
              <w:t>4</w:t>
            </w:r>
            <w:r>
              <w:rPr>
                <w:rStyle w:val="IndexLink"/>
                <w:rtl w:val="true"/>
              </w:rPr>
              <w:t xml:space="preserve"> - </w:t>
            </w:r>
            <w:r>
              <w:rPr>
                <w:rStyle w:val="IndexLink"/>
                <w:rtl w:val="true"/>
              </w:rPr>
              <w:t>حمل بر دعاء</w:t>
            </w:r>
            <w:r>
              <w:rPr>
                <w:rStyle w:val="IndexLink"/>
                <w:rtl w:val="true"/>
              </w:rPr>
              <w:tab/>
            </w:r>
            <w:r>
              <w:rPr>
                <w:rStyle w:val="IndexLink"/>
              </w:rPr>
              <w:t>538</w:t>
            </w:r>
          </w:hyperlink>
        </w:p>
        <w:p>
          <w:pPr>
            <w:pStyle w:val="Contents3"/>
            <w:tabs>
              <w:tab w:val="clear" w:pos="8459"/>
              <w:tab w:val="right" w:pos="9026" w:leader="dot"/>
            </w:tabs>
            <w:rPr/>
          </w:pPr>
          <w:hyperlink w:anchor="__RefHeading___Toc6836628_73709187">
            <w:r>
              <w:rPr>
                <w:webHidden/>
                <w:rStyle w:val="IndexLink"/>
                <w:rtl w:val="true"/>
              </w:rPr>
              <w:t>فصل چهارم</w:t>
            </w:r>
            <w:r>
              <w:rPr>
                <w:rStyle w:val="IndexLink"/>
                <w:rtl w:val="true"/>
              </w:rPr>
              <w:t xml:space="preserve">: </w:t>
            </w:r>
            <w:r>
              <w:rPr>
                <w:rStyle w:val="IndexLink"/>
                <w:rtl w:val="true"/>
              </w:rPr>
              <w:t>نقد و بررسى</w:t>
            </w:r>
            <w:r>
              <w:rPr>
                <w:rStyle w:val="IndexLink"/>
                <w:rtl w:val="true"/>
              </w:rPr>
              <w:tab/>
            </w:r>
            <w:r>
              <w:rPr>
                <w:rStyle w:val="IndexLink"/>
              </w:rPr>
              <w:t>539</w:t>
            </w:r>
          </w:hyperlink>
        </w:p>
        <w:p>
          <w:pPr>
            <w:pStyle w:val="Contents4"/>
            <w:tabs>
              <w:tab w:val="clear" w:pos="8176"/>
              <w:tab w:val="right" w:pos="9026" w:leader="dot"/>
            </w:tabs>
            <w:rPr/>
          </w:pPr>
          <w:hyperlink w:anchor="__RefHeading___Toc6836630_73709187">
            <w:r>
              <w:rPr>
                <w:webHidden/>
                <w:rStyle w:val="IndexLink"/>
                <w:rtl w:val="true"/>
              </w:rPr>
              <w:t>اشاره</w:t>
            </w:r>
            <w:r>
              <w:rPr>
                <w:rStyle w:val="IndexLink"/>
                <w:rtl w:val="true"/>
              </w:rPr>
              <w:tab/>
            </w:r>
            <w:r>
              <w:rPr>
                <w:rStyle w:val="IndexLink"/>
              </w:rPr>
              <w:t>539</w:t>
            </w:r>
          </w:hyperlink>
        </w:p>
        <w:p>
          <w:pPr>
            <w:pStyle w:val="Contents4"/>
            <w:tabs>
              <w:tab w:val="clear" w:pos="8176"/>
              <w:tab w:val="right" w:pos="9026" w:leader="dot"/>
            </w:tabs>
            <w:rPr/>
          </w:pPr>
          <w:hyperlink w:anchor="__RefHeading___Toc6836632_73709187">
            <w:r>
              <w:rPr>
                <w:webHidden/>
                <w:rStyle w:val="IndexLink"/>
              </w:rPr>
              <w:t>1</w:t>
            </w:r>
            <w:r>
              <w:rPr>
                <w:rStyle w:val="IndexLink"/>
                <w:rtl w:val="true"/>
              </w:rPr>
              <w:t xml:space="preserve"> - </w:t>
            </w:r>
            <w:r>
              <w:rPr>
                <w:rStyle w:val="IndexLink"/>
                <w:rtl w:val="true"/>
              </w:rPr>
              <w:t>آثار و روايات در باره خطاى قرآن</w:t>
            </w:r>
            <w:r>
              <w:rPr>
                <w:rStyle w:val="IndexLink"/>
                <w:rtl w:val="true"/>
              </w:rPr>
              <w:tab/>
            </w:r>
            <w:r>
              <w:rPr>
                <w:rStyle w:val="IndexLink"/>
              </w:rPr>
              <w:t>541</w:t>
            </w:r>
          </w:hyperlink>
        </w:p>
        <w:p>
          <w:pPr>
            <w:pStyle w:val="Contents4"/>
            <w:tabs>
              <w:tab w:val="clear" w:pos="8176"/>
              <w:tab w:val="right" w:pos="9026" w:leader="dot"/>
            </w:tabs>
            <w:rPr/>
          </w:pPr>
          <w:hyperlink w:anchor="__RefHeading___Toc6836634_73709187">
            <w:r>
              <w:rPr>
                <w:webHidden/>
                <w:rStyle w:val="IndexLink"/>
                <w:rtl w:val="true"/>
              </w:rPr>
              <w:t>دليل كسانى كه اين آثار را نپذيرفته‌اند</w:t>
            </w:r>
            <w:r>
              <w:rPr>
                <w:rStyle w:val="IndexLink"/>
                <w:rtl w:val="true"/>
              </w:rPr>
              <w:tab/>
            </w:r>
            <w:r>
              <w:rPr>
                <w:rStyle w:val="IndexLink"/>
              </w:rPr>
              <w:t>542</w:t>
            </w:r>
          </w:hyperlink>
        </w:p>
        <w:p>
          <w:pPr>
            <w:pStyle w:val="Contents4"/>
            <w:tabs>
              <w:tab w:val="clear" w:pos="8176"/>
              <w:tab w:val="right" w:pos="9026" w:leader="dot"/>
            </w:tabs>
            <w:rPr/>
          </w:pPr>
          <w:hyperlink w:anchor="__RefHeading___Toc6836636_73709187">
            <w:r>
              <w:rPr>
                <w:webHidden/>
                <w:rStyle w:val="IndexLink"/>
                <w:rtl w:val="true"/>
              </w:rPr>
              <w:t>راه تأويل روايات دال بر نقصان و تحريف</w:t>
            </w:r>
            <w:r>
              <w:rPr>
                <w:rStyle w:val="IndexLink"/>
                <w:rtl w:val="true"/>
              </w:rPr>
              <w:tab/>
            </w:r>
            <w:r>
              <w:rPr>
                <w:rStyle w:val="IndexLink"/>
              </w:rPr>
              <w:t>543</w:t>
            </w:r>
          </w:hyperlink>
        </w:p>
        <w:p>
          <w:pPr>
            <w:pStyle w:val="Contents4"/>
            <w:tabs>
              <w:tab w:val="clear" w:pos="8176"/>
              <w:tab w:val="right" w:pos="9026" w:leader="dot"/>
            </w:tabs>
            <w:rPr/>
          </w:pPr>
          <w:hyperlink w:anchor="__RefHeading___Toc6836638_73709187">
            <w:r>
              <w:rPr>
                <w:webHidden/>
                <w:rStyle w:val="IndexLink"/>
                <w:rtl w:val="true"/>
              </w:rPr>
              <w:t>مناقشه در اين تأويل</w:t>
            </w:r>
            <w:r>
              <w:rPr>
                <w:rStyle w:val="IndexLink"/>
                <w:rtl w:val="true"/>
              </w:rPr>
              <w:tab/>
            </w:r>
            <w:r>
              <w:rPr>
                <w:rStyle w:val="IndexLink"/>
              </w:rPr>
              <w:t>545</w:t>
            </w:r>
          </w:hyperlink>
        </w:p>
        <w:p>
          <w:pPr>
            <w:pStyle w:val="Contents4"/>
            <w:tabs>
              <w:tab w:val="clear" w:pos="8176"/>
              <w:tab w:val="right" w:pos="9026" w:leader="dot"/>
            </w:tabs>
            <w:rPr/>
          </w:pPr>
          <w:hyperlink w:anchor="__RefHeading___Toc6836640_73709187">
            <w:r>
              <w:rPr>
                <w:webHidden/>
                <w:rStyle w:val="IndexLink"/>
                <w:rtl w:val="true"/>
              </w:rPr>
              <w:t xml:space="preserve">تأويل </w:t>
            </w:r>
            <w:r>
              <w:rPr>
                <w:rStyle w:val="IndexLink"/>
                <w:rtl w:val="true"/>
              </w:rPr>
              <w:t>«</w:t>
            </w:r>
            <w:r>
              <w:rPr>
                <w:rStyle w:val="IndexLink"/>
                <w:rtl w:val="true"/>
              </w:rPr>
              <w:t>لحن</w:t>
            </w:r>
            <w:r>
              <w:rPr>
                <w:rStyle w:val="IndexLink"/>
                <w:rtl w:val="true"/>
              </w:rPr>
              <w:t xml:space="preserve">» </w:t>
            </w:r>
            <w:r>
              <w:rPr>
                <w:rStyle w:val="IndexLink"/>
                <w:rtl w:val="true"/>
              </w:rPr>
              <w:t xml:space="preserve">و </w:t>
            </w:r>
            <w:r>
              <w:rPr>
                <w:rStyle w:val="IndexLink"/>
                <w:rtl w:val="true"/>
              </w:rPr>
              <w:t>«</w:t>
            </w:r>
            <w:r>
              <w:rPr>
                <w:rStyle w:val="IndexLink"/>
                <w:rtl w:val="true"/>
              </w:rPr>
              <w:t>خطأ</w:t>
            </w:r>
            <w:r>
              <w:rPr>
                <w:rStyle w:val="IndexLink"/>
                <w:rtl w:val="true"/>
              </w:rPr>
              <w:t xml:space="preserve">» </w:t>
            </w:r>
            <w:r>
              <w:rPr>
                <w:rStyle w:val="IndexLink"/>
                <w:rtl w:val="true"/>
              </w:rPr>
              <w:t>و پاسخش</w:t>
            </w:r>
            <w:r>
              <w:rPr>
                <w:rStyle w:val="IndexLink"/>
                <w:rtl w:val="true"/>
              </w:rPr>
              <w:tab/>
            </w:r>
            <w:r>
              <w:rPr>
                <w:rStyle w:val="IndexLink"/>
              </w:rPr>
              <w:t>546</w:t>
            </w:r>
          </w:hyperlink>
        </w:p>
        <w:p>
          <w:pPr>
            <w:pStyle w:val="Contents4"/>
            <w:tabs>
              <w:tab w:val="clear" w:pos="8176"/>
              <w:tab w:val="right" w:pos="9026" w:leader="dot"/>
            </w:tabs>
            <w:rPr/>
          </w:pPr>
          <w:hyperlink w:anchor="__RefHeading___Toc6836642_73709187">
            <w:r>
              <w:rPr>
                <w:webHidden/>
                <w:rStyle w:val="IndexLink"/>
                <w:rtl w:val="true"/>
              </w:rPr>
              <w:t>شرح حال عكرمه بنده ابن عباس</w:t>
            </w:r>
            <w:r>
              <w:rPr>
                <w:rStyle w:val="IndexLink"/>
                <w:rtl w:val="true"/>
              </w:rPr>
              <w:tab/>
            </w:r>
            <w:r>
              <w:rPr>
                <w:rStyle w:val="IndexLink"/>
              </w:rPr>
              <w:t>548</w:t>
            </w:r>
          </w:hyperlink>
        </w:p>
        <w:p>
          <w:pPr>
            <w:pStyle w:val="Contents4"/>
            <w:tabs>
              <w:tab w:val="clear" w:pos="8176"/>
              <w:tab w:val="right" w:pos="9026" w:leader="dot"/>
            </w:tabs>
            <w:rPr/>
          </w:pPr>
          <w:hyperlink w:anchor="__RefHeading___Toc6836644_73709187">
            <w:r>
              <w:rPr>
                <w:webHidden/>
                <w:rStyle w:val="IndexLink"/>
                <w:rtl w:val="true"/>
              </w:rPr>
              <w:t>چكيده سخن</w:t>
            </w:r>
            <w:r>
              <w:rPr>
                <w:rStyle w:val="IndexLink"/>
                <w:rtl w:val="true"/>
              </w:rPr>
              <w:tab/>
            </w:r>
            <w:r>
              <w:rPr>
                <w:rStyle w:val="IndexLink"/>
              </w:rPr>
              <w:t>549</w:t>
            </w:r>
          </w:hyperlink>
        </w:p>
        <w:p>
          <w:pPr>
            <w:pStyle w:val="Contents4"/>
            <w:tabs>
              <w:tab w:val="clear" w:pos="8176"/>
              <w:tab w:val="right" w:pos="9026" w:leader="dot"/>
            </w:tabs>
            <w:rPr/>
          </w:pPr>
          <w:hyperlink w:anchor="__RefHeading___Toc6836646_73709187">
            <w:r>
              <w:rPr>
                <w:webHidden/>
                <w:rStyle w:val="IndexLink"/>
              </w:rPr>
              <w:t>2</w:t>
            </w:r>
            <w:r>
              <w:rPr>
                <w:rStyle w:val="IndexLink"/>
                <w:rtl w:val="true"/>
              </w:rPr>
              <w:t xml:space="preserve"> - </w:t>
            </w:r>
            <w:r>
              <w:rPr>
                <w:rStyle w:val="IndexLink"/>
                <w:rtl w:val="true"/>
              </w:rPr>
              <w:t>پيرامون أحاديث گرد آورى قرآن</w:t>
            </w:r>
            <w:r>
              <w:rPr>
                <w:rStyle w:val="IndexLink"/>
                <w:rtl w:val="true"/>
              </w:rPr>
              <w:tab/>
            </w:r>
            <w:r>
              <w:rPr>
                <w:rStyle w:val="IndexLink"/>
              </w:rPr>
              <w:t>551</w:t>
            </w:r>
          </w:hyperlink>
        </w:p>
        <w:p>
          <w:pPr>
            <w:pStyle w:val="Contents4"/>
            <w:tabs>
              <w:tab w:val="clear" w:pos="8176"/>
              <w:tab w:val="right" w:pos="9026" w:leader="dot"/>
            </w:tabs>
            <w:rPr/>
          </w:pPr>
          <w:hyperlink w:anchor="__RefHeading___Toc6836648_73709187">
            <w:r>
              <w:rPr>
                <w:webHidden/>
                <w:rStyle w:val="IndexLink"/>
                <w:rtl w:val="true"/>
              </w:rPr>
              <w:t>روى برگردانى قوم از اميرالمؤمنين در گرد آورى قرآن</w:t>
            </w:r>
            <w:r>
              <w:rPr>
                <w:rStyle w:val="IndexLink"/>
                <w:rtl w:val="true"/>
              </w:rPr>
              <w:tab/>
            </w:r>
            <w:r>
              <w:rPr>
                <w:rStyle w:val="IndexLink"/>
              </w:rPr>
              <w:t>552</w:t>
            </w:r>
          </w:hyperlink>
        </w:p>
        <w:p>
          <w:pPr>
            <w:pStyle w:val="Contents4"/>
            <w:tabs>
              <w:tab w:val="clear" w:pos="8176"/>
              <w:tab w:val="right" w:pos="9026" w:leader="dot"/>
            </w:tabs>
            <w:rPr/>
          </w:pPr>
          <w:hyperlink w:anchor="__RefHeading___Toc6836650_73709187">
            <w:r>
              <w:rPr>
                <w:webHidden/>
                <w:rStyle w:val="IndexLink"/>
                <w:rtl w:val="true"/>
              </w:rPr>
              <w:t>محدود كردن گردآورندگان قرآن در زمان پيامبر، در شمارى معين</w:t>
            </w:r>
            <w:r>
              <w:rPr>
                <w:rStyle w:val="IndexLink"/>
                <w:rtl w:val="true"/>
              </w:rPr>
              <w:t>!</w:t>
              <w:tab/>
            </w:r>
            <w:r>
              <w:rPr>
                <w:rStyle w:val="IndexLink"/>
              </w:rPr>
              <w:t>555</w:t>
            </w:r>
          </w:hyperlink>
        </w:p>
        <w:p>
          <w:pPr>
            <w:pStyle w:val="Contents4"/>
            <w:tabs>
              <w:tab w:val="clear" w:pos="8176"/>
              <w:tab w:val="right" w:pos="9026" w:leader="dot"/>
            </w:tabs>
            <w:rPr/>
          </w:pPr>
          <w:hyperlink w:anchor="__RefHeading___Toc6836652_73709187">
            <w:r>
              <w:rPr>
                <w:webHidden/>
                <w:rStyle w:val="IndexLink"/>
                <w:rtl w:val="true"/>
              </w:rPr>
              <w:t>سخنى پيرامون أنس بن مالك</w:t>
            </w:r>
            <w:r>
              <w:rPr>
                <w:rStyle w:val="IndexLink"/>
                <w:rtl w:val="true"/>
              </w:rPr>
              <w:tab/>
            </w:r>
            <w:r>
              <w:rPr>
                <w:rStyle w:val="IndexLink"/>
              </w:rPr>
              <w:t>556</w:t>
            </w:r>
          </w:hyperlink>
        </w:p>
        <w:p>
          <w:pPr>
            <w:pStyle w:val="Contents4"/>
            <w:tabs>
              <w:tab w:val="clear" w:pos="8176"/>
              <w:tab w:val="right" w:pos="9026" w:leader="dot"/>
            </w:tabs>
            <w:rPr/>
          </w:pPr>
          <w:hyperlink w:anchor="__RefHeading___Toc6836654_73709187">
            <w:r>
              <w:rPr>
                <w:webHidden/>
                <w:rStyle w:val="IndexLink"/>
                <w:rtl w:val="true"/>
              </w:rPr>
              <w:t>رويگردانى از أحاديث گرد آورى قرآن در زمان أبو بكر و عمر</w:t>
            </w:r>
            <w:r>
              <w:rPr>
                <w:rStyle w:val="IndexLink"/>
                <w:rtl w:val="true"/>
              </w:rPr>
              <w:tab/>
            </w:r>
            <w:r>
              <w:rPr>
                <w:rStyle w:val="IndexLink"/>
              </w:rPr>
              <w:t>558</w:t>
            </w:r>
          </w:hyperlink>
        </w:p>
        <w:p>
          <w:pPr>
            <w:pStyle w:val="Contents4"/>
            <w:tabs>
              <w:tab w:val="clear" w:pos="8176"/>
              <w:tab w:val="right" w:pos="9026" w:leader="dot"/>
            </w:tabs>
            <w:rPr/>
          </w:pPr>
          <w:hyperlink w:anchor="__RefHeading___Toc6836656_73709187">
            <w:r>
              <w:rPr>
                <w:webHidden/>
                <w:rStyle w:val="IndexLink"/>
                <w:rtl w:val="true"/>
              </w:rPr>
              <w:t>رويگردانى از أحاديث پذيرش آيه با دو شاهد</w:t>
            </w:r>
            <w:r>
              <w:rPr>
                <w:rStyle w:val="IndexLink"/>
                <w:rtl w:val="true"/>
              </w:rPr>
              <w:tab/>
            </w:r>
            <w:r>
              <w:rPr>
                <w:rStyle w:val="IndexLink"/>
              </w:rPr>
              <w:t>560</w:t>
            </w:r>
          </w:hyperlink>
        </w:p>
        <w:p>
          <w:pPr>
            <w:pStyle w:val="Contents4"/>
            <w:tabs>
              <w:tab w:val="clear" w:pos="8176"/>
              <w:tab w:val="right" w:pos="9026" w:leader="dot"/>
            </w:tabs>
            <w:rPr/>
          </w:pPr>
          <w:hyperlink w:anchor="__RefHeading___Toc6836658_73709187">
            <w:r>
              <w:rPr>
                <w:webHidden/>
                <w:rStyle w:val="IndexLink"/>
                <w:rtl w:val="true"/>
              </w:rPr>
              <w:t>پيرامون آنچه عثمان انجام داد</w:t>
            </w:r>
            <w:r>
              <w:rPr>
                <w:rStyle w:val="IndexLink"/>
                <w:rtl w:val="true"/>
              </w:rPr>
              <w:tab/>
            </w:r>
            <w:r>
              <w:rPr>
                <w:rStyle w:val="IndexLink"/>
              </w:rPr>
              <w:t>563</w:t>
            </w:r>
          </w:hyperlink>
        </w:p>
        <w:p>
          <w:pPr>
            <w:pStyle w:val="Contents4"/>
            <w:tabs>
              <w:tab w:val="clear" w:pos="8176"/>
              <w:tab w:val="right" w:pos="9026" w:leader="dot"/>
            </w:tabs>
            <w:rPr/>
          </w:pPr>
          <w:hyperlink w:anchor="__RefHeading___Toc6836660_73709187">
            <w:r>
              <w:rPr>
                <w:webHidden/>
                <w:rStyle w:val="IndexLink"/>
                <w:rtl w:val="true"/>
              </w:rPr>
              <w:t>آنچه ميان عثمان و ابن مسعود روى داده است</w:t>
            </w:r>
            <w:r>
              <w:rPr>
                <w:rStyle w:val="IndexLink"/>
                <w:rtl w:val="true"/>
              </w:rPr>
              <w:tab/>
            </w:r>
            <w:r>
              <w:rPr>
                <w:rStyle w:val="IndexLink"/>
              </w:rPr>
              <w:t>566</w:t>
            </w:r>
          </w:hyperlink>
        </w:p>
        <w:p>
          <w:pPr>
            <w:pStyle w:val="Contents4"/>
            <w:tabs>
              <w:tab w:val="clear" w:pos="8176"/>
              <w:tab w:val="right" w:pos="9026" w:leader="dot"/>
            </w:tabs>
            <w:rPr/>
          </w:pPr>
          <w:hyperlink w:anchor="__RefHeading___Toc6836662_73709187">
            <w:r>
              <w:rPr>
                <w:webHidden/>
                <w:rStyle w:val="IndexLink"/>
                <w:rtl w:val="true"/>
              </w:rPr>
              <w:t>إضطراب روايات اهل سنت از ابن مسعود درباره زيد</w:t>
            </w:r>
            <w:r>
              <w:rPr>
                <w:rStyle w:val="IndexLink"/>
                <w:rtl w:val="true"/>
              </w:rPr>
              <w:tab/>
            </w:r>
            <w:r>
              <w:rPr>
                <w:rStyle w:val="IndexLink"/>
              </w:rPr>
              <w:t>567</w:t>
            </w:r>
          </w:hyperlink>
        </w:p>
        <w:p>
          <w:pPr>
            <w:pStyle w:val="Contents4"/>
            <w:tabs>
              <w:tab w:val="clear" w:pos="8176"/>
              <w:tab w:val="right" w:pos="9026" w:leader="dot"/>
            </w:tabs>
            <w:rPr/>
          </w:pPr>
          <w:hyperlink w:anchor="__RefHeading___Toc6836664_73709187">
            <w:r>
              <w:rPr>
                <w:webHidden/>
                <w:rStyle w:val="IndexLink"/>
                <w:rtl w:val="true"/>
              </w:rPr>
              <w:t>سخنى پيرامون زيد بن ثابت</w:t>
            </w:r>
            <w:r>
              <w:rPr>
                <w:rStyle w:val="IndexLink"/>
                <w:rtl w:val="true"/>
              </w:rPr>
              <w:tab/>
            </w:r>
            <w:r>
              <w:rPr>
                <w:rStyle w:val="IndexLink"/>
              </w:rPr>
              <w:t>568</w:t>
            </w:r>
          </w:hyperlink>
        </w:p>
        <w:p>
          <w:pPr>
            <w:pStyle w:val="Contents4"/>
            <w:tabs>
              <w:tab w:val="clear" w:pos="8176"/>
              <w:tab w:val="right" w:pos="9026" w:leader="dot"/>
            </w:tabs>
            <w:rPr/>
          </w:pPr>
          <w:hyperlink w:anchor="__RefHeading___Toc6836666_73709187">
            <w:r>
              <w:rPr>
                <w:webHidden/>
                <w:rStyle w:val="IndexLink"/>
                <w:rtl w:val="true"/>
              </w:rPr>
              <w:t>چكيده سخن</w:t>
            </w:r>
            <w:r>
              <w:rPr>
                <w:rStyle w:val="IndexLink"/>
                <w:rtl w:val="true"/>
              </w:rPr>
              <w:tab/>
            </w:r>
            <w:r>
              <w:rPr>
                <w:rStyle w:val="IndexLink"/>
              </w:rPr>
              <w:t>570</w:t>
            </w:r>
          </w:hyperlink>
        </w:p>
        <w:p>
          <w:pPr>
            <w:pStyle w:val="Contents4"/>
            <w:tabs>
              <w:tab w:val="clear" w:pos="8176"/>
              <w:tab w:val="right" w:pos="9026" w:leader="dot"/>
            </w:tabs>
            <w:rPr/>
          </w:pPr>
          <w:hyperlink w:anchor="__RefHeading___Toc6836668_73709187">
            <w:r>
              <w:rPr>
                <w:webHidden/>
                <w:rStyle w:val="IndexLink"/>
              </w:rPr>
              <w:t>3</w:t>
            </w:r>
            <w:r>
              <w:rPr>
                <w:rStyle w:val="IndexLink"/>
                <w:rtl w:val="true"/>
              </w:rPr>
              <w:t xml:space="preserve"> - </w:t>
            </w:r>
            <w:r>
              <w:rPr>
                <w:rStyle w:val="IndexLink"/>
                <w:rtl w:val="true"/>
              </w:rPr>
              <w:t>پيرامون أحاديث نقصان قرآن</w:t>
            </w:r>
            <w:r>
              <w:rPr>
                <w:rStyle w:val="IndexLink"/>
                <w:rtl w:val="true"/>
              </w:rPr>
              <w:tab/>
            </w:r>
            <w:r>
              <w:rPr>
                <w:rStyle w:val="IndexLink"/>
              </w:rPr>
              <w:t>571</w:t>
            </w:r>
          </w:hyperlink>
        </w:p>
        <w:p>
          <w:pPr>
            <w:pStyle w:val="Contents4"/>
            <w:tabs>
              <w:tab w:val="clear" w:pos="8176"/>
              <w:tab w:val="right" w:pos="9026" w:leader="dot"/>
            </w:tabs>
            <w:rPr/>
          </w:pPr>
          <w:hyperlink w:anchor="__RefHeading___Toc6836670_73709187">
            <w:r>
              <w:rPr>
                <w:webHidden/>
                <w:rStyle w:val="IndexLink"/>
              </w:rPr>
              <w:t>1</w:t>
            </w:r>
            <w:r>
              <w:rPr>
                <w:rStyle w:val="IndexLink"/>
                <w:rtl w:val="true"/>
              </w:rPr>
              <w:t xml:space="preserve">. </w:t>
            </w:r>
            <w:r>
              <w:rPr>
                <w:rStyle w:val="IndexLink"/>
                <w:rtl w:val="true"/>
              </w:rPr>
              <w:t>اين نسخ يا عقلاً محال است و يا شرعاً ممنوع</w:t>
            </w:r>
            <w:r>
              <w:rPr>
                <w:rStyle w:val="IndexLink"/>
                <w:rtl w:val="true"/>
              </w:rPr>
              <w:tab/>
            </w:r>
            <w:r>
              <w:rPr>
                <w:rStyle w:val="IndexLink"/>
              </w:rPr>
              <w:t>572</w:t>
            </w:r>
          </w:hyperlink>
        </w:p>
        <w:p>
          <w:pPr>
            <w:pStyle w:val="Contents4"/>
            <w:tabs>
              <w:tab w:val="clear" w:pos="8176"/>
              <w:tab w:val="right" w:pos="9026" w:leader="dot"/>
            </w:tabs>
            <w:rPr/>
          </w:pPr>
          <w:hyperlink w:anchor="__RefHeading___Toc6836672_73709187">
            <w:r>
              <w:rPr>
                <w:webHidden/>
                <w:rStyle w:val="IndexLink"/>
              </w:rPr>
              <w:t>2</w:t>
            </w:r>
            <w:r>
              <w:rPr>
                <w:rStyle w:val="IndexLink"/>
                <w:rtl w:val="true"/>
              </w:rPr>
              <w:t xml:space="preserve">. </w:t>
            </w:r>
            <w:r>
              <w:rPr>
                <w:rStyle w:val="IndexLink"/>
                <w:rtl w:val="true"/>
              </w:rPr>
              <w:t>دليلى بر منسوخ بودن اين آيات نيست</w:t>
            </w:r>
            <w:r>
              <w:rPr>
                <w:rStyle w:val="IndexLink"/>
                <w:rtl w:val="true"/>
              </w:rPr>
              <w:tab/>
            </w:r>
            <w:r>
              <w:rPr>
                <w:rStyle w:val="IndexLink"/>
              </w:rPr>
              <w:t>580</w:t>
            </w:r>
          </w:hyperlink>
        </w:p>
        <w:p>
          <w:pPr>
            <w:pStyle w:val="Contents4"/>
            <w:tabs>
              <w:tab w:val="clear" w:pos="8176"/>
              <w:tab w:val="right" w:pos="9026" w:leader="dot"/>
            </w:tabs>
            <w:rPr/>
          </w:pPr>
          <w:hyperlink w:anchor="__RefHeading___Toc6836674_73709187">
            <w:r>
              <w:rPr>
                <w:webHidden/>
                <w:rStyle w:val="IndexLink"/>
                <w:rtl w:val="true"/>
              </w:rPr>
              <w:t>ناممكن بودن حمل اين روايات بر نسخ تلاوت</w:t>
            </w:r>
            <w:r>
              <w:rPr>
                <w:rStyle w:val="IndexLink"/>
                <w:rtl w:val="true"/>
              </w:rPr>
              <w:tab/>
            </w:r>
            <w:r>
              <w:rPr>
                <w:rStyle w:val="IndexLink"/>
              </w:rPr>
              <w:t>582</w:t>
            </w:r>
          </w:hyperlink>
        </w:p>
        <w:p>
          <w:pPr>
            <w:pStyle w:val="Contents4"/>
            <w:tabs>
              <w:tab w:val="clear" w:pos="8176"/>
              <w:tab w:val="right" w:pos="9026" w:leader="dot"/>
            </w:tabs>
            <w:rPr/>
          </w:pPr>
          <w:hyperlink w:anchor="__RefHeading___Toc6836676_73709187">
            <w:r>
              <w:rPr>
                <w:webHidden/>
                <w:rStyle w:val="IndexLink"/>
                <w:rtl w:val="true"/>
              </w:rPr>
              <w:t>ديدگاه نسخ تلاوت، همان ديدگاه تحريف است</w:t>
            </w:r>
            <w:r>
              <w:rPr>
                <w:rStyle w:val="IndexLink"/>
                <w:rtl w:val="true"/>
              </w:rPr>
              <w:tab/>
            </w:r>
            <w:r>
              <w:rPr>
                <w:rStyle w:val="IndexLink"/>
              </w:rPr>
              <w:t>586</w:t>
            </w:r>
          </w:hyperlink>
        </w:p>
        <w:p>
          <w:pPr>
            <w:pStyle w:val="Contents4"/>
            <w:tabs>
              <w:tab w:val="clear" w:pos="8176"/>
              <w:tab w:val="right" w:pos="9026" w:leader="dot"/>
            </w:tabs>
            <w:rPr/>
          </w:pPr>
          <w:hyperlink w:anchor="__RefHeading___Toc6836678_73709187">
            <w:r>
              <w:rPr>
                <w:webHidden/>
                <w:rStyle w:val="IndexLink"/>
                <w:rtl w:val="true"/>
              </w:rPr>
              <w:t>إضطراب روايات نقل شده از ابن مسعود درباره معوّذتان</w:t>
            </w:r>
            <w:r>
              <w:rPr>
                <w:rStyle w:val="IndexLink"/>
                <w:rtl w:val="true"/>
              </w:rPr>
              <w:tab/>
            </w:r>
            <w:r>
              <w:rPr>
                <w:rStyle w:val="IndexLink"/>
              </w:rPr>
              <w:t>589</w:t>
            </w:r>
          </w:hyperlink>
        </w:p>
        <w:p>
          <w:pPr>
            <w:pStyle w:val="Contents4"/>
            <w:tabs>
              <w:tab w:val="clear" w:pos="8176"/>
              <w:tab w:val="right" w:pos="9026" w:leader="dot"/>
            </w:tabs>
            <w:rPr/>
          </w:pPr>
          <w:hyperlink w:anchor="__RefHeading___Toc6836680_73709187">
            <w:r>
              <w:rPr>
                <w:webHidden/>
                <w:rStyle w:val="IndexLink"/>
                <w:rtl w:val="true"/>
              </w:rPr>
              <w:t xml:space="preserve">درباره دو سوره </w:t>
            </w:r>
            <w:r>
              <w:rPr>
                <w:rStyle w:val="IndexLink"/>
                <w:rtl w:val="true"/>
              </w:rPr>
              <w:t>«</w:t>
            </w:r>
            <w:r>
              <w:rPr>
                <w:rStyle w:val="IndexLink"/>
                <w:rtl w:val="true"/>
              </w:rPr>
              <w:t>حفد</w:t>
            </w:r>
            <w:r>
              <w:rPr>
                <w:rStyle w:val="IndexLink"/>
                <w:rtl w:val="true"/>
              </w:rPr>
              <w:t xml:space="preserve">» </w:t>
            </w:r>
            <w:r>
              <w:rPr>
                <w:rStyle w:val="IndexLink"/>
                <w:rtl w:val="true"/>
              </w:rPr>
              <w:t xml:space="preserve">و </w:t>
            </w:r>
            <w:r>
              <w:rPr>
                <w:rStyle w:val="IndexLink"/>
                <w:rtl w:val="true"/>
              </w:rPr>
              <w:t>«</w:t>
            </w:r>
            <w:r>
              <w:rPr>
                <w:rStyle w:val="IndexLink"/>
                <w:rtl w:val="true"/>
              </w:rPr>
              <w:t>خلع</w:t>
            </w:r>
            <w:r>
              <w:rPr>
                <w:rStyle w:val="IndexLink"/>
                <w:rtl w:val="true"/>
              </w:rPr>
              <w:t>»</w:t>
              <w:tab/>
            </w:r>
            <w:r>
              <w:rPr>
                <w:rStyle w:val="IndexLink"/>
              </w:rPr>
              <w:t>590</w:t>
            </w:r>
          </w:hyperlink>
        </w:p>
        <w:p>
          <w:pPr>
            <w:pStyle w:val="Contents4"/>
            <w:tabs>
              <w:tab w:val="clear" w:pos="8176"/>
              <w:tab w:val="right" w:pos="9026" w:leader="dot"/>
            </w:tabs>
            <w:rPr/>
          </w:pPr>
          <w:hyperlink w:anchor="__RefHeading___Toc6836682_73709187">
            <w:r>
              <w:rPr>
                <w:webHidden/>
                <w:rStyle w:val="IndexLink"/>
                <w:rtl w:val="true"/>
              </w:rPr>
              <w:t>رويداد ابن شنبوذ</w:t>
            </w:r>
            <w:r>
              <w:rPr>
                <w:rStyle w:val="IndexLink"/>
                <w:rtl w:val="true"/>
              </w:rPr>
              <w:tab/>
            </w:r>
            <w:r>
              <w:rPr>
                <w:rStyle w:val="IndexLink"/>
              </w:rPr>
              <w:t>591</w:t>
            </w:r>
          </w:hyperlink>
        </w:p>
        <w:p>
          <w:pPr>
            <w:pStyle w:val="Contents4"/>
            <w:tabs>
              <w:tab w:val="clear" w:pos="8176"/>
              <w:tab w:val="right" w:pos="9026" w:leader="dot"/>
            </w:tabs>
            <w:rPr/>
          </w:pPr>
          <w:hyperlink w:anchor="__RefHeading___Toc6836684_73709187">
            <w:r>
              <w:rPr>
                <w:webHidden/>
                <w:rStyle w:val="IndexLink"/>
                <w:rtl w:val="true"/>
              </w:rPr>
              <w:t>سخنى ضرورى</w:t>
            </w:r>
            <w:r>
              <w:rPr>
                <w:rStyle w:val="IndexLink"/>
                <w:rtl w:val="true"/>
              </w:rPr>
              <w:tab/>
            </w:r>
            <w:r>
              <w:rPr>
                <w:rStyle w:val="IndexLink"/>
              </w:rPr>
              <w:t>592</w:t>
            </w:r>
          </w:hyperlink>
        </w:p>
        <w:p>
          <w:pPr>
            <w:pStyle w:val="Contents4"/>
            <w:tabs>
              <w:tab w:val="clear" w:pos="8176"/>
              <w:tab w:val="right" w:pos="9026" w:leader="dot"/>
            </w:tabs>
            <w:rPr/>
          </w:pPr>
          <w:hyperlink w:anchor="__RefHeading___Toc6836686_73709187">
            <w:r>
              <w:rPr>
                <w:webHidden/>
                <w:rStyle w:val="IndexLink"/>
                <w:rtl w:val="true"/>
              </w:rPr>
              <w:t>چكيده سخن</w:t>
            </w:r>
            <w:r>
              <w:rPr>
                <w:rStyle w:val="IndexLink"/>
                <w:rtl w:val="true"/>
              </w:rPr>
              <w:tab/>
            </w:r>
            <w:r>
              <w:rPr>
                <w:rStyle w:val="IndexLink"/>
              </w:rPr>
              <w:t>592</w:t>
            </w:r>
          </w:hyperlink>
        </w:p>
        <w:p>
          <w:pPr>
            <w:pStyle w:val="Contents2"/>
            <w:tabs>
              <w:tab w:val="clear" w:pos="8743"/>
              <w:tab w:val="right" w:pos="9026" w:leader="dot"/>
            </w:tabs>
            <w:rPr/>
          </w:pPr>
          <w:hyperlink w:anchor="__RefHeading___Toc6836688_73709187">
            <w:r>
              <w:rPr>
                <w:webHidden/>
                <w:rStyle w:val="IndexLink"/>
                <w:rtl w:val="true"/>
              </w:rPr>
              <w:t>كتاب‌نامه</w:t>
            </w:r>
            <w:r>
              <w:rPr>
                <w:rStyle w:val="IndexLink"/>
                <w:rtl w:val="true"/>
              </w:rPr>
              <w:tab/>
            </w:r>
            <w:r>
              <w:rPr>
                <w:rStyle w:val="IndexLink"/>
              </w:rPr>
              <w:t>595</w:t>
            </w:r>
          </w:hyperlink>
        </w:p>
        <w:p>
          <w:pPr>
            <w:pStyle w:val="Contents3"/>
            <w:tabs>
              <w:tab w:val="clear" w:pos="8459"/>
              <w:tab w:val="right" w:pos="9026" w:leader="dot"/>
            </w:tabs>
            <w:rPr/>
          </w:pPr>
          <w:hyperlink w:anchor="__RefHeading___Toc6836690_73709187">
            <w:r>
              <w:rPr>
                <w:webHidden/>
                <w:rStyle w:val="IndexLink"/>
                <w:rtl w:val="true"/>
              </w:rPr>
              <w:t>اشاره</w:t>
            </w:r>
            <w:r>
              <w:rPr>
                <w:rStyle w:val="IndexLink"/>
                <w:rtl w:val="true"/>
              </w:rPr>
              <w:tab/>
            </w:r>
            <w:r>
              <w:rPr>
                <w:rStyle w:val="IndexLink"/>
              </w:rPr>
              <w:t>595</w:t>
            </w:r>
          </w:hyperlink>
        </w:p>
        <w:p>
          <w:pPr>
            <w:pStyle w:val="Contents3"/>
            <w:tabs>
              <w:tab w:val="clear" w:pos="8459"/>
              <w:tab w:val="right" w:pos="9026" w:leader="dot"/>
            </w:tabs>
            <w:rPr/>
          </w:pPr>
          <w:hyperlink w:anchor="__RefHeading___Toc6836692_73709187">
            <w:r>
              <w:rPr>
                <w:webHidden/>
                <w:rStyle w:val="IndexLink"/>
                <w:rtl w:val="true"/>
              </w:rPr>
              <w:t>(</w:t>
            </w:r>
            <w:r>
              <w:rPr>
                <w:rStyle w:val="IndexLink"/>
                <w:rtl w:val="true"/>
              </w:rPr>
              <w:t>الف</w:t>
            </w:r>
            <w:r>
              <w:rPr>
                <w:rStyle w:val="IndexLink"/>
                <w:rtl w:val="true"/>
              </w:rPr>
              <w:t>)</w:t>
              <w:tab/>
            </w:r>
            <w:r>
              <w:rPr>
                <w:rStyle w:val="IndexLink"/>
              </w:rPr>
              <w:t>597</w:t>
            </w:r>
          </w:hyperlink>
        </w:p>
        <w:p>
          <w:pPr>
            <w:pStyle w:val="Contents3"/>
            <w:tabs>
              <w:tab w:val="clear" w:pos="8459"/>
              <w:tab w:val="right" w:pos="9026" w:leader="dot"/>
            </w:tabs>
            <w:rPr/>
          </w:pPr>
          <w:hyperlink w:anchor="__RefHeading___Toc6836694_73709187">
            <w:r>
              <w:rPr>
                <w:webHidden/>
                <w:rStyle w:val="IndexLink"/>
                <w:rtl w:val="true"/>
              </w:rPr>
              <w:t>(</w:t>
            </w:r>
            <w:r>
              <w:rPr>
                <w:rStyle w:val="IndexLink"/>
                <w:rtl w:val="true"/>
              </w:rPr>
              <w:t>ب</w:t>
            </w:r>
            <w:r>
              <w:rPr>
                <w:rStyle w:val="IndexLink"/>
                <w:rtl w:val="true"/>
              </w:rPr>
              <w:t>)</w:t>
              <w:tab/>
            </w:r>
            <w:r>
              <w:rPr>
                <w:rStyle w:val="IndexLink"/>
              </w:rPr>
              <w:t>599</w:t>
            </w:r>
          </w:hyperlink>
        </w:p>
        <w:p>
          <w:pPr>
            <w:pStyle w:val="Contents3"/>
            <w:tabs>
              <w:tab w:val="clear" w:pos="8459"/>
              <w:tab w:val="right" w:pos="9026" w:leader="dot"/>
            </w:tabs>
            <w:rPr/>
          </w:pPr>
          <w:hyperlink w:anchor="__RefHeading___Toc6836696_73709187">
            <w:r>
              <w:rPr>
                <w:webHidden/>
                <w:rStyle w:val="IndexLink"/>
                <w:rtl w:val="true"/>
              </w:rPr>
              <w:t>(</w:t>
            </w:r>
            <w:r>
              <w:rPr>
                <w:rStyle w:val="IndexLink"/>
                <w:rtl w:val="true"/>
              </w:rPr>
              <w:t>ت</w:t>
            </w:r>
            <w:r>
              <w:rPr>
                <w:rStyle w:val="IndexLink"/>
                <w:rtl w:val="true"/>
              </w:rPr>
              <w:t>)</w:t>
              <w:tab/>
            </w:r>
            <w:r>
              <w:rPr>
                <w:rStyle w:val="IndexLink"/>
              </w:rPr>
              <w:t>600</w:t>
            </w:r>
          </w:hyperlink>
        </w:p>
        <w:p>
          <w:pPr>
            <w:pStyle w:val="Contents3"/>
            <w:tabs>
              <w:tab w:val="clear" w:pos="8459"/>
              <w:tab w:val="right" w:pos="9026" w:leader="dot"/>
            </w:tabs>
            <w:rPr/>
          </w:pPr>
          <w:hyperlink w:anchor="__RefHeading___Toc6836698_73709187">
            <w:r>
              <w:rPr>
                <w:webHidden/>
                <w:rStyle w:val="IndexLink"/>
                <w:rtl w:val="true"/>
              </w:rPr>
              <w:t>(</w:t>
            </w:r>
            <w:r>
              <w:rPr>
                <w:rStyle w:val="IndexLink"/>
                <w:rtl w:val="true"/>
              </w:rPr>
              <w:t>ج</w:t>
            </w:r>
            <w:r>
              <w:rPr>
                <w:rStyle w:val="IndexLink"/>
                <w:rtl w:val="true"/>
              </w:rPr>
              <w:t>)</w:t>
              <w:tab/>
            </w:r>
            <w:r>
              <w:rPr>
                <w:rStyle w:val="IndexLink"/>
              </w:rPr>
              <w:t>604</w:t>
            </w:r>
          </w:hyperlink>
        </w:p>
        <w:p>
          <w:pPr>
            <w:pStyle w:val="Contents3"/>
            <w:tabs>
              <w:tab w:val="clear" w:pos="8459"/>
              <w:tab w:val="right" w:pos="9026" w:leader="dot"/>
            </w:tabs>
            <w:rPr/>
          </w:pPr>
          <w:hyperlink w:anchor="__RefHeading___Toc6836700_73709187">
            <w:r>
              <w:rPr>
                <w:webHidden/>
                <w:rStyle w:val="IndexLink"/>
                <w:rtl w:val="true"/>
              </w:rPr>
              <w:t>(</w:t>
            </w:r>
            <w:r>
              <w:rPr>
                <w:rStyle w:val="IndexLink"/>
                <w:rtl w:val="true"/>
              </w:rPr>
              <w:t>ح</w:t>
            </w:r>
            <w:r>
              <w:rPr>
                <w:rStyle w:val="IndexLink"/>
                <w:rtl w:val="true"/>
              </w:rPr>
              <w:t>)</w:t>
              <w:tab/>
            </w:r>
            <w:r>
              <w:rPr>
                <w:rStyle w:val="IndexLink"/>
              </w:rPr>
              <w:t>604</w:t>
            </w:r>
          </w:hyperlink>
        </w:p>
        <w:p>
          <w:pPr>
            <w:pStyle w:val="Contents3"/>
            <w:tabs>
              <w:tab w:val="clear" w:pos="8459"/>
              <w:tab w:val="right" w:pos="9026" w:leader="dot"/>
            </w:tabs>
            <w:rPr/>
          </w:pPr>
          <w:hyperlink w:anchor="__RefHeading___Toc6836702_73709187">
            <w:r>
              <w:rPr>
                <w:webHidden/>
                <w:rStyle w:val="IndexLink"/>
                <w:rtl w:val="true"/>
              </w:rPr>
              <w:t>(</w:t>
            </w:r>
            <w:r>
              <w:rPr>
                <w:rStyle w:val="IndexLink"/>
                <w:rtl w:val="true"/>
              </w:rPr>
              <w:t>خ</w:t>
            </w:r>
            <w:r>
              <w:rPr>
                <w:rStyle w:val="IndexLink"/>
                <w:rtl w:val="true"/>
              </w:rPr>
              <w:t>)</w:t>
              <w:tab/>
            </w:r>
            <w:r>
              <w:rPr>
                <w:rStyle w:val="IndexLink"/>
              </w:rPr>
              <w:t>605</w:t>
            </w:r>
          </w:hyperlink>
        </w:p>
        <w:p>
          <w:pPr>
            <w:pStyle w:val="Contents3"/>
            <w:tabs>
              <w:tab w:val="clear" w:pos="8459"/>
              <w:tab w:val="right" w:pos="9026" w:leader="dot"/>
            </w:tabs>
            <w:rPr/>
          </w:pPr>
          <w:hyperlink w:anchor="__RefHeading___Toc6836704_73709187">
            <w:r>
              <w:rPr>
                <w:webHidden/>
                <w:rStyle w:val="IndexLink"/>
                <w:rtl w:val="true"/>
              </w:rPr>
              <w:t>(</w:t>
            </w:r>
            <w:r>
              <w:rPr>
                <w:rStyle w:val="IndexLink"/>
                <w:rtl w:val="true"/>
              </w:rPr>
              <w:t>د</w:t>
            </w:r>
            <w:r>
              <w:rPr>
                <w:rStyle w:val="IndexLink"/>
                <w:rtl w:val="true"/>
              </w:rPr>
              <w:t>)</w:t>
              <w:tab/>
            </w:r>
            <w:r>
              <w:rPr>
                <w:rStyle w:val="IndexLink"/>
              </w:rPr>
              <w:t>605</w:t>
            </w:r>
          </w:hyperlink>
        </w:p>
        <w:p>
          <w:pPr>
            <w:pStyle w:val="Contents3"/>
            <w:tabs>
              <w:tab w:val="clear" w:pos="8459"/>
              <w:tab w:val="right" w:pos="9026" w:leader="dot"/>
            </w:tabs>
            <w:rPr/>
          </w:pPr>
          <w:hyperlink w:anchor="__RefHeading___Toc6836706_73709187">
            <w:r>
              <w:rPr>
                <w:webHidden/>
                <w:rStyle w:val="IndexLink"/>
                <w:rtl w:val="true"/>
              </w:rPr>
              <w:t>(</w:t>
            </w:r>
            <w:r>
              <w:rPr>
                <w:rStyle w:val="IndexLink"/>
                <w:rtl w:val="true"/>
              </w:rPr>
              <w:t>ذ</w:t>
            </w:r>
            <w:r>
              <w:rPr>
                <w:rStyle w:val="IndexLink"/>
                <w:rtl w:val="true"/>
              </w:rPr>
              <w:t>)</w:t>
              <w:tab/>
            </w:r>
            <w:r>
              <w:rPr>
                <w:rStyle w:val="IndexLink"/>
              </w:rPr>
              <w:t>605</w:t>
            </w:r>
          </w:hyperlink>
        </w:p>
        <w:p>
          <w:pPr>
            <w:pStyle w:val="Contents3"/>
            <w:tabs>
              <w:tab w:val="clear" w:pos="8459"/>
              <w:tab w:val="right" w:pos="9026" w:leader="dot"/>
            </w:tabs>
            <w:rPr/>
          </w:pPr>
          <w:hyperlink w:anchor="__RefHeading___Toc6836708_73709187">
            <w:r>
              <w:rPr>
                <w:webHidden/>
                <w:rStyle w:val="IndexLink"/>
                <w:rtl w:val="true"/>
              </w:rPr>
              <w:t>(</w:t>
            </w:r>
            <w:r>
              <w:rPr>
                <w:rStyle w:val="IndexLink"/>
                <w:rtl w:val="true"/>
              </w:rPr>
              <w:t>ر</w:t>
            </w:r>
            <w:r>
              <w:rPr>
                <w:rStyle w:val="IndexLink"/>
                <w:rtl w:val="true"/>
              </w:rPr>
              <w:t>)</w:t>
              <w:tab/>
            </w:r>
            <w:r>
              <w:rPr>
                <w:rStyle w:val="IndexLink"/>
              </w:rPr>
              <w:t>606</w:t>
            </w:r>
          </w:hyperlink>
        </w:p>
        <w:p>
          <w:pPr>
            <w:pStyle w:val="Contents3"/>
            <w:tabs>
              <w:tab w:val="clear" w:pos="8459"/>
              <w:tab w:val="right" w:pos="9026" w:leader="dot"/>
            </w:tabs>
            <w:rPr/>
          </w:pPr>
          <w:hyperlink w:anchor="__RefHeading___Toc6836710_73709187">
            <w:r>
              <w:rPr>
                <w:webHidden/>
                <w:rStyle w:val="IndexLink"/>
                <w:rtl w:val="true"/>
              </w:rPr>
              <w:t>(</w:t>
            </w:r>
            <w:r>
              <w:rPr>
                <w:rStyle w:val="IndexLink"/>
                <w:rtl w:val="true"/>
              </w:rPr>
              <w:t>ز</w:t>
            </w:r>
            <w:r>
              <w:rPr>
                <w:rStyle w:val="IndexLink"/>
                <w:rtl w:val="true"/>
              </w:rPr>
              <w:t>)</w:t>
              <w:tab/>
            </w:r>
            <w:r>
              <w:rPr>
                <w:rStyle w:val="IndexLink"/>
              </w:rPr>
              <w:t>607</w:t>
            </w:r>
          </w:hyperlink>
        </w:p>
        <w:p>
          <w:pPr>
            <w:pStyle w:val="Contents3"/>
            <w:tabs>
              <w:tab w:val="clear" w:pos="8459"/>
              <w:tab w:val="right" w:pos="9026" w:leader="dot"/>
            </w:tabs>
            <w:rPr/>
          </w:pPr>
          <w:hyperlink w:anchor="__RefHeading___Toc6836712_73709187">
            <w:r>
              <w:rPr>
                <w:webHidden/>
                <w:rStyle w:val="IndexLink"/>
                <w:rtl w:val="true"/>
              </w:rPr>
              <w:t>(</w:t>
            </w:r>
            <w:r>
              <w:rPr>
                <w:rStyle w:val="IndexLink"/>
                <w:rtl w:val="true"/>
              </w:rPr>
              <w:t>س</w:t>
            </w:r>
            <w:r>
              <w:rPr>
                <w:rStyle w:val="IndexLink"/>
                <w:rtl w:val="true"/>
              </w:rPr>
              <w:t>)</w:t>
              <w:tab/>
            </w:r>
            <w:r>
              <w:rPr>
                <w:rStyle w:val="IndexLink"/>
              </w:rPr>
              <w:t>607</w:t>
            </w:r>
          </w:hyperlink>
        </w:p>
        <w:p>
          <w:pPr>
            <w:pStyle w:val="Contents3"/>
            <w:tabs>
              <w:tab w:val="clear" w:pos="8459"/>
              <w:tab w:val="right" w:pos="9026" w:leader="dot"/>
            </w:tabs>
            <w:rPr/>
          </w:pPr>
          <w:hyperlink w:anchor="__RefHeading___Toc6836714_73709187">
            <w:r>
              <w:rPr>
                <w:webHidden/>
                <w:rStyle w:val="IndexLink"/>
                <w:rtl w:val="true"/>
              </w:rPr>
              <w:t>(</w:t>
            </w:r>
            <w:r>
              <w:rPr>
                <w:rStyle w:val="IndexLink"/>
                <w:rtl w:val="true"/>
              </w:rPr>
              <w:t>ش</w:t>
            </w:r>
            <w:r>
              <w:rPr>
                <w:rStyle w:val="IndexLink"/>
                <w:rtl w:val="true"/>
              </w:rPr>
              <w:t>)</w:t>
              <w:tab/>
            </w:r>
            <w:r>
              <w:rPr>
                <w:rStyle w:val="IndexLink"/>
              </w:rPr>
              <w:t>608</w:t>
            </w:r>
          </w:hyperlink>
        </w:p>
        <w:p>
          <w:pPr>
            <w:pStyle w:val="Contents3"/>
            <w:tabs>
              <w:tab w:val="clear" w:pos="8459"/>
              <w:tab w:val="right" w:pos="9026" w:leader="dot"/>
            </w:tabs>
            <w:rPr/>
          </w:pPr>
          <w:hyperlink w:anchor="__RefHeading___Toc6836716_73709187">
            <w:r>
              <w:rPr>
                <w:webHidden/>
                <w:rStyle w:val="IndexLink"/>
                <w:rtl w:val="true"/>
              </w:rPr>
              <w:t>(</w:t>
            </w:r>
            <w:r>
              <w:rPr>
                <w:rStyle w:val="IndexLink"/>
                <w:rtl w:val="true"/>
              </w:rPr>
              <w:t>ص</w:t>
            </w:r>
            <w:r>
              <w:rPr>
                <w:rStyle w:val="IndexLink"/>
                <w:rtl w:val="true"/>
              </w:rPr>
              <w:t>)</w:t>
              <w:tab/>
            </w:r>
            <w:r>
              <w:rPr>
                <w:rStyle w:val="IndexLink"/>
              </w:rPr>
              <w:t>608</w:t>
            </w:r>
          </w:hyperlink>
        </w:p>
        <w:p>
          <w:pPr>
            <w:pStyle w:val="Contents3"/>
            <w:tabs>
              <w:tab w:val="clear" w:pos="8459"/>
              <w:tab w:val="right" w:pos="9026" w:leader="dot"/>
            </w:tabs>
            <w:rPr/>
          </w:pPr>
          <w:hyperlink w:anchor="__RefHeading___Toc6836718_73709187">
            <w:r>
              <w:rPr>
                <w:webHidden/>
                <w:rStyle w:val="IndexLink"/>
                <w:rtl w:val="true"/>
              </w:rPr>
              <w:t>(</w:t>
            </w:r>
            <w:r>
              <w:rPr>
                <w:rStyle w:val="IndexLink"/>
                <w:rtl w:val="true"/>
              </w:rPr>
              <w:t>ض</w:t>
            </w:r>
            <w:r>
              <w:rPr>
                <w:rStyle w:val="IndexLink"/>
                <w:rtl w:val="true"/>
              </w:rPr>
              <w:t>)</w:t>
              <w:tab/>
            </w:r>
            <w:r>
              <w:rPr>
                <w:rStyle w:val="IndexLink"/>
              </w:rPr>
              <w:t>609</w:t>
            </w:r>
          </w:hyperlink>
        </w:p>
        <w:p>
          <w:pPr>
            <w:pStyle w:val="Contents3"/>
            <w:tabs>
              <w:tab w:val="clear" w:pos="8459"/>
              <w:tab w:val="right" w:pos="9026" w:leader="dot"/>
            </w:tabs>
            <w:rPr/>
          </w:pPr>
          <w:hyperlink w:anchor="__RefHeading___Toc6836720_73709187">
            <w:r>
              <w:rPr>
                <w:webHidden/>
                <w:rStyle w:val="IndexLink"/>
                <w:rtl w:val="true"/>
              </w:rPr>
              <w:t>(</w:t>
            </w:r>
            <w:r>
              <w:rPr>
                <w:rStyle w:val="IndexLink"/>
                <w:rtl w:val="true"/>
              </w:rPr>
              <w:t>ط</w:t>
            </w:r>
            <w:r>
              <w:rPr>
                <w:rStyle w:val="IndexLink"/>
                <w:rtl w:val="true"/>
              </w:rPr>
              <w:t>)</w:t>
              <w:tab/>
            </w:r>
            <w:r>
              <w:rPr>
                <w:rStyle w:val="IndexLink"/>
              </w:rPr>
              <w:t>609</w:t>
            </w:r>
          </w:hyperlink>
        </w:p>
        <w:p>
          <w:pPr>
            <w:pStyle w:val="Contents3"/>
            <w:tabs>
              <w:tab w:val="clear" w:pos="8459"/>
              <w:tab w:val="right" w:pos="9026" w:leader="dot"/>
            </w:tabs>
            <w:rPr/>
          </w:pPr>
          <w:hyperlink w:anchor="__RefHeading___Toc6836722_73709187">
            <w:r>
              <w:rPr>
                <w:webHidden/>
                <w:rStyle w:val="IndexLink"/>
                <w:rtl w:val="true"/>
              </w:rPr>
              <w:t>(</w:t>
            </w:r>
            <w:r>
              <w:rPr>
                <w:rStyle w:val="IndexLink"/>
                <w:rtl w:val="true"/>
              </w:rPr>
              <w:t>ع</w:t>
            </w:r>
            <w:r>
              <w:rPr>
                <w:rStyle w:val="IndexLink"/>
                <w:rtl w:val="true"/>
              </w:rPr>
              <w:t>)</w:t>
              <w:tab/>
            </w:r>
            <w:r>
              <w:rPr>
                <w:rStyle w:val="IndexLink"/>
              </w:rPr>
              <w:t>609</w:t>
            </w:r>
          </w:hyperlink>
        </w:p>
        <w:p>
          <w:pPr>
            <w:pStyle w:val="Contents3"/>
            <w:tabs>
              <w:tab w:val="clear" w:pos="8459"/>
              <w:tab w:val="right" w:pos="9026" w:leader="dot"/>
            </w:tabs>
            <w:rPr/>
          </w:pPr>
          <w:hyperlink w:anchor="__RefHeading___Toc6836724_73709187">
            <w:r>
              <w:rPr>
                <w:webHidden/>
                <w:rStyle w:val="IndexLink"/>
                <w:rtl w:val="true"/>
              </w:rPr>
              <w:t>(</w:t>
            </w:r>
            <w:r>
              <w:rPr>
                <w:rStyle w:val="IndexLink"/>
                <w:rtl w:val="true"/>
              </w:rPr>
              <w:t>غ</w:t>
            </w:r>
            <w:r>
              <w:rPr>
                <w:rStyle w:val="IndexLink"/>
                <w:rtl w:val="true"/>
              </w:rPr>
              <w:t>)</w:t>
              <w:tab/>
            </w:r>
            <w:r>
              <w:rPr>
                <w:rStyle w:val="IndexLink"/>
              </w:rPr>
              <w:t>610</w:t>
            </w:r>
          </w:hyperlink>
        </w:p>
        <w:p>
          <w:pPr>
            <w:pStyle w:val="Contents3"/>
            <w:tabs>
              <w:tab w:val="clear" w:pos="8459"/>
              <w:tab w:val="right" w:pos="9026" w:leader="dot"/>
            </w:tabs>
            <w:rPr/>
          </w:pPr>
          <w:hyperlink w:anchor="__RefHeading___Toc6836726_73709187">
            <w:r>
              <w:rPr>
                <w:webHidden/>
                <w:rStyle w:val="IndexLink"/>
                <w:rtl w:val="true"/>
              </w:rPr>
              <w:t>(</w:t>
            </w:r>
            <w:r>
              <w:rPr>
                <w:rStyle w:val="IndexLink"/>
                <w:rtl w:val="true"/>
              </w:rPr>
              <w:t>ف</w:t>
            </w:r>
            <w:r>
              <w:rPr>
                <w:rStyle w:val="IndexLink"/>
                <w:rtl w:val="true"/>
              </w:rPr>
              <w:t>)</w:t>
              <w:tab/>
            </w:r>
            <w:r>
              <w:rPr>
                <w:rStyle w:val="IndexLink"/>
              </w:rPr>
              <w:t>610</w:t>
            </w:r>
          </w:hyperlink>
        </w:p>
        <w:p>
          <w:pPr>
            <w:pStyle w:val="Contents3"/>
            <w:tabs>
              <w:tab w:val="clear" w:pos="8459"/>
              <w:tab w:val="right" w:pos="9026" w:leader="dot"/>
            </w:tabs>
            <w:rPr/>
          </w:pPr>
          <w:hyperlink w:anchor="__RefHeading___Toc6836728_73709187">
            <w:r>
              <w:rPr>
                <w:webHidden/>
                <w:rStyle w:val="IndexLink"/>
                <w:rtl w:val="true"/>
              </w:rPr>
              <w:t>(</w:t>
            </w:r>
            <w:r>
              <w:rPr>
                <w:rStyle w:val="IndexLink"/>
                <w:rtl w:val="true"/>
              </w:rPr>
              <w:t>ك</w:t>
            </w:r>
            <w:r>
              <w:rPr>
                <w:rStyle w:val="IndexLink"/>
                <w:rtl w:val="true"/>
              </w:rPr>
              <w:t>)</w:t>
              <w:tab/>
            </w:r>
            <w:r>
              <w:rPr>
                <w:rStyle w:val="IndexLink"/>
              </w:rPr>
              <w:t>611</w:t>
            </w:r>
          </w:hyperlink>
        </w:p>
        <w:p>
          <w:pPr>
            <w:pStyle w:val="Contents3"/>
            <w:tabs>
              <w:tab w:val="clear" w:pos="8459"/>
              <w:tab w:val="right" w:pos="9026" w:leader="dot"/>
            </w:tabs>
            <w:rPr/>
          </w:pPr>
          <w:hyperlink w:anchor="__RefHeading___Toc6836730_73709187">
            <w:r>
              <w:rPr>
                <w:webHidden/>
                <w:rStyle w:val="IndexLink"/>
                <w:rtl w:val="true"/>
              </w:rPr>
              <w:t>(</w:t>
            </w:r>
            <w:r>
              <w:rPr>
                <w:rStyle w:val="IndexLink"/>
                <w:rtl w:val="true"/>
              </w:rPr>
              <w:t>ل</w:t>
            </w:r>
            <w:r>
              <w:rPr>
                <w:rStyle w:val="IndexLink"/>
                <w:rtl w:val="true"/>
              </w:rPr>
              <w:t>)</w:t>
              <w:tab/>
            </w:r>
            <w:r>
              <w:rPr>
                <w:rStyle w:val="IndexLink"/>
              </w:rPr>
              <w:t>612</w:t>
            </w:r>
          </w:hyperlink>
        </w:p>
        <w:p>
          <w:pPr>
            <w:pStyle w:val="Contents3"/>
            <w:tabs>
              <w:tab w:val="clear" w:pos="8459"/>
              <w:tab w:val="right" w:pos="9026" w:leader="dot"/>
            </w:tabs>
            <w:rPr/>
          </w:pPr>
          <w:hyperlink w:anchor="__RefHeading___Toc6836732_73709187">
            <w:r>
              <w:rPr>
                <w:webHidden/>
                <w:rStyle w:val="IndexLink"/>
                <w:rtl w:val="true"/>
              </w:rPr>
              <w:t>(</w:t>
            </w:r>
            <w:r>
              <w:rPr>
                <w:rStyle w:val="IndexLink"/>
                <w:rtl w:val="true"/>
              </w:rPr>
              <w:t>م</w:t>
            </w:r>
            <w:r>
              <w:rPr>
                <w:rStyle w:val="IndexLink"/>
                <w:rtl w:val="true"/>
              </w:rPr>
              <w:t>)</w:t>
              <w:tab/>
            </w:r>
            <w:r>
              <w:rPr>
                <w:rStyle w:val="IndexLink"/>
              </w:rPr>
              <w:t>612</w:t>
            </w:r>
          </w:hyperlink>
        </w:p>
        <w:p>
          <w:pPr>
            <w:pStyle w:val="Contents3"/>
            <w:tabs>
              <w:tab w:val="clear" w:pos="8459"/>
              <w:tab w:val="right" w:pos="9026" w:leader="dot"/>
            </w:tabs>
            <w:rPr/>
          </w:pPr>
          <w:hyperlink w:anchor="__RefHeading___Toc6836734_73709187">
            <w:r>
              <w:rPr>
                <w:webHidden/>
                <w:rStyle w:val="IndexLink"/>
                <w:rtl w:val="true"/>
              </w:rPr>
              <w:t>(</w:t>
            </w:r>
            <w:r>
              <w:rPr>
                <w:rStyle w:val="IndexLink"/>
                <w:rtl w:val="true"/>
              </w:rPr>
              <w:t>ن</w:t>
            </w:r>
            <w:r>
              <w:rPr>
                <w:rStyle w:val="IndexLink"/>
                <w:rtl w:val="true"/>
              </w:rPr>
              <w:t>)</w:t>
              <w:tab/>
            </w:r>
            <w:r>
              <w:rPr>
                <w:rStyle w:val="IndexLink"/>
              </w:rPr>
              <w:t>616</w:t>
            </w:r>
          </w:hyperlink>
        </w:p>
        <w:p>
          <w:pPr>
            <w:pStyle w:val="Contents3"/>
            <w:tabs>
              <w:tab w:val="clear" w:pos="8459"/>
              <w:tab w:val="right" w:pos="9026" w:leader="dot"/>
            </w:tabs>
            <w:rPr/>
          </w:pPr>
          <w:hyperlink w:anchor="__RefHeading___Toc6836736_73709187">
            <w:r>
              <w:rPr>
                <w:webHidden/>
                <w:rStyle w:val="IndexLink"/>
                <w:rtl w:val="true"/>
              </w:rPr>
              <w:t>(</w:t>
            </w:r>
            <w:r>
              <w:rPr>
                <w:rStyle w:val="IndexLink"/>
                <w:rtl w:val="true"/>
              </w:rPr>
              <w:t>و</w:t>
            </w:r>
            <w:r>
              <w:rPr>
                <w:rStyle w:val="IndexLink"/>
                <w:rtl w:val="true"/>
              </w:rPr>
              <w:t>)</w:t>
              <w:tab/>
            </w:r>
            <w:r>
              <w:rPr>
                <w:rStyle w:val="IndexLink"/>
              </w:rPr>
              <w:t>617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67_217641"/>
      <w:bookmarkStart w:id="1" w:name="pg16767_217641"/>
      <w:bookmarkEnd w:id="1"/>
    </w:p>
    <w:p>
      <w:pPr>
        <w:pStyle w:val="Heading2"/>
        <w:numPr>
          <w:ilvl w:val="1"/>
          <w:numId w:val="1"/>
        </w:numPr>
        <w:rPr/>
      </w:pPr>
      <w:bookmarkStart w:id="2" w:name="pg16767_217641"/>
      <w:bookmarkStart w:id="3" w:name="__RefHeading___Toc6836140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ميلانى، على،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معرفة الإمامة 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حسينى ميلانى؛ تدوين و 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تحريريه انتشارات الحقايق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الحقايق،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لاتينى شده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Jawahir al-Kalam fi Marifat al-Imamati wal Imam principles</w:t>
      </w:r>
    </w:p>
    <w:p>
      <w:pPr>
        <w:pStyle w:val="BookText"/>
        <w:rPr/>
      </w:pPr>
      <w:r>
        <w:rPr>
          <w:rFonts w:eastAsia="Times New Roman" w:cs="Times New Roman" w:ascii="Times New Roman" w:hAnsi="Times New Roman"/>
          <w:color w:val="111111"/>
          <w:sz w:val="28"/>
          <w:szCs w:val="28"/>
          <w:lang w:val="en-US" w:bidi="en-US"/>
        </w:rPr>
        <w:t>of Imamat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مودت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آيات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ادامه آيات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تحريف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الحقائق الاسلاميه</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2104579</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معرفة الإمامة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سيّد على حسينى ميلانى</w:t>
      </w:r>
    </w:p>
    <w:p>
      <w:pPr>
        <w:pStyle w:val="BookText"/>
        <w:rPr/>
      </w:pPr>
      <w:r>
        <w:rPr>
          <w:rFonts w:ascii="Amiri" w:hAnsi="Amiri" w:eastAsia="Amiri" w:cs="Amiri"/>
          <w:color w:val="111111"/>
          <w:sz w:val="28"/>
          <w:sz w:val="28"/>
          <w:szCs w:val="28"/>
          <w:rtl w:val="true"/>
          <w:lang w:bidi="ar-SA"/>
        </w:rPr>
        <w:t>تدوين و ويرايش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تحريريه انتشارات الحقايق</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حقوق چاپ محفوظ است</w:t>
      </w:r>
    </w:p>
    <w:p>
      <w:pPr>
        <w:pStyle w:val="BookText"/>
        <w:rPr/>
      </w:pPr>
      <w:r>
        <w:rPr>
          <w:rFonts w:ascii="IRNazanin" w:hAnsi="IRNazanin" w:eastAsia="IRNazanin"/>
          <w:color w:val="111111"/>
          <w:sz w:val="28"/>
          <w:sz w:val="28"/>
          <w:szCs w:val="28"/>
          <w:rtl w:val="true"/>
          <w:lang w:bidi="fa-IR"/>
        </w:rPr>
        <w:t>مراكز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37837320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37842682025</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مجاهدين، چهارراه آبسردار، ساختمان پزشكان، واحد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مركز فرهنگى انتشاراتى منير،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77521836</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پاسداران، خيابان شهيد گلنبى، نبش خيابان ناطق نورى، ساختمان زمرد، طبقه دوم، پلاك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نشر آفاق،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22847035</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 پشت باغ نادرى، كوچه شهيد خوراكيان، پاساژ گنجينه كتاب، انتشارات نور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32242262</w:t>
      </w:r>
      <w:r>
        <w:rPr>
          <w:rFonts w:eastAsia="IRNazanin" w:cs="IRNazanin"/>
          <w:color w:val="111111"/>
          <w:sz w:val="28"/>
          <w:szCs w:val="28"/>
          <w:rtl w:val="true"/>
          <w:lang w:bidi="fa-IR"/>
        </w:rPr>
        <w:t>-</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eastAsia="IRNazanin" w:cs="IRNazanin"/>
          <w:color w:val="111111"/>
          <w:sz w:val="28"/>
          <w:szCs w:val="28"/>
          <w:lang w:bidi="fa-IR"/>
        </w:rPr>
        <w:t>09151199486</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 پايين، رو به روى ورزشگاه تختى، مركز تخصصى حوزه علميه اصفهان،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32240608</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Amiri" w:hAnsi="Amiri" w:eastAsia="Amiri" w:cs="Amiri"/>
          <w:color w:val="111111"/>
          <w:sz w:val="28"/>
          <w:sz w:val="28"/>
          <w:szCs w:val="28"/>
          <w:rtl w:val="true"/>
          <w:lang w:bidi="ar-SA"/>
        </w:rPr>
        <w:t>نشانى اينترنت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www.al-haqaeq.org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info@al-haqaeq.org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سامانه پيام كوتاه</w:t>
      </w:r>
      <w:r>
        <w:rPr>
          <w:rFonts w:eastAsia="IRNazanin" w:cs="IRNazanin"/>
          <w:color w:val="111111"/>
          <w:sz w:val="28"/>
          <w:szCs w:val="28"/>
          <w:rtl w:val="true"/>
          <w:lang w:bidi="fa-IR"/>
        </w:rPr>
        <w:t xml:space="preserve">: </w:t>
      </w:r>
      <w:r>
        <w:rPr>
          <w:rFonts w:eastAsia="IRNazanin" w:cs="IRNazanin"/>
          <w:color w:val="111111"/>
          <w:sz w:val="28"/>
          <w:szCs w:val="28"/>
          <w:lang w:bidi="fa-IR"/>
        </w:rPr>
        <w:t>10001414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36142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جلد ششم</w:t>
      </w:r>
    </w:p>
    <w:p>
      <w:pPr>
        <w:pStyle w:val="BookText"/>
        <w:rPr/>
      </w:pPr>
      <w:r>
        <w:rPr>
          <w:rFonts w:ascii="Amiri" w:hAnsi="Amiri" w:eastAsia="Amiri" w:cs="Amiri"/>
          <w:color w:val="111111"/>
          <w:sz w:val="28"/>
          <w:sz w:val="28"/>
          <w:szCs w:val="28"/>
          <w:rtl w:val="true"/>
          <w:lang w:bidi="ar-SA"/>
        </w:rPr>
        <w:t>ادامه آيات امامت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سقاية الحاج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أَيَّدَكَ بِنَصْرِهِ وَبِالْمُؤمِنينَ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بِاللّه‌ِ وَرُسُلِهِ أُولئِكَ هُمُ الصِّدِّيقُونَ وَالشُّهَداءُ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يُنْفِقُونَ أَمْوالَهُمْ بِاللَّيْلِ وَالنَّهارِ سِرًّا وَعَلانِيَةً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 بِالصِّدْقِ وَصَدَّقَ بِهِ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تحريف قرآن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767_217645"/>
      <w:bookmarkStart w:id="8" w:name="pg16767_217645"/>
      <w:bookmarkEnd w:id="8"/>
    </w:p>
    <w:p>
      <w:pPr>
        <w:pStyle w:val="Heading2"/>
        <w:numPr>
          <w:ilvl w:val="1"/>
          <w:numId w:val="1"/>
        </w:numPr>
        <w:rPr/>
      </w:pPr>
      <w:bookmarkStart w:id="9" w:name="pg16767_217645"/>
      <w:bookmarkStart w:id="10" w:name="__RefHeading___Toc6836144_73709187"/>
      <w:bookmarkStart w:id="11" w:name="_Toc3"/>
      <w:bookmarkEnd w:id="9"/>
      <w:bookmarkEnd w:id="10"/>
      <w:r>
        <w:rPr>
          <w:rtl w:val="true"/>
        </w:rPr>
        <w:t>فهرست نگاشته ها</w:t>
      </w:r>
      <w:bookmarkEnd w:id="1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مناقشات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پاسخ به مناقشات ابن تيميه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صحّت نقل ابن مغازلى و تعدّد راويان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بررسى سند روايت ابن مغازلى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محمّد بن على بن خلف عطار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حسين اشقر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عمرو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بررسى مناقشات ابن تيميه به استدلال علاّمه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ترديد در صحت نقل حديث و استناد به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دفاع از منافقان و درازگويى بيهوده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فضيلت تراشى براى ديگران، با انگيزه كم رنگ ساختن فضايل 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سقاية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بررسى مناقشات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ترديد در صحّت نقل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نقد و بررسى مناقشات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نقل روايات صحيح از سوى ابن أبى‌حاتم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ذكر برخى نصوص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تاويل نادرست آيه براساس روايتى مبهم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 بِنَصْرِهِ وَبِالْمُؤمِنينَ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مناقشات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بِاللّه‌ِ وَرُسُلِهِ أُولئِكَ هُمُ الصِّدِّيقُونَ وَالشُّهَداءُ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مناقشات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ترديد در صحّت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راويان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مواضع نقل حديث و احاديث مؤيّد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صحت سند و اعتبار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ترديد در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برخى از روات مشهور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روايت در تفاسير مشهور 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استدلال مرحوم علاّمه حلّى به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مناقشه در سند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ساير مناقشات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مناقشات درباره استناد به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ذكر برخى اسانيد و نصوص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برخى از نصوص حديث و بررسى دلالت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استدلال علاّمه حلّى به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مناقشات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جاءَ بِالصِّدْقِ وَصَدَّقَ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استدلال عالمان شيعه به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مناقشات ابن تيميه و دنباله روى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احاديث معارض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بررسى سندى روايت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حمل آيه بر 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چكيده بحث آيات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تحريف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باب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و 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سخنى در معناى 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در معنا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در حروف يا حركات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در كلمات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و كم شدن آيه و يا سوره، با حفظ قرآن منزَل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به افزايش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به كاهش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بزرگان شيعه در نفى تحريف</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الإسلام طبرسى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محمّدباقر مجلسى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جواد بلاغى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هادى ميلاني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ابو القاسم خويى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محمّدحسين طباطبايى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شيعه بر نفى 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دليل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آياتى از قرآن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شبهه‌اى بر ادلّه قرآنى نفى 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از پيامبر و ائمه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گروه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عرضه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قسم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قسم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قرائت سوره‌هاى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قرآن و بازپرسى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قسم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نمايانگر تمسك اهل البيت به آيات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قسم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احاديثى كه قرآن در دست مردم را قرآن نازل شده خوانده‌اند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عمر بن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دليل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دليل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اعجاز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دليل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اماميه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دليل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گردآمدن قرآن در زمان پيامبر اكرم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پيامبر و مسلمانان به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تحريف در كتب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تعيين موضوع 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برخورد با ضرورى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ناسازگارى با ظاهر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موافقت با روايات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نادر بودن اين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واحد بودن اين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پاره‌اى از اخبار تحريف</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بررسى اين 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شبهاتى پيرامون قرآن بر پايه روايات شيعه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شبهه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أحاديث تحريف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ناسازگارى قرآن اميرالمؤمنين با قرآن كنونى</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زمان امام مهدى</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ديگر امتها، در اين امت نيز رخ مى‌دهد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راويان احاديث تحريف در كتب شيعه</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روايت، به معناى اعتقاد به مضمون آن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نزد شيعه كتابى كه همه آن از آغاز تا انجام درست باشد، يافت نمى‌شود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سزاوار نيست اعتقادات صاحب يك كتاب را يك طايفه نسبت 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روايات نادرست در كتب 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بررسى سخن شيخ صدوق در عدم 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نام بردن از برخى بزرگان موافق با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محدثان و اخبار 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بررسى گروه يكم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فرازهايى از سخنان وى در اعتقادات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نفى تحريف با وجود نقل روايت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كاشانى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نفى تحريف، با وجود نقل روايت 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حر عاملى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بررسى گروه دوم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قمى در مقدمه تفسيرش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نعمت اللّه جزائرى و بررسى ديدگاهش</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نراقى و بررسى ديدگاهش</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شبّر و بررسى ديدگاهش</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محمّد صالح مازندرانى و بررسى ديدگاهش</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خرده گيرى بر سخن وى</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ديدگاه شيخ ميرزا حسين نورى</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بررسى گروه سوم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سزاوار نبودن نسبت پذيرش ديدگاه تحريف به محدثان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عياشى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نعمانى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منصور طبرسى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هاشم بحرانى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تحقيقى پيرامون ديدگاه كلينى</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كلينى و بررسى جايگاه كتاب وى</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كلينى اخبار تحريف را پذيرفته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بودن نسبت ديدگاه عدم تحريف به كلينى</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خاتمه باب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سنت و 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تحريف در كتب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افزايش يافتگى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جابجايى واژگان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احاديث نقصان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نمونه‌هاى قسم نخست</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احاديثى پيرامون نقصان سوره 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احاديثى پيرامون نقصان سوره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سوره‌اى كه در تعداد آيات و تندى شبيه سوره توبه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سوره‌اى همانند يكى از مسبحات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پيرامون دو سوره خلع و حفد</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نمونه‌هاى قسم دوم</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لابن آدم واديان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متعه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شهادت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ولايت نبىّ أكرم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رضاعة الكبير عشراً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احاديث چگونگى گرد آورى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شبهات برخاسته از اين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شبهه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آورى قرآن پس از رحلت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آورى قرآن پس از كشته شدن حافظان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آورى قرآن از روى جريده‌هاى نخل و مانند آن و سينه 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قرآنها به فرمان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سخنان صحابه و تابعان در حذف، دگرگونى، و خطا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راويان احاديث تحريف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كسانى كه رواست به آنان ديدگاه تحريف را نسبت داد</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اسماعيل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حجّاج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عيسى ترمذى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شعيب نسائى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ماجه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طبرى</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 مقدسى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اهل سنت پيرامون تحريف و احاديث آن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مبناى عالمان شيعه در برابر اين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روش و رفتار أهل سنت در برابر اين‌گونه 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 تحريف را روايت كرده، اما ديدگاهشان آشكار نيست</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دسته‌اى احاديث را روايت كرده و به ديدگاه تحريف گرويده‌اند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تصريح به روى دادن 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يا تأويل روايات تحريف از سوى گروهى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نپذيرفتن أحاديث اشتباه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تأويل أحاديث خطا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أحاديث گرد آورى قرآن، ميان ردّ و تأويل</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مراحل جمع آورى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دفع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روايات درباره مرحله نخست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روايات پيرامون مرحله دوم</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پيرامون مرحله سوم</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ردّ أحاديث نقصان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تأويل أحاديث نقصان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روايات بر تفسير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بر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بر حديث قدسى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بر دعاء</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و روايات در باره خطاى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دليل كسانى كه اين آثار را نپذيرفته‌اند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راه تأويل روايات دال بر نقصان و 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مناقشه در اين 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پاسخش</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شرح حال عكرمه بنده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چكيده سخن</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پيرامون أحاديث گرد آورى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روى برگردانى قوم از اميرالمؤمنين در گرد آورى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محدود كردن گردآورندگان قرآن در زمان پيامبر، در شمارى معين</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سخنى پيرامون أنس بن مالك</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رويگردانى از أحاديث گرد آورى قرآن در زمان أبو بكر و عمر</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رويگردانى از أحاديث پذيرش آيه با دو شاهد</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پيرامون آنچه عثمان انجام داد</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ميان عثمان و ابن مسعود روى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سخنى پيرامون زيد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چكيده سخن</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پيرامون أحاديث نقصان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تحقيقى پيرامون نسخ</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نسخ يا عقلاً محال است و يا شرعاً ممنوع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دليلى بر منسوخ بودن اين آيات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ناممكن بودن حمل اين روايات بر نسخ تلاوت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ديدگاه نسخ تلاوت، همان ديدگاه تحريف است</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درباره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رويداد ابن شنبوذ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سخنى ضرورى</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چكيده سخن</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bookmarkStart w:id="12" w:name="pg16767_217657"/>
    </w:p>
    <w:p>
      <w:pPr>
        <w:pStyle w:val="Heading2"/>
        <w:numPr>
          <w:ilvl w:val="1"/>
          <w:numId w:val="1"/>
        </w:numPr>
        <w:rPr/>
      </w:pPr>
      <w:bookmarkStart w:id="13" w:name="__RefHeading___Toc6836146_73709187"/>
      <w:bookmarkStart w:id="14" w:name="_Toc4"/>
      <w:bookmarkEnd w:id="12"/>
      <w:bookmarkEnd w:id="13"/>
      <w:r>
        <w:rPr>
          <w:rtl w:val="true"/>
        </w:rPr>
        <w:t xml:space="preserve">آيه </w:t>
      </w:r>
      <w:r>
        <w:rPr>
          <w:rtl w:val="true"/>
        </w:rPr>
        <w:t>«</w:t>
      </w:r>
      <w:r>
        <w:rPr>
          <w:rtl w:val="true"/>
        </w:rPr>
        <w:t>فَتَلَقّى آدَمُ مِنْ رَبِّهِ كَلِماتٍ</w:t>
      </w:r>
      <w:r>
        <w:rPr>
          <w:rtl w:val="true"/>
        </w:rPr>
        <w:t>»</w:t>
      </w:r>
      <w:bookmarkEnd w:id="1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6836148_73709187"/>
      <w:bookmarkStart w:id="16" w:name="_Toc5"/>
      <w:bookmarkEnd w:id="15"/>
      <w:r>
        <w:rPr>
          <w:rtl w:val="true"/>
        </w:rPr>
        <w:t>اشاره</w:t>
      </w:r>
      <w:bookmarkEnd w:id="1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767_217659"/>
      <w:bookmarkStart w:id="18" w:name="pg16767_217659"/>
      <w:bookmarkEnd w:id="18"/>
    </w:p>
    <w:p>
      <w:pPr>
        <w:pStyle w:val="BookText"/>
        <w:rPr/>
      </w:pPr>
      <w:bookmarkStart w:id="19" w:name="pg16767_217659"/>
      <w:bookmarkEnd w:id="1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0" w:name="__RefHeading___Toc6836150_73709187"/>
      <w:bookmarkStart w:id="21" w:name="_Toc6"/>
      <w:bookmarkEnd w:id="20"/>
      <w:r>
        <w:rPr>
          <w:rtl w:val="true"/>
        </w:rPr>
        <w:t xml:space="preserve">آيه </w:t>
      </w:r>
      <w:r>
        <w:rPr>
          <w:rtl w:val="true"/>
        </w:rPr>
        <w:t>«</w:t>
      </w:r>
      <w:r>
        <w:rPr>
          <w:rtl w:val="true"/>
        </w:rPr>
        <w:t>فَتَلَقّى آدَمُ مِنْ رَبِّهِ كَلِماتٍ</w:t>
      </w:r>
      <w:r>
        <w:rPr>
          <w:rtl w:val="true"/>
        </w:rPr>
        <w:t>»</w:t>
      </w:r>
      <w:bookmarkEnd w:id="21"/>
    </w:p>
    <w:p>
      <w:pPr>
        <w:pStyle w:val="BookText"/>
        <w:rPr/>
      </w:pPr>
      <w:r>
        <w:rPr>
          <w:rFonts w:ascii="IRNazanin" w:hAnsi="IRNazanin" w:eastAsia="IRNazanin"/>
          <w:color w:val="111111"/>
          <w:sz w:val="28"/>
          <w:sz w:val="28"/>
          <w:szCs w:val="28"/>
          <w:rtl w:val="true"/>
          <w:lang w:bidi="fa-IR"/>
        </w:rPr>
        <w:t>يكى ديگر از آياتى كه با توجه به احاديث ذيل آن به روشنى بر افضليت و در نتيجه امامت حضرت اميرالمؤمنين عليه السلام دلالت دارد، آيه شريف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پس آدم از پروردگارش كلماتى آموخت و به سبب آنها خداوند توبه او را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حلّى اين آيه شريف را به عنوان برهان دهم در كتاب شريف منهاج الكرامه ذكر كرده و در ذيل آن مى‌نويسد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الفقيه ابن المغازلي الشافعي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 اللّه عليه وآله عن الكلمات التي تلقّها آدم من ربّه 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بحقّ محمّد وعليّ وفاطمة والحسن والحسين إلاّ تبت عليَ، 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فضيلة لم يلحقه أحد من الصحابة فيها، فيكون هو الإمام، لمساواته النبي صلّى اللّه عليه وآله في التوسل به إلى اللّه تعالى؛</w:t>
      </w:r>
      <w:r>
        <w:rPr>
          <w:rStyle w:val="FootnoteAnchor"/>
          <w:rtl w:val="true"/>
        </w:rPr>
        <w:footnoteReference w:id="3"/>
      </w:r>
      <w:r>
        <w:rPr>
          <w:rFonts w:ascii="IRNazanin" w:hAnsi="IRNazanin" w:eastAsia="IRNazanin"/>
          <w:color w:val="111111"/>
          <w:sz w:val="28"/>
          <w:sz w:val="28"/>
          <w:szCs w:val="28"/>
          <w:rtl w:val="true"/>
          <w:lang w:bidi="fa-IR"/>
        </w:rPr>
        <w:t>فقيه ابن مغازلى شافعى به اسناد خود از ابن عباس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2" w:name="pg16767_217660"/>
    </w:p>
    <w:p>
      <w:pPr>
        <w:pStyle w:val="BookText"/>
        <w:rPr/>
      </w:pPr>
      <w:bookmarkEnd w:id="22"/>
      <w:r>
        <w:rPr>
          <w:rFonts w:ascii="IRNazanin" w:hAnsi="IRNazanin" w:eastAsia="IRNazanin"/>
          <w:color w:val="111111"/>
          <w:sz w:val="28"/>
          <w:sz w:val="28"/>
          <w:szCs w:val="28"/>
          <w:rtl w:val="true"/>
          <w:lang w:bidi="fa-IR"/>
        </w:rPr>
        <w:t>پيامبر صلّى اللّه عليه وآله وسلم درباره كلماتى كه آدم از پروردگارش آموخت خداوند بهواسطه آنها توبه او را پذيرفت،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خواست كه به حق محمّد، على، فاطمه، حسن و حسين عليهم السلام توبه او را بپذيرد، پس خداوند توبه او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فضيلتى است كه هيچ يك از صحابه در آن با او شريك نيستند، پس او به سبب مساواتش با پيامبر صلّى اللّه عليه وآله وسلم در توسل به او در درگاه خداى تعالى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براساس آيه شريف و حديث ذيل آن، مقام حضرت اميرالمؤمنين عليه السلام و اهل بيت عليهم السلام چنان بالا و والاست كه حضرت آدم ابوالبشر عليه السلام براى توبه به درگاه الاهى بايد به ايشان توسل كند، چرا كه اينان از چنان منزلتى نزد خداى متعال برخوردارند كه هرگز توسل جويندگان به ايشان را رد نمى‌كند</w:t>
      </w:r>
      <w:r>
        <w:rPr>
          <w:rFonts w:eastAsia="IRNazanin" w:cs="IRNazanin"/>
          <w:color w:val="111111"/>
          <w:sz w:val="28"/>
          <w:szCs w:val="28"/>
          <w:rtl w:val="true"/>
          <w:lang w:bidi="fa-IR"/>
        </w:rPr>
        <w:t>.</w:t>
      </w:r>
    </w:p>
    <w:p>
      <w:pPr>
        <w:pStyle w:val="Heading3"/>
        <w:numPr>
          <w:ilvl w:val="2"/>
          <w:numId w:val="1"/>
        </w:numPr>
        <w:rPr/>
      </w:pPr>
      <w:bookmarkStart w:id="23" w:name="__RefHeading___Toc6836152_73709187"/>
      <w:bookmarkStart w:id="24" w:name="_Toc7"/>
      <w:bookmarkEnd w:id="23"/>
      <w:r>
        <w:rPr>
          <w:rtl w:val="true"/>
        </w:rPr>
        <w:t>مناقشات ابن تيميه</w:t>
      </w:r>
      <w:bookmarkEnd w:id="24"/>
    </w:p>
    <w:p>
      <w:pPr>
        <w:pStyle w:val="BookText"/>
        <w:rPr/>
      </w:pPr>
      <w:r>
        <w:rPr>
          <w:rFonts w:ascii="IRNazanin" w:hAnsi="IRNazanin" w:eastAsia="IRNazanin"/>
          <w:color w:val="111111"/>
          <w:sz w:val="28"/>
          <w:sz w:val="28"/>
          <w:szCs w:val="28"/>
          <w:rtl w:val="true"/>
          <w:lang w:bidi="fa-IR"/>
        </w:rPr>
        <w:t>ابن تيميه كه تحت هيچ شرايطى حاضر به قبول حقيقت نيست، در برابر اين برهان نيز مكابره كرده و مناقشاتى به استدلال مرحوم علاّمه حلّى وارد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نخستين و دومين وجه از مناقشات او، انكار صحت حديث و ساختگى معرفى كردن آن است و وجوه ديگر مناقشات وى نيز، تفسير به رأى و اجتهاد مقابل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برابر اين استدلال روشن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المطالبة بصحّة هذا النقل، فقد عرف أن مجرّد رواية ابن </w:t>
      </w:r>
    </w:p>
    <w:p>
      <w:pPr>
        <w:pStyle w:val="BookText"/>
        <w:rPr/>
      </w:pPr>
      <w:r>
        <w:rPr>
          <w:rFonts w:ascii="Amiri" w:hAnsi="Amiri" w:eastAsia="Amiri" w:cs="Amiri"/>
          <w:color w:val="111111"/>
          <w:sz w:val="28"/>
          <w:sz w:val="28"/>
          <w:szCs w:val="28"/>
          <w:rtl w:val="true"/>
          <w:lang w:bidi="ar-SA"/>
        </w:rPr>
        <w:t>المغازلي لايسوغ الإحتجاج بها باتّفاق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كذب موضوع باتفاق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أبوالفرجابن الجوزي في موضوعات عن طريق الدارقطني، فإنّ له كتبا في الأفراد والغرائب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عمرو بن ثابت عن أبيه، عن أبيالمقدام، لم يروه عنه غيرحسين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ثابت ليس ثقةً ولامأمونا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موضوعات عن الأثبات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الكلمات التي تلقّاها آدم قدجاءت مفسّرةً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وَإِنْ لَمْ تَغْفِرْ لَنا وَتَرْحَمْنا لَنَكُونَنَّ مِنَ الْخاسِرينَ</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وقد روي عن السلف هذا ومايشبهه، وليس في شيء من النقل الثابت عنهم ماذكره من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معلوم بالإضطرار أنّ من هو دون آدم من الكفّار والفسّاق إذا تاب أحدهم إلى اللّه تاب اللّه عليه، وإن لم يقسم عليه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يحتاج آدم في توبته إلى مالايحتاج إليه أحد من المذنبين، لا مؤمن ولا كافر؟ وطائفة قد رووا أنّه توسّل بالنبي صلّى اللّه عليه وسلّم حتى قَبِلَ توبته، وهذا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مالك في ذلك حكاية في خطابه للمنصور، وهو كذب على مالك، وإن كان ذكرها 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وسلم لم يأمر أحدا بالتوبة بمثل هذا الدعاء، بل ولا أمر أحدا بمثل هذا الدعاء في توبة ولاغيرها، بل </w:t>
      </w:r>
    </w:p>
    <w:p>
      <w:pPr>
        <w:pStyle w:val="BookText"/>
        <w:rPr/>
      </w:pPr>
      <w:r>
        <w:rPr>
          <w:rFonts w:ascii="Amiri" w:hAnsi="Amiri" w:eastAsia="Amiri" w:cs="Amiri"/>
          <w:color w:val="111111"/>
          <w:sz w:val="28"/>
          <w:sz w:val="28"/>
          <w:szCs w:val="28"/>
          <w:rtl w:val="true"/>
          <w:lang w:bidi="ar-SA"/>
        </w:rPr>
        <w:t>ولاشرّع لأمّته أن يقسموا على اللّه بمخلوق، ولو كان هذا الدعاء مشروعا لشرّعه لأمّته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الإقسام على اللّه بالملائكة والأنبياء أمر لم يرد به كتاب ولا سنّة، بل قد نصّ غير واحد من أهل العلم كأبي حنيفة وأبي يوسف وغيرهما على أنّه لايجوز أن يقسم على اللّه بمخلوق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بسطنا الكلام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لو كان مشروعا، فآدم نبيّ كريم، كيف يقسم على اللّه بمن هو أكرم عليه منه؟ ولا ريب أنّ نبيّنا صلّى اللّه عليه وسلّم أفضل من آدم، لكن آدم أفضل من عليّ وفاطمة وحسن وحسين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من خصائص الأئمّة، فإنّها قد ثبتت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وخصائص الأئمة لاتثبت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يكن من خصائصهم لم يستلزم الإمامة، فإنّ دليل الإمامة لابدّ أن يكون ملزوما لها، يلزم من وجوده استحقاقها، فلو كان هذا دليلاً على الإمامة لكان من يتصف به يستحقّها، والمرأة لاتكون إماما بالنصّ والإجماع؛</w:t>
      </w:r>
      <w:r>
        <w:rPr>
          <w:rStyle w:val="FootnoteAnchor"/>
          <w:rtl w:val="true"/>
        </w:rPr>
        <w:footnoteReference w:id="5"/>
      </w:r>
      <w:r>
        <w:rPr>
          <w:rFonts w:ascii="IRNazanin" w:hAnsi="IRNazanin" w:eastAsia="IRNazanin"/>
          <w:color w:val="111111"/>
          <w:sz w:val="28"/>
          <w:sz w:val="28"/>
          <w:szCs w:val="28"/>
          <w:rtl w:val="true"/>
          <w:lang w:bidi="fa-IR"/>
        </w:rPr>
        <w:t>و پاسخ داراى وجوهى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آنها مطالبه دليل بر صحت اين نقل است، چرا كه معلوم است به اتّفاق اهل علم تنها با استناد به روايت ابن مغازلى نمى‌توان به آيه احتجاج كرد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اتّفاق اهل علم دروغ و ساختگى است و ابوالفرج ابن جوزى اين روايت را از طريق دارقطنى در موضوعات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افراد و غرائب كتاب‌هايى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دارقطنى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عمرو بن ثابت به تنهايى از پدرش، از ابوالمقدام نقل كرده است و غير از حسين اشقر، كسى از وى روايت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معين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ثابت امين و مورد اعتماد نيست و ابن حبان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افراد خوش حافظه روايت ساختگى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كلماتى كه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خداى تعالى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به خود ستم كرديم و اگر تو ما را نبخشى و بر ما رحم نكنى، به يقين از زيان‌كاران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از گذشتگان اين مطلب و مشابه آن روايت شده و در هيچ يك از نقل‌هاى ثابت شده از آنان، آنچه از اين قسم ذكر شده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ضرورت و اضطرار معلوم است كه هر كسى غير از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كافران و فاسقان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درگاه خداوند توبه كند، خداوند توبه او را مى‌پذيرد، هر چند كه او را به احدى سوگند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كه آدم در توبه خود به چيزى محتاج است كه احدى از گناهكاران به آن نياز ندارند، نه مؤمن و نه كافر؟ و گروهى روايت كرده‌اند كه آدم عليه السلام به پيامبر صلّى اللّه عليه وآله وسلم توسل جست تا توبه‌اش پذيرفته شود و اين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مالك در اين باره حكايتى در خطابش به منصور روايت شده كه خود دروغ بستن به مالك است، هر چند كه آن را قاضى عياض در شفاء نقل كرده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صلّى اللّه عليه وآله وسلم احدى را به توبه با چنين دعايى امر نكرده، بلكه احدى به چنين دعايى در توبه و غير توبه امر نشده است و اصلاً پيامبر بر امتش تشريع نكرده كه براى خداوند به مخلوق قسم بخورند، در حالى كه اگر اين دعا مشروع بود، آن را براى امتش تشريع مى‌كرد</w:t>
      </w:r>
      <w:r>
        <w:rPr>
          <w:rFonts w:eastAsia="IRNazanin" w:cs="IRNazanin"/>
          <w:color w:val="111111"/>
          <w:sz w:val="28"/>
          <w:szCs w:val="28"/>
          <w:rtl w:val="true"/>
          <w:lang w:bidi="fa-IR"/>
        </w:rPr>
        <w:t xml:space="preserve">. </w:t>
      </w:r>
      <w:bookmarkStart w:id="25" w:name="pg16767_217664"/>
    </w:p>
    <w:p>
      <w:pPr>
        <w:pStyle w:val="BookText"/>
        <w:rPr/>
      </w:pPr>
      <w:bookmarkEnd w:id="25"/>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ياد كردن براى خداوند به ملائكه و انبيا امرى است كه در كتاب و سنّت وارد نشده است، بلكه بسيارى از اهل علم نظير ابوحنفيه، ابويوسف و غير آن دو به روشنى بيان كرده‌اند كه قسم خوردن براى خدا به مخلوق جايز نيست و ما سخن دراين باره را مبسوط بيان كرده‌ايم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اين كار مشروع باشد، باز هم آدم عليه السلام پيامبرى كريم است، پس چگونه براى خدا قسم مى‌خورد به كسى كه براى خدا از او كريم‌تر است؟ و شكى نيست كه پيامبر صلّى اللّه عليه وآله وسلم از آدم برتر است، ليكن آدم از على، فاطمه، حسن و حسين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مى‌شود اين از خصائص ائمه نيست، چرا كه براى فاطمه عليها السلام نيز ثابت شده است، در حالى كه ويژگى‌هاى امامان براى زنان ثابت نمى‌شود و آنچه از خصائص ائمه نباشد مستلزم امامت نيست، چرا كه دليل امامت ناگزير بايد از ملزومات آن باشد و از وجود آن دليل استحقاق براى امامت 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اين آيه دليلى بر امامت باشد، هر كس بدان توصيف شود مستحق امامت خواهد بود، در حالى كه براساس نص و اجماع زن امام نمى‌شود</w:t>
      </w:r>
      <w:r>
        <w:rPr>
          <w:rFonts w:eastAsia="IRNazanin" w:cs="IRNazanin"/>
          <w:color w:val="111111"/>
          <w:sz w:val="28"/>
          <w:szCs w:val="28"/>
          <w:rtl w:val="true"/>
          <w:lang w:bidi="fa-IR"/>
        </w:rPr>
        <w:t>.</w:t>
      </w:r>
    </w:p>
    <w:p>
      <w:pPr>
        <w:pStyle w:val="Heading3"/>
        <w:numPr>
          <w:ilvl w:val="2"/>
          <w:numId w:val="1"/>
        </w:numPr>
        <w:rPr/>
      </w:pPr>
      <w:bookmarkStart w:id="26" w:name="__RefHeading___Toc6836154_73709187"/>
      <w:bookmarkStart w:id="27" w:name="_Toc8"/>
      <w:bookmarkEnd w:id="26"/>
      <w:r>
        <w:rPr>
          <w:rtl w:val="true"/>
        </w:rPr>
        <w:t>پاسخ به مناقشات ابن تيميه</w:t>
      </w:r>
      <w:bookmarkEnd w:id="2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در مجموع هشت اشكال بيان كرده است كه دو وجه آن ادّعاى نادرست و ساختگى بودن حديث، يك وجه تفسير به رأى، چهار وجه اجتهاد در مقابل نصّ و يك وجه نيز گزافه گويى از سر جهالت يا تجاهل است</w:t>
      </w:r>
      <w:r>
        <w:rPr>
          <w:rFonts w:eastAsia="IRNazanin" w:cs="IRNazanin"/>
          <w:color w:val="111111"/>
          <w:sz w:val="28"/>
          <w:szCs w:val="28"/>
          <w:rtl w:val="true"/>
          <w:lang w:bidi="fa-IR"/>
        </w:rPr>
        <w:t xml:space="preserve">. </w:t>
      </w:r>
      <w:bookmarkStart w:id="28" w:name="pg16767_217665"/>
    </w:p>
    <w:p>
      <w:pPr>
        <w:pStyle w:val="Heading3"/>
        <w:numPr>
          <w:ilvl w:val="2"/>
          <w:numId w:val="1"/>
        </w:numPr>
        <w:rPr/>
      </w:pPr>
      <w:bookmarkStart w:id="29" w:name="__RefHeading___Toc6836156_73709187"/>
      <w:bookmarkStart w:id="30" w:name="_Toc9"/>
      <w:bookmarkEnd w:id="28"/>
      <w:bookmarkEnd w:id="29"/>
      <w:r>
        <w:rPr>
          <w:rtl w:val="true"/>
        </w:rPr>
        <w:t>صحّت نقل ابن مغازلى و تعدّد راويان آن</w:t>
      </w:r>
      <w:bookmarkEnd w:id="30"/>
    </w:p>
    <w:p>
      <w:pPr>
        <w:pStyle w:val="BookText"/>
        <w:rPr/>
      </w:pPr>
      <w:r>
        <w:rPr>
          <w:rFonts w:ascii="IRNazanin" w:hAnsi="IRNazanin" w:eastAsia="IRNazanin"/>
          <w:color w:val="111111"/>
          <w:sz w:val="28"/>
          <w:sz w:val="28"/>
          <w:szCs w:val="28"/>
          <w:rtl w:val="true"/>
          <w:lang w:bidi="fa-IR"/>
        </w:rPr>
        <w:t>حديثى كه مرحوم علاّمه حلّى از ابن مغازلى روايت كرده، توسط حديث پژوهان و انديشمندان مشهور ديگر اهل سنّت نيز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ابن مغازلى و سند وى بدين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 بن عبدالوهاب إجازة، أخبرنا أبو أحمد عمر بن عبيداللّه بن شوذب، حدّثنا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سليمان بن الحارث، حدّثنا محمّد بن علي بن خلف العطّار، حدّثنا حسين الأشقر، حدّثنا عمرو بن أبي المقدام، عن أبيه، عن سعيد بن جبير، 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النبي صلّى اللّه عليه وآله وسلّم عن الكلمات التي تلقّا آدم من ربّه فتاب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بحقّ محمّد وعلي وفاطمة والحسن والحسين إلاّ تبت عليَ، فتاب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احمد بن محمّد 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خود از سعيد بن جبير، از عبداللّه بن عباس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وآله وسلم درباره كلماتى كه آدم از پروردگارش آموخت و خداوند به واسطه آن توبه‌اش را پذيرفت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خدا را به حق محمّد، على، فاطمه، حسن و حسين عليهم السلام خواند كه توبه‌اش را بپذيرد، پس خدا توبه‌اش را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حديث را شيخ الإسلام حموينى به صورت زير روايت كرده است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الشيخ الصالح جمال الدين أحمد بن محمّد بن محمّد المعروف 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وغيره إجازة، بروايتهم عن الشيخ الإمام إمام الدين أبي القاسم عبدالكريم بن محمّد بن عبدالكريم الرافعي القزويني </w:t>
      </w:r>
    </w:p>
    <w:p>
      <w:pPr>
        <w:pStyle w:val="BookText"/>
        <w:rPr/>
      </w:pPr>
      <w:r>
        <w:rPr>
          <w:rFonts w:ascii="Amiri" w:hAnsi="Amiri" w:eastAsia="Amiri" w:cs="Amiri"/>
          <w:color w:val="111111"/>
          <w:sz w:val="28"/>
          <w:sz w:val="28"/>
          <w:szCs w:val="28"/>
          <w:rtl w:val="true"/>
          <w:lang w:bidi="ar-SA"/>
        </w:rPr>
        <w:t>إجازةً،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العالم عبدالقادر بن أبي صالح الجيلي،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أبوالبركات هبة اللّه بن موسى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 المظفر هناد بن إبراهيم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بن محمّد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فرحان،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يزيدالقاضي،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بن سعد، عن العلاء بن عبدالرحمن، عن أبيه، عن أبي هريرة،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تعالى آدم أبا البشر، ونفخ فيه من روحه، التفت آدم يمنة العرش، فإذا في النور خمسة أشباح سجّدا وركّعا،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خلقت أحدا من طين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الخمسة الأشباح الذين أراهم في هيئتي وصورتي؟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من ولدك، لولاهم ما خلقتك، هؤلاء خمسة شققت لهم خمسة أسماء من أسمائي، لولاهم ما خلقت الجنّة ولا النار، ولا العرش ولا الكرسي، ولا السماء ولا الأرض، ولا الملائكة ولا الإنس ولا الجنّ، فأنا المحمود وهذا محمّد، وأنا العالي وهذا عليّ، وأنا الفاطر وهذه فاطمة، وأنا الإحسان وهذا الحسن، وأنا المحسن وهذا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آليت بعزّتي أنّه لا يأتيني أحد بمثقال ذرّة من خردلٍ من بغض أحدهم إلاّ أدخلته ناري ولا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صفوتي من خلقي، بهم أُنجيهم وبهم أُهلكهم، فإذا كان لك إليَّ حاجة، فبهؤلاء توسّل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سفينة النجاة، من تعلّق بها نجا ومن حاد عنها هلك، فمن كان له إلى اللّه حاجة، فليسأل 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استاد نيكوكار جمال الدين احمد بن محمّد بن محمّد معروف به مذكويه قزوينى و ديگران به صورت اجازه و به سند خود از ابوهريره نقل مى‌كند كه پيامبر صلّى اللّه عليه وآله وسلم بر ما حديث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خداوند آدم ابوالبشر را آفريد و از روحش در او دميد، آدم به سمت راست عرش التفات كرد، پس در آن‌جا پنج نورسجده و ركوع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آيا پيش از من احدى را از خاك آفريده‌اى؟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پنج روحى كه آن‌ها را در شكل و صورت خود مى‌بينم چه كسى هستند؟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پنج نفر از فرزندان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نبودند تو را خلق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پنج نفر پنج اسم از اسم‌هاى خودم منشق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نبودند بهشت، جهنم، عرش، كرسى، آسمان و زمين، ملائكه، انس و جن را خلق نمى‌كردم، پس من محمودم و اين محمّد و من عالى هستم و اين على و من فاطر هستم و اين بانو فاطمه و من احسان هستم و اين حسن و من محسن هستم و اين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خودم بر عهده گرفتم كه احدى با بغض يكى از ايشان به اندازه مثقال دانه‌اى از خردل نزد من نيايد مگر اين‌كه او را داخل آتش كنم و بدان اهميت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اين‌ها برگزيدگان من از خلقم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اينان بندگانم را نجات مى‌دهم، و به سبب بغض اينان بندگان را هلاك مى‌سازم؛ پس چنانچه تو به سوى من حاجتى داشتى، به اين‌ها توسل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كشتى نجاتيم، هر كس به آن درآيد نجات مى‌يابد و هر كس از آن دور شود هلاك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خداوند حاجتى دارد، به واسطه ما اهل بيت آن را بطلبد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حموينى از انديشمندان مشهور و مورد اعتماد سنيان است كه رجاليان سنى </w:t>
      </w:r>
    </w:p>
    <w:p>
      <w:pPr>
        <w:pStyle w:val="BookText"/>
        <w:rPr/>
      </w:pPr>
      <w:r>
        <w:rPr>
          <w:rFonts w:ascii="Amiri" w:hAnsi="Amiri" w:eastAsia="Amiri" w:cs="Amiri"/>
          <w:color w:val="111111"/>
          <w:sz w:val="28"/>
          <w:sz w:val="28"/>
          <w:szCs w:val="28"/>
          <w:rtl w:val="true"/>
          <w:lang w:bidi="ar-SA"/>
        </w:rPr>
        <w:t>بسيارى او را ستوده‌اند</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ذهبى ضمن تجليل از وى، به صراحت او را از اساتيد و مشايخ خود در حديث معرفى كرده است</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به غير از حموينى، ابوالفتح نطنزى نيز در كتاب الخصائص العلويه اين حديث راروايت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از انديشمندان به نام سنى درباره بهره‌گيرى و اخذ حديث از ابوالفتح نطنزى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علينا مرو سنة إحدى و عشرين، و قرات عليه طرفا صالحا من الأدب، و استفدت منه، و اغترفت من بحره، ثمّ لقيته بهمذان، ثمّ قدم علينا بغداد غير مرة في مدة مقامي بها، و ما لقيته إلاّ و كتبت عنه، واقتبست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أجزاء بمرو من الحديث؛</w:t>
      </w:r>
      <w:r>
        <w:rPr>
          <w:rStyle w:val="FootnoteAnchor"/>
          <w:rtl w:val="true"/>
        </w:rPr>
        <w:footnoteReference w:id="1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مرو بر ما وارد شد و من نكته‌هاى نيكويى از ادب از او آموختم و از وى بهره جستم و از درياى دانش او برداشت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همدان ملاقات كردم و پس از آن چندين بار در بغداد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مدتى كه در آن‌جا بودم، با او ملاقات نمى‌كردم مگر اين‌كه از او حديث مى‌نوشتم و اقتباس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نيز در مرو، اين حديث را از او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روايت، اهل بيت عليهم السلام از همه خلايق، اعم از انبياء و اوصياء پيشين برترند و رسول خدا صلّى اللّه عليه وآله وسلم تمامى مسلمانان را براى قبولى حاجتشان به توسل به اين بزرگواران توصيه فرموده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سيوطى نيز حديث را به دو طريق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الدرّالمنثور مى‌نويسد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 الديلمي في مسند الفردوس بسندٍ رواه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وآله وسلّم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بهؤلاء الكلمات، فإنّ اللّه قابل توبتك وغافر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أسألك بحق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الكلمات التي تلقّى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النجّار،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وآله وسلّم عن الكلمات التي تلقّاها آدم من ربّه 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بحقّ محمّد وعلي وفاطمة والحسن والحسين إلاّ تبت عليَ، فتاب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ديلمى در مسند الفردوس و به سند خود از على عليه السلام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وآله وسلم درباره سخن خداوند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را ذكر كرده تا اين سخن خداى عزوجل كه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باد به اين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توبه تو را پذيرفت و گناه تو را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مى‌خواهم به حق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اينان كلماتى هستند كه آدم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نجار نيز از ابن عباس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وسلم درباره كلماتى كه آدم از پروردگارش آموخت و خداوند توبه او را پذيرفت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به حق محمّد، على، فاطمه، حسن و حسين خواست كه توبه‌اش را بپذيرد؛ پس خداوند توبه‌اش را پذيرفت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روشن شد كه حديث مطرح شده از سوى مرحوم علامه حلّى در ذيل آيه، تنها توسط ابن مغازلى روايت نشده است، بلكه عده‌اى از پيشوايان حديثى </w:t>
      </w:r>
      <w:bookmarkStart w:id="31" w:name="pg16767_217670"/>
    </w:p>
    <w:p>
      <w:pPr>
        <w:pStyle w:val="BookText"/>
        <w:rPr/>
      </w:pPr>
      <w:bookmarkEnd w:id="31"/>
      <w:r>
        <w:rPr>
          <w:rFonts w:ascii="IRNazanin" w:hAnsi="IRNazanin" w:eastAsia="IRNazanin"/>
          <w:color w:val="111111"/>
          <w:sz w:val="28"/>
          <w:sz w:val="28"/>
          <w:szCs w:val="28"/>
          <w:rtl w:val="true"/>
          <w:lang w:bidi="fa-IR"/>
        </w:rPr>
        <w:t>مشهور اهل تسنن آن را روايت كرده‌اند، افرادى همچون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ديلمى،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نطنزى،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حموينى،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شريف همچنين در كتب معتبر شيعه از امامان اهل بيت عليهم السلام نيز روايت شده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در نتيجه اين حديث در زمره احاديثى است كه فريقين بر آناتّفاق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محتواى حديث نيز با احاديث صحيح ديگر كاملا سازگار است به طورى كه در صدور آن هيچ ترديدى باقى نمى‌ماند</w:t>
      </w:r>
      <w:r>
        <w:rPr>
          <w:rFonts w:eastAsia="IRNazanin" w:cs="IRNazanin"/>
          <w:color w:val="111111"/>
          <w:sz w:val="28"/>
          <w:szCs w:val="28"/>
          <w:rtl w:val="true"/>
          <w:lang w:bidi="fa-IR"/>
        </w:rPr>
        <w:t>.</w:t>
      </w:r>
    </w:p>
    <w:p>
      <w:pPr>
        <w:pStyle w:val="Heading3"/>
        <w:numPr>
          <w:ilvl w:val="2"/>
          <w:numId w:val="1"/>
        </w:numPr>
        <w:rPr/>
      </w:pPr>
      <w:bookmarkStart w:id="32" w:name="__RefHeading___Toc6836158_73709187"/>
      <w:bookmarkStart w:id="33" w:name="_Toc10"/>
      <w:bookmarkEnd w:id="32"/>
      <w:r>
        <w:rPr>
          <w:rtl w:val="true"/>
        </w:rPr>
        <w:t>بررسى سند روايت ابن مغازلى</w:t>
      </w:r>
      <w:bookmarkEnd w:id="33"/>
    </w:p>
    <w:p>
      <w:pPr>
        <w:pStyle w:val="BookText"/>
        <w:rPr/>
      </w:pPr>
      <w:r>
        <w:rPr>
          <w:rFonts w:ascii="IRNazanin" w:hAnsi="IRNazanin" w:eastAsia="IRNazanin"/>
          <w:color w:val="111111"/>
          <w:sz w:val="28"/>
          <w:sz w:val="28"/>
          <w:szCs w:val="28"/>
          <w:rtl w:val="true"/>
          <w:lang w:bidi="fa-IR"/>
        </w:rPr>
        <w:t>ابن مغازلى از حديث شناسان و رجاليان مورد اعتماد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سمعانى در كتاب انساب و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 حال ابن مغازلى پرداخته، مى‌نويسد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بهذه النسبه أبوالحسن علي بن محمّد بن الطيّب الجلاّبي المعروف بابن المغازلي من أهل واسط العراق، كان فاضلا، عارفا برجالات واسط و حديثهم، وكان حريصاً على سماع الحديث و طلبه، رأيت له ذيل التاريخ لواسط وطالعته، وانتخبت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لنا عنه إبنه بواسط؛</w:t>
      </w:r>
      <w:r>
        <w:rPr>
          <w:rStyle w:val="FootnoteAnchor"/>
          <w:rtl w:val="true"/>
        </w:rPr>
        <w:footnoteReference w:id="13"/>
      </w:r>
      <w:r>
        <w:rPr>
          <w:rFonts w:ascii="IRNazanin" w:hAnsi="IRNazanin" w:eastAsia="IRNazanin"/>
          <w:color w:val="111111"/>
          <w:sz w:val="28"/>
          <w:sz w:val="28"/>
          <w:szCs w:val="28"/>
          <w:rtl w:val="true"/>
          <w:lang w:bidi="fa-IR"/>
        </w:rPr>
        <w:t>مشهور به اين نسبت؛ يعنى ابوالحسن على بن محمّد بن طيب جلابى معروف به ابن مغازلى از اهل واسط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فاضل و به راويان واسط و حديث آن‌ها آشنا بود و بر شنيدن و طلب حديث حريص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در واسط تاريخى ديدم و آن را مطالعه و از آن گزينش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وى در واسط براى ما از او روايت كرد</w:t>
      </w:r>
      <w:r>
        <w:rPr>
          <w:rFonts w:eastAsia="IRNazanin" w:cs="IRNazanin"/>
          <w:color w:val="111111"/>
          <w:sz w:val="28"/>
          <w:szCs w:val="28"/>
          <w:rtl w:val="true"/>
          <w:lang w:bidi="fa-IR"/>
        </w:rPr>
        <w:t xml:space="preserve">. </w:t>
      </w:r>
      <w:bookmarkStart w:id="34" w:name="pg16767_217671"/>
    </w:p>
    <w:p>
      <w:pPr>
        <w:pStyle w:val="BookText"/>
        <w:rPr/>
      </w:pPr>
      <w:bookmarkEnd w:id="34"/>
      <w:r>
        <w:rPr>
          <w:rFonts w:ascii="IRNazanin" w:hAnsi="IRNazanin" w:eastAsia="IRNazanin"/>
          <w:color w:val="111111"/>
          <w:sz w:val="28"/>
          <w:sz w:val="28"/>
          <w:szCs w:val="28"/>
          <w:rtl w:val="true"/>
          <w:lang w:bidi="fa-IR"/>
        </w:rPr>
        <w:t>كتاب تاريخ ابن مغازلى نيز از متونى است كه بزرگان و مشاهيرى همچون ذهبى به آن اعتماد كرده و در تذكرة الحفّاظ از او نقل كرده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چنان كه كتاب وى در مناقب اميرالمؤمنين عليه السلام نيز مورد اعتماد حفاظ و حديث پژوهان بزرگىهمچون سمهودى و ابن حجر 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در جواهر العقدين و ابن حجر مكى در الصواعق المحرقة از وى روايت كرده‌اند</w:t>
      </w:r>
      <w:r>
        <w:rPr>
          <w:rFonts w:eastAsia="IRNazanin" w:cs="IRNazanin"/>
          <w:color w:val="111111"/>
          <w:sz w:val="28"/>
          <w:szCs w:val="28"/>
          <w:rtl w:val="true"/>
          <w:lang w:bidi="fa-IR"/>
        </w:rPr>
        <w:t>.</w:t>
      </w:r>
    </w:p>
    <w:p>
      <w:pPr>
        <w:pStyle w:val="Heading3"/>
        <w:numPr>
          <w:ilvl w:val="2"/>
          <w:numId w:val="1"/>
        </w:numPr>
        <w:rPr/>
      </w:pPr>
      <w:bookmarkStart w:id="35" w:name="__RefHeading___Toc6836160_73709187"/>
      <w:bookmarkStart w:id="36" w:name="_Toc11"/>
      <w:bookmarkEnd w:id="35"/>
      <w:r>
        <w:rPr>
          <w:rtl w:val="true"/>
        </w:rPr>
        <w:t>محمّد بن على بن خلف عطار</w:t>
      </w:r>
      <w:bookmarkEnd w:id="36"/>
    </w:p>
    <w:p>
      <w:pPr>
        <w:pStyle w:val="BookText"/>
        <w:rPr/>
      </w:pPr>
      <w:r>
        <w:rPr>
          <w:rFonts w:ascii="Amiri" w:hAnsi="Amiri" w:eastAsia="Amiri" w:cs="Amiri"/>
          <w:color w:val="111111"/>
          <w:sz w:val="28"/>
          <w:sz w:val="28"/>
          <w:szCs w:val="28"/>
          <w:rtl w:val="true"/>
          <w:lang w:bidi="ar-SA"/>
        </w:rPr>
        <w:t xml:space="preserve">يكى از رجال حديث ابن مغازلى كه ممكن است درباره وى شبهه‌اى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خلف 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بغدادى در شرح حال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على بن خلف ثقة، مأمونا، حسن العقل؛</w:t>
      </w:r>
      <w:r>
        <w:rPr>
          <w:rStyle w:val="FootnoteAnchor"/>
          <w:rtl w:val="true"/>
        </w:rPr>
        <w:footnoteReference w:id="15"/>
      </w:r>
      <w:r>
        <w:rPr>
          <w:rFonts w:ascii="IRNazanin" w:hAnsi="IRNazanin" w:eastAsia="IRNazanin"/>
          <w:color w:val="111111"/>
          <w:sz w:val="28"/>
          <w:sz w:val="28"/>
          <w:szCs w:val="28"/>
          <w:rtl w:val="true"/>
          <w:lang w:bidi="fa-IR"/>
        </w:rPr>
        <w:t>شنيدم محمّد بن منصور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خلف مورد اعتماد و امين است و خردش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محمّد بن على عطار در تاريخ بغداد آمده، همه توثيق است و هيچ جرحى نسبت به وى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نكته‌اى كه درباره محمّد بن على عطار وجود دارد، ذكر نام وى در كتاب الكامل في ضعفاء الرجال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در اين كتاب از وى نقل مى‌كند كه گفت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مع عمّار، فجاء أبوموسى،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w:t>
      </w:r>
    </w:p>
    <w:p>
      <w:pPr>
        <w:pStyle w:val="BookText"/>
        <w:rPr/>
      </w:pPr>
      <w:r>
        <w:rPr>
          <w:rFonts w:ascii="IRNazanin" w:hAnsi="IRNazanin" w:eastAsia="IRNazanin"/>
          <w:color w:val="111111"/>
          <w:sz w:val="28"/>
          <w:sz w:val="28"/>
          <w:szCs w:val="28"/>
          <w:rtl w:val="true"/>
          <w:lang w:bidi="fa-IR"/>
        </w:rPr>
        <w:t>أخاك؟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إلاّ أنّي سمعت رسول اللّه صلّى اللّه عليه وآله وسلّم يلعنك ليلة الجمل،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استغفرلي،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شهدت الّلعن، ولم أشهد الإستغفار؛ همانا به همراه عمار بن ياسر رضى اللّه تعالى عنه نشسته بودم كه ابوموسى اشعرى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چكار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برادر تو نيستم؟ عمار بن ياسر به ابوموسى اشعرى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كه رسول خدا صلّى اللّه عليه وآله وسلم تو را لعن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بر من استغفار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لعن را شاهد بودم، اما استغفار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عدى پس از نقل اين حديث از محمّد بن على عطار، درباره او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 من هذا الضرب عجائب؛</w:t>
      </w:r>
      <w:r>
        <w:rPr>
          <w:rStyle w:val="FootnoteAnchor"/>
          <w:rtl w:val="true"/>
        </w:rPr>
        <w:footnoteReference w:id="16"/>
      </w:r>
      <w:r>
        <w:rPr>
          <w:rFonts w:ascii="Amiri" w:hAnsi="Amiri" w:eastAsia="Amiri" w:cs="Amiri"/>
          <w:color w:val="111111"/>
          <w:sz w:val="28"/>
          <w:sz w:val="28"/>
          <w:szCs w:val="28"/>
          <w:rtl w:val="true"/>
          <w:lang w:bidi="ar-SA"/>
        </w:rPr>
        <w:t>نزد او از اين قبيل عجائب وجود دارد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اگر مى‌توان اين تعبير را جرح شمرد، بايد توجه داشت كه چنين تعبيرى پس از نقل اين حديث از سوى رجاليان سنى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ابن عدى غير از اين تعبير هيچ طعنى نسبت به محمّد بن على عطار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در خور توجه است كه ابن عدى خود محمّد بن على عطار را به صورت مستقل در كتاب الكامل في ضعفاء الرجال نياورده است، با اين‌كه وى تمام كسانى را كه كمترين حرفى درباره آنها گفته شده در اين كتاب نام مى‌برد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بنابر اين، چنان‌كه ابن حجر عسقلانى نيز توجه داده، عدم ذكر نام محمّد بن على عطار در كتاب الكامل في </w:t>
      </w:r>
      <w:bookmarkStart w:id="37" w:name="pg16767_217673"/>
    </w:p>
    <w:p>
      <w:pPr>
        <w:pStyle w:val="BookText"/>
        <w:rPr/>
      </w:pPr>
      <w:bookmarkEnd w:id="37"/>
      <w:r>
        <w:rPr>
          <w:rFonts w:ascii="IRNazanin" w:hAnsi="IRNazanin" w:eastAsia="IRNazanin"/>
          <w:color w:val="111111"/>
          <w:sz w:val="28"/>
          <w:sz w:val="28"/>
          <w:szCs w:val="28"/>
          <w:rtl w:val="true"/>
          <w:lang w:bidi="fa-IR"/>
        </w:rPr>
        <w:t>ضعفاء الرجال از اين حقيقت حكايت دارد كه ابن عدى نسبت به وى طعن و جرحى نداشته است، از اين رو در شرح حال حسين أشقر به مناسبت از او ياد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 عجائب</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38" w:name="__RefHeading___Toc6836162_73709187"/>
      <w:bookmarkStart w:id="39" w:name="_Toc12"/>
      <w:bookmarkEnd w:id="38"/>
      <w:r>
        <w:rPr>
          <w:rtl w:val="true"/>
        </w:rPr>
        <w:t>حسين اشقر</w:t>
      </w:r>
      <w:bookmarkEnd w:id="39"/>
    </w:p>
    <w:p>
      <w:pPr>
        <w:pStyle w:val="BookText"/>
        <w:rPr/>
      </w:pPr>
      <w:r>
        <w:rPr>
          <w:rFonts w:ascii="IRNazanin" w:hAnsi="IRNazanin" w:eastAsia="IRNazanin"/>
          <w:color w:val="111111"/>
          <w:sz w:val="28"/>
          <w:sz w:val="28"/>
          <w:szCs w:val="28"/>
          <w:rtl w:val="true"/>
          <w:lang w:bidi="fa-IR"/>
        </w:rPr>
        <w:t xml:space="preserve">راوى ديگر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حسن اشقر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مجلدات گذشته اعتبار وى ثابت شد</w:t>
      </w:r>
      <w:r>
        <w:rPr>
          <w:rFonts w:eastAsia="IRNazanin" w:cs="IRNazanin"/>
          <w:color w:val="111111"/>
          <w:sz w:val="28"/>
          <w:szCs w:val="28"/>
          <w:rtl w:val="true"/>
          <w:lang w:bidi="fa-IR"/>
        </w:rPr>
        <w:t>.</w:t>
      </w:r>
    </w:p>
    <w:p>
      <w:pPr>
        <w:pStyle w:val="Heading3"/>
        <w:numPr>
          <w:ilvl w:val="2"/>
          <w:numId w:val="1"/>
        </w:numPr>
        <w:rPr/>
      </w:pPr>
      <w:bookmarkStart w:id="40" w:name="__RefHeading___Toc6836164_73709187"/>
      <w:bookmarkStart w:id="41" w:name="_Toc13"/>
      <w:bookmarkEnd w:id="40"/>
      <w:r>
        <w:rPr>
          <w:rtl w:val="true"/>
        </w:rPr>
        <w:t>عمرو بن ثابت</w:t>
      </w:r>
      <w:bookmarkEnd w:id="41"/>
    </w:p>
    <w:p>
      <w:pPr>
        <w:pStyle w:val="BookText"/>
        <w:rPr/>
      </w:pPr>
      <w:r>
        <w:rPr>
          <w:rFonts w:ascii="IRNazanin" w:hAnsi="IRNazanin" w:eastAsia="IRNazanin"/>
          <w:color w:val="111111"/>
          <w:sz w:val="28"/>
          <w:sz w:val="28"/>
          <w:szCs w:val="28"/>
          <w:rtl w:val="true"/>
          <w:lang w:bidi="fa-IR"/>
        </w:rPr>
        <w:t>حسين اشقر از عمرو بن ثابت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ابوالمقدام جرح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جرح وى نيز دقيقاً اتهام وى به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ابوالمقدام در تفسير در زمره رجال ابوداوود و ابن ماجه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مبارك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تحدّثوا عن عمرو بن ثابت، فإنَّه كان يسبّ السلف؛</w:t>
      </w:r>
      <w:r>
        <w:rPr>
          <w:rStyle w:val="FootnoteAnchor"/>
          <w:rtl w:val="true"/>
        </w:rPr>
        <w:footnoteReference w:id="19"/>
      </w:r>
      <w:r>
        <w:rPr>
          <w:rFonts w:ascii="IRNazanin" w:hAnsi="IRNazanin" w:eastAsia="IRNazanin"/>
          <w:color w:val="111111"/>
          <w:sz w:val="28"/>
          <w:sz w:val="28"/>
          <w:szCs w:val="28"/>
          <w:rtl w:val="true"/>
          <w:lang w:bidi="fa-IR"/>
        </w:rPr>
        <w:t>از عمرو بن ثابت حديث نقل نكنيد، چرا كه او پيشينيان را سب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درباره وى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يشتم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ويقدّم عليّا على الشيخين؛ اين مرد به عثمان ناسزا مى‌گفت و على عليه السلام را بر شيخين مقدم مى‌داشت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ابوداوود على رغم اعتماد به وى و نقل حديث از او، به سبب تشيع أبوالمقدام از او بدگويى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أبوالمقدام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رافضيّ خبيث؛ او رافضى خبيث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سوء،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النبيّ كفر الناس إلاّ خمسة؛ وى مرد بدى است، چرا كه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وآله وسلّم رحلت كرد،همه مردم به جز پنج نفر كافر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در جاى ديگر سخن را با ذم او آغاز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روى عنه سفيان، وهو المشوم، ليس يشبه حديثه أحاديث الشيعة، وجعل يقول و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أحاديثه مستقيمة؛ وى از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فردى شقى و نامبارك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و حديث او شبيه احاديث شيعه نيست و در آغاز سخن گفت يعنى احاديثش مستقيم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على رغم اين همه بدگويى از ابوالمقدام، بالأخره به راست‌گويى او در نقل حديث اعتراف مى‌كند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رافضيّ خبيث، و كان رجل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كان صدوقاً في الحديث؛ وى رافضى خبيث و مردى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راست‌گو در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بزّار هم درباره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يتشيّع ولم يُترك؛</w:t>
      </w:r>
      <w:r>
        <w:rPr>
          <w:rStyle w:val="FootnoteAnchor"/>
          <w:rtl w:val="true"/>
        </w:rPr>
        <w:footnoteReference w:id="20"/>
      </w:r>
      <w:r>
        <w:rPr>
          <w:rFonts w:ascii="IRNazanin" w:hAnsi="IRNazanin" w:eastAsia="IRNazanin"/>
          <w:color w:val="111111"/>
          <w:sz w:val="28"/>
          <w:sz w:val="28"/>
          <w:szCs w:val="28"/>
          <w:rtl w:val="true"/>
          <w:lang w:bidi="fa-IR"/>
        </w:rPr>
        <w:t>او شيعه‌گرى داشت و با اين حال روايت‌هاى وى ترك نمى‌شد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همه بدگويى‌هايى كه درباره ابوالمقدام شده صرفاً به جهت تشيع اوست و چنان كه پيشتر بيان شد، بر پايه مبانى رجالى سنيان تشيع به وثاقت راوى </w:t>
      </w:r>
    </w:p>
    <w:p>
      <w:pPr>
        <w:pStyle w:val="BookText"/>
        <w:rPr/>
      </w:pPr>
      <w:r>
        <w:rPr>
          <w:rFonts w:ascii="IRNazanin" w:hAnsi="IRNazanin" w:eastAsia="IRNazanin"/>
          <w:color w:val="111111"/>
          <w:sz w:val="28"/>
          <w:sz w:val="28"/>
          <w:szCs w:val="28"/>
          <w:rtl w:val="true"/>
          <w:lang w:bidi="fa-IR"/>
        </w:rPr>
        <w:t>ضرر نمى‌زند و به همين جهت است كه ابوداوود، ضمن خبيث و بد معرفى كردن ابوالمقدام، اعتراف مى‌كند كه او راست‌گو است و از او حديث هم نقل و به آن اعتماد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نيز مى‌گويد او شيعه‌گرى داشت، ولى در عين حال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نيز بر همين اساس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شديد التشيع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 xml:space="preserve">با اينحال تصريح مى‌كند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روايت ابن مغازلى از نظر سند صحيح و بدون اشكال است و ابن تيميه طبق معمول، از سر عناد و لجاج در صحت آن ترديد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ابن تيميه به خاطر تكرار مناقشات بى‌اساس خود در ذيل همه استدلال‌هاى مرحوم علاّمه حلى، ناخودآگاه ادّعا مى‌كند كه ابن جوزى حديث ابن مغازلى را در موضوعات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كلامى هم به دروغ از ابن جوزى درباره سند حديث نقل كرده است، اما جالب است بدانيد كه اين حديث در موضوعات نيامده است و ابن تيميه دروغ‌گويى خود را در اينجا بيش از پيش نمايان ساخته و حتى بر ابن جوزى هم دروغ بسته و سخنى ساختگى به او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اشتهار اين حديث و روايت آن توسط حفاظ مشهور با اسانيد متعدد ثابت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حديث معتبر و استدلال به آن كاملا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ابن جوزى هم آن را در موضوعات آورده باشد كه چنين نيست، باز هم خللى در اعتبار حديث به وجود نمى‌آيد؛ بلكه به اذعان انديشمندان سنى، عملكرد ابن‌جوزى در كتاب موضوعات باطل و مردود خواهد بود، چرا كه شتاب‌زدگى ابن جوزى در ابطال </w:t>
      </w:r>
    </w:p>
    <w:p>
      <w:pPr>
        <w:pStyle w:val="BookText"/>
        <w:rPr/>
      </w:pPr>
      <w:r>
        <w:rPr>
          <w:rFonts w:ascii="IRNazanin" w:hAnsi="IRNazanin" w:eastAsia="IRNazanin"/>
          <w:color w:val="111111"/>
          <w:sz w:val="28"/>
          <w:sz w:val="28"/>
          <w:szCs w:val="28"/>
          <w:rtl w:val="true"/>
          <w:lang w:bidi="fa-IR"/>
        </w:rPr>
        <w:t>احاديث و گزافه گويى او در حكم به ساختگى بودن آن‌ها نزد محققان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در خور توجه است كه حتى اگر صحّت حديث ابن مغازلى در ذيل آيه ثابت هم نمى‌شد، باز هم محتواى آن از احاديث صحيح فراوان ديگرى به روشنى قابل اثبات، بلكه ثابت است و طالبان حقيقت و هدايت، هرگز در درستى محتواى اين حديث ترديد نمى‌كنند، چرا كه براساس احاديث فراوان، توسلحضرت آدم عليه السلام به پيامبر اكرم صلّى اللّه عليه وآله وسلم ثابت و مسلم است و هر چند در اين احاديث براى حذف نام اميرالمؤمنين عليه السلام و اهل بيت پيامبر عليهم السلام تلاش فراوانى شده، اما در احاديث فراوان ديگرى به وجود نام آن بزرگواران در عرش در كنار نام رسول خدا صلّى اللّه عليه وآله وسلم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تلاش و اراده حق ستيزان ثمرى نبخشيده و براساس مشيت خداوند، حق بر حق جويان آشكار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يُطْفِؤا نُورَ اللّه‌ِ بِأَفْواهِهِمْ وَيَأْبَى اللّه‌ُ إِلاّ أَنْ يُتِمَّ نُورَهُ وَلَوْ كَرِهَ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مى‌خواهند كه نور خدا را با زبان‌هايشان خاموش كنند، ولى خداوند ابا دارد تا اين‌كه نور خود را تمام سازد، هر چند كافران ناخوش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توسل حضرت آدم عليه السلام به پيامبر اكرم صلّى اللّه عليه وآله وسلم بسيار مشهور است و محدّثان بزرگ و مشهور اهل تسنن به اسانيد معتبر آن را در آثار خود ذكر كرده‌اند كه از جمله مى‌توان از انديشمندان مشهور زير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 نيشابورى در المستدرك على الصحيحين؛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بيهقى؛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طبرانى در المعجم الصغير؛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ابونعيم؛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عياض 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نيشابورى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أبوسعيد عمرو بن محمّد بن منصور العدل، ثنا أبوالحسن محمّد بن إسحاق بن إبراهيم الحنظلي، ثنا أبوالحارث عبداللّه بن مسلم الفهري، ثنا إسماعيل بن مسلمة، أنبأ عبدالرحمن بن زيد بن أسلم، عن أبيه، عن جدّه،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اقترف آدم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لما غفرت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عرفت محمّدا ولم أخلقه؟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لمّا خلقتني بيدك ونفخت فيَّ من روحك، رفعت رأسي، فرأيت على قوائم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الاّ اللّه، محمّد رسول اللّه، فعلمت أنّك لم تضف إلى اسمك إلاّ أحبّ الخلق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لأحبّ الخلق إليَ، أدعني بحقّه، فقد غفرت لك، ولولا محمّد ما خلقتك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صحيح الإسناد، وهو أوّل حديث ذكرته لعبدالرحمن بن زيد بن أسلم في هذا الكتاب؛</w:t>
      </w:r>
      <w:r>
        <w:rPr>
          <w:rStyle w:val="FootnoteAnchor"/>
          <w:rtl w:val="true"/>
        </w:rPr>
        <w:footnoteReference w:id="23"/>
      </w:r>
      <w:r>
        <w:rPr>
          <w:rFonts w:ascii="Amiri" w:hAnsi="Amiri" w:eastAsia="Amiri" w:cs="Amiri"/>
          <w:color w:val="111111"/>
          <w:sz w:val="28"/>
          <w:sz w:val="28"/>
          <w:szCs w:val="28"/>
          <w:rtl w:val="true"/>
          <w:lang w:bidi="ar-SA"/>
        </w:rPr>
        <w:t xml:space="preserve">ابوسعيد عمرو بن محمّد بن منصور عدل، از ابوالحسن محمّد بن اسحاق بن ابراهيم </w:t>
      </w:r>
    </w:p>
    <w:p>
      <w:pPr>
        <w:pStyle w:val="BookText"/>
        <w:rPr/>
      </w:pPr>
      <w:r>
        <w:rPr>
          <w:rFonts w:ascii="IRNazanin" w:hAnsi="IRNazanin" w:eastAsia="IRNazanin"/>
          <w:color w:val="111111"/>
          <w:sz w:val="28"/>
          <w:sz w:val="28"/>
          <w:szCs w:val="28"/>
          <w:rtl w:val="true"/>
          <w:lang w:bidi="fa-IR"/>
        </w:rPr>
        <w:t>حنظلى، از ابوحارث عبداللّه بن مسلم فهرى، از اسماعيل بن مسلمه، از عبدالرحمن بن زيد بن اسلم، از پدرش از جدش، از عمر بن خطاب بر ما حديث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آدم مرتكب خطا شد،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از آن رو كه وقتى مرا به دست خود آفريدى و از روح خود در من دميدى، سرم را بالا گرفتم پس ديدم كه بر ستون‌هاى عرش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اللّه نيست و محمّد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دانستم كه تو در كنار اسم خود اضافه نمى‌كنى، مگر اسم كسى را كه دوست داشتنى‌ترين خلق در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دوست داشتنى‌ترين خلق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حق او خواندى، پس به تحقيق گناه تو آمرزيدم و اگر محمّد نبود تو را خلق نمى‌كردم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صحيح الإسناد و نخستين حديثى است كه در اين كتاب براى عبدالرحمن بن زيد بن اسلم ذكر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طبرانى نيز مى‌نويسد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داود بن أسلم الصدفي المصري، حدّثنا أحمد بن سعيد المدني الفهري، حدّثنا عبداللّه بن إسماعيل المدني، عن عبدالرحمن بن زيد بن أسلم، عن أبيه، عن جدّه،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أذنب آدم عليه السلام الذنب الذي أذنبه، رفع رأسه إلى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محمّد إلاّ غفرت لي،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ومن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اسمك، لمّا خلقتني رفعت رأسي إلى عرشك، فإذا هو مكتوب لا إله إلاّ اللّه محمّد رسول اللّه، فعلمت أنّه ليس أحد أعظم عندك قدرا ممّن جعلت اسمه مع </w:t>
      </w:r>
    </w:p>
    <w:p>
      <w:pPr>
        <w:pStyle w:val="BookText"/>
        <w:rPr/>
      </w:pPr>
      <w:r>
        <w:rPr>
          <w:rFonts w:ascii="Amiri" w:hAnsi="Amiri" w:eastAsia="Amiri" w:cs="Amiri"/>
          <w:color w:val="111111"/>
          <w:sz w:val="28"/>
          <w:sz w:val="28"/>
          <w:szCs w:val="28"/>
          <w:rtl w:val="true"/>
          <w:lang w:bidi="ar-SA"/>
        </w:rPr>
        <w:t>اسمك، فأوحى اللّه عزّ وجلّ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آخر النبيّين من ذريّتك، وإنّ أُمّته آخر الأُمم من ذريّتك، ولولاه يا آدم ما خلقتك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محمّد بن داوود بن اسلم صدفى مصرى، از احمد بن سعيد مدنى فهرى، از عبداللّه بناسماعيل مدنى، از عبدالرحمن بن زيد بن اسلم، از پدرش، از جدش، از پسر خطاب براى ما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آدم عليه السلام به گناهى كه مرتكب شده بود گرفتار شد، سرش را به سوى عرش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مى‌خوانم كه گناهم را بر من بيامرزى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چيست و محمّد كيست؟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مرا آفريدى، سرم را به سوى عرش بلند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در عرش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اللّه نيست و محمّد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دانستم احدى نزد تو قدرش عظيم‌تر از كسى نيست كه نامش را در كنار نام خود قرار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به او وحى كرد كه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آخرين پيامبران از ذريه توست و امت او آخرين امت‌ها از ذريّه تو است و اگر او نبود تو را خلق نمى‌كردم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اين حديث، توسّل به پيامبر اكرم صلّى اللّه عليه وآله وسلم عمل نخستين پيامبر خدا؛ يعنى حضرت آدم عليه السلام است، پس در درستى آن ترديدى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سبكى در كتاب شفا السقام في زيارة خير الأنام با استناد به اين حديث، استدلال مى‌كند كه توسّل به پيامبر اكرم صلّى اللّه عليه وآله وسلم در همه حالات و همه زمان‌ها قبل از خلقت و پس از خلقت ايشان و نيز در دوران زندگى پر بركت ايشان در اين دنيا و پس از رحلت آن حضرت، تا زمانى كه برزخ به سر مى‌برد و پس از برانگيخته شدن در قيامت و در همه عرصات قيامت و بهشت جايز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پس از ذكر حديث حاكم نيشابورى و احاديث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المذكور لم يقف عليه ابن تيميه عليه بهذا الإسناد، ولأبلغه أنّ الحاكم صحّحه، وكيف يحلّ لمسلم أن يتجاسر على منع هذا الأمر العظيم الذي لا يرده عقل و لا شرع؟</w:t>
      </w:r>
      <w:r>
        <w:rPr>
          <w:rStyle w:val="FootnoteAnchor"/>
          <w:rtl w:val="true"/>
        </w:rPr>
        <w:footnoteReference w:id="25"/>
      </w:r>
      <w:r>
        <w:rPr>
          <w:rFonts w:ascii="IRNazanin" w:hAnsi="IRNazanin" w:eastAsia="IRNazanin"/>
          <w:color w:val="111111"/>
          <w:sz w:val="28"/>
          <w:sz w:val="28"/>
          <w:szCs w:val="28"/>
          <w:rtl w:val="true"/>
          <w:lang w:bidi="fa-IR"/>
        </w:rPr>
        <w:t>ابن تيميه بر حديث ياد شده با اين اسناد واقف نبوده و به او نرسيده كه حاكم آن را تصحيح كرده است و چگونه بر مسلمانان جايز است كه بر منع از اين امر عظيم جرات و جسارت پيدا كند؟ امرى كه نه عقل و نه شرع آن را رد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سبكى افكار ابن تيميه را حمل بر صحت كرده و آن را به خاطر نا آگاهى وى از اين احاديث دانسته است، اما حتى اگر چنين باشد و او تجاهل نكرده باشد و به خاطر ستيزه با حق آن را كتمان نكره باشد، باز هم جهالت وى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كتمان حقايق منحصر به ابن تيميه نيست، بلكه در اين حديث نيز كتمان حقيقت مشهور و روشن است؛ زيرا مقرون بودن نام اميرالمؤمنين عليه السلام با نام رسول خدا صلّى اللّه عليه وآله وسلم در عرش، براساس احاديث صحيح و مقبول نزد فريقين مسلّم است و ترديدى در آن وجود ندارد؛ ليكن سنيان مى‌كوشند اين فضيلت اميرالمؤمنين عليه السلام را نيز همچون ساير فضايل ايشان كتمان كنند، اما خداوند خواسته كه اين حقيقت روايت شود و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عياض، از ابوحمرا، از رسول خدا صلّى اللّه عليه وآله وسلّم نقل مى‌كند كه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أسرى بي إلى السماء، إذا على العرش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الاّ اللّه، محمّد رسول اللّه، أيّدته بعليّ؛</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هنگامى كه در شب معراج مرا به آسمان بردند، در آن هنگام بر عرش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اللّه نيست ومحمّد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واسطه على تاييد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عدى</w:t>
      </w:r>
      <w:r>
        <w:rPr>
          <w:rStyle w:val="FootnoteAnchor"/>
          <w:rtl w:val="true"/>
        </w:rPr>
        <w:footnoteReference w:id="27"/>
      </w:r>
      <w:r>
        <w:rPr>
          <w:rFonts w:ascii="Amiri" w:hAnsi="Amiri" w:eastAsia="Amiri" w:cs="Amiri"/>
          <w:color w:val="111111"/>
          <w:sz w:val="28"/>
          <w:sz w:val="28"/>
          <w:szCs w:val="28"/>
          <w:rtl w:val="true"/>
          <w:lang w:bidi="ar-SA"/>
        </w:rPr>
        <w:t>و ابن عساكر</w:t>
      </w:r>
      <w:r>
        <w:rPr>
          <w:rStyle w:val="FootnoteAnchor"/>
          <w:rtl w:val="true"/>
        </w:rPr>
        <w:footnoteReference w:id="28"/>
      </w:r>
      <w:r>
        <w:rPr>
          <w:rFonts w:ascii="Amiri" w:hAnsi="Amiri" w:eastAsia="Amiri" w:cs="Amiri"/>
          <w:color w:val="111111"/>
          <w:sz w:val="28"/>
          <w:sz w:val="28"/>
          <w:szCs w:val="28"/>
          <w:rtl w:val="true"/>
          <w:lang w:bidi="ar-SA"/>
        </w:rPr>
        <w:t>نيز اين حديث را از طريق انس از رسول خدا صلّى اللّه‌عليه وآله وسلم نقل كرده‌اند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عرج بي رأيت على ساق العرش مكتوباً لا إله إلاّ اللّه، محمّد رسول اللّه، أيّدته بعليّ، نصرته بعليّ؛</w:t>
      </w:r>
      <w:r>
        <w:rPr>
          <w:rStyle w:val="FootnoteAnchor"/>
          <w:rtl w:val="true"/>
        </w:rPr>
        <w:footnoteReference w:id="29"/>
      </w:r>
      <w:r>
        <w:rPr>
          <w:rFonts w:ascii="Amiri" w:hAnsi="Amiri" w:eastAsia="Amiri" w:cs="Amiri"/>
          <w:color w:val="111111"/>
          <w:sz w:val="28"/>
          <w:sz w:val="28"/>
          <w:szCs w:val="28"/>
          <w:rtl w:val="true"/>
          <w:lang w:bidi="ar-SA"/>
        </w:rPr>
        <w:t>وقتى در معراج به آسمان رفتم، بر ساق عرش به صورت مكتوب ديدم خدايى جز اللّه نيست، محمّد رسول خداست و او را به واسطه على تاييد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 محب الدين طبرى نيز در سيره خود، فصلى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اختصاصه بتأييداللّه نبيّه صلّى اللّه عليه وآله وسلّم به، وكتبه ذلك على ساق العرش، وعلى بعض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طبرى در اين فصل، حديث را از ابو حمراء با روايتى طولانى در سيره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از ابن عباس نقل مى‌كند كه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النبي صلّى اللّه عليه وآله، فإذا بطائر فىّ فيه لوزة خضراء، فألقاها في حجر النبي صلّى اللّه عليه وآله وسلّم، فأخذها، فقبّلها، ثمّ كسرها، فإذا في جوفها دودة خضراء مكتوب فيها بالأصفر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نصرته بعليّ، خرجه أبوالخير القزويني الحاكمي؛</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ما نزد پيامبر صلّى اللّه عليه وآله وسلم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پرنده‌اى آمد كه در دهانش بادام سبزى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سينه پيامبر انداخت و پيامبر آن را بوسيد و سپس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آن حشره سبز رنگى بود كه روى آن با رنگ زرد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اللّه نيست، محمّد رسول خداست، او را به واسطه على يارى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ابوالخير حاكمى قزوينى اينحديث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روشن است كه نام اميرالمؤمنين عليه السلام در عرش كنار نام پيامبر خدا صلّى اللّه عليه وآله وسلم و نام خداوند متعال نوشته شده و حضرت آدم عليه السلام نام ايشان را ديده و دريافته كه آنان محبوب‌ترين خلق نزد خداوند هستند؛ از همين رو با توسل جستن به ايشان، توبه كرده و خداوند نيز توبه او را به بركت اهل بيت عليهم السلام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آنچه تاكنون بيان شد، روشن شد كه برخلاف ادّعا، حديث ابن‌مغازلى صحيح است و اين حديث، از احاديث مشهور و مقبول نزد فريقين است و براساس آن، كلماتى كه آدم عليهم السلام از پروردرگار آموخت، توسل به اهل بيت عليهم السلام بود و آنچه ابن تيميه ادّعا مى‌كند، تفسير به رأى بوده و اجتهاد در برابر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برخلاف اجتهاد باطل ابن تيميه، خدا و رسولش بندگان را به توسل جستن به اهل بيت عليهم السلام فراخوانده‌اند و اين توسل را مايه قبولى دعا و توبه قرار داده‌اند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معلوم شد كه على رغم دشمنى و لجاجت ابن تيميه، حضرت اميرالمؤمنين عليه السلام و اهل بيت عليهم السلام نزد خداوند سبحان از حضرت آدم و تمامى انبياء و اوصياء پيشين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هفت وجه از وجوه هشت‌گانه مناقشات ابن تيميه پاسخ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وجه هشتم كه مى‌گويد اين ويژگى خصائص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و مستلزم امامت نيست سخنى جاهلانه است، زيرا مرحوم علاّمه حلّى آن را از ويژگى‌هاى امام ندانسته، بلكه داشتن آن را نشانه افضليت اميرالمؤمنين عليه السلام شمرده است و با اثبات افضليت اميرالمؤمنين عليه السلام و براساس قاعده عقلى قبح تقدم مفضول بر فاضل، امامت و خلافت بلافصل آن حضرت پس از رسول خدا صلّى اللّه عليه وآله وسلم ثابت مى‌شود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6767_217685"/>
      <w:bookmarkStart w:id="43" w:name="pg16767_217685"/>
      <w:bookmarkEnd w:id="43"/>
    </w:p>
    <w:p>
      <w:pPr>
        <w:pStyle w:val="Heading2"/>
        <w:numPr>
          <w:ilvl w:val="1"/>
          <w:numId w:val="1"/>
        </w:numPr>
        <w:rPr/>
      </w:pPr>
      <w:bookmarkStart w:id="44" w:name="pg16767_217685"/>
      <w:bookmarkStart w:id="45" w:name="__RefHeading___Toc6836166_73709187"/>
      <w:bookmarkStart w:id="46" w:name="_Toc14"/>
      <w:bookmarkEnd w:id="44"/>
      <w:bookmarkEnd w:id="45"/>
      <w:r>
        <w:rPr>
          <w:rtl w:val="true"/>
        </w:rPr>
        <w:t xml:space="preserve">آيه </w:t>
      </w:r>
      <w:r>
        <w:rPr>
          <w:rtl w:val="true"/>
        </w:rPr>
        <w:t>«</w:t>
      </w:r>
      <w:r>
        <w:rPr>
          <w:rtl w:val="true"/>
        </w:rPr>
        <w:t>وَلَتَعْرِفَنَّهُمْ في لَحْنِ الْقَوْلِ</w:t>
      </w:r>
      <w:r>
        <w:rPr>
          <w:rtl w:val="true"/>
        </w:rPr>
        <w:t>...»</w:t>
      </w:r>
      <w:bookmarkEnd w:id="4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6836168_73709187"/>
      <w:bookmarkStart w:id="48" w:name="_Toc15"/>
      <w:bookmarkEnd w:id="47"/>
      <w:r>
        <w:rPr>
          <w:rtl w:val="true"/>
        </w:rPr>
        <w:t>اشاره</w:t>
      </w:r>
      <w:bookmarkEnd w:id="4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6767_217687"/>
      <w:bookmarkStart w:id="50" w:name="pg16767_217687"/>
      <w:bookmarkEnd w:id="50"/>
    </w:p>
    <w:p>
      <w:pPr>
        <w:pStyle w:val="Heading3"/>
        <w:numPr>
          <w:ilvl w:val="2"/>
          <w:numId w:val="1"/>
        </w:numPr>
        <w:rPr/>
      </w:pPr>
      <w:bookmarkStart w:id="51" w:name="pg16767_217687"/>
      <w:bookmarkStart w:id="52" w:name="__RefHeading___Toc6836170_73709187"/>
      <w:bookmarkStart w:id="53" w:name="_Toc16"/>
      <w:bookmarkEnd w:id="51"/>
      <w:bookmarkEnd w:id="52"/>
      <w:r>
        <w:rPr>
          <w:rtl w:val="true"/>
        </w:rPr>
        <w:t xml:space="preserve">آيه </w:t>
      </w:r>
      <w:r>
        <w:rPr>
          <w:rtl w:val="true"/>
        </w:rPr>
        <w:t>«</w:t>
      </w:r>
      <w:r>
        <w:rPr>
          <w:rtl w:val="true"/>
        </w:rPr>
        <w:t>وَلَتَعْرِفَنَّهُمْ في لَحْنِ الْقَوْلِ</w:t>
      </w:r>
      <w:r>
        <w:rPr>
          <w:rtl w:val="true"/>
        </w:rPr>
        <w:t>...»</w:t>
      </w:r>
      <w:bookmarkEnd w:id="53"/>
    </w:p>
    <w:p>
      <w:pPr>
        <w:pStyle w:val="BookText"/>
        <w:rPr/>
      </w:pPr>
      <w:r>
        <w:rPr>
          <w:rFonts w:ascii="Amiri" w:hAnsi="Amiri" w:eastAsia="Amiri" w:cs="Amiri"/>
          <w:color w:val="111111"/>
          <w:sz w:val="28"/>
          <w:sz w:val="28"/>
          <w:szCs w:val="28"/>
          <w:rtl w:val="true"/>
          <w:lang w:bidi="ar-SA"/>
        </w:rPr>
        <w:t>يكى از ادله افضليت و در نتيجه خلافت بلافصل اميرالمؤمنين عليه السلام اين است كه خداوند بغض او را علامت شناخته شدن منافقان قرار داده و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َلأَرَيْناكَهُمْ فَلَعَرَفْتَهُمْ بِسيماهُمْ وَلَتَعْرِفَنَّهُمْ في لَحْنِ الْقَوْلِ وَاللّه‌ُ يَعْلَمُ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و اگر مى‌خواستيم آنها را به تو نشان مى‌داديم تا تو آنها را به چهره هايشان بشناسى و به تحقيق آنها در نحوه سخن گفتنشان به تو مى‌شناسانيم و خداوند به همه كارهاى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احاديث منقول از حفاظ بزرگ، محدثان و مفسران مشهور سنى در ذيل اين آيه، علامت شناخت منافقان بغض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حلّى با استناد به اين آيه شريف و روايتى كه از ابونعيم در ذيل آن مطرح مى‌كند، بر افضليّت و امامت اميرالمؤمنين عليه السلام استدلال كرده،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البرهان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أبونعيم الحافظ، بإسناده عن أبيسعيد الخدري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لغيره من </w:t>
      </w:r>
      <w:bookmarkStart w:id="54" w:name="pg16767_217688"/>
    </w:p>
    <w:p>
      <w:pPr>
        <w:pStyle w:val="BookText"/>
        <w:rPr/>
      </w:pPr>
      <w:bookmarkEnd w:id="54"/>
      <w:r>
        <w:rPr>
          <w:rFonts w:ascii="Amiri" w:hAnsi="Amiri" w:eastAsia="Amiri" w:cs="Amiri"/>
          <w:color w:val="111111"/>
          <w:sz w:val="28"/>
          <w:sz w:val="28"/>
          <w:szCs w:val="28"/>
          <w:rtl w:val="true"/>
          <w:lang w:bidi="ar-SA"/>
        </w:rPr>
        <w:t>الصحابة ذلك، فيكون أفضل منهم، فيكون هو الإمام؛</w:t>
      </w:r>
      <w:r>
        <w:rPr>
          <w:rStyle w:val="FootnoteAnchor"/>
          <w:rtl w:val="true"/>
        </w:rPr>
        <w:footnoteReference w:id="33"/>
      </w:r>
      <w:r>
        <w:rPr>
          <w:rFonts w:ascii="IRNazanin" w:hAnsi="IRNazanin" w:eastAsia="IRNazanin"/>
          <w:color w:val="111111"/>
          <w:sz w:val="28"/>
          <w:sz w:val="28"/>
          <w:szCs w:val="28"/>
          <w:rtl w:val="true"/>
          <w:lang w:bidi="fa-IR"/>
        </w:rPr>
        <w:t xml:space="preserve">برهان پانزدهم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وَلَتَعْرِفَنَّهُمْ في لَحْنِ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ابونعيم به اسناد خود از ابوسعيد خدرى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وَلَتَعْرِفَنَّهُمْ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بغض آن‌ها نسبت به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مطلب براى احدى از صحابه غير از او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آنها برتر است و در نتيجه او امام خواهد بود</w:t>
      </w:r>
      <w:r>
        <w:rPr>
          <w:rFonts w:eastAsia="IRNazanin" w:cs="IRNazanin"/>
          <w:color w:val="111111"/>
          <w:sz w:val="28"/>
          <w:szCs w:val="28"/>
          <w:rtl w:val="true"/>
          <w:lang w:bidi="fa-IR"/>
        </w:rPr>
        <w:t>.</w:t>
      </w:r>
    </w:p>
    <w:p>
      <w:pPr>
        <w:pStyle w:val="Heading3"/>
        <w:numPr>
          <w:ilvl w:val="2"/>
          <w:numId w:val="1"/>
        </w:numPr>
        <w:rPr/>
      </w:pPr>
      <w:bookmarkStart w:id="55" w:name="__RefHeading___Toc6836172_73709187"/>
      <w:bookmarkStart w:id="56" w:name="_Toc17"/>
      <w:bookmarkEnd w:id="55"/>
      <w:r>
        <w:rPr>
          <w:rtl w:val="true"/>
        </w:rPr>
        <w:t>بررسى مناقشات ابن تيميه به استدلال علاّمه</w:t>
      </w:r>
      <w:bookmarkEnd w:id="56"/>
    </w:p>
    <w:p>
      <w:pPr>
        <w:pStyle w:val="BookText"/>
        <w:rPr/>
      </w:pPr>
      <w:r>
        <w:rPr>
          <w:rFonts w:ascii="IRNazanin" w:hAnsi="IRNazanin" w:eastAsia="IRNazanin"/>
          <w:color w:val="111111"/>
          <w:sz w:val="28"/>
          <w:sz w:val="28"/>
          <w:szCs w:val="28"/>
          <w:rtl w:val="true"/>
          <w:lang w:bidi="fa-IR"/>
        </w:rPr>
        <w:t xml:space="preserve">علامت نفاق و بغض نسبت به اميرالمؤمنين عليه السلام نه تنها در روايات ذيل اين آيه شريف، بلكه در احاديث فراوان ديگرى به صراحت تمام مورد تاكيد قرار گرفته است؛ از اين‌رو ابن تيميه پس از ترديد در صحت حديث و دروغ معرفى كردن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عادت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دچار چالش شديدى شده و با دراز گويى و ادّعاهاى بى‌اساس، در انكار اين فضيلت اميرالمؤمنين عليه السلام نيز بسيار كوشيده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به نقد و بررسى مناقشات ابن تيميه در برابر استدلال مرحوم علاّمه‌مى‌پردازيم</w:t>
      </w:r>
      <w:r>
        <w:rPr>
          <w:rFonts w:eastAsia="IRNazanin" w:cs="IRNazanin"/>
          <w:color w:val="111111"/>
          <w:sz w:val="28"/>
          <w:szCs w:val="28"/>
          <w:rtl w:val="true"/>
          <w:lang w:bidi="fa-IR"/>
        </w:rPr>
        <w:t>.</w:t>
      </w:r>
    </w:p>
    <w:p>
      <w:pPr>
        <w:pStyle w:val="Heading3"/>
        <w:numPr>
          <w:ilvl w:val="2"/>
          <w:numId w:val="1"/>
        </w:numPr>
        <w:rPr/>
      </w:pPr>
      <w:bookmarkStart w:id="57" w:name="__RefHeading___Toc6836174_73709187"/>
      <w:bookmarkStart w:id="58" w:name="_Toc18"/>
      <w:bookmarkEnd w:id="57"/>
      <w:r>
        <w:rPr>
          <w:rtl w:val="true"/>
        </w:rPr>
        <w:t>ترديد در صحت نقل حديث و استناد به آن</w:t>
      </w:r>
      <w:bookmarkEnd w:id="5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تيميه طبق معمول، در صحت حديث ترديد كرده و ادّعا مى‌كند كه به اتّفاق حديث شناسان حديث مورد استناد مرحوم علاّمه كذب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 xml:space="preserve">: </w:t>
      </w:r>
      <w:bookmarkStart w:id="59" w:name="pg16767_217689"/>
    </w:p>
    <w:p>
      <w:pPr>
        <w:pStyle w:val="BookText"/>
        <w:rPr/>
      </w:pPr>
      <w:bookmarkEnd w:id="59"/>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بصحّة النقل أوّلاً، 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من الكذب على أبيسعيد عند أهل المعرفة بالحديث،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لو ثبت أنّه قاله، فمجرد قول أبي سعيد قول واحد من الصحابة، و قول الصاحب إذا خالفه صاحب آخر ليس بحجّة باتّفاق أهل العلم، و قد علم قدح كثير من الصحابة في علي، و إنّما احتجّ عليهم بالكتاب و السنة لا بقول آخر من الصحابة؛</w:t>
      </w:r>
      <w:r>
        <w:rPr>
          <w:rStyle w:val="FootnoteAnchor"/>
          <w:rtl w:val="true"/>
        </w:rPr>
        <w:footnoteReference w:id="34"/>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مطالبه اثبات درستى اين نقل است و دوم اين‌كه اين حديث نزد حديث شناسان دروغى به شمار مى‌آيد كه بر ابوسعيد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اين‌كه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شود ابوسعيد اين را گفته است، باز هم سخن ابوسعيد تنها قول يكى از صحابه است و به اتّفاق اهل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نظر يك صحابى با صحابى ديگر مخالف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حجت نخواهد بود و قدح بسيارى از صحابه درباره على دانسته شده است و همانا بايد براساس كتاب و سنّت براى آنان احتجاج كرد، نه برپايه نظر اصحاب ديگر</w:t>
      </w:r>
      <w:r>
        <w:rPr>
          <w:rFonts w:eastAsia="IRNazanin" w:cs="IRNazanin"/>
          <w:color w:val="111111"/>
          <w:sz w:val="28"/>
          <w:szCs w:val="28"/>
          <w:rtl w:val="true"/>
          <w:lang w:bidi="fa-IR"/>
        </w:rPr>
        <w:t>.</w:t>
      </w:r>
    </w:p>
    <w:p>
      <w:pPr>
        <w:pStyle w:val="Heading3"/>
        <w:numPr>
          <w:ilvl w:val="2"/>
          <w:numId w:val="1"/>
        </w:numPr>
        <w:rPr/>
      </w:pPr>
      <w:bookmarkStart w:id="60" w:name="__RefHeading___Toc6836176_73709187"/>
      <w:bookmarkStart w:id="61" w:name="_Toc19"/>
      <w:bookmarkEnd w:id="60"/>
      <w:r>
        <w:rPr>
          <w:rtl w:val="true"/>
        </w:rPr>
        <w:t>نقد و بررسى</w:t>
      </w:r>
      <w:bookmarkEnd w:id="61"/>
    </w:p>
    <w:p>
      <w:pPr>
        <w:pStyle w:val="BookText"/>
        <w:rPr/>
      </w:pPr>
      <w:r>
        <w:rPr>
          <w:rFonts w:ascii="IRNazanin" w:hAnsi="IRNazanin" w:eastAsia="IRNazanin"/>
          <w:color w:val="111111"/>
          <w:sz w:val="28"/>
          <w:sz w:val="28"/>
          <w:szCs w:val="28"/>
          <w:rtl w:val="true"/>
          <w:lang w:bidi="fa-IR"/>
        </w:rPr>
        <w:t>درباره صحّت نقل همين بس كه اين تفسير ابوسعيد خدرى از آيه شريف را گروهى از حافظان بزرگ، محدثان و مفسران نامدار سنى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مشاهيرى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حاكم حسكانى، ابونعيم اصفهانى، ابن عساكر دمشقى، ابن مردويه اصفهانى و ابن مغازلى شافعى</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انديشمندان نامى حديث را از طريق حافظان بزرگ و مورد اعتماد سنيان </w:t>
      </w:r>
    </w:p>
    <w:p>
      <w:pPr>
        <w:pStyle w:val="BookText"/>
        <w:rPr/>
      </w:pPr>
      <w:r>
        <w:rPr>
          <w:rFonts w:ascii="IRNazanin" w:hAnsi="IRNazanin" w:eastAsia="IRNazanin"/>
          <w:color w:val="111111"/>
          <w:sz w:val="28"/>
          <w:sz w:val="28"/>
          <w:szCs w:val="28"/>
          <w:rtl w:val="true"/>
          <w:lang w:bidi="fa-IR"/>
        </w:rPr>
        <w:t>روايت كرده‌اند و معلوم نيست چه نكته‌اى سبب خشم ابن تيميه شده است كه مدعى است، اين حديث را به دروغ به ابوسعيد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همين حديث را با سندى نقل مى‌كند كه بدون ترديد از نظر حديث شناسان و رجاليان سنى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كتاب فضائل الصحابة، ذيل فضائل على عليه السلام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قثنا 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قثنا إسرائيل الأعمش عن، عن أبي صالح،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كنّا نعرف منافقي الأنصار ببغضهم عليّاً؛</w:t>
      </w:r>
      <w:r>
        <w:rPr>
          <w:rStyle w:val="FootnoteAnchor"/>
          <w:rtl w:val="true"/>
        </w:rPr>
        <w:footnoteReference w:id="35"/>
      </w:r>
      <w:r>
        <w:rPr>
          <w:rFonts w:ascii="IRNazanin" w:hAnsi="IRNazanin" w:eastAsia="IRNazanin"/>
          <w:color w:val="111111"/>
          <w:sz w:val="28"/>
          <w:sz w:val="28"/>
          <w:szCs w:val="28"/>
          <w:rtl w:val="true"/>
          <w:lang w:bidi="fa-IR"/>
        </w:rPr>
        <w:t>عبداللّه از پدرش، از اسود بن عامر، از اسرائيل، از اعمش، از ابوصالح، از ابوسعيد خدرى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منافقان انصار را از روى بغضشان نسبت به على عليه السلام مى‌شناسيم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سند ديگرى هم از ابوسعيد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در صحيح خود مى‌نويسد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قتيبة، أخبرنا جعفر بن سليمان، عن أبي هارون العبدى،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لنعرف المنافقين نحن معشر الأنصار ببغضهم عليّ بن أبي طالب؛</w:t>
      </w:r>
      <w:r>
        <w:rPr>
          <w:rStyle w:val="FootnoteAnchor"/>
          <w:rtl w:val="true"/>
        </w:rPr>
        <w:footnoteReference w:id="36"/>
      </w:r>
      <w:r>
        <w:rPr>
          <w:rFonts w:ascii="IRNazanin" w:hAnsi="IRNazanin" w:eastAsia="IRNazanin"/>
          <w:color w:val="111111"/>
          <w:sz w:val="28"/>
          <w:sz w:val="28"/>
          <w:szCs w:val="28"/>
          <w:rtl w:val="true"/>
          <w:lang w:bidi="fa-IR"/>
        </w:rPr>
        <w:t>قتيبه از جعفر بن سليمان، از ابوهارون عبدى، از ابوسعيد خدرى بر ما حديث كرد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گروه انصار، منافقان انصار را از بغضشان نسبت به على بن ابى‌طالب عليه السلام مى‌شناسيم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سند اين روايت، به جهت وجود ابوهارون عبدى خدشه شده است، بههمين جهت ترمذى براى از ميان رفتن اشكال ياد آور مى‌شود كه حديث به سند ديگرى هم روايت شده و سند روايت پيشين را به عنوان شاهدى بر صحت حديث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ترمذى پس از ذكر روايت فوق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غريب، و قد تكلّم شعبة في أبي هارون العبدي، و قد روي هذا عن الأعمش، عن أبي صالح، عن أبي سعيد؛</w:t>
      </w:r>
      <w:r>
        <w:rPr>
          <w:rStyle w:val="FootnoteAnchor"/>
          <w:rtl w:val="true"/>
        </w:rPr>
        <w:footnoteReference w:id="37"/>
      </w:r>
      <w:r>
        <w:rPr>
          <w:rFonts w:ascii="IRNazanin" w:hAnsi="IRNazanin" w:eastAsia="IRNazanin"/>
          <w:color w:val="111111"/>
          <w:sz w:val="28"/>
          <w:sz w:val="28"/>
          <w:szCs w:val="28"/>
          <w:rtl w:val="true"/>
          <w:lang w:bidi="fa-IR"/>
        </w:rPr>
        <w:t xml:space="preserve">اين حديث عجيبى است و شعبه درباره ابوهارون عبدى بدگويى كرده است و به تحقيق اين حديث از اعمش، از ابوصالح، از ابوسعيد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ترمذى پس از نقل اشكال به سند روايت دوم، براى رفع آن سند روايت نخست را مطرح مى‌كند كه بدون هيچ شبهه اى صحيح و بدون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روايت دوم نيز اشكالى ندارد و خدشه در ابوهارون عبدى صرفا به سبب اتهام وى به تشيع است و خدشه كنندگان درباره وى، عثمانى مذهب و در مخالفت با تشيع افراطى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درباره ابوهارون 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جوين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أجمعوا على أنّه ضعيف الحديث، و قد تحامل بعضهم، فنسبه إلى الكذب، روى ذلك عن حماد بن زيد و كان فيه تشيّع، وأهل البصرة يفرطون فيمن يتشيّع بين أظهرهم لأنّهم عثمانيون؛</w:t>
      </w:r>
      <w:r>
        <w:rPr>
          <w:rStyle w:val="FootnoteAnchor"/>
          <w:rtl w:val="true"/>
        </w:rPr>
        <w:footnoteReference w:id="38"/>
      </w:r>
      <w:r>
        <w:rPr>
          <w:rFonts w:ascii="Amiri" w:hAnsi="Amiri" w:eastAsia="Amiri" w:cs="Amiri"/>
          <w:color w:val="111111"/>
          <w:sz w:val="28"/>
          <w:sz w:val="28"/>
          <w:szCs w:val="28"/>
          <w:rtl w:val="true"/>
          <w:lang w:bidi="ar-SA"/>
        </w:rPr>
        <w:t>همه بر اين‌كه حديث او ضعيف است اجماع دارند و برخى از ايشان جفا كرده و به او نسبت كذب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حماد بن زيد روايت شده كه در او تشيع است و اهل بصره </w:t>
      </w:r>
    </w:p>
    <w:p>
      <w:pPr>
        <w:pStyle w:val="BookText"/>
        <w:rPr/>
      </w:pPr>
      <w:r>
        <w:rPr>
          <w:rFonts w:ascii="IRNazanin" w:hAnsi="IRNazanin" w:eastAsia="IRNazanin"/>
          <w:color w:val="111111"/>
          <w:sz w:val="28"/>
          <w:sz w:val="28"/>
          <w:szCs w:val="28"/>
          <w:rtl w:val="true"/>
          <w:lang w:bidi="fa-IR"/>
        </w:rPr>
        <w:t>درباره كسى كه در ميان آنها شيعه‌گرى است افراط مى‌كنند، چرا كه اهل بصره عثمانى مذهبند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نيز درباره 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كيف لا ينسبونه إلى الكذب؟ و قد روى ابن عدي في الكامل عن الحسن بن سفيان، عن عبدالعزيز بن سلام، عن علي بن مهران، عن بهز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إلى أبي هارون العبدي،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 ما سمعت من أبي سعيد، فأخرج لي كتابا، فإذا فيه حدثنا أبوسعيد أنّ عثمان أدخل حفرته وأنّه لكافر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الكتاب في يده و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كذب ظاهر على أبي سعيد؛</w:t>
      </w:r>
      <w:r>
        <w:rPr>
          <w:rStyle w:val="FootnoteAnchor"/>
          <w:rtl w:val="true"/>
        </w:rPr>
        <w:footnoteReference w:id="39"/>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او نسبت كذب ندهند؟ در حالى كه ابن عدى در الكامل از حسن بن سفيان، از عبدالعزيز بن سلام، از على بن مهران، از بهز بن اسد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ابوهارون عبدى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ابوسعيد شنيده‌اى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كتابى به من داد كه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براى ما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عثمان داخل قبرش شد در حالى كه به خدا كافر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 بن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مطلب اقرار 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قبول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چنان است كه مى‌بينى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بهز بن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را به دست او دادم و برخاستم، پس اين دروغى آشكار بر ابوسعيد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بدگويى درباره ابوهارون صرفا به جهت اتهام وى به تشيع و اعتقاد او درباره عثمان است، در حالى كه براساس مبانى رجالى سنيان، تشيع و اعتقاد راوى به وثاقت راوى لطمه نمى‌زند و عجيب است كه ابن حجر در اين مورد به نقل بهز بن </w:t>
      </w:r>
    </w:p>
    <w:p>
      <w:pPr>
        <w:pStyle w:val="BookText"/>
        <w:rPr/>
      </w:pPr>
      <w:r>
        <w:rPr>
          <w:rFonts w:ascii="IRNazanin" w:hAnsi="IRNazanin" w:eastAsia="IRNazanin"/>
          <w:color w:val="111111"/>
          <w:sz w:val="28"/>
          <w:sz w:val="28"/>
          <w:szCs w:val="28"/>
          <w:rtl w:val="true"/>
          <w:lang w:bidi="fa-IR"/>
        </w:rPr>
        <w:t>اسد اعتماد كرده است، در حالى كه او را در زمره رجال بخارى معرفى مى‌كند كه به خاطر مذهبش از او بد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اهل بصره و ازنواصب است؛ از اين رو طبيعى است كه درباره ابوهارون راه افراط در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حديث مربوط به تفسير ابوسعيد خدرى از آيه شريف، از نظر سند صحيح و بدون اشكال است؛ به همين جهت ابن تيميه در وجه سوم از مناقشات خود، از ادّعاى دروغ بودن حديث تنزل مى‌كند و اين بار ادّعا مى‌كند كه حتى اگر ابوسعيد چنين تفسيرى از آيه داشته باشد، باز هم نمى‌توان به آن احتجاج كرد؛ زيرا اين تنها نظر اوست و چون صحابه ديگر با اين نظر مخالفند و حتى درباره اميرالمؤمنين عليه السلام قدح مى‌كنند، بنابر اين سخن ابوسعيد به خاطر وجود معارض از حجيت مى‌افتد؛ از اين‌رو براى اثبات مطلب نمى‌توان به نظر صحابه استناد كرد، بلكه بايد به كتاب و سنّت احتجاج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ادّعا مى‌گوئيم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عدم اعتماد به صحابه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 در حالى كه سنيان به اين حديث باور دارند و آن را مبناى اعتقاد خود صحابه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 تفسير از آيه تنها منحصر به ابوسعيد نيست، بلكه از صحابه بزرگ ديگر هم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ابن عبدالبر در كتاب استيعاب، در باب مربوط به شرح حال اميرالمؤمنين عليه السلام روايتى را از جابر بن عبداللّه انصارى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عمّار الدّهني، عن أبيالزبير،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إلاّ ببغض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عمار دهنى از ابو زبير، از جابر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منافقان را نمى‌شناختيم مگر به سبب بغضشان نسبت به على بن ابى طالب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اين روايت بدون شك صحيح و بدون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از جناب ابوذر رحمه اللّه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در مستدرك، به اسناد خود از ابوذر رحمه اللّه روايت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كنّا نعرف المنافقين إلاّ بتكذيبهم اللّه و رسوله، و التخلّف عن الصلوات، و البغض لعليّ بن ابي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 لم يخرجاه؛</w:t>
      </w:r>
      <w:r>
        <w:rPr>
          <w:rStyle w:val="FootnoteAnchor"/>
          <w:rtl w:val="true"/>
        </w:rPr>
        <w:footnoteReference w:id="41"/>
      </w:r>
      <w:r>
        <w:rPr>
          <w:rFonts w:ascii="IRNazanin" w:hAnsi="IRNazanin" w:eastAsia="IRNazanin"/>
          <w:color w:val="111111"/>
          <w:sz w:val="28"/>
          <w:sz w:val="28"/>
          <w:szCs w:val="28"/>
          <w:rtl w:val="true"/>
          <w:lang w:bidi="fa-IR"/>
        </w:rPr>
        <w:t>ما منافقان را نمى‌شناختيم مگر به سبب آن كه خدا و رسولش را تكذيب و از نمازها روى مى‌گرداندند و نسبت به على بن ابى طالب عليهم السلام بغض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براساس شرط مسلم صحيح است، هر چند وى آن را نياورده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غير از ابوسعيد، اصحاب ديگر نيز از تفسير آيه خبر داشته‌اند و به صورت قطعى بغض اميرالمؤمنين عليه السلام را علامت نفاق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چنين ديدگاهى در ميان صحابه بزرگ ريشه در سنّت نبوى دارد و ايشان هرگز به رأى خود و براساس هواى نفس قرآن را تفسير نكرده‌اند، چنان كه خود ابن‌تيميه در خلال مناقشاتش به احاديث نبوى، به اين مطلب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وجه ششم از مناقشات خود، پس از ذكر روايتى مبنى بر علامت نفاق بودن بغض انصار، روايتى از اميرالمؤمنين عليه السلام نقل مى‌كند كه فرمود</w:t>
      </w:r>
      <w:r>
        <w:rPr>
          <w:rFonts w:eastAsia="IRNazanin" w:cs="IRNazanin"/>
          <w:color w:val="111111"/>
          <w:sz w:val="28"/>
          <w:szCs w:val="28"/>
          <w:rtl w:val="true"/>
          <w:lang w:bidi="fa-IR"/>
        </w:rPr>
        <w:t xml:space="preserve">: </w:t>
      </w:r>
      <w:bookmarkStart w:id="62" w:name="pg16767_217695"/>
    </w:p>
    <w:p>
      <w:pPr>
        <w:pStyle w:val="BookText"/>
        <w:rPr/>
      </w:pPr>
      <w:bookmarkEnd w:id="62"/>
      <w:r>
        <w:rPr>
          <w:rFonts w:ascii="Amiri" w:hAnsi="Amiri" w:eastAsia="Amiri" w:cs="Amiri"/>
          <w:color w:val="111111"/>
          <w:sz w:val="28"/>
          <w:sz w:val="28"/>
          <w:szCs w:val="28"/>
          <w:rtl w:val="true"/>
          <w:lang w:bidi="ar-SA"/>
        </w:rPr>
        <w:t>إنّه لعهد النبيّ الاُمي إليّ، أنّه لا يحبّني إلاّ مؤمن ولايبغضني إلاّ منافق؛</w:t>
      </w:r>
      <w:r>
        <w:rPr>
          <w:rStyle w:val="FootnoteAnchor"/>
          <w:rtl w:val="true"/>
        </w:rPr>
        <w:footnoteReference w:id="42"/>
      </w:r>
      <w:r>
        <w:rPr>
          <w:rFonts w:ascii="IRNazanin" w:hAnsi="IRNazanin" w:eastAsia="IRNazanin"/>
          <w:color w:val="111111"/>
          <w:sz w:val="28"/>
          <w:sz w:val="28"/>
          <w:szCs w:val="28"/>
          <w:rtl w:val="true"/>
          <w:lang w:bidi="fa-IR"/>
        </w:rPr>
        <w:t>همانا پيامبر امى به من وعده داد كه مرا دوست نمى‌دارد مگر مؤمن و نسبت به من بغض ندارد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ابن تيميه گفته است، اين حديث در صحيح مسلم آمده و وى آن را از طريق عدى بن ثابت، از زرّ بن حبيش، از اميرالمؤمنين عليه السلام روايت كرده است</w:t>
      </w:r>
      <w:r>
        <w:rPr>
          <w:rFonts w:eastAsia="IRNazanin" w:cs="IRNazanin"/>
          <w:color w:val="111111"/>
          <w:sz w:val="28"/>
          <w:szCs w:val="28"/>
          <w:rtl w:val="true"/>
          <w:lang w:bidi="fa-IR"/>
        </w:rPr>
        <w:t>.</w:t>
      </w:r>
    </w:p>
    <w:p>
      <w:pPr>
        <w:pStyle w:val="Heading3"/>
        <w:numPr>
          <w:ilvl w:val="2"/>
          <w:numId w:val="1"/>
        </w:numPr>
        <w:rPr/>
      </w:pPr>
      <w:bookmarkStart w:id="63" w:name="__RefHeading___Toc6836178_73709187"/>
      <w:bookmarkStart w:id="64" w:name="_Toc20"/>
      <w:bookmarkEnd w:id="63"/>
      <w:r>
        <w:rPr>
          <w:rtl w:val="true"/>
        </w:rPr>
        <w:t>دفاع از منافقان و درازگويى بيهوده</w:t>
      </w:r>
      <w:bookmarkEnd w:id="64"/>
    </w:p>
    <w:p>
      <w:pPr>
        <w:pStyle w:val="BookText"/>
        <w:rPr/>
      </w:pPr>
      <w:r>
        <w:rPr>
          <w:rFonts w:ascii="IRNazanin" w:hAnsi="IRNazanin" w:eastAsia="IRNazanin"/>
          <w:color w:val="111111"/>
          <w:sz w:val="28"/>
          <w:sz w:val="28"/>
          <w:szCs w:val="28"/>
          <w:rtl w:val="true"/>
          <w:lang w:bidi="fa-IR"/>
        </w:rPr>
        <w:t>از عادات ابن تيميه در كتاب منهاج السنه كه بسيار مشهود است، دفاع از منافقان، درازگويى بيهوده و تراشيدن وجوه فراوان و بالأخره بدگوئى و فحاشى نسبت به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وجه چهارم و هفتم از مناقشات خود، در صدد دفاع از منافقان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وجه چهارم مى‌نويسد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نعلم بالإضطرار أنّ عامّة المنافقين لم يكن ما يعرفون به من لحن القول هو بغض عليّ، فتفسير القرآن بهذا فرية ظاهرة؛</w:t>
      </w:r>
      <w:r>
        <w:rPr>
          <w:rStyle w:val="FootnoteAnchor"/>
          <w:rtl w:val="true"/>
        </w:rPr>
        <w:footnoteReference w:id="43"/>
      </w:r>
      <w:r>
        <w:rPr>
          <w:rFonts w:ascii="IRNazanin" w:hAnsi="IRNazanin" w:eastAsia="IRNazanin"/>
          <w:color w:val="111111"/>
          <w:sz w:val="28"/>
          <w:sz w:val="28"/>
          <w:szCs w:val="28"/>
          <w:rtl w:val="true"/>
          <w:lang w:bidi="fa-IR"/>
        </w:rPr>
        <w:t>همانا ما به ضرورت مى‌دانيم كه اين‌گونه نيست كه تمامى منافقان از نحوه گفتارشان كه همان بغض نسبت به على باشد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تفسير قرآن به اين مطلب افترايى آشكار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سخن چيزى نيست مگر دفاع از منافقان براساس ادّعايى پوچ و مخالفتى آشكار با احاديث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دفاع از منافقان را در وجه هفتم چنين ادامه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علامات النفاق كثيرة، كما ثبت في الصحيحين عنالنبي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المنافق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كذب، وإذا وعد أخلف، وإذا ائتمن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علامات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 علامات النفاق لا تختصّ بحبّ شخص أو طائفة ولا بغضهم، إن كان ذلك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من أحبَّ عليًّا للّه بما يستحقّه من المحبّة للّه، فذلك من الدليل على إيمانه، وكذلك من أحبّ الأنصار، لأنّهم نصروا اللّه و رسوله، فذلك من علامات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أبغض عليًّا والأنصار لما فيهم من الإيمان باللّه ورسوله والجهاد في سبيله، فهو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أحبّ الأنصار أو عليًّا أو غيرهم لأمر طبيعي، مثل قرابة بينهما، فهو كمحبّة أبي طالب للنبي صلّى اللّه عليه وسلّم، وذلك لا ينفعه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غلا في الأنصار، أو في عليّ، أو في المسيح، أو في نبيّ، فأحبّه واعتقد فيه فوق مرتبته، فإنّه لم يحبّه في الحقيقة، إنّما أحبّ مالا وجود له، كحبّ النصارى للمسيح، فإنّ المسيح أفضل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المحبّة لاتنفعهم، فإنّه إنّما ينفع الحبّ للّه، لا الحبّ مع اللّه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يَتَّخِذُ مِنْ دُونِ اللّه‌ِ أَنْدادًا يُحِبُّونَهُمْ كَحُبِّ اللّه‌ِ وَالَّذينَ آمَنُوا أَشَدُّ حُبًّا للّه‌ِِ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ومن قَدَّر أنّه سمع عن بعض الأنصار أمرا يوجب بغضه فأبغضه لذلك، كان ضالاًّ مخطئاً، ولم يكن منافقاً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اعتقد في بعض الصحابة اعتقادا غيرمطابق، وظنّ فيه أنّه كان كافرا أو فاسقا فأبغضه لذلك، كان جاهلاً ظالما، ولم يكن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يُبَينَّ به كذب ما يُروى عن بعض الصحابة كجابر،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نعرف المنافقين على عهد النبي صلاى اللّه عليه وسلّم ّءلاّ ببغضهم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النفي من أظهر الأمور كذبا، لايخفى بطلان هذا النفي على آحاد الناس، فضلاً عن أن يخفى مثل ذلك على جابر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قد ذكر في سورة التوبة وغيرها من علامات المنافقين وصفاتهم أمورا متعدّدة، ليس في شيء منها بغض عليّ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يَقُولُ ائْذَنْ لي وَلا تَفْتِنّي أَلا فِي الْفِتْنَةِ سَقَطُوا</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يَلْمِزُكَ فِي الصَّدَقاتِ فَإِنْ أُعْطُوا مِنْها رَضُوا وَإِنْ لَمْ يُعْطَوْا مِنْها إِذا هُمْ يَسْخَطُونَ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يُؤذُونَ النَّبِيَّ وَيَقُولُونَ هُوَ أُذُنٌ قُلْ أُذُنُ خَيْرٍ لَكُمْ يُؤمِنُ بِاللّه‌ِ</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عاهَدَ اللّه‌َ لَئِنْ آتانا مِنْ فَضْلِهِ لَنَصَّدَّقَنَّ وَلَنَكُونَنَّ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كانُوا يَكْذِبُونَ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إلى أمثال ذلك من الصفات التي يصف بها المنافقين، وذكر علاماتهم، وذكر الأسباب الموجبة للنفاق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وعامّة علامات النفاق وأسبابه ليست في أحدٍ من أصناف الأمّة أظهر منها في الرافضة، حتّى يوجد فيهم من النفاق الغليظ الظاهر ما لا يوجد في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والمقصود هنا أنّه يمتنع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علامة للنفاق إلاّ بغض علي، ولا يقول هذا أحد من الصّحابة، لكن الذي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بغضه من علامات النفاق كما في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يبغضني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يمكن توجيهه؛</w:t>
      </w:r>
      <w:r>
        <w:rPr>
          <w:rStyle w:val="FootnoteAnchor"/>
          <w:rtl w:val="true"/>
        </w:rPr>
        <w:footnoteReference w:id="49"/>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نشانه‌هاى نفاق فراوانند، چنان‌كه در صحيحين از پيامبر صلى اللّه عليه وآله وسلم ثبت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منافق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گويد دروغ مى‌گويد، و اگر وعده دهد تخلف مى‌كند، و اگر امين شمرده شود خيانت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نشانه‌ها ظاهرند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دانسته شد كه نشانه‌هاى نفاق به دوست داشتن و يا بغض نسبت شخص و يا طائفه‌اى اختصاص ندارد، اگر چه آن از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هر كس على را براى خدا و به سبب شايستگى او در محبت خدا دوست داشته باشد، پس آن دوست داشتن از دلايل ايمان او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كسى كه انصار را به جهت آنكه خدا و رسولش را يارى كردند، دوست داشته باشد، پس آن دوست داشتن از نشانه‌هاى ايمان اوست؛ و هر كس على و انصار را به خاطر ايمان به خدا و رسول و جهادشان در راه خداوند دشمن بدارد، منافق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كسى كه انصار، يا على و يا غير ايشان را به سبب يك امر طبيعى همچون </w:t>
      </w:r>
    </w:p>
    <w:p>
      <w:pPr>
        <w:pStyle w:val="BookText"/>
        <w:rPr/>
      </w:pPr>
      <w:r>
        <w:rPr>
          <w:rFonts w:ascii="IRNazanin" w:hAnsi="IRNazanin" w:eastAsia="IRNazanin"/>
          <w:color w:val="111111"/>
          <w:sz w:val="28"/>
          <w:sz w:val="28"/>
          <w:szCs w:val="28"/>
          <w:rtl w:val="true"/>
          <w:lang w:bidi="fa-IR"/>
        </w:rPr>
        <w:t>خويشاوندى با آنان دوست بدارد، نظير محبتى كه ابوطالب عليه السلام به پيامبر صلى اللّه عليه وآله داشت، براى او نزد خداوند نفعى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درباره انصار، يا على، يا مسيح و يا پيامبر غلو كند و ايشان را دوست بدارد و درباره آن‌ها به بيش از جايگاهشان اعتقاد داشته باشد، در حقيقت ايشان را دوست نمى‌دارد، چرا كه او چيزى را دوست مى‌دارد كه وجودى ندارد؛ مثل محبت نصارا نسبت به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پسهمانا مسيح برتر از على است و اين محبت به آنها نفعى نمى‌رساند، زيرا محبتى كه براى خدا باشد نفع مى‌رساند، نه محبتى كه در كنار محبت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يَتَّخِذُ مِنْ دُونِ اللّه‌ِ أَنْدادًا يُحِبُّونَهُمْ كَحُبِّ اللّه‌ِ وَالَّذينَ آمَنُوا أَشَدُّ حُبًّا للّه‌ِِ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كس تشخيص داد كه درباره برخى از انصار مطلبى شنيده كه موجب بغض به او مى‌گردد و بر همين اساس او را دشمن داشت، او گمراه و خاطى است؛ ولى به سبب اين بغض منافق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كس درباره برخى صحابه اعتقاد غير صحيح داشته باشد و گمان كند كه او كافر و يا فاسق است و براساس آن او را دشمن بدارد، جاهل و ظالم است؛ ولى منافق نيست و اين مطلبى است كه با توجه به آن دروغ بودن آنچه از برخى صحابه بزرگ همچون جابر روايت شده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روايت كه از جابر نقل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زمان پيامبر صلى اللّه عليه وآله وسلم منافقان را نمى‌شناختيم مگر به سبب بغضشان نسبت به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دروغ بودن اين گفتار از آشكارترين امور است و بطلان آن براى تك تك مردم پوشيده نيست تا چه رسد به اين‌كه براى افرادى همچون جابر و نظير او پوشيده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در سوره توبه و ساير سوره‌ها، امور متعددى از نشانه‌ها و ويژگى‌هاى </w:t>
      </w:r>
    </w:p>
    <w:p>
      <w:pPr>
        <w:pStyle w:val="BookText"/>
        <w:rPr/>
      </w:pPr>
      <w:r>
        <w:rPr>
          <w:rFonts w:ascii="IRNazanin" w:hAnsi="IRNazanin" w:eastAsia="IRNazanin"/>
          <w:color w:val="111111"/>
          <w:sz w:val="28"/>
          <w:sz w:val="28"/>
          <w:szCs w:val="28"/>
          <w:rtl w:val="true"/>
          <w:lang w:bidi="fa-IR"/>
        </w:rPr>
        <w:t>منافقان را ذكر كرده كه در هيچ يك از آنها بغض على وجود ندارد، مثل اين گفتار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يَقُولُ ائْذَنْ لي وَلا تَفْتِنّي أَلا فِي الْفِتْنَةِ سَقَطُوا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سخن او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يَلْمِزُكَ فِي الصَّدَقاتِ فَإِنْ أُعْطُوا مِنْها رَضُوا وَإِنْ لَمْ يُعْطَوْا مِنْها إِذا هُمْ يَسْخَطُونَ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سخن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يُؤذُونَ النَّبِيَّ وَيَقُولُونَ هُوَ أُذُنٌ قُلْ أُذُنُ خَيْرٍ لَكُمْ يُؤمِنُ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سخن او و از آن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عاهَدَ اللّه‌َ لَئِنْ آتانا مِنْ فَضْلِهِ لَنَصَّدَّقَنَّ وَلَنَكُونَنَّ 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اين سخن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كانُوا يَكْذِبُونَ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نظير اين ويژگى‌ها كه منافقان را به آن توصيف كرده و نشانه‌هايشان را برمى‌شمارد و امورى را كه موجب نفاقشان است،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 نشانه‌هاى نفاق و اسباب آن در هيچ يك از اصناف امت آشكارتر از آنچه در رافضه است وجود ندارد تا آن‌جا كه در آنها نفاق غليظ آشكارى يافت مى‌شود كه در غير آنان يافت نمى‌شود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طرح اين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بود كه ممنوع است گفته شود نفاق نشانه‌اى جز بغض على ندارد و هيچ يك از صحابه هم اين سخن را نگفته‌اند؛ ليكن آنچه گفته مى‌شود اين است كه بغض او از نشانه‌هاى نفاق است، چنان كه در حديث مرفوع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جز منافق مرا دشمن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توجيه اين مطلب ممكن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اين همه دراز گويى كرده تا بگويد منافقان غير از بغض اميرالمؤمنين عليه السلام نشانه‌هاى ديگرى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وى به آن‌ها استشهاد كرده، همه به معرفى برخى از منافقان و كارها و سخنان خاصى كه از آنها صادر </w:t>
      </w:r>
    </w:p>
    <w:p>
      <w:pPr>
        <w:pStyle w:val="BookText"/>
        <w:rPr/>
      </w:pPr>
      <w:r>
        <w:rPr>
          <w:rFonts w:ascii="IRNazanin" w:hAnsi="IRNazanin" w:eastAsia="IRNazanin"/>
          <w:color w:val="111111"/>
          <w:sz w:val="28"/>
          <w:sz w:val="28"/>
          <w:szCs w:val="28"/>
          <w:rtl w:val="true"/>
          <w:lang w:bidi="fa-IR"/>
        </w:rPr>
        <w:t>شده،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بيان شده كه گروهى از منافقان براى شركت نكردن در جهاد بهانه تراشى مى‌كنند و از پيامبر خدا صلّى اللّه عليه وآله وسلّم اذن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گروهى در تقسيم صدقات به پيامبر اعتراض مى‌كنند و گروهى از آنان از پيامبر عيب جويى مى‌كنند و يا به دروغ ادّعا مى‌كنند كه اگر خداوند مالى به آنان عطا كند، انفاق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حديثى از پيامبر كه در آن، سه ويژگى براى منافقان ذكر شده كه به هنگام سخن گفتن دروغ مى‌گويند، خلف وعده كرده و در امانت خيانت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اينجاست كه اگر منافقى هرگز سخنى نگويد تا مرتكب دروغ شودو يا وعده‌اى هم ندهد تا تخلف كند و امانتى هم به او سپرده نشد تا در آن خيانت كند، و در هيچ يك از گروه‌هايى كه خداوند در آيات مذكور نام برده است قرار نداشت، در اين صورت مى‌توان حكم كرد كه او منافق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تفسير ارائه شده از آيه، به يقين پاسخ اين سؤال منفى است؛ زيرا آن خصوصيتى كه هر منافقى را معرفى و نفاقش را آشكار مى‌سازد، بغض نسبت به اميرالمؤمنين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درازگويى ابن تيميه در اينجا كاملاً بيهوده است، چرا كه اگر بگوييم بغض نسبت به اميرالمؤمنين عليه السلام ويژگى بارز همه منافقان است، اين را نفى نمى‌كند كه برخى منافقان ويژگى‌هاى ديگرى هم دارند يا مرتكب كارهاى ناشايستى هم شده‌اند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در ضمن اين دراز گويى بيهوده، به توضيح واضحات هم پرداخته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اميرالمؤمنين عليه السلام اگر براى خداوند باشد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مطلبى واضح است و كسى نگفته بغض اميرالمؤمنين عليه السلام به عنوان يك فرد و شخص انسانى نشانه نفاق است؛ بلكه همين ارتباط ايشان با خداوند است كه بغض او نشان‌گر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چون اميرالمؤمنين عليه السلام بنده </w:t>
      </w:r>
      <w:bookmarkStart w:id="65" w:name="pg16767_217702"/>
    </w:p>
    <w:p>
      <w:pPr>
        <w:pStyle w:val="BookText"/>
        <w:rPr/>
      </w:pPr>
      <w:bookmarkEnd w:id="65"/>
      <w:r>
        <w:rPr>
          <w:rFonts w:ascii="Amiri" w:hAnsi="Amiri" w:eastAsia="Amiri" w:cs="Amiri"/>
          <w:color w:val="111111"/>
          <w:sz w:val="28"/>
          <w:sz w:val="28"/>
          <w:szCs w:val="28"/>
          <w:rtl w:val="true"/>
          <w:lang w:bidi="ar-SA"/>
        </w:rPr>
        <w:t>محبوب خداوند و حجت اوست، حب او نشانه ايمان و بغض او علامت نفاق است و اين همان فضيلتى است كه مرحوم علاّمه به آن اشاره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بحث غلو كه ابن تيميه به آن پرداخته، هيچ ارتباطى به اين بحث ندارد و انگيزه او از پرداختن به اين بحث هم چيزى جز اطناب بلا طائل نيست و ارزش طرح و پاسخ‌گويى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اهانت‌هاى وى به شيعه ارزش پاسخ‌گويى ندارد، چرا كه آنچه وى به شيعيان نسبت داده، لايق خود او و اسلاف و پيروان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بالأخره و در پايان اين سخن دراز، اعتراف مى‌كند كه بغض اميرالمؤمنين عليه السلام از نشانه‌هاى نفاق است و پس از آن مى‌گويد كه توجيه اينمطلب هم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از وى پرسيد به چه انگيزه‌اى درصدد توجيه اين سخن برآمده و چرا از منافقان دفاع مى‌كند؟</w:t>
      </w:r>
      <w:r>
        <w:rPr>
          <w:rFonts w:eastAsia="IRNazanin" w:cs="IRNazanin"/>
          <w:color w:val="111111"/>
          <w:sz w:val="28"/>
          <w:szCs w:val="28"/>
          <w:rtl w:val="true"/>
          <w:lang w:bidi="fa-IR"/>
        </w:rPr>
        <w:t>!</w:t>
      </w:r>
    </w:p>
    <w:p>
      <w:pPr>
        <w:pStyle w:val="Heading3"/>
        <w:numPr>
          <w:ilvl w:val="2"/>
          <w:numId w:val="1"/>
        </w:numPr>
        <w:rPr/>
      </w:pPr>
      <w:bookmarkStart w:id="66" w:name="__RefHeading___Toc6836180_73709187"/>
      <w:bookmarkStart w:id="67" w:name="_Toc21"/>
      <w:bookmarkEnd w:id="66"/>
      <w:r>
        <w:rPr>
          <w:rtl w:val="true"/>
        </w:rPr>
        <w:t>فضيلت تراشى براى ديگران، با انگيزه كم رنگ ساختن فضايل اميرالمؤمنين</w:t>
      </w:r>
      <w:bookmarkEnd w:id="67"/>
    </w:p>
    <w:p>
      <w:pPr>
        <w:pStyle w:val="BookText"/>
        <w:rPr/>
      </w:pPr>
      <w:r>
        <w:rPr>
          <w:rFonts w:ascii="IRNazanin" w:hAnsi="IRNazanin" w:eastAsia="IRNazanin"/>
          <w:color w:val="111111"/>
          <w:sz w:val="28"/>
          <w:sz w:val="28"/>
          <w:szCs w:val="28"/>
          <w:rtl w:val="true"/>
          <w:lang w:bidi="fa-IR"/>
        </w:rPr>
        <w:t>ابن تيميه در وجه پنجم و ششم از مناقشات خود، با انگيزه كم رنگ ساختن فضائل اميرالمؤمنين عليه السلام، مى‌كوشد براى عمر و انصار در برابر حضرت اميرالمؤمنين فضيلتى بسازد و براساس همين فضيلت سازى، در انتهاى مناقشات باطل خود، ادّعاى بى اساسى نيز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لم يكن أعظم معاداة للكفّار والمنافقين من عمر، بل ولا نعرف أنّهم كانوا يتأذّون منه كما يتأذّون من عمر، بل ولا نعرف أنهم كانوا يتأذّون منه إلاّ وكان بغضهم لعمر أشد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الصحيح عن النبي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الإيمان حبّ الأنصار، وآية النفاق بغض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لايبغض الأنصار رجل </w:t>
      </w:r>
    </w:p>
    <w:p>
      <w:pPr>
        <w:pStyle w:val="BookText"/>
        <w:rPr/>
      </w:pPr>
      <w:r>
        <w:rPr>
          <w:rFonts w:ascii="Amiri" w:hAnsi="Amiri" w:eastAsia="Amiri" w:cs="Amiri"/>
          <w:color w:val="111111"/>
          <w:sz w:val="28"/>
          <w:sz w:val="28"/>
          <w:szCs w:val="28"/>
          <w:rtl w:val="true"/>
          <w:lang w:bidi="ar-SA"/>
        </w:rPr>
        <w:t>يؤمن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معرفة المنافقين في لحنهم ببغض الأنصار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الأحاديث أصحّ ممّا يروى عن عليّ،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لعهد النبيّ الأميّ إليّ أنّه لايُحبّني إلاّ مؤمن ولا يبغضني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من أفراد مسلم، وهو من رواية عديّ بن ثابت، عن زرّ بن حُبيش،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والبخاري أعرض عن هذا الحديث، بخلاف أحاديث الأنصار، فإنّها ممّا اتفق عليه أهل الصحيح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العلم يعلمون يقيناً أنّ النبي قاله، وحديث عليّ قد شك فيه بعضهم</w:t>
      </w:r>
      <w:r>
        <w:rPr>
          <w:rFonts w:eastAsia="Amiri" w:cs="Amiri" w:ascii="Amiri" w:hAnsi="Amiri"/>
          <w:color w:val="111111"/>
          <w:sz w:val="28"/>
          <w:szCs w:val="28"/>
          <w:rtl w:val="true"/>
          <w:lang w:bidi="ar-SA"/>
        </w:rPr>
        <w:t>... .</w:t>
      </w:r>
      <w:r>
        <w:rPr>
          <w:rStyle w:val="FootnoteAnchor"/>
          <w:rtl w:val="true"/>
        </w:rPr>
        <w:footnoteReference w:id="50"/>
      </w:r>
      <w:r>
        <w:rPr>
          <w:rFonts w:ascii="Amiri" w:hAnsi="Amiri" w:eastAsia="Amiri" w:cs="Amiri"/>
          <w:color w:val="111111"/>
          <w:sz w:val="28"/>
          <w:sz w:val="28"/>
          <w:szCs w:val="28"/>
          <w:rtl w:val="true"/>
          <w:lang w:bidi="ar-SA"/>
        </w:rPr>
        <w:t>و نفاق من يبغض الأنصار أظهر، و أنّ النفاق في بغض عمر أظهر منه في بغض عليّ؛</w:t>
      </w:r>
      <w:r>
        <w:rPr>
          <w:rStyle w:val="FootnoteAnchor"/>
          <w:rtl w:val="true"/>
        </w:rPr>
        <w:footnoteReference w:id="51"/>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در دشمنى براى كفار و منافقان عظيم‌تر از عمر نيست، بلكه ما نمى‌دانيم كه كفار و منافقان از ناحيه او اذيت شده باشند، آن‌گونه كه از ناحيه عمر اذيت شده‌اند؛ بلكه نمى‌دانيم كه آنها از ناحيه او اذيت شده‌اند، جز اين‌كه بغضشان براى عمر شديدتر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از پيامبر صلى اللّه عليه وآله وسلم آمده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ايمان، دوست داشتن انصار و نشانه نفاق، بغض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كه به خدا و روز واپسين ايمان داشته باشد، انصار را دشمن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منافقان در لحنشان، به بغض انصار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اين دو حديث صحيح‌تر از حديثى است كه از على عليه السلام روايت مى‌كنند كه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پيامبر امى به من وعده داد كه مرا جز مؤمن دوست نمى‌دارد و جز منافق نسبت به من بغض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احاديثى است كه مسلم به تنهايى نقل كرده و آن روايت عدى بن ثابت از زر بن حبيش، از على عليه السلام است و بخارى از اين حديث اعراض كرده است، به خلاف احاديث انصار كه همه صاحبان صحيح بر آن اتّفاق نظر دارند، اعم از بخارى و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نيز به يقين مى‌دانند كه پيامبر صلى اللّه عليه وآله وسلم آن را گفته است، در حالى كه درباره حديث على عليه السلام برخى ترديد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نفاق كسى كه انصار را دشمن مى‌دارد آشكارتر است و همانا نفاق در بغض عمر آشكارتر از نفاق در بغض على عليه السلام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ابن تيميه ادّعا مى‌كند دشمنى براى كفار و منافقان عظيم‌تر از دشمنىاميرالمؤمنين عليه السلام با آنان است و عمر از سوى منافقان و كفار بيشتر اذيت شده و اميرالمؤمنين عليه السلام از ناحيه آنها آزار نديده است، صرفا ادّعايى بى‌دليل است كه هيچ مستندى براى اين ادعا ذكر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واقعيات مسلم تاريخى برخلاف اين ادّعاى بى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عمر در كجا با كفار و منافقان دشمنى كرده و از سوى آن‌ها اذيت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ابن تيميه آزارى است كه عمر در جنگ احد به خاطر فرار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آزارى كه در سقيفه به هنگام مختصر مشاجره‌اى كه براى تصاحب حكومت به وى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وجه ششم، دو روايت مطرح مى‌كند كه در آنها حب انصار نشانه ايمان و بغضشان نشانه نفاق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ابن تيميه مى‌پرسيم كه چگونه مى‌توان به اين احاديث باور داشت، در حالى كه خود انصار معترفند كه در ميان خود آنها منافقاتى هستند كه به سبب بغضشان نسبت به اميرالمؤمنين عليه السلام، تشخيص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پيشتر روايت آن مطرح شد، احمد بن حنبل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الأعمش، عن أبيصالح،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كنّا نعرف منافقي الأنصار ببغضهم عليّاً؛</w:t>
      </w:r>
      <w:r>
        <w:rPr>
          <w:rStyle w:val="FootnoteAnchor"/>
          <w:rtl w:val="true"/>
        </w:rPr>
        <w:footnoteReference w:id="52"/>
      </w:r>
      <w:r>
        <w:rPr>
          <w:rFonts w:ascii="IRNazanin" w:hAnsi="IRNazanin" w:eastAsia="IRNazanin"/>
          <w:color w:val="111111"/>
          <w:sz w:val="28"/>
          <w:sz w:val="28"/>
          <w:szCs w:val="28"/>
          <w:rtl w:val="true"/>
          <w:lang w:bidi="fa-IR"/>
        </w:rPr>
        <w:t>اسود بن عامر براى ما روايت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از اعمش، از ابوصالح، از ابوسعيد خدرى بر ما حديث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منافقان انصار را از روى بغضشان نسبت به على عليه السلام مى‌شناسيم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منافقانى در ميان انصار هيچ ترديدى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براساس حديثى كه ابن تيميه آن را صحيح مى‌داند، حب همه انصار نشانهايمان و بغض همه آنها نشانه نفاق است، يا برخى از آن‌ها اينگونه‌اند؟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 وجود منافقاتى در ميان انصار، هرگز نمى‌توان گفت حب تمامى آنان نشانه ايمان است، در حالى كه در احاديث مذكور، حب همه آنها به صورت مطلق نشانه ايمان معرفى شده است و اين بديهى البطلان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تفسير آيه از سوى صحابه بزرگى همچون جابر، ابوذر و ابوسعيد بسيار روشن و مستند به حديثى است كه ابن تيميه با نهايت تعصبى كه دارد، نتوانسته آن را رد و يا در سند آن خدشه كند و تنها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درباره آن شك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شك در مقام احتجاج ارزشى ندارد و ما مى‌توانيم با استناد به صحت حديث نزد برخى از انديشمندان مقبول و مشهور سنى همچون مسلم، به آن احتجاج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درباره حديث انصار، قضيه بر عكس است و براساس اصول نخستين مناظره، مخالفان با تكيه بر مقبولات خودشان هرگز </w:t>
      </w:r>
    </w:p>
    <w:p>
      <w:pPr>
        <w:pStyle w:val="BookText"/>
        <w:rPr/>
      </w:pPr>
      <w:r>
        <w:rPr>
          <w:rFonts w:ascii="IRNazanin" w:hAnsi="IRNazanin" w:eastAsia="IRNazanin"/>
          <w:color w:val="111111"/>
          <w:sz w:val="28"/>
          <w:sz w:val="28"/>
          <w:szCs w:val="28"/>
          <w:rtl w:val="true"/>
          <w:lang w:bidi="fa-IR"/>
        </w:rPr>
        <w:t>نمى‌توانند بر ما احتجاج كنند و صحت حديث نزد آنان براى ما اهميتى ندارد و ما ملزم به پذيرفتن آن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علامت نفاق بودن بغض انصار بديهى البطلان است و ابن تيميه در مقام مناظره نمى‌تواند با استناد به احاديث خود، برابر شيعه استدلال و احتجاج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ادّعا باطل است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نفاق كسى كه انصار را دشمن مى‌دارد آشكارتر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اصل علامت نفاق بودنِ بغض انصار ثابت نشده و ممتنع است، تا چه رسد به آشكارتر بودن آن از نفاق كسى كه نسبت به اميرالمؤمنين عليه السلام بغض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بغض عمر نيز مطلب از همين قرار است و ادّعاى ابن تيميه اساس و پايه‌اى ندارد و او بايد روشن كند كه چگونه و براساس چه مستند و دليلى بغض عمر را از نشانه‌هاى نفاق مى‌داند؟ تا آن‌گاه ادّعا كند كه آن آشكارتر از نشانه نفاق بودنبغض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هيچ دليلى از ميان احاديث منقول در كتب مورد اعتماد سنيان وجود ندارد كه اين ادّعا به آن مستند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آنكه بدون ترديد و براساس سنّت صحيح نبوى و تفسير صحابه بزرگ، بغض اميرالمؤمنين عليه السلام علامت نفاق است و اين به خاطر عبوديت و ارتباط ويژه‌اى است كه اميرالمؤمنين عليه السلام با خداوند دارد و فضيلتى بزرگ به شمار مى‌رود كه ساير صحابه از آن برخوردار نيستند، و به حكم قاعده عقلى قبح تقديم مفضول بر فاضل، امامت و خلافت بلافصل اميرالمؤمنين عليه السلام ثابت مى‌شود</w:t>
      </w:r>
      <w:r>
        <w:rPr>
          <w:rFonts w:eastAsia="IRNazanin" w:cs="IRNazanin"/>
          <w:color w:val="111111"/>
          <w:sz w:val="28"/>
          <w:szCs w:val="28"/>
          <w:rtl w:val="true"/>
          <w:lang w:bidi="fa-IR"/>
        </w:rPr>
        <w:t xml:space="preserve">. </w:t>
      </w:r>
      <w:bookmarkStart w:id="68" w:name="pg16767_217707"/>
    </w:p>
    <w:p>
      <w:pPr>
        <w:pStyle w:val="Heading2"/>
        <w:numPr>
          <w:ilvl w:val="1"/>
          <w:numId w:val="1"/>
        </w:numPr>
        <w:rPr/>
      </w:pPr>
      <w:bookmarkStart w:id="69" w:name="__RefHeading___Toc6836182_73709187"/>
      <w:bookmarkStart w:id="70" w:name="_Toc22"/>
      <w:bookmarkEnd w:id="68"/>
      <w:bookmarkEnd w:id="69"/>
      <w:r>
        <w:rPr>
          <w:rtl w:val="true"/>
        </w:rPr>
        <w:t xml:space="preserve">آيه </w:t>
      </w:r>
      <w:r>
        <w:rPr>
          <w:rtl w:val="true"/>
        </w:rPr>
        <w:t>«</w:t>
      </w:r>
      <w:r>
        <w:rPr>
          <w:rtl w:val="true"/>
        </w:rPr>
        <w:t>سقاية الحاج</w:t>
      </w:r>
      <w:r>
        <w:rPr>
          <w:rtl w:val="true"/>
        </w:rPr>
        <w:t>»</w:t>
      </w:r>
      <w:bookmarkEnd w:id="7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6836184_73709187"/>
      <w:bookmarkStart w:id="72" w:name="_Toc23"/>
      <w:bookmarkEnd w:id="71"/>
      <w:r>
        <w:rPr>
          <w:rtl w:val="true"/>
        </w:rPr>
        <w:t>اشاره</w:t>
      </w:r>
      <w:bookmarkEnd w:id="7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6767_217709"/>
      <w:bookmarkStart w:id="74" w:name="pg16767_217709"/>
      <w:bookmarkEnd w:id="74"/>
    </w:p>
    <w:p>
      <w:pPr>
        <w:pStyle w:val="Heading3"/>
        <w:numPr>
          <w:ilvl w:val="2"/>
          <w:numId w:val="1"/>
        </w:numPr>
        <w:rPr/>
      </w:pPr>
      <w:bookmarkStart w:id="75" w:name="pg16767_217709"/>
      <w:bookmarkStart w:id="76" w:name="__RefHeading___Toc6836186_73709187"/>
      <w:bookmarkStart w:id="77" w:name="_Toc24"/>
      <w:bookmarkEnd w:id="75"/>
      <w:bookmarkEnd w:id="76"/>
      <w:r>
        <w:rPr>
          <w:rtl w:val="true"/>
        </w:rPr>
        <w:t xml:space="preserve">آيه </w:t>
      </w:r>
      <w:r>
        <w:rPr>
          <w:rtl w:val="true"/>
        </w:rPr>
        <w:t>«</w:t>
      </w:r>
      <w:r>
        <w:rPr>
          <w:rtl w:val="true"/>
        </w:rPr>
        <w:t>سقاية الحاج</w:t>
      </w:r>
      <w:r>
        <w:rPr>
          <w:rtl w:val="true"/>
        </w:rPr>
        <w:t>»</w:t>
      </w:r>
      <w:bookmarkEnd w:id="77"/>
    </w:p>
    <w:p>
      <w:pPr>
        <w:pStyle w:val="BookText"/>
        <w:rPr/>
      </w:pPr>
      <w:r>
        <w:rPr>
          <w:rFonts w:ascii="IRNazanin" w:hAnsi="IRNazanin" w:eastAsia="IRNazanin"/>
          <w:color w:val="111111"/>
          <w:sz w:val="28"/>
          <w:sz w:val="28"/>
          <w:szCs w:val="28"/>
          <w:rtl w:val="true"/>
          <w:lang w:bidi="fa-IR"/>
        </w:rPr>
        <w:t>آيه ديگرى كه با توجه به احاديث ذيل آن، بر افضليت و در نتيجه خلافت بلافصل اميرالمؤمنين عليه السلام دلالت دارد، آيات نوزدهم و بيستم از سوره مبارك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 آيه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وَعِمارَةَ الْمَسْجِدِ الْحَرامِ كَمَنْ آمَنَ بِاللّه‌ِ وَالْيَوْمِ اْلآخِرِ وَجاهَدَ في سَبيلِ اللّه‌ِ لا يَسْتَوُونَ عِنْدَ اللّه‌ِ وَاللّه‌ُ لا يَهْدِي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وَهاجَرُوا وَجاهَدُوا في سَبيلِ اللّه‌ِ بِأَمْوالِهِمْ وَأَنْفُسِهِمْ أَعْظَمُ دَرَجَةً عِنْدَ اللّه‌ِ وَأُولئِكَ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آيا آب دادن به حاجيان و تعمير مسجد الحرام را در رتبه همچون كسى قرار مى‌دهيد كه به خدا و روز واپسين ايمان آورده و در راه خداوند جهاد كرده است؟ اينان نزد خداوند يكسان نخواهند بود و خداوند گروه ستمكاران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ايمان آورده و هجرت كردند و در راه خدا با اموال و جانشان جهاد كردند، نزد خداوند از نظر درجه بالاترند و همانان رستگارند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براساس احاديث تفسيرى ذيل اين آيه كه در متون معتبر سنيان و توسط محدثان و مفسران نامدار و مورد اعتماد آنان روايت شده، اين آيه در شأن </w:t>
      </w:r>
    </w:p>
    <w:p>
      <w:pPr>
        <w:pStyle w:val="BookText"/>
        <w:rPr/>
      </w:pPr>
      <w:r>
        <w:rPr>
          <w:rFonts w:ascii="IRNazanin" w:hAnsi="IRNazanin" w:eastAsia="IRNazanin"/>
          <w:color w:val="111111"/>
          <w:sz w:val="28"/>
          <w:sz w:val="28"/>
          <w:szCs w:val="28"/>
          <w:rtl w:val="true"/>
          <w:lang w:bidi="fa-IR"/>
        </w:rPr>
        <w:t>اميرالمؤمنين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طلحه بن شيبه و عباس با يكديگر تفاخر مى‌كردند و يكى سقايت و آب رسانى به حجاج را نشانه برترى خود معرفى مى‌كرد و ديگرى كليد دارى و تعمير مسجد الحرام را فضيلت بالاترى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با اشاره به ايمان، هجرت و جهاد خود در راه خدا افضليت خويش را يادآور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سبحان در تاييد ولى خود، اين آيات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عالمان بزرگ شيعه همواره با استناد به اين آيات بر افضليت و شايستگى اميرالمؤمنين عليه السلام و بالتبع امامت آن حضرت پس از رسول خدا صلى اللّه عليه وآله وسلم در برابر مخالفان احتجاج و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حلّى در زمره همين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ادله امامت و خلافت بلافصل اميرالمؤمنين عليه السلام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البرهان السابع عشر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وَهاجَرُوا وَجاهَدُوا في سَبيلِ اللّه‌ِ بِأَمْوالِهِمْ وَأَنْفُسِهِمْ أَعْظَمُ دَرَجَةً عِنْدَ اللّه‌ِ وَأُولئِكَ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رزين بن معاوية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علي عليه السلام لمّا افتخر طلحة بن شيبة والعباس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فضيلة لم تحصل لغيره من الصحابة، فيكون أفضل، فيكون هو الإمام؛</w:t>
      </w:r>
      <w:r>
        <w:rPr>
          <w:rStyle w:val="FootnoteAnchor"/>
          <w:rtl w:val="true"/>
        </w:rPr>
        <w:footnoteReference w:id="54"/>
      </w:r>
      <w:r>
        <w:rPr>
          <w:rFonts w:ascii="Amiri" w:hAnsi="Amiri" w:eastAsia="Amiri" w:cs="Amiri"/>
          <w:color w:val="111111"/>
          <w:sz w:val="28"/>
          <w:sz w:val="28"/>
          <w:szCs w:val="28"/>
          <w:rtl w:val="true"/>
          <w:lang w:bidi="ar-SA"/>
        </w:rPr>
        <w:t>برهان هفدهم قول خداى تعالى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وَهاجَرُوا وَجاهَدُوا في سَبيلِ اللّه‌ِ بِأَمْوالِهِمْ وَأَنْفُسِهِمْ أَعْظَمُ دَرَجَةً عِنْدَ اللّه‌ِ وَأُولئِكَ هُمُ الْفائِزُونَ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رزين بن معاويه در الجمع بين الصحاح السته روايت كرده است كه اين آيه در شأن </w:t>
      </w:r>
    </w:p>
    <w:p>
      <w:pPr>
        <w:pStyle w:val="BookText"/>
        <w:rPr/>
      </w:pPr>
      <w:r>
        <w:rPr>
          <w:rFonts w:ascii="IRNazanin" w:hAnsi="IRNazanin" w:eastAsia="IRNazanin"/>
          <w:color w:val="111111"/>
          <w:sz w:val="28"/>
          <w:sz w:val="28"/>
          <w:szCs w:val="28"/>
          <w:rtl w:val="true"/>
          <w:lang w:bidi="fa-IR"/>
        </w:rPr>
        <w:t>على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طلحة بن شيبه و عباس به هم تفاخر مى‌كردند و اين فضيلتى است كه براى هيچ يك از صحابه غير او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افضل و در نتيجه همو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سيد شرف‌الدين نيز در كتاب ارزشمند المراجعات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 و فيمن فاخرهم بسقاية الحاج و عماره المسجد الحرام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جَعَلْتُمْ سِقايَةَ الْحاجِّ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درباره ايشان و درباره كسانى كه به واسطه آب رسانى به حاجيان تعمير مسجد الحرام برايشان فخر مى‌فروختند، خداى تعالى اين آيه را نازل فرمود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جَعَلْتُمْ سِقايَةَ الْحاجِّ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حاشيه اين عبارت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علي، و عمّه العباس، و طلحة، بن شيبة، و ذلك أنّهم افتخروا،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البيت، بيدي مفاتيحه و إلى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السقاية و القائم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صلّيت ستّة أشهر قبل الناس، و أنا صاحب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نقله الإمام الواحدي في معنى الآية من كتاب أسباب النزول عن كلّ من الحسن البصري، والشعبي، و القرظي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 ابن سيرين و مرّة الهمداني أنّ عليّا قال للعباس ألا تهاجر؟ ألا تلحق بالنبي صلّى اللّه عليه وآله وسلّم ألست في أفضل من الهجرة؟ ألست أسقي حاجّ بيت اللّه و اعمر المسجد الحرام؟ فنزلت الآية؛</w:t>
      </w:r>
      <w:r>
        <w:rPr>
          <w:rStyle w:val="FootnoteAnchor"/>
          <w:rtl w:val="true"/>
        </w:rPr>
        <w:footnoteReference w:id="56"/>
      </w:r>
      <w:bookmarkStart w:id="78" w:name="pg16767_217712"/>
    </w:p>
    <w:p>
      <w:pPr>
        <w:pStyle w:val="BookText"/>
        <w:rPr/>
      </w:pPr>
      <w:bookmarkEnd w:id="78"/>
      <w:r>
        <w:rPr>
          <w:rFonts w:ascii="IRNazanin" w:hAnsi="IRNazanin" w:eastAsia="IRNazanin"/>
          <w:color w:val="111111"/>
          <w:sz w:val="28"/>
          <w:sz w:val="28"/>
          <w:szCs w:val="28"/>
          <w:rtl w:val="true"/>
          <w:lang w:bidi="fa-IR"/>
        </w:rPr>
        <w:t>اين آيه درباره على عليه السلام، عمويش عباس و طلحة بن شيبه نازل شد و مناسبتآن اين است كه آنان بر يكديگر فخر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ملازم خانه خدايم و كليدهاى آن در دست من و پوشاندنش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آب رسانى و برپا دارنده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اين دو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شش ماه پيش از مردم نماز خواندم، در حالى كه صاحب جهاد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اين آيه را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حديثى است كه امام واحدى در معناى آيه، در كتاب اسباب النزول از حسن بصرى، شعبى و قرطبى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ابن سيرين و مرّه همدانى نقل كرده كه على عليه السلام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هجرت كردى؟ آيا تو به پيامبر صلّى اللّه عليه وآله وسلم پيوستى؟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من ويژگى برتر از هجرت نيست؟ آيا من حاجيان خانه خدا را آب رسانى و مسجد الحرام را آباد نمى‌كنم؟ پس اين آيه نازل شد</w:t>
      </w:r>
      <w:r>
        <w:rPr>
          <w:rFonts w:eastAsia="IRNazanin" w:cs="IRNazanin"/>
          <w:color w:val="111111"/>
          <w:sz w:val="28"/>
          <w:szCs w:val="28"/>
          <w:rtl w:val="true"/>
          <w:lang w:bidi="fa-IR"/>
        </w:rPr>
        <w:t>.</w:t>
      </w:r>
    </w:p>
    <w:p>
      <w:pPr>
        <w:pStyle w:val="Heading3"/>
        <w:numPr>
          <w:ilvl w:val="2"/>
          <w:numId w:val="1"/>
        </w:numPr>
        <w:rPr/>
      </w:pPr>
      <w:bookmarkStart w:id="79" w:name="__RefHeading___Toc6836188_73709187"/>
      <w:bookmarkStart w:id="80" w:name="_Toc25"/>
      <w:bookmarkEnd w:id="79"/>
      <w:r>
        <w:rPr>
          <w:rtl w:val="true"/>
        </w:rPr>
        <w:t>بررسى مناقشات مخالفان</w:t>
      </w:r>
      <w:bookmarkEnd w:id="8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اين آيات شريف و احاديث تفسيرى ذيل آن‌ها، حقيقت كاملاً براى حق جويان آشكار است؛ اما حق ستيزان هيچ گاه حاضر نيستند در برابر حق كرنش كنند و حقيقت را بپذيرند، چرا كه اين حقيقت را مخالف هواى نفس خود مى‌يابند و پيروى از هواى نفس را بر پذيرش حق ترجيح مى‌دهند؛ از اين رو با وجود روشن بودن حقيقت، در غبار آلود كردن آن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ابن تيميه و اتباعش مناقشاتى به اين استدلال‌هاى روشن كرده‌اند كه در اينجا به بررسى و نقد آن‌ها مى‌پردازيم</w:t>
      </w:r>
      <w:r>
        <w:rPr>
          <w:rFonts w:eastAsia="IRNazanin" w:cs="IRNazanin"/>
          <w:color w:val="111111"/>
          <w:sz w:val="28"/>
          <w:szCs w:val="28"/>
          <w:rtl w:val="true"/>
          <w:lang w:bidi="fa-IR"/>
        </w:rPr>
        <w:t xml:space="preserve">. </w:t>
      </w:r>
      <w:bookmarkStart w:id="81" w:name="pg16767_217713"/>
    </w:p>
    <w:p>
      <w:pPr>
        <w:pStyle w:val="Heading3"/>
        <w:numPr>
          <w:ilvl w:val="2"/>
          <w:numId w:val="1"/>
        </w:numPr>
        <w:rPr/>
      </w:pPr>
      <w:bookmarkStart w:id="82" w:name="__RefHeading___Toc6836190_73709187"/>
      <w:bookmarkStart w:id="83" w:name="_Toc26"/>
      <w:bookmarkEnd w:id="81"/>
      <w:bookmarkEnd w:id="82"/>
      <w:r>
        <w:rPr>
          <w:rtl w:val="true"/>
        </w:rPr>
        <w:t>ترديد در صحّت نقل</w:t>
      </w:r>
      <w:bookmarkEnd w:id="83"/>
    </w:p>
    <w:p>
      <w:pPr>
        <w:pStyle w:val="BookText"/>
        <w:rPr/>
      </w:pPr>
      <w:r>
        <w:rPr>
          <w:rFonts w:ascii="Amiri" w:hAnsi="Amiri" w:eastAsia="Amiri" w:cs="Amiri"/>
          <w:color w:val="111111"/>
          <w:sz w:val="28"/>
          <w:sz w:val="28"/>
          <w:szCs w:val="28"/>
          <w:rtl w:val="true"/>
          <w:lang w:bidi="ar-SA"/>
        </w:rPr>
        <w:t>ابن تيميه مطابق معمول در صحّت نقل حديث مورد استناد مرحوم علاّمهترديد مى‌كند 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بصحّة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ورزين قد ذكر في كتابه أشياء ليست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في الصحيح ليس كما ذكره عن رزين، بل الذي في الصحيح ما رواه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منبر رسول اللّه صلّى اللّه عليه وآله وسلّم،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أن لا أعمل عملاً بعد الإسلام إلاّ أن أسقي الحاج،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أن لا أعمل عملاً بعد الإسلام إلاّ أن أعمّر المسجد الحرام،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 أفضل ممّا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فزجرهم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لاترفعوا أصواتكم عند منبر رسول اللّه صلّى اللّه عليه وآله وسلّم، وهو يوم الجمعة، ولكن إذا صلّيت الجمعة دخلت فاستفتيته فيما اختلفتم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وَعِمارَةَ الْمَسْجِدِ الْحَرامِ كَمَنْ آمَنَ بِاللّه‌ِ وَالْيَوْمِ اْلآخِرِ وَجاهَدَ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يقتضي أنّ قول عليّ الذي فضّل به الجهاد على السّدانة والسقامة أصحّ من قول من فضّل السدانة والسقاية، وأنّ عليّا كان أعلم بالحق في هذه المسألة ممّن نازعه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پاسخ به آن وجوهى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آنها مطالبه دليل بر صحت نقل است و رزين در كتابش رواياتى آورده كه در صحاح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اين‌كه آنچه در صحيح آمد، چنان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رزين نقل كرده است؛ بلكه آنچه در صحيح است، حديثى است كه نعمان بن بشير آن را روايت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پاى منبر رسول خدا صلى اللّه عليه وآله وسلم بودم كه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ندارم كه بعد از اسلام عملى انجام ندهم جز آنكه مسجد الحرام را تعمير كنم و آباد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برتر از چيزى است كه شما گفتيد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بر سر آنها فرياد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خود را نزد منبر رسول خدا صلى اللّه عليه وآله وسلم بالا نبريد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اتّفاق در روز جمعه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پس از خواندن نماز جمعه، نزد پيامبر مى‌روم و درباره آنچه اختلاف كرديد از ايشان استفتاء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اين آيه را نازل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جَعَلْتُمْ سِقايَةَ الْحاجِّ وَعِمارَةَ الْمَسْجِدِ الْحَرامِ كَمَنْ آمَنَ بِاللّه‌ِ وَالْيَوْمِ اْلآخِرِ وَجاهَدَ في سَبيلِ اللّه‌ِ لا يَسْتَوُونَ عِنْدَ اللّه‌ِ وَاللّه‌ُ لا يَهْدِي الْقَوْمَ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اقتضاى اين حديث آن است كه سخن على كه جهاد را بر خادم بودن و آب رسانى برترى داده بود، صحيح‌تر از سخن كسى است كه خادم بودن و سقايت را برتر مى‌دانست و على در اين مسأله از كسى كه با او در اين باره منازعه مى‌كرد عالم‌تر است و اين درست است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مناقشه به صورت ديگرى از سوى اتباع ابن تيميه به استدلال مرحوم شرف الدين وارد شده و در برابر استدلال ايشان گفته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أمر هذا المؤلّف من أعجب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الأمانة العلميّة تقتضيه أن يشير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نزول هذه الآية، لكنّه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وجدها تنقض استشهاده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كنتعند منبر رسول اللّه صلّى اللّه عليه وآله وسلّم،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أنْ لا أعمل عملاً بعد الإسلام إلاّ أنْ أسقي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أنْ لا أعمل عملاً بعد الإسلام إلاّ أنْ أعمر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 أفضل ممّا قلتم، فزجرهم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ترفعوا أصواتكم عند منبر رسول اللّه صلّى اللّه عليه وآله وسلّم وهو يوم الجمعة، ولكنّي إذا صلّيت الجمعة دخلت، فاستفتيت رسول اللّه فيما اختلفتم فيه؛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نسبته لأبي داود، وابن المنذر، وابن أبي حاتم، وابن حبان، والطبراني، وأبي الشيخ، وابن مردويه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المؤلّف الرواية الصحيحة المسندة، وعمد إلى الروايات الأُخرى التي لا سند لها، وبعضها مرسل، وكلّها تسقط أمام الرواية الأُولى الصحيحة، واستشهد بها، على أنّ في متن بعضها ما يشهد بعدم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فطلحة الذي يشير إليه المؤلّف لم يسلم، وإنّما الذي أسلم هو عثمان بن طلحة؛ همانا كار اين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عجيب‌ترين عجايب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امانت دارى </w:t>
      </w:r>
    </w:p>
    <w:p>
      <w:pPr>
        <w:pStyle w:val="BookText"/>
        <w:rPr/>
      </w:pPr>
      <w:r>
        <w:rPr>
          <w:rFonts w:ascii="IRNazanin" w:hAnsi="IRNazanin" w:eastAsia="IRNazanin"/>
          <w:color w:val="111111"/>
          <w:sz w:val="28"/>
          <w:sz w:val="28"/>
          <w:szCs w:val="28"/>
          <w:rtl w:val="true"/>
          <w:lang w:bidi="fa-IR"/>
        </w:rPr>
        <w:t xml:space="preserve">علمى اقتضا مى‌كند كه او اشاره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نخستين كه واحدى در سبب نزول اين آيه آورده است؛ ليكن اين كار را نكرده است، چرا كه آشكار شدن آن، استشهاد او را نقض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صحيح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نعمان بن بشير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پاى منبر رسول خدا صلّى اللّه عليه وآله وسلم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مردى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باكى ندارم كه پس از اسلام عملى انجام ندهم جز آن كه به حجاج آب رسانى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ندارم كه پس از اسلام عملى انجام ندهم جز تعمير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برتر از چيزهايى است كه گفتيد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بر سر آنها فرياد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خود را نزد منبر رسول اللّه صلّى اللّه عليه وآله وسلم بالا نبريد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وقتى نماز جمعه را خواندم، بر رسول خدا وارد شدم و درباره آنچه در آن اختلاف كرده بودند از ايشان استفتاء كردم تا اين‌كه اين آيه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و مسلم اين حديث را نقل كرده‌اند و سيوطى در الدرّالمنثور آن را آورده و نسبت روايت آن را به ابوداوود، ابن منذر، ابن ابى حاتم، ابن حبان، طبرانى، ابوالشيخ و ابن مردويه افزوده است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چنين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صحيح و مستند را رد كرده و به روايات ديگرى متوسل و به آنها استشهاد كرده است كه سندى ندارند؛ برخى از آنها مرسلند و همه در مقابل روايت صحيح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مى‌شوند، با اين‌كه در متن بعضى از آن‌ها مطالبى هست كه به عدم صحت آن شهادت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طلحه‌اى كه مؤلف به آن اشاره مى‌كند مسلمان نشد و آنكه به دين اسلام مشرف شد، عثمان بن طلحه است</w:t>
      </w:r>
      <w:r>
        <w:rPr>
          <w:rFonts w:eastAsia="IRNazanin" w:cs="IRNazanin"/>
          <w:color w:val="111111"/>
          <w:sz w:val="28"/>
          <w:szCs w:val="28"/>
          <w:rtl w:val="true"/>
          <w:lang w:bidi="fa-IR"/>
        </w:rPr>
        <w:t xml:space="preserve">. </w:t>
      </w:r>
      <w:bookmarkStart w:id="84" w:name="pg16767_217717"/>
    </w:p>
    <w:p>
      <w:pPr>
        <w:pStyle w:val="Heading3"/>
        <w:numPr>
          <w:ilvl w:val="2"/>
          <w:numId w:val="1"/>
        </w:numPr>
        <w:rPr/>
      </w:pPr>
      <w:bookmarkStart w:id="85" w:name="__RefHeading___Toc6836192_73709187"/>
      <w:bookmarkStart w:id="86" w:name="_Toc27"/>
      <w:bookmarkEnd w:id="84"/>
      <w:bookmarkEnd w:id="85"/>
      <w:r>
        <w:rPr>
          <w:rtl w:val="true"/>
        </w:rPr>
        <w:t>نقد و بررسى مناقشات</w:t>
      </w:r>
      <w:bookmarkEnd w:id="86"/>
    </w:p>
    <w:p>
      <w:pPr>
        <w:pStyle w:val="BookText"/>
        <w:rPr/>
      </w:pPr>
      <w:r>
        <w:rPr>
          <w:rFonts w:ascii="IRNazanin" w:hAnsi="IRNazanin" w:eastAsia="IRNazanin"/>
          <w:color w:val="111111"/>
          <w:sz w:val="28"/>
          <w:sz w:val="28"/>
          <w:szCs w:val="28"/>
          <w:rtl w:val="true"/>
          <w:lang w:bidi="fa-IR"/>
        </w:rPr>
        <w:t>ابن تيميه و دنباله رو او، احاديثى را كه مرحوم علاّمه و مرحوم شرف الدين مطرح ساخته‌اند غير صحيح معرفى كرده و در مقابل حديث ديگرى را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اين كار تجاهلى آشكار در برابر حقيقت و انكار حق است، زيرا حديثى كه اين دو عالم بزرگوار مطرح كرده‌اند، از جمله صحيح‌ترين احاديثى است كه در بسيارى از معتبرترين كتاب‌هاى مورد اعتماد سنيان روايتشده است و مضمون و محتواى آن روشن و مورد قبول فريقين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آنچه ابن تيميه و دنباله رو وى به آن استناد كرده‌اند، تنها نزد سنيان مقبول است؛ از اين رو براساس قواعد و اصول اوّليه مناظره، آن‌ها در مقام احتجاج براى شيعه هرگز نمى‌توانند به آن استناد و استدلال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ساده‌ترين و روشن‌ترين اصلى است كه بسيارى از انديشمندان مشهور سنى همچون ابن حزم اندلسى به آن اذعان و تصريح كرده‌اند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افزون بر آن، حديثى كه آن دو به نقل از كتاب مسلم آورده‌اند، از نظر محتوا ابهام دارد و در آن نام مفاخره كنندگان ذكر نشده و به جاى آن 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حديثى كه دو عالم بزرگوار شيعه مطرح كرده‌اند، به روشنى نام قائلان ذكر شده است و از اين جهت نيز احاديث مورد استناد مرحوم علاّمه و مرحوم شرف الدين بر آنچه مخالفان آورده‌اند اولويت و ارجحيت دارد؛ زيرا حديثى كه صرفا به انگيزه بيان مفاضله و مفاخره ميان افراد نقل شده است، ولى با اين وجود نامى از مفاخره كنندگان به آن نيامده، هيچ فايده و ارزشى ندارد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در خور توجه ديگر اين‌كه ميان احاديث مطرح شده از سوى عالمان </w:t>
      </w:r>
    </w:p>
    <w:p>
      <w:pPr>
        <w:pStyle w:val="BookText"/>
        <w:rPr/>
      </w:pPr>
      <w:r>
        <w:rPr>
          <w:rFonts w:ascii="IRNazanin" w:hAnsi="IRNazanin" w:eastAsia="IRNazanin"/>
          <w:color w:val="111111"/>
          <w:sz w:val="28"/>
          <w:sz w:val="28"/>
          <w:szCs w:val="28"/>
          <w:rtl w:val="true"/>
          <w:lang w:bidi="fa-IR"/>
        </w:rPr>
        <w:t>بزرگوار شيعه، با آنچه ابن تيميه و پيرو او مطرح كرده است هيچ تناقض و تعارضى وجود ندارد، بلكه احاديث مورد استناد علماى بزرگوار شيعه را مى‌توان مفسّر و مبيّن حديث مبهم مسلم دانست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حديثى را كه مرحوم علاّمه و مرحوم شرف الدين مورد استناد قرار داده‌اند، توسّط محدّثان، مفسرّان و انديشمندان مشهور و مورد اعتماد زير روايت شده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بن همام صنعانى،</w:t>
      </w:r>
      <w:r>
        <w:rPr>
          <w:rStyle w:val="FootnoteAnchor"/>
        </w:rPr>
        <w:footnoteReference w:id="5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بن أبيشيبه،</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استاد بخارى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طبرى،</w:t>
      </w:r>
      <w:r>
        <w:rPr>
          <w:rStyle w:val="FootnoteAnchor"/>
        </w:rPr>
        <w:footnoteReference w:id="6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حاتم،</w:t>
      </w:r>
      <w:r>
        <w:rPr>
          <w:rStyle w:val="FootnoteAnchor"/>
        </w:rPr>
        <w:footnoteReference w:id="6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منذر،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w:t>
      </w:r>
      <w:r>
        <w:rPr>
          <w:rStyle w:val="FootnoteAnchor"/>
        </w:rPr>
        <w:footnoteReference w:id="6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دمشقى،</w:t>
      </w:r>
      <w:r>
        <w:rPr>
          <w:rStyle w:val="FootnoteAnchor"/>
        </w:rPr>
        <w:footnoteReference w:id="64"/>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ابونعيم اصفهانى،</w:t>
      </w:r>
      <w:r>
        <w:rPr>
          <w:rStyle w:val="FootnoteAnchor"/>
          <w:rtl w:val="true"/>
        </w:rPr>
        <w:footnoteReference w:id="65"/>
      </w:r>
      <w:bookmarkStart w:id="87" w:name="pg16767_217719"/>
    </w:p>
    <w:p>
      <w:pPr>
        <w:pStyle w:val="BookText"/>
        <w:rPr/>
      </w:pPr>
      <w:bookmarkEnd w:id="87"/>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الشيخ اصفهانى،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انديشمندان، حديث مذكور را از تعدادى از صحابه و تابعان بزرگ و مشهور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همچون عبداللّه بن عباس، جابر بن عبداللّه، بريده، انس بن مالك، شعبى، حسن بصرى 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اين افراد از پيشوايان مشهور حديث و تفسيرى اهل سنّت‌اند و نقل حديث از سوى آنان، براى اثبات درستى نقل كفايت مى‌كند</w:t>
      </w:r>
      <w:r>
        <w:rPr>
          <w:rFonts w:eastAsia="IRNazanin" w:cs="IRNazanin"/>
          <w:color w:val="111111"/>
          <w:sz w:val="28"/>
          <w:szCs w:val="28"/>
          <w:rtl w:val="true"/>
          <w:lang w:bidi="fa-IR"/>
        </w:rPr>
        <w:t>.</w:t>
      </w:r>
    </w:p>
    <w:p>
      <w:pPr>
        <w:pStyle w:val="Heading3"/>
        <w:numPr>
          <w:ilvl w:val="2"/>
          <w:numId w:val="1"/>
        </w:numPr>
        <w:rPr/>
      </w:pPr>
      <w:bookmarkStart w:id="88" w:name="__RefHeading___Toc6836194_73709187"/>
      <w:bookmarkStart w:id="89" w:name="_Toc28"/>
      <w:bookmarkEnd w:id="88"/>
      <w:r>
        <w:rPr>
          <w:rtl w:val="true"/>
        </w:rPr>
        <w:t>نقل روايات صحيح از سوى ابن أبى‌حاتم</w:t>
      </w:r>
      <w:bookmarkEnd w:id="8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در مباحث گذشته اشاره شد، التزام ابن ابى حاتم به نقل حديث صحيح در كتاب تفسيرى اش، به منزله صحت و درستى آن حديث است؛ چرا كه وى در تفسير خود، خود با ملتزم به نقل احاديث صحيح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ابى‌حاتم در اين‌باره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سألنى جماعة من اخوانى اخراج التفسير القرآن مختصرا باصح الاسنيد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فاجبتهم الى ملتمسهم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فتحريت اخراج الذلك باصح الأخبار اسنادا، واشبحهها متنا؛</w:t>
      </w:r>
      <w:r>
        <w:rPr>
          <w:rStyle w:val="FootnoteAnchor"/>
          <w:rtl w:val="true"/>
        </w:rPr>
        <w:footnoteReference w:id="66"/>
      </w:r>
      <w:r>
        <w:rPr>
          <w:rFonts w:ascii="IRNazanin" w:hAnsi="IRNazanin" w:eastAsia="IRNazanin"/>
          <w:color w:val="111111"/>
          <w:sz w:val="28"/>
          <w:sz w:val="28"/>
          <w:szCs w:val="28"/>
          <w:rtl w:val="true"/>
          <w:lang w:bidi="fa-IR"/>
        </w:rPr>
        <w:t>جماعتى از برادران دينى‌ام از من درخواست نگاشتن تفسير قرآنى كرده‌اند كه مختصر بوده و با صحيح‌ترين اسانيد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من پاسخ درخواست آنان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نگاشتن آن را با صحيح‌ترين اخبار از جهت سند و شبيه‌ترين از جهت متن پيگير شدم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 پذيرش اين سخن ابن‌ابى‌حاتم از سوى ابن‌تيميه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در منهاج السنة در اين‌باره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الكتب التي يرجع إليها في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رووا ما قلنا فيه أنّه موضوع باتفاق أهل النقل من أئمة أهل التفسير، الذين ينقلونها بالأسانيد المعروفة، كتفسير ابن جريج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أبي حاتم وأبي بكر المنذر وغيرهم من العلماء الأكابر، الذين لهم في الإسلام لسان صدق، وتفاسيرهم متضمنة للمنقولات التي يعتمد عليها في التفسير ؛</w:t>
      </w:r>
      <w:r>
        <w:rPr>
          <w:rStyle w:val="FootnoteAnchor"/>
          <w:rtl w:val="true"/>
        </w:rPr>
        <w:footnoteReference w:id="67"/>
      </w:r>
      <w:r>
        <w:rPr>
          <w:rFonts w:ascii="IRNazanin" w:hAnsi="IRNazanin" w:eastAsia="IRNazanin"/>
          <w:color w:val="111111"/>
          <w:sz w:val="28"/>
          <w:sz w:val="28"/>
          <w:szCs w:val="28"/>
          <w:rtl w:val="true"/>
          <w:lang w:bidi="fa-IR"/>
        </w:rPr>
        <w:t xml:space="preserve">از كتاب‌هايى كه در نقل به آن مراجعه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ابن ابى‌حاتم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روايتى را كه ما قائليم به اتّفاق اهل نقل، جعلى است، روايت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پيشوايان اهل تفسير كه به اسانيد معروف آن را نقل مى‌كنند، مانند تفسير ابن جريج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ابى حاتم، ابوبكر منذر و غير ايشان از عالمان بزرگ كه زبان راست‌گويى در اسلام دارند و تفاسيرشان در بردارنده منقولاتى است كه در تفسير به آن‌ها اعتماد مى‌شود</w:t>
      </w:r>
      <w:r>
        <w:rPr>
          <w:rFonts w:eastAsia="IRNazanin" w:cs="IRNazanin"/>
          <w:color w:val="111111"/>
          <w:sz w:val="28"/>
          <w:szCs w:val="28"/>
          <w:rtl w:val="true"/>
          <w:lang w:bidi="fa-IR"/>
        </w:rPr>
        <w:t xml:space="preserve">. </w:t>
      </w:r>
      <w:bookmarkStart w:id="90" w:name="pg16767_217721"/>
    </w:p>
    <w:p>
      <w:pPr>
        <w:pStyle w:val="BookText"/>
        <w:rPr/>
      </w:pPr>
      <w:bookmarkEnd w:id="90"/>
      <w:r>
        <w:rPr>
          <w:rFonts w:ascii="Amiri" w:hAnsi="Amiri" w:eastAsia="Amiri" w:cs="Amiri"/>
          <w:color w:val="111111"/>
          <w:sz w:val="28"/>
          <w:sz w:val="28"/>
          <w:szCs w:val="28"/>
          <w:rtl w:val="true"/>
          <w:lang w:bidi="ar-SA"/>
        </w:rPr>
        <w:t>سيوطى نيز به اين التزام ابن ابى‌حاتم ملتزم شده</w:t>
      </w:r>
      <w:r>
        <w:rPr>
          <w:rStyle w:val="FootnoteAnchor"/>
          <w:rtl w:val="true"/>
        </w:rPr>
        <w:footnoteReference w:id="68"/>
      </w:r>
      <w:r>
        <w:rPr>
          <w:rFonts w:ascii="Amiri" w:hAnsi="Amiri" w:eastAsia="Amiri" w:cs="Amiri"/>
          <w:color w:val="111111"/>
          <w:sz w:val="28"/>
          <w:sz w:val="28"/>
          <w:szCs w:val="28"/>
          <w:rtl w:val="true"/>
          <w:lang w:bidi="ar-SA"/>
        </w:rPr>
        <w:t>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يورد منه ابن أبي حاتم شيئاً، لأنّه التزم أن يخرج أصحّ ما ورد؛</w:t>
      </w:r>
      <w:r>
        <w:rPr>
          <w:rStyle w:val="FootnoteAnchor"/>
          <w:rtl w:val="true"/>
        </w:rPr>
        <w:footnoteReference w:id="69"/>
      </w:r>
      <w:r>
        <w:rPr>
          <w:rFonts w:ascii="IRNazanin" w:hAnsi="IRNazanin" w:eastAsia="IRNazanin"/>
          <w:color w:val="111111"/>
          <w:sz w:val="28"/>
          <w:sz w:val="28"/>
          <w:szCs w:val="28"/>
          <w:rtl w:val="true"/>
          <w:lang w:bidi="fa-IR"/>
        </w:rPr>
        <w:t>و تفسير 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ابى‌حاتم از تفسير سدى چيزى نياورده است؛ چرا كه وى ملتزم است صحيح‌ترين روايات را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جاى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التزم ان يخرج فيه أصحّ ما ورد ولم يخرج حديثا موضوعا البتة؛</w:t>
      </w:r>
      <w:r>
        <w:rPr>
          <w:rStyle w:val="FootnoteAnchor"/>
          <w:rtl w:val="true"/>
        </w:rPr>
        <w:footnoteReference w:id="70"/>
      </w:r>
      <w:r>
        <w:rPr>
          <w:rFonts w:ascii="Amiri" w:hAnsi="Amiri" w:eastAsia="Amiri" w:cs="Amiri"/>
          <w:color w:val="111111"/>
          <w:sz w:val="28"/>
          <w:sz w:val="28"/>
          <w:szCs w:val="28"/>
          <w:rtl w:val="true"/>
          <w:lang w:bidi="ar-SA"/>
        </w:rPr>
        <w:t>همانا ابن ابى‌حاتم ملتزم شده است كه صحيح‌ترين روايات وارد شده در تفسير را درتفسير خود بياورد؛ از همين‌رو است كه به يقين حديث جعلى در كتابش نياورده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نكته هم در خور توجه است كه بسيارى از مفسران مشهور و مورد اعتماد سنيان، اين حديث را در ذيل آيات مورد بحث مطرح كرده و حتى برخى از آنها اين احاديث را در تفسير آيه بر ساير اخبار و اقوال مقدم داشته‌اند</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6836196_73709187"/>
      <w:bookmarkStart w:id="92" w:name="_Toc29"/>
      <w:bookmarkEnd w:id="91"/>
      <w:r>
        <w:rPr>
          <w:rtl w:val="true"/>
        </w:rPr>
        <w:t>ذكر برخى نصوص روايات</w:t>
      </w:r>
      <w:bookmarkEnd w:id="92"/>
    </w:p>
    <w:p>
      <w:pPr>
        <w:pStyle w:val="BookText"/>
        <w:rPr/>
      </w:pPr>
      <w:r>
        <w:rPr>
          <w:rFonts w:ascii="Amiri" w:hAnsi="Amiri" w:eastAsia="Amiri" w:cs="Amiri"/>
          <w:color w:val="111111"/>
          <w:sz w:val="28"/>
          <w:sz w:val="28"/>
          <w:szCs w:val="28"/>
          <w:rtl w:val="true"/>
          <w:lang w:bidi="ar-SA"/>
        </w:rPr>
        <w:t>ابن كثير كه اتباع ابن تيميه به وى اعتماد دارند، در ذيل آيه شريف مى‌نويسد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عيينه، عن إسماعيل،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 العباس رضى اللّه عنهما بما تكلّما في ذلك؛</w:t>
      </w:r>
      <w:r>
        <w:rPr>
          <w:rStyle w:val="FootnoteAnchor"/>
          <w:rtl w:val="true"/>
        </w:rPr>
        <w:footnoteReference w:id="71"/>
      </w:r>
      <w:r>
        <w:rPr>
          <w:rFonts w:ascii="IRNazanin" w:hAnsi="IRNazanin" w:eastAsia="IRNazanin"/>
          <w:color w:val="111111"/>
          <w:sz w:val="28"/>
          <w:sz w:val="28"/>
          <w:szCs w:val="28"/>
          <w:rtl w:val="true"/>
          <w:lang w:bidi="fa-IR"/>
        </w:rPr>
        <w:t>عبدالرزاق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عيينه از اسماعيل، از شعبى به ما خبر داد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درباره على و عباس نازل شده است، به خاطر گفتگوى آن دو در آن موضوع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عبدالرزاق صنعانى در تفسير خود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معمر، عن عمرو،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وعبّاس، وعثمان، وشيبة، تكلّموا في ذلك، فقال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تاركا سقايتنا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أقيموا سقايتكم، فإنّ لكم فيها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عبدالرزاق عن ابن عيينة، عن إسماعيل،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وعبّاس، تكلّما في ذلك؛</w:t>
      </w:r>
      <w:r>
        <w:rPr>
          <w:rStyle w:val="FootnoteAnchor"/>
          <w:rtl w:val="true"/>
        </w:rPr>
        <w:footnoteReference w:id="72"/>
      </w:r>
      <w:r>
        <w:rPr>
          <w:rFonts w:ascii="IRNazanin" w:hAnsi="IRNazanin" w:eastAsia="IRNazanin"/>
          <w:color w:val="111111"/>
          <w:sz w:val="28"/>
          <w:sz w:val="28"/>
          <w:szCs w:val="28"/>
          <w:rtl w:val="true"/>
          <w:lang w:bidi="fa-IR"/>
        </w:rPr>
        <w:t>معمر از عمرو، از حسن به ما خبر داد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جَعَلْتُمْ 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عباس و شيبه نازل شد، درباره آن گفتگو مى‌كردند، آن‌گاه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درباره اين‌كه من سقايت را ترك كنم چيست؟ پس رسول 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سقايتت را ادامه بده، همانا در آن كار براى شما خير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عيينه، از اسماعيل، از شعبى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و عباس نازل شده است، آن گاه كه آن دو در اين باره گفتگو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أبى حاتم نيز اين حديث را در تفسير خود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ثنا ابن أبي عمر العدني، ثنا سفيان، عن ابن أبي خالد وزكريّا،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علي، والعبّاس، وشيبة في السقاية والحجابة،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وَعِمارَةَ الْمَسْجِدِ الْحَرامِ كَمَنْ آمَنَ بِاللّه‌ِ وَالْيَوْمِ اْلآخِرِ وَجاهَدَ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الصباح، ثنا مروان بن معاوية </w:t>
      </w:r>
    </w:p>
    <w:p>
      <w:pPr>
        <w:pStyle w:val="BookText"/>
        <w:rPr/>
      </w:pPr>
      <w:r>
        <w:rPr>
          <w:rFonts w:ascii="Amiri" w:hAnsi="Amiri" w:eastAsia="Amiri" w:cs="Amiri"/>
          <w:color w:val="111111"/>
          <w:sz w:val="28"/>
          <w:sz w:val="28"/>
          <w:szCs w:val="28"/>
          <w:rtl w:val="true"/>
          <w:lang w:bidi="ar-SA"/>
        </w:rPr>
        <w:t>الفزاري، عن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عبّاس و علي رضي اللّه عنهما؛</w:t>
      </w:r>
      <w:r>
        <w:rPr>
          <w:rStyle w:val="FootnoteAnchor"/>
          <w:rtl w:val="true"/>
        </w:rPr>
        <w:footnoteReference w:id="73"/>
      </w:r>
      <w:r>
        <w:rPr>
          <w:rFonts w:ascii="IRNazanin" w:hAnsi="IRNazanin" w:eastAsia="IRNazanin"/>
          <w:color w:val="111111"/>
          <w:sz w:val="28"/>
          <w:sz w:val="28"/>
          <w:szCs w:val="28"/>
          <w:rtl w:val="true"/>
          <w:lang w:bidi="fa-IR"/>
        </w:rPr>
        <w:t>پدرم از ابن ابى عمر عدنى، از سفيان، از ابن ابى خالد و زكريا، از شعبى بر ما حديث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عباس و شيبه درباره سقايت و پرده دارى مكه با هم سخن مى‌گفتند تا اين‌كه خداى تعالى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جَعَلْتُمْ سِقايَةَ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بن صباح، از مروان بن معاويه فزارى، از اسماعيل بن ابى خالد، از شعبى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و عباس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شيبه در المصنف حديث را به همين صورت و با اندكى تفاوت نقل كرده است</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سيوطى نيز در الدرّالمنثور، حديث را از ابو الشيخ و ابن منذر آوردهاست</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ابن جرير طبرى هم در تفسير خود، حديث را به اين صورت روايت مى‌كند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أبي صخر،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كعب القرظي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طلحة بن شيبة من بني عبدالدار، وعبّاس بن عبدالمطّلب، وعليّ بن أبي طالب،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البيت، معي مفتاحه، لو أشاء 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السقاية والقائم عليها، ولو أشاء بتّ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تقولان، لقد صلّيت إلى القبلة ستّة أشهر قبل الناس، وأنا صاحب الجهاد،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كلّها</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أسباط، عن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وَعِمارَةَ الْمَسْجِدِ الْحَرامِ كَمَنْ آمَنَ بِاللّه‌ِ وَالْيَوْمِ اْلآخِرِ وَجاهَدَ في سَبيلِ اللّه‌ِ لا يَسْتَوُونَ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إفتخر عليّ، وعبّاس، وشيبة بن عثمان،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أفضلكم، أنا أسقي حجّاج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أعمر مسجد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هاجرت مع رسول اللّه صلّى اللّه عليه وآله وأجاهد معه في سبيل اللّه،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وَهاجَرُوا وَجاهَدُوا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يونس از ابن وهب، از ابو صخر، از محمّد بن كعب قرظى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بن شيبه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عبدالدار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عباس بن عبدالمطلب و على بن ابى طالب عليه السلام تفاخر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ملازم خانه خدايم و كليد آن همراه مناست؛ اگر بخواهم در آن بيتوته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آب رسانى به حجاج و بر پا دارنده آن كارم و اگر بخواهم در مسجد الحرام بيتوته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من شش ماه پيش از همه مردم به سوى قبله نماز خواندم و من صاحب جهادم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اين آيه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آب دادن به حاجيان و تعمير مسجد الحرام را در مرتبه كسى قرار مى‌دهيد كه به خدا و روز واپسين ايمان آورده و در راه خدا اجتهاد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نزد خداوند يكسان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عباس و شيبه بن عثمان تفاخر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برترين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حاجيان خانه خدا آب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مسجد الحرام را عمارت مى‌كنم و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رسول خدا صلّى اللّه عليه وآله وسلم مهاجرت در راه خدا را برگزيدم و همراه او جهاد كردم، پس خداوند اين آيه </w:t>
      </w:r>
    </w:p>
    <w:p>
      <w:pPr>
        <w:pStyle w:val="BookText"/>
        <w:rPr/>
      </w:pPr>
      <w:r>
        <w:rPr>
          <w:rFonts w:ascii="Amiri" w:hAnsi="Amiri" w:eastAsia="Amiri" w:cs="Amiri"/>
          <w:color w:val="111111"/>
          <w:sz w:val="28"/>
          <w:sz w:val="28"/>
          <w:szCs w:val="28"/>
          <w:rtl w:val="true"/>
          <w:lang w:bidi="ar-SA"/>
        </w:rPr>
        <w:t>را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وَهاجَرُوا وَجاهَدُوا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اثير نيز حديث را از محمّد بن كعب قرظى، در جامع الأصول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طلحة بن شيبة بن عبدالدار، وعبّاس بن عبدالمطلب، وعليّ بن أبي طالب،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البيت ومعي مفتاحه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 مفتاح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أشاء 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السّقاية، ولو أشاء بتّ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تقولان، لقد صلّيت إلى القبلة ستّة أشهر قبل الناس، و أنا صاحب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وَعِمارَةَ الْمَسْجِدِ الْحَرامِ كَمَنْ آمَنَ بِاللّه‌ِ وَالْيَوْمِ اْلآخِرِ وَجاهَدَ في سَبيلِ اللّه‌ِ لا يَسْتَوُونَ عِنْدَ اللّه‌ِ وَاللّه‌ُ لا يَهْدِي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إفتخر عليّ، و عبّاس، و شيبة، فقال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أسقي حاجّ بيت اللّه، و 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أعمر مسجداللّه، 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هاجرت مع رسول اللّه صلّى اللّه عليه وآله، فأنزل اللّه تعالى هذه الآية</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ابن عساكر نيز در تاريخ مدينة دمشق، حديث را با تفصيل بيشترى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أبوالقاسم علي بن إبراهيم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عمّي الشريف أبي البركات عقيل بن العبّاس،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الحسين بن عبداللّه بن محمّد بن أبي 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وأخبرنا أبومحمّد عبدالكريم بن حمزة السّلمي، نا أبوالقاسم عبيداللّه بن عبداللّه بن هشام بن سوار العبسي الداراني، أنا أبوعبداللّه الحسين بن عبداللّه بن محمّد بن إسحاق، أنا أبوعلي أحمد بن محمّد بن عبدالسلام البيروتي، نا خيرون بن عيسى بن يزيد البلوي بمصر، نا يحيى بن سليمان، عن أبي معمّر عبّاد بن عبدالصمد، عن أنس،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قعد العبّاس وشيبة صاحب البيت يفتخران،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أشرف منك، أنا عمّ رسول اللّه صلّى اللّه عليه وآله، ووصيّ أبيه، وساقي الحجيج، فقال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أشرف منك، أنا أمين اللّه على بيته وخازنه، أفلا ائتمنك كما ائتمنني؟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على ذلك يتشاجران حتّى أشرف عليهما علي،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ابن أخ، فوقف عليّ عليه السلام،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شيبة فاخرني، فزعم أنّه أشرف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 أنت يا عمّاه؟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 رسول اللّه صلّى اللّه عليه وآله ووصيّ أبيه، و ساقي الحجيج، أنا أشرف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قلت له أنت يا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أشرف منك، أنا أمين اللّه على بيته وخازنه، أفلا ائتمنك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عليه، وقالا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ائتمني؟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إجعلا لي معكما مفخرا؟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أشرف منكما، أنا أوّل من آمن بالوعيد من ذكور هذه الأمّة، وهاجر وجاهد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النبى صلّى اللّه عليه وآله، فجثوا بين يديه، فأخبر كلّ واحد منهم بمفخره، فما أجابهم النبي صلّى اللّه عليه وآله بشيء، فانصرفوا عنه،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بعد أيّام فيهم، </w:t>
      </w:r>
    </w:p>
    <w:p>
      <w:pPr>
        <w:pStyle w:val="BookText"/>
        <w:rPr/>
      </w:pPr>
      <w:r>
        <w:rPr>
          <w:rFonts w:ascii="Amiri" w:hAnsi="Amiri" w:eastAsia="Amiri" w:cs="Amiri"/>
          <w:color w:val="111111"/>
          <w:sz w:val="28"/>
          <w:sz w:val="28"/>
          <w:szCs w:val="28"/>
          <w:rtl w:val="true"/>
          <w:lang w:bidi="ar-SA"/>
        </w:rPr>
        <w:t>فأرسل إليهم ثلاثتهم حتّى أتوه، فقرأ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وَعِمارَةَ الْمَسْجِدِ الْحَرامِ كَمَنْ آمَنَ بِاللّه‌ِ وَالْيَوْمِ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ابوالقاسم على بن ابراهيم علوى به سند خود از انس روايت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و شيبه، ملازم خانه خدا نشسته بودند و تفاخر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شريف ترم، چرا كه من عموى رسول خدا صلّى اللّه عليه وآله وسلم و وصى پدرش و ساقى حاجيان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شيبه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شريف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امين خدا بر خانه و خزانه‌اش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چنان كه امين شمرده مى‌شوم، تو امين شمرده مى‌شوى؟ آن دو در حال مشاجره بودند كه على عليه السلام بر آنها اشراف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شيبه بر من فخر مى‌فروشد و گمان مى‌كند شريف‌تر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او چه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من عموى رسول خدا صلّى اللّه عليه وآله وسلم و وصى پدرش و ساقى حاجيان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شريف‌ترم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شيبه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شيبه، تو به او چه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شريف‌ترم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امانت دار خانه و خزانه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امين شمرده مى‌شوى؟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عليه و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مرا امين مى‌شمارند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من هم به شما تفاخر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شما دو نفر شريف‌ترم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نخستين كسى هستم كه از ميان مردان به وعيد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آوردم و هجرت و جهاد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علوى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نفرشان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پيامبر صلّى اللّه عليه وآله وسلم رفته و در مقابل ايشان نشستند و هر يك از ايشان افتخار خود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در پاسخ آنها چيزى نگفت و آنها از نزد پيامبر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پس از چند روز وحى نازل شد و پيامبر به دنبال هر سه نفر آنها فرستاد تا نزد او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جَعَلْتُمْ سِقايَةَ الْحاجِّ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تفسير را بسيارى از عالمان اهل سنّت به دست داده‌اند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همين اساس، سمعانى در تفسير خود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المفسّرين على أنّ هذه الآية نزلت في عليّ والعباس؛</w:t>
      </w:r>
      <w:r>
        <w:rPr>
          <w:rStyle w:val="FootnoteAnchor"/>
          <w:rtl w:val="true"/>
        </w:rPr>
        <w:footnoteReference w:id="79"/>
      </w:r>
      <w:r>
        <w:rPr>
          <w:rFonts w:ascii="Amiri" w:hAnsi="Amiri" w:eastAsia="Amiri" w:cs="Amiri"/>
          <w:color w:val="111111"/>
          <w:sz w:val="28"/>
          <w:sz w:val="28"/>
          <w:szCs w:val="28"/>
          <w:rtl w:val="true"/>
          <w:lang w:bidi="ar-SA"/>
        </w:rPr>
        <w:t>اكثر مفسران بر اين نظرند كه اين آيه درباره على و عباس نازل شده است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حديثى كه مرحوم علاّمه شرف الدين در ذيل اين آيه از منابع اهل تسنن آورده، بدون ترديد صحيح است و سخن دنباله رو ابن تيميه از عجيب‌ترينعجايب است كه مرحوم شرف الدين را به عدم رعايت امانت علمى در نقل متهم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خود وى با انگيزه كتمان حقيقت، به اين احاديث صحيح و معتبر كه با اسانيد فراوان از سوى انديشمندان مورد اعتماد و سنيان روايت شده است، هيچ اشاره‌اى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روشن شد، اين احاديث علاوه بر صحت سند و كثرت نقل در متون معتبر، از نظر محتوا و دلالت نيز كاملاً واضح و عارى از هر گونه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حديث مورد استناد ابن تيميه و دنباله رو او كه محتواى آن ابهام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كه حديث مطرح شده از سوى مرحوم علاّمه و سيد شرف الدين، از نظر متن مورد قبول فريقين است، در حالى كه حديث مورد </w:t>
      </w:r>
    </w:p>
    <w:p>
      <w:pPr>
        <w:pStyle w:val="BookText"/>
        <w:rPr/>
      </w:pPr>
      <w:r>
        <w:rPr>
          <w:rFonts w:ascii="Amiri" w:hAnsi="Amiri" w:eastAsia="Amiri" w:cs="Amiri"/>
          <w:color w:val="111111"/>
          <w:sz w:val="28"/>
          <w:sz w:val="28"/>
          <w:szCs w:val="28"/>
          <w:rtl w:val="true"/>
          <w:lang w:bidi="ar-SA"/>
        </w:rPr>
        <w:t>استناد طرف مقابل تنها در منابع اهل تسنن، آن هم در برخى منابع ذكر شده است و بيشتر انديشمندان سنى به آن اهميت نداده‌اند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قضاوت را بر عهده اهل انصاف مى‌گذاريم و از آنان مى‌پرسيم كه به راستى كدام يك امانت علمى را مراعات نكرده‌اند؟ مرحوم سيد شرف الدين كه به روايت معتبر و مقبول نزد فريقين استناد كرده، يا تابع ابن تيميه كه در برابر او حديث مبهمى را مطرح ساخته كه تنها برخى از انديشمندان سنى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و اتباعش در موارد متعددى به روايات ابن كثير و امثال وى استناد مى‌كنند، اما چه شد كه در اينجا به تفسير ابن كثير هيچ مراجعه نكرده و به آن اهميت نداده‌اند؟ دنباله رو ابن تيميه به نقل از الدرّالمنثور، راويان حديث مورد استناد خود را بر شمرده است، اما هيچ اشاره‌اى به حديث مورد استناد مرحوم شرف الدين نكرده است، در حالى كه سيوطى در الدرّالمنثور، روايت مورد استناد مرحوم شرف الدين را به بسيارى از پيشوايان حديث سنى از جمله عالمان و مشاهير زير نسبت داده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همام صنعانى؛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بن أبى شيبه؛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جرير طبرى؛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أبى حاتم؛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منذر؛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دمشقى؛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ابونعيم إصفهانى؛ </w:t>
      </w:r>
      <w:bookmarkStart w:id="93" w:name="pg16767_217730"/>
    </w:p>
    <w:p>
      <w:pPr>
        <w:pStyle w:val="BookText"/>
        <w:rPr/>
      </w:pPr>
      <w:bookmarkEnd w:id="93"/>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الشيخ إصفهانى؛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6836198_73709187"/>
      <w:bookmarkStart w:id="95" w:name="_Toc30"/>
      <w:bookmarkEnd w:id="94"/>
      <w:r>
        <w:rPr>
          <w:rtl w:val="true"/>
        </w:rPr>
        <w:t>تاويل نادرست آيه براساس روايتى مبهم</w:t>
      </w:r>
      <w:bookmarkEnd w:id="95"/>
    </w:p>
    <w:p>
      <w:pPr>
        <w:pStyle w:val="BookText"/>
        <w:rPr/>
      </w:pPr>
      <w:r>
        <w:rPr>
          <w:rFonts w:ascii="IRNazanin" w:hAnsi="IRNazanin" w:eastAsia="IRNazanin"/>
          <w:color w:val="111111"/>
          <w:sz w:val="28"/>
          <w:sz w:val="28"/>
          <w:szCs w:val="28"/>
          <w:rtl w:val="true"/>
          <w:lang w:bidi="fa-IR"/>
        </w:rPr>
        <w:t>ابن تيميه در مناقشات باطل خود، براساس حديث مبهمى كه مطرح كرده است، ادّعا مى‌كند اميرالمؤمنين عليه السلام صرفا نظرى داده كه جهاد برتر از سقايت خادمى مسجد الحرام است و آيه شريف سقاية الحاج نيز، تنها درستى نظر اميرالمؤمنين عليه السلام را تاييد مى‌كند و بيان‌گر فضيلتى براى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عمر قد وافق ربّه في عدة أمور، يقول شيئا وينزل القرآن بموافقته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اتخذت من مقام إبراهيم مصلّى،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نساءك يدخل عليهن البرّ والفاجر، فلو أمرتهنّ بالحجاب، فنزلت آية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رَبُّهُإِنْ طَلَّقَكُنَّ أَنْ يُبْدِلَهُ أَزْواجًا خَيْرًا مِنْكُنَّ مُسْلِماتٍ مُؤمِناتٍ قانِتاتٍ تائِباتٍ</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فنزلت كذلك،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ثابت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أعظم من تصويب عليّ في مسألة واحدة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التفضيل بالإيمان والهجرة والجهاد، فهذا ثابت لجميع الصحابة الذين آمنوا وهاجروا وجاهدوا، فليس هاهنا فضيلة اختصّ بها عليّ،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 يثبت لغيره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قدّر أنه اختصّ بمزيّة، فهذه ليست من خصائص الإمامة، ولا موجبة لأن يكون أفضل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الخضر لمّا علم ثلاث مسائل لم يعلمها موسى لم يكن أفضل من موسى مطلقا، والهدهد لمّا قال لسليمان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أَحَطْتُ بِما لَمْ تُحِطْ بِهِ</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لم يكن أعلم من سليمان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كان يعلم هذه المسألة، فمن أين يعلم أنّ غيره من الصحابة لم يعلمها؟ فدعوى اختصاصه بعلمها باطل، فبطل الإختصاص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المعلوم بالتواتر أنّ جهاد أبي بكر بماله أعظم من جهاد عليّ، فإنّ أبابكر كان موسرا، قال فيه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نفعني مال كمال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كان فقيرا، وأبوبكر أعظم جهادا بنفسه؛</w:t>
      </w:r>
      <w:r>
        <w:rPr>
          <w:rStyle w:val="FootnoteAnchor"/>
          <w:rtl w:val="true"/>
        </w:rPr>
        <w:footnoteReference w:id="83"/>
      </w:r>
      <w:r>
        <w:rPr>
          <w:rFonts w:ascii="IRNazanin" w:hAnsi="IRNazanin" w:eastAsia="IRNazanin"/>
          <w:color w:val="111111"/>
          <w:sz w:val="28"/>
          <w:sz w:val="28"/>
          <w:szCs w:val="28"/>
          <w:rtl w:val="true"/>
          <w:lang w:bidi="fa-IR"/>
        </w:rPr>
        <w:t>پروردگارِ عمر در برخى امور با او توافق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چيزى مى‌گويد و در موافقت با سخن او آيه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پيامبر صلى اللّه عليه وآله وسلم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مقام ابراهيم مصلايى اتخاذ مى‌كردى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يس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مَقامِإِبْراهيمَ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افراد نيكوكار و فاجر هر دو بر زنان تو داخل مى‌شوند، پس اگر آنها را به حجاب امر كنى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آيه حجاب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رَبُّهُ إِنْ طَلَّقَكُنَّ أَنْ يُبْدِلَهُ أَزْواجًا خَيْرًا مِنْكُنَّ مُسْلِماتٍ مُؤمِناتٍ قانِتاتٍ تائِباتٍ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مواردى ديگر از اين قبيل و همه اينها در صحيح ثابت است و اين بزرگتر از تأييد درستى نظر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مساله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تفضيل به سبب ايمان، هجرت و جهاد براى همه صحابه‌اى كه ايمان آورده و </w:t>
      </w:r>
    </w:p>
    <w:p>
      <w:pPr>
        <w:pStyle w:val="BookText"/>
        <w:rPr/>
      </w:pPr>
      <w:r>
        <w:rPr>
          <w:rFonts w:ascii="IRNazanin" w:hAnsi="IRNazanin" w:eastAsia="IRNazanin"/>
          <w:color w:val="111111"/>
          <w:sz w:val="28"/>
          <w:sz w:val="28"/>
          <w:szCs w:val="28"/>
          <w:rtl w:val="true"/>
          <w:lang w:bidi="fa-IR"/>
        </w:rPr>
        <w:t>هجرت و جهاد كرده‌اند ثابت است و در اينجا فضيلتى كه به على اختصاص داشته باشد وجود ندارد، تا گفته شود همانا اين فضيلت براى غير او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كه مزيتى به او اختصاص يافته است، آن مزيت در زمره ويژگى‌هاى امامت نيست و سبب نمى‌شود كه او به صورت مطلق افضل باشد، چرا كه خضر به سبب آگاهى از سه مسأله كه موسى نمى‌دانست، مطلقا از موسى برتر نخواهد بود و هُد هُد به خاطر اين سخن كه به سليمان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چيزى اطلاع يافتم كه تو به آن آگاهى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سليمان عالم‌تر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اين مسأله را مى‌دانست، اما از كجا معلوم كه صحابه ديگر غير او آن را نمى‌دانستند؟ پس ادّعاى اختصاص علم به اين مسأله براى او باطل است؛ از اين‌رو در هر دو صورت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بلكه براساس تواتر معلوم است كه جهاد ابوبكر با مال خود بزرگتر از جهاد على است، چراكه همانا ابوبكر عائله‌مند بود، پيامبر صلّى اللّه عليه وآله وسلم درباره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مال همچون مال ابوبكر به من نفع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على فقير بود و ابوبكر در جهاد نفس هم بزرگتر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پرداختن به اصل اشكال، يادآور مى‌شويم كه فضيلت سازى ابن تيميه براى عمر و ابوبكر بسيار عجيب و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عمر را حاكم بر خدا دانسته وامر خداوند را متوقف بر دستور عمر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ابوبكر هم ادّعاى باطلى كرده كه در اينجا مجال ابطال آن نيست، تنها همين مقدار تذكر مى‌دهيم كه او هيچ مستندى براى ادّعاى خود نياورده است و اگر هم مستندى از منابع سنيان ارائه مى‌دهد، براساس اصول نخستين و بديهى مناظره مستندات وى هيچ ارزشى و اعتبارى براى مناظره و احتجاج ندارد، چنان كه پيش از اين نيز به اين نكته اشاره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اساس اشكال اين است كه وى بر پايه حديث مبهمى كه در برخى منابع اهل تسنن آمده و آن هم در مقام مناظره ارزش و اعتبارى ندارد، آيه را به غلط تأويل كرده و مدعى شده كه آيه صرفا جهت تاييد درستى نظر اميرالمؤمنين عليه السلام نازل شده نه براى بيان فضيلت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لازم است مجددا يادآور شويم كه حديث مطرح شده از سوى وى ابهام دارد و از نظر محتوا و دلالت دچار اشكال است و در مقابل احاديث صحيحى قرار دارد كه راويان مشهور و متعددى آن‌ها را در متون مورد قبول اعتماد سنيان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محتوايى واضح دارند و به روشنى دلالت مى‌كنند كه آيه به جهت بيان فضيلت اميرالمؤمنين عليه السلام نازل شده است و چون در شأن كسى جز اميرالمؤمنين عليه السلام چنين آيه‌اى نازل نشده است، پس او افضل از ديگران است و اين فضيلت تنها به ايشان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تمامى سخنان ابن تيميه كه مطابق معمول اطناب بلا طائل است ابطال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قرطبى در تفسير آيات ياد شده مى‌نويسد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هذه آلاية أنّها مبطلة قول من افتخر من المشركين بسقاية الحاجّ وعمارة المسجد الحرام، كما ذكره السدّي، قال افتخر عباس بالسقاية، وشيبة بالعمارة، وعليّ بالإسلام والجهاد، فصدق اللّه عليّا وكذبهما،وأخبر أنّ العمارة لا تكون بالكفر وإنّما تكون بالإيمان والعبادة وأداء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بيّن لاغبار عليه؛</w:t>
      </w:r>
      <w:r>
        <w:rPr>
          <w:rStyle w:val="FootnoteAnchor"/>
          <w:rtl w:val="true"/>
        </w:rPr>
        <w:footnoteReference w:id="84"/>
      </w:r>
      <w:r>
        <w:rPr>
          <w:rFonts w:ascii="IRNazanin" w:hAnsi="IRNazanin" w:eastAsia="IRNazanin"/>
          <w:color w:val="111111"/>
          <w:sz w:val="28"/>
          <w:sz w:val="28"/>
          <w:szCs w:val="28"/>
          <w:rtl w:val="true"/>
          <w:lang w:bidi="fa-IR"/>
        </w:rPr>
        <w:t xml:space="preserve">از ظاهر آيه اين چنين به دست مى‌آيد كه ابطال كننده سخن كسانى از مشركان است </w:t>
      </w:r>
    </w:p>
    <w:p>
      <w:pPr>
        <w:pStyle w:val="BookText"/>
        <w:rPr/>
      </w:pPr>
      <w:r>
        <w:rPr>
          <w:rFonts w:ascii="IRNazanin" w:hAnsi="IRNazanin" w:eastAsia="IRNazanin"/>
          <w:color w:val="111111"/>
          <w:sz w:val="28"/>
          <w:sz w:val="28"/>
          <w:szCs w:val="28"/>
          <w:rtl w:val="true"/>
          <w:lang w:bidi="fa-IR"/>
        </w:rPr>
        <w:t>كه به سبب آب رسانى به حاجيان و عمارت مسجد الحرام افتخار مى‌كنند، چنان‌كه سُدّى ذكر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سبب سقايت و شيبه به سبب عمارت فخر فروشى مى‌كردند و على عليه السلام به سبب اسلام و جهاد تفاخر مى‌كرد، پس خداوند على عليه السلام را تصديق و آن دو را تكذيب كرد و خبر داد كه به راستى فرمان روايى با كفر جمع نمى‌شود و هر آيينه با ايمان، عبادت و انجام تكاليف است كه سازگارى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آشكار است و غبارى بر روى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تفسير قرطبى، آيه تفاخر و تفاضل اميرالمؤمنين عليه السلام در برابر عباس و شيبه را تصديق كرده است، نه صرفا نظريه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تصريح قرطبى، اين مطلب بسيار واضح و شفاف است؛ از اين رو هر سخنى غير از اين يا نشانه جهل كامل و يا بيان‌گر تجاهل، تعصب، عناد و لجاج گوينده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در ادامه، حديث مسلم را در ذيل آيه مطرح كرده و اشكالاتى كه در متن آن وجود دارد يادآور شده و با اين توجيه كه از سوى برخى روات در لفظ حديث تسامح واقع شده، درصدد دفع اشكالات برآمده است و اين نشان مى‌دهد كه حتى انديشمندان سنى نيز بر وجود ابهام و اشكال در حديث مسلم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ابن تيميه در برابر حديث منقول از علاّمه آن را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آلوسى در تفسير اين آيه، درباره مراد 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الخطاب إمّا للمشركين على طريقة الإلتفات، و اختاره أكثر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لبعض المؤمنين المؤثرين للسقاية، و العمارة على الهجرة، والجهادو استدل له بما أخرجه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روي من طرق أنّ الآية نزلت في علي كرّم اللّه وجهه، 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 هذا القول بأنّه المناسب للإكتفاء في الردّ عليهم ببيان عدم مساواتهم عنداللّه تعالى للفريق الثاني؛</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خطاب آيه يا به مشركان بر طريق التفات است و اكثر محققان اين نظر را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خطاب به برخى مؤمنان است كه سقايت و عمارت را بر هجرت و جهاد مقدم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سخن، به حديثى كه مسلم آورده استدلال شده است و براساس آن، از طرق متعدد روايت شده كه آيه درباره على عليه السلام و عباس نازل شده است و مؤيد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اين‌كه براى اكتفا در ردّ بر آن كسانى كه سقايت و عمارت را بر جهاد مقدم مى‌داشتند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بيان مناسب است، به جهت بيان عدم تساوى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خداى تعالى با 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سقايت و عمارت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سخن نكات زير فهميده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ميان حديث مسلم و حديثى كه مرحوم علاّمه و شرف الدين مطرح كرده‌اند تعارضى وجود ندارد، چنان كه در ضمن مباحث به اين نكته اشاره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مطرح شده از سوى مرحوم علاّمه و شرف الدين، از طريق‌هاى متعددى روايت شده است نه از يك طريق، چنان كه شوكانى هم به اين نكته اعتراف و اذعان كرده است؛</w:t>
      </w:r>
      <w:r>
        <w:rPr>
          <w:rStyle w:val="FootnoteAnchor"/>
        </w:rPr>
        <w:footnoteReference w:id="8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مؤمنان سقايت حاجيان و عمارت مسجد الحرام را بر هجرت و جهاد ترجيح مى‌دادند و اين آيه، براى نفى قول آنان نازل شده و بيان گر افضليت كسى است كه به سبب هجرت و جهاد تفاخر مى‌كرده است؛ يعنى حضرتاميرالمؤمنين عليه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آن كه آيه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ترديد و به روشنى بر افضليت اميرالمؤمنين عليه السلام دلالت دارد و براساس قاعده عقلى قبح تقدم مفضول بر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اين آيه از ادله محكم بر امامت و خلافت بلافصل اميرالمؤمنين عليه السلام است و به همين جهت عالمان بزرگوار شيعه، در اثبات امامت اميرالمؤمنين عليه السلام پس از رسول خدا صلى اللّه عليه وآله وسلم، به عنوان يكى از دلايل قرآنى به اين آيه شريف نيز استناد و استدلال كرده‌اند</w:t>
      </w:r>
      <w:r>
        <w:rPr>
          <w:rFonts w:eastAsia="IRNazanin" w:cs="IRNazanin"/>
          <w:color w:val="111111"/>
          <w:sz w:val="28"/>
          <w:szCs w:val="28"/>
          <w:rtl w:val="true"/>
          <w:lang w:bidi="fa-IR"/>
        </w:rPr>
        <w:t xml:space="preserve">. </w:t>
      </w:r>
      <w:bookmarkStart w:id="96" w:name="pg16767_217737"/>
    </w:p>
    <w:p>
      <w:pPr>
        <w:pStyle w:val="Heading2"/>
        <w:numPr>
          <w:ilvl w:val="1"/>
          <w:numId w:val="1"/>
        </w:numPr>
        <w:rPr/>
      </w:pPr>
      <w:bookmarkStart w:id="97" w:name="__RefHeading___Toc6836200_73709187"/>
      <w:bookmarkStart w:id="98" w:name="_Toc31"/>
      <w:bookmarkEnd w:id="96"/>
      <w:bookmarkEnd w:id="97"/>
      <w:r>
        <w:rPr>
          <w:rtl w:val="true"/>
        </w:rPr>
        <w:t xml:space="preserve">آيه </w:t>
      </w:r>
      <w:r>
        <w:rPr>
          <w:rtl w:val="true"/>
        </w:rPr>
        <w:t>«</w:t>
      </w:r>
      <w:r>
        <w:rPr>
          <w:rtl w:val="true"/>
        </w:rPr>
        <w:t>هُوَ الَّذي أَيَّدَكَ بِنَصْرِهِ وَبِالْمُؤمِنينَ</w:t>
      </w:r>
      <w:r>
        <w:rPr>
          <w:rtl w:val="true"/>
        </w:rPr>
        <w:t>»</w:t>
      </w:r>
      <w:bookmarkEnd w:id="9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6836202_73709187"/>
      <w:bookmarkStart w:id="100" w:name="_Toc32"/>
      <w:bookmarkEnd w:id="99"/>
      <w:r>
        <w:rPr>
          <w:rtl w:val="true"/>
        </w:rPr>
        <w:t>اشاره</w:t>
      </w:r>
      <w:bookmarkEnd w:id="10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6767_217739"/>
      <w:bookmarkStart w:id="102" w:name="pg16767_217739"/>
      <w:bookmarkEnd w:id="102"/>
    </w:p>
    <w:p>
      <w:pPr>
        <w:pStyle w:val="Heading3"/>
        <w:numPr>
          <w:ilvl w:val="2"/>
          <w:numId w:val="1"/>
        </w:numPr>
        <w:rPr/>
      </w:pPr>
      <w:bookmarkStart w:id="103" w:name="pg16767_217739"/>
      <w:bookmarkStart w:id="104" w:name="__RefHeading___Toc6836204_73709187"/>
      <w:bookmarkStart w:id="105" w:name="_Toc33"/>
      <w:bookmarkEnd w:id="103"/>
      <w:bookmarkEnd w:id="104"/>
      <w:r>
        <w:rPr>
          <w:rtl w:val="true"/>
        </w:rPr>
        <w:t xml:space="preserve">آيه </w:t>
      </w:r>
      <w:r>
        <w:rPr>
          <w:rtl w:val="true"/>
        </w:rPr>
        <w:t>«</w:t>
      </w:r>
      <w:r>
        <w:rPr>
          <w:rtl w:val="true"/>
        </w:rPr>
        <w:t>هُوَ الَّذي أَيَّدَكَ بِنَصْرِهِ وَبِالْمُؤمِنينَ</w:t>
      </w:r>
      <w:r>
        <w:rPr>
          <w:rtl w:val="true"/>
        </w:rPr>
        <w:t>»</w:t>
      </w:r>
      <w:bookmarkEnd w:id="105"/>
    </w:p>
    <w:p>
      <w:pPr>
        <w:pStyle w:val="BookText"/>
        <w:rPr/>
      </w:pPr>
      <w:r>
        <w:rPr>
          <w:rFonts w:ascii="IRNazanin" w:hAnsi="IRNazanin" w:eastAsia="IRNazanin"/>
          <w:color w:val="111111"/>
          <w:sz w:val="28"/>
          <w:sz w:val="28"/>
          <w:szCs w:val="28"/>
          <w:rtl w:val="true"/>
          <w:lang w:bidi="fa-IR"/>
        </w:rPr>
        <w:t>خداوند سبحان در سوره انفال، خطاب به پيامبر اكرم صلى اللّه عليه وآله وسلم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 بِنَصْرِهِ وَبِالْمُؤمِنينَ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اوست كه تو را با يارى خود و مؤمنان حمايت و پشتيانى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 خداوند به صراحت از پشتيبانى و حمايت خود از رسولش خبر مى‌دهد و بيان مى‌كند كه اين پشتيبانى به واسطه مؤمنان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خداوند از مؤمنين در آيه چه كس و يا چه كسانى هستند؟ براساس احاديث متعدد و معتبرى كه محدثان و مفسران سنى از برخى صحابه بزرگ روايت كرده‌اند، پيامبر اكرم صلى اللّه عليه وآله وسلم مراد از مؤمنين در آيه را حضرت اميرالمؤمنين عليه السلام معرفى كرده‌اند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حمايت خداوند از رسولش به واسطه اميرالمؤمنين عليه السلام، فضيلتى بسيار عظيم است كه هيچ يك از صحابه از آن برخوردار نيست، در نتيجه اين آيه شريف به صراحت بر افضليت اميرالمؤمنين عليه السلام دلالت دارد و به حكم قاعده عقلى قبح تقدم مفضول بر فاضل، دليلى محكم بر اثبات ولايت و امامت </w:t>
      </w:r>
    </w:p>
    <w:p>
      <w:pPr>
        <w:pStyle w:val="BookText"/>
        <w:rPr/>
      </w:pPr>
      <w:r>
        <w:rPr>
          <w:rFonts w:ascii="IRNazanin" w:hAnsi="IRNazanin" w:eastAsia="IRNazanin"/>
          <w:color w:val="111111"/>
          <w:sz w:val="28"/>
          <w:sz w:val="28"/>
          <w:szCs w:val="28"/>
          <w:rtl w:val="true"/>
          <w:lang w:bidi="fa-IR"/>
        </w:rPr>
        <w:t>حضرت اميرالمؤمنين عليه السلام پس از رسول خدا صلى اللّه عليه وآله وسلم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مرحوم علاّمه حلّى در كتاب شريف منهاج الكرامه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البرهان الثالث والعشرون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وَبِالْمُؤمِنينَ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طريق أبينعيم،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محمّد عبدي ورسولي، أيّدته بعليّ بن أبيطالب، وذلك قوله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وَبِالْمُؤمِنينَ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من أعظم الفضائل التي لم تحصل لغيره، فيكون هو الإمام؛</w:t>
      </w:r>
      <w:r>
        <w:rPr>
          <w:rStyle w:val="FootnoteAnchor"/>
          <w:rtl w:val="true"/>
        </w:rPr>
        <w:footnoteReference w:id="88"/>
      </w:r>
      <w:r>
        <w:rPr>
          <w:rFonts w:ascii="Amiri" w:hAnsi="Amiri" w:eastAsia="Amiri" w:cs="Amiri"/>
          <w:color w:val="111111"/>
          <w:sz w:val="28"/>
          <w:sz w:val="28"/>
          <w:szCs w:val="28"/>
          <w:rtl w:val="true"/>
          <w:lang w:bidi="ar-SA"/>
        </w:rPr>
        <w:t>برهان بيست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خداى تعالى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وَبِالْمُؤمِنينَ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طريق ابونعيم از ابوهريره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عرش نوشته شده 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واحد و بدون شريك است و محمّد بنده و رسول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واسطه على بن ابى طالب پشتيبانى كردم و آن قول خداى تعالى در كتاب خود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أَيَّدَكَ بِنَصْرِهِ وَبِالْمُؤمِنينَ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على بن ابى طالب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از عظيم‌ترين فضائلى است كه براى غير او حاصل نشده، پس او امام است</w:t>
      </w:r>
      <w:r>
        <w:rPr>
          <w:rFonts w:eastAsia="IRNazanin" w:cs="IRNazanin"/>
          <w:color w:val="111111"/>
          <w:sz w:val="28"/>
          <w:szCs w:val="28"/>
          <w:rtl w:val="true"/>
          <w:lang w:bidi="fa-IR"/>
        </w:rPr>
        <w:t xml:space="preserve">. </w:t>
      </w:r>
      <w:bookmarkStart w:id="106" w:name="pg16767_217741"/>
    </w:p>
    <w:p>
      <w:pPr>
        <w:pStyle w:val="Heading3"/>
        <w:numPr>
          <w:ilvl w:val="2"/>
          <w:numId w:val="1"/>
        </w:numPr>
        <w:rPr/>
      </w:pPr>
      <w:bookmarkStart w:id="107" w:name="__RefHeading___Toc6836206_73709187"/>
      <w:bookmarkStart w:id="108" w:name="_Toc34"/>
      <w:bookmarkEnd w:id="106"/>
      <w:bookmarkEnd w:id="107"/>
      <w:r>
        <w:rPr>
          <w:rtl w:val="true"/>
        </w:rPr>
        <w:t>مناقشات ابن تيميه</w:t>
      </w:r>
      <w:bookmarkEnd w:id="108"/>
    </w:p>
    <w:p>
      <w:pPr>
        <w:pStyle w:val="BookText"/>
        <w:rPr/>
      </w:pPr>
      <w:r>
        <w:rPr>
          <w:rFonts w:ascii="IRNazanin" w:hAnsi="IRNazanin" w:eastAsia="IRNazanin"/>
          <w:color w:val="111111"/>
          <w:sz w:val="28"/>
          <w:sz w:val="28"/>
          <w:szCs w:val="28"/>
          <w:rtl w:val="true"/>
          <w:lang w:bidi="fa-IR"/>
        </w:rPr>
        <w:t>ابن تيميه باز هم پس از ترديد در صحّت حديث و دروغ و ساختگى خواندن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نصّ صريح اجتهاد كرده و قرآن را براساس هواى نفس خود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مقابل استدلال محكم مرحوم علاّمه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بصحّة النقل، وأمّا مجرد العزو إلى رواية أبينعيم، فليس حجّةً بالإتفاق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كذب موضوع باتّفاق أهل العلم بالحديث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وَبِالْمُؤمِنينَ وَأَلَّفَ بَيْنَ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في أنّ المؤمنين عدد مؤلّف بين قلوبهم وعليّ واحد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بالضّرورة والتواتر أنّ النبي صلّى اللّه عليه وآله وسلّم ما كان قيام دينه بمجرّد موافقة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لعليّ في الإسلام أثر حسن إلاّ ولغيره من الصّحابة مثله، ولبعضهم آثار أعظم من آثاره؛</w:t>
      </w:r>
      <w:r>
        <w:rPr>
          <w:rStyle w:val="FootnoteAnchor"/>
          <w:rtl w:val="true"/>
        </w:rPr>
        <w:footnoteReference w:id="89"/>
      </w:r>
      <w:r>
        <w:rPr>
          <w:rFonts w:ascii="IRNazanin" w:hAnsi="IRNazanin" w:eastAsia="IRNazanin"/>
          <w:color w:val="111111"/>
          <w:sz w:val="28"/>
          <w:sz w:val="28"/>
          <w:szCs w:val="28"/>
          <w:rtl w:val="true"/>
          <w:lang w:bidi="fa-IR"/>
        </w:rPr>
        <w:t>و پاسخ وجوهى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 مطالبه صحت نقل است و اما صرف نسبت دادن و استناد به روايت ابونعيم به اتّفاق عالمان حجت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اتّفاق همه حديث شناسان دروغ و ساختگى است</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خداى تعالى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أَيَّدَكَ بِنَصْرِهِ وَبِالْمُؤمِنينَ </w:t>
      </w:r>
      <w:bookmarkStart w:id="109" w:name="pg16767_217742"/>
    </w:p>
    <w:p>
      <w:pPr>
        <w:pStyle w:val="BookText"/>
        <w:rPr/>
      </w:pPr>
      <w:bookmarkEnd w:id="109"/>
      <w:r>
        <w:rPr>
          <w:rFonts w:ascii="Amiri" w:hAnsi="Amiri" w:eastAsia="Amiri" w:cs="Amiri"/>
          <w:color w:val="111111"/>
          <w:sz w:val="28"/>
          <w:sz w:val="28"/>
          <w:szCs w:val="28"/>
          <w:rtl w:val="true"/>
          <w:lang w:bidi="ar-SA"/>
        </w:rPr>
        <w:t>وَأَلَّفَ بَيْنَ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نص است در اين‌كه مؤمنان جمع زيادى هستند كهميانشان همدلى برقرار مى‌شود، در حالى كه على عليه السلام يكى از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مى‌شود به ضرورت و تواتر معلوم است كه بر پايى دين پيامبر صلى اللّه عليه وآله وسلم، به صرف موافقت على عليه السلام نبوده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على از اسلام اثر نيكويى نيست مگر اين‌كه نظير آن براى صحابه غير از او هم وجود دارد و برخى از صحابه آثار و نشانه‌هايى عظيم‌تر از آثار على عليه السلام دارند</w:t>
      </w:r>
      <w:r>
        <w:rPr>
          <w:rFonts w:eastAsia="IRNazanin" w:cs="IRNazanin"/>
          <w:color w:val="111111"/>
          <w:sz w:val="28"/>
          <w:szCs w:val="28"/>
          <w:rtl w:val="true"/>
          <w:lang w:bidi="fa-IR"/>
        </w:rPr>
        <w:t>.</w:t>
      </w:r>
    </w:p>
    <w:p>
      <w:pPr>
        <w:pStyle w:val="Heading3"/>
        <w:numPr>
          <w:ilvl w:val="2"/>
          <w:numId w:val="1"/>
        </w:numPr>
        <w:rPr/>
      </w:pPr>
      <w:bookmarkStart w:id="110" w:name="__RefHeading___Toc6836208_73709187"/>
      <w:bookmarkStart w:id="111" w:name="_Toc35"/>
      <w:bookmarkEnd w:id="110"/>
      <w:r>
        <w:rPr>
          <w:rtl w:val="true"/>
        </w:rPr>
        <w:t>نقد و بررسى</w:t>
      </w:r>
      <w:bookmarkEnd w:id="111"/>
    </w:p>
    <w:p>
      <w:pPr>
        <w:pStyle w:val="BookText"/>
        <w:rPr/>
      </w:pPr>
      <w:r>
        <w:rPr>
          <w:rFonts w:ascii="IRNazanin" w:hAnsi="IRNazanin" w:eastAsia="IRNazanin"/>
          <w:color w:val="111111"/>
          <w:sz w:val="28"/>
          <w:sz w:val="28"/>
          <w:szCs w:val="28"/>
          <w:rtl w:val="true"/>
          <w:lang w:bidi="fa-IR"/>
        </w:rPr>
        <w:t>براى اثبات صحت نقل، همين كافى است كه حديث مورد استناد مرحوم علاّمه حلّى را محدثان و مفسران نامدار سنى به اسانيد خود از گروهى از صحابه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راويان حديث در ميان صحابه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عبداللّه انصارى،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الحمراء،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ابوهريره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محدثان مشهورى كه اين حديث را در آثار خود ذكر كرده‌اند نيز مى‌توان به افراد زير اشاره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اصفهانى،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بغدادى،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دمشقى و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طبرانى در المعجم الكبير مى‌نويسد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عثمان بن‌أبيشيبة، ثنا عبادة بن زياد الأسدي، ثنا عمرو بن ثابت، عن‌أبيحمزه‌الثمالي، عن سعيد بن جبير، عن أبيالحمراء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اُسري بي إلى السّماء، دخلت الجنّة، فرأيت في ساق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آءله إلاّ اللّه، محمّد رسول اللّه، </w:t>
      </w:r>
    </w:p>
    <w:p>
      <w:pPr>
        <w:pStyle w:val="BookText"/>
        <w:rPr/>
      </w:pPr>
      <w:r>
        <w:rPr>
          <w:rFonts w:ascii="Amiri" w:hAnsi="Amiri" w:eastAsia="Amiri" w:cs="Amiri"/>
          <w:color w:val="111111"/>
          <w:sz w:val="28"/>
          <w:sz w:val="28"/>
          <w:szCs w:val="28"/>
          <w:rtl w:val="true"/>
          <w:lang w:bidi="ar-SA"/>
        </w:rPr>
        <w:t>أيّدته بعليّ ونصرته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محمّد بن عثمان بن ابى شيبه به سند خود از ابو الحمراء خادم پيامبر صلى اللّه عليه وآله وسلم بر ما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 اللّه عليه وآله وسلم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شب معراج مرا به آسمان بردند، داخل بهشت شدم، آن‌گاه ديدم در ساق عرش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اللّه نيست، محمّد رسول خداست و او را به واسطه على حمايت و يارى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ابونعيم اصفهانى نيز به اسناد خود، حديث را از ابو الحمراء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حلية الأولياء مى‌نويسد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عمر بن سالم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كتبته إلاّ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مرداس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الحسن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عليّة، عن يونس بن عبيد، عن سعيد بن جبير، عن أبيالحمراء صاحب رسول اللّه صلّى اللّه عليه وآله وسلّم، قال،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ليلة أسري بي مثبتا على ساق العرش، أنا غرست جنّة عدن، محمّد صلّى اللّه عليه وآله وسلّم صفوتي من خلقي، أيّدته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يونس عن سعيد بن جبير، لم نكتبه إلاّ من هذا الوجه؛</w:t>
      </w:r>
      <w:r>
        <w:rPr>
          <w:rStyle w:val="FootnoteAnchor"/>
          <w:rtl w:val="true"/>
        </w:rPr>
        <w:footnoteReference w:id="91"/>
      </w:r>
      <w:r>
        <w:rPr>
          <w:rFonts w:ascii="Amiri" w:hAnsi="Amiri" w:eastAsia="Amiri" w:cs="Amiri"/>
          <w:color w:val="111111"/>
          <w:sz w:val="28"/>
          <w:sz w:val="28"/>
          <w:szCs w:val="28"/>
          <w:rtl w:val="true"/>
          <w:lang w:bidi="ar-SA"/>
        </w:rPr>
        <w:t xml:space="preserve">محمّد بن عمر بن سلم به سند خود، از ابو الحمراء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ملازم رسول خدا صلى اللّه عليه وآله </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شبى كه مرا به معراج بردند، ديدم بر ساق عرش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عدن را درخت‌كارى كردم، محمّد صلى اللّه عليه وآله وسلم برگزيده من از ميان خلق ام است او را به واسطهعلى پشتيبانى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غريبى از يونس از سعيد بن جبير است كه آن را ننوشتم مگر از اين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خطيب بغدادى هم اين حديث را به اسناد خود از انس روايت كرده،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أبوسعد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عبداللّه بن عديّ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محمّد بن عبداللّه أبو موسى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البابي، حدّثنا حميد الطويل،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رأيت على ساق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 نصرته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ابوسعد مالينى به سند خود، از انس بن مالك براى ما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آسمان عروج كردم، ديدم بر ساق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اللّه نيست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واسطه على پشتيبانى كردم، او را به واسطه على يارى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بالأخره ابن عساكر به اسناد خود، حديث را از ابوهريره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تاريخ مدينة دمشق مى‌نويسد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أبوالحسن علي بن المسلم الشافعي، أنا أبوالقاسم بن‌أبي العلاء، </w:t>
      </w:r>
    </w:p>
    <w:p>
      <w:pPr>
        <w:pStyle w:val="BookText"/>
        <w:rPr/>
      </w:pPr>
      <w:r>
        <w:rPr>
          <w:rFonts w:ascii="Amiri" w:hAnsi="Amiri" w:eastAsia="Amiri" w:cs="Amiri"/>
          <w:color w:val="111111"/>
          <w:sz w:val="28"/>
          <w:sz w:val="28"/>
          <w:szCs w:val="28"/>
          <w:rtl w:val="true"/>
          <w:lang w:bidi="ar-SA"/>
        </w:rPr>
        <w:t>أنا أبو بكر محمّد بن عمر بن سليمان العوفي النّصيبي، نا أبو بكر أحمد بن يوسف بن خلاّد، نا أبو عبداللّه الحسين بن إسماعيل المهري، ناعباس بن بكار، ناخالد بن‌أبيعمرو الأسدي، عن الكلبي،عن‌أبيصالح،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وحدي لا شريك لي، ومحمّد عبدي ورسولي، أيّدته بعليّ، وذلك قوله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وَبِالْمُؤمِنينَ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وحده؛</w:t>
      </w:r>
      <w:r>
        <w:rPr>
          <w:rStyle w:val="FootnoteAnchor"/>
          <w:rtl w:val="true"/>
        </w:rPr>
        <w:footnoteReference w:id="93"/>
      </w:r>
      <w:r>
        <w:rPr>
          <w:rFonts w:ascii="IRNazanin" w:hAnsi="IRNazanin" w:eastAsia="IRNazanin"/>
          <w:color w:val="111111"/>
          <w:sz w:val="28"/>
          <w:sz w:val="28"/>
          <w:szCs w:val="28"/>
          <w:rtl w:val="true"/>
          <w:lang w:bidi="fa-IR"/>
        </w:rPr>
        <w:t>ابوالحسن على بن مسلم شافعى به سند خود از ابوهريره به ما خبر داد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نوشته شده خدايى جز اللّه نيست، يگانه و بى شريك ام و محمّد بنده و رسول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واسطه على پشتيبانى كردم و آن قول خداوند در كتاب خويش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أَيَّدَكَ بِنَصْرِهِ وَبِالْمُؤمِنينَ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درباره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اسانيد ديگرى هم دارد كه در بحث از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فَتَلَقّى آدَمُ مِنْ رَبِّهِ 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مناسبت نصوص اين حديث مطرح شد و در اينجا به همين مقدار اكتفا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اسانيد حديث به گونه‌اى زياد هستند كه از مجموع آن‌ها اطمينان به صدور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سند حديث نيز صحيح است، اما هيثمى پس از نقل روايت طبرانى كه پيشتر مطرح شد، درباره سند آن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عمرو بن ثابت و هو متروك؛</w:t>
      </w:r>
      <w:r>
        <w:rPr>
          <w:rStyle w:val="FootnoteAnchor"/>
          <w:rtl w:val="true"/>
        </w:rPr>
        <w:footnoteReference w:id="94"/>
      </w:r>
      <w:r>
        <w:rPr>
          <w:rFonts w:ascii="Amiri" w:hAnsi="Amiri" w:eastAsia="Amiri" w:cs="Amiri"/>
          <w:color w:val="111111"/>
          <w:sz w:val="28"/>
          <w:sz w:val="28"/>
          <w:szCs w:val="28"/>
          <w:rtl w:val="true"/>
          <w:lang w:bidi="ar-SA"/>
        </w:rPr>
        <w:t>در آن عمرو بن ثابت قرار دارد و او متروك است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اشاره شد، نصوص اين حديث در ضمن بحث از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فَتَلَقّى </w:t>
      </w:r>
    </w:p>
    <w:p>
      <w:pPr>
        <w:pStyle w:val="BookText"/>
        <w:rPr/>
      </w:pPr>
      <w:r>
        <w:rPr>
          <w:rFonts w:ascii="IRNazanin" w:hAnsi="IRNazanin" w:eastAsia="IRNazanin"/>
          <w:color w:val="111111"/>
          <w:sz w:val="28"/>
          <w:sz w:val="28"/>
          <w:szCs w:val="28"/>
          <w:rtl w:val="true"/>
          <w:lang w:bidi="fa-IR"/>
        </w:rPr>
        <w:t>آدَمُ مِنْ رَبِّهِ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سند روايت طبرانى هم بررسى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روشن ساختيم كه علت 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راويان اين حديث صرفا تشيع آن‌ها است و چون وى به عثمان ناسزا مى‌گفته و سلف را سبمى‌كرده است، از اين رو از او بد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ابوداوود على رغم نقل حديث از ابو المقدام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رافضى خبيث و مرد بدى است، اما در عين حال او را تصديق كرده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ثابت رافضى رجلٌ سوء ولكنّه كان صدوقا في الحديث</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از آن‌جا كه پيشتر به تفصيل در اين باره سخن گفته شده، در اينجا از تكرار آنها خوددارى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شرح حال ابو المقدام نشان مى‌دهد كه خدشه هيثمى در سند حديث مردود است، چرا كه بارها گفته‌ايم كه به تصريح ابن حجر عسقلانى در مقدمه فتح البارى، تشيع به وثاقت راوى لطمه نمى‌زند، به همين جهت در ميان رجال صحيحين فراوانند كسانى كه قائل به تقدم اميرالمؤمنين عليه السلام بر شيخين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اين‌كه بسيارى از صحابه بزرگ و تابعان مشهور بر اين عقيده بوده‌اند، چنان‌كه در كتاب الإستيعاب</w:t>
      </w:r>
      <w:r>
        <w:rPr>
          <w:rStyle w:val="FootnoteAnchor"/>
          <w:rtl w:val="true"/>
        </w:rPr>
        <w:footnoteReference w:id="96"/>
      </w:r>
      <w:r>
        <w:rPr>
          <w:rFonts w:ascii="Amiri" w:hAnsi="Amiri" w:eastAsia="Amiri" w:cs="Amiri"/>
          <w:color w:val="111111"/>
          <w:sz w:val="28"/>
          <w:sz w:val="28"/>
          <w:szCs w:val="28"/>
          <w:rtl w:val="true"/>
          <w:lang w:bidi="ar-SA"/>
        </w:rPr>
        <w:t>و نيز در كتاب الفصل في الأهواء و الملل و النحل</w:t>
      </w:r>
      <w:r>
        <w:rPr>
          <w:rStyle w:val="FootnoteAnchor"/>
          <w:rtl w:val="true"/>
        </w:rPr>
        <w:footnoteReference w:id="97"/>
      </w:r>
      <w:r>
        <w:rPr>
          <w:rFonts w:ascii="Amiri" w:hAnsi="Amiri" w:eastAsia="Amiri" w:cs="Amiri"/>
          <w:color w:val="111111"/>
          <w:sz w:val="28"/>
          <w:sz w:val="28"/>
          <w:szCs w:val="28"/>
          <w:rtl w:val="true"/>
          <w:lang w:bidi="ar-SA"/>
        </w:rPr>
        <w:t>به اين حقيقت تصريح شده است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اين، اين حديث از نظر سند هم صحيح و بدون اشكال است، ضمن اين‌كه اين حديث را مصحف ابن مسعود نيز تاييد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حاتم در تفسير </w:t>
      </w:r>
    </w:p>
    <w:p>
      <w:pPr>
        <w:pStyle w:val="BookText"/>
        <w:rPr/>
      </w:pPr>
      <w:r>
        <w:rPr>
          <w:rFonts w:ascii="Amiri" w:hAnsi="Amiri" w:eastAsia="Amiri" w:cs="Amiri"/>
          <w:color w:val="111111"/>
          <w:sz w:val="28"/>
          <w:sz w:val="28"/>
          <w:szCs w:val="28"/>
          <w:rtl w:val="true"/>
          <w:lang w:bidi="ar-SA"/>
        </w:rPr>
        <w:t xml:space="preserve">خود آورده است كه ابن مسعود در مصحف خود آيه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اللّه‌ُ الْمُؤمِنينَ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اين صورت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اللّه المؤمنين القتال بعليّ بن أبيطالب</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بنابر اين آنچه ابن تيميه در وجوه سوم، چهارم و پنجم گفته است، اجتهاد در برابر نص و تفسير آيه براساس هواى نفس خويش است و ارزش نقد 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آنكه براساس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أَيَّدَكَ بِنَصْرِهِ وَبِالْمُؤمِنينَ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تفسيرى ذيل آن، خداوند پيامبرش را به وسيله حضرت اميرالمؤمنين عليه السلام حمايت و پشتيبانى كرده و اين آيه را در شأن ايشان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آيه شريف به روشنى بر افضليت و در نتيجه خلافت بلافصل اميرالمؤمنين عليه السلام دلالت دارد</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6767_217749"/>
      <w:bookmarkStart w:id="113" w:name="pg16767_217749"/>
      <w:bookmarkEnd w:id="113"/>
    </w:p>
    <w:p>
      <w:pPr>
        <w:pStyle w:val="Heading2"/>
        <w:numPr>
          <w:ilvl w:val="1"/>
          <w:numId w:val="1"/>
        </w:numPr>
        <w:rPr/>
      </w:pPr>
      <w:bookmarkStart w:id="114" w:name="pg16767_217749"/>
      <w:bookmarkStart w:id="115" w:name="__RefHeading___Toc6836210_73709187"/>
      <w:bookmarkStart w:id="116" w:name="_Toc36"/>
      <w:bookmarkEnd w:id="114"/>
      <w:bookmarkEnd w:id="115"/>
      <w:r>
        <w:rPr>
          <w:rtl w:val="true"/>
        </w:rPr>
        <w:t xml:space="preserve">آيه </w:t>
      </w:r>
      <w:r>
        <w:rPr>
          <w:rtl w:val="true"/>
        </w:rPr>
        <w:t>«</w:t>
      </w:r>
      <w:r>
        <w:rPr>
          <w:rtl w:val="true"/>
        </w:rPr>
        <w:t>وَتَعِيَها أُذُنٌ واعِيَةٌ</w:t>
      </w:r>
      <w:r>
        <w:rPr>
          <w:rtl w:val="true"/>
        </w:rPr>
        <w:t>»</w:t>
      </w:r>
      <w:bookmarkEnd w:id="11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6836212_73709187"/>
      <w:bookmarkStart w:id="118" w:name="_Toc37"/>
      <w:bookmarkEnd w:id="117"/>
      <w:r>
        <w:rPr>
          <w:rtl w:val="true"/>
        </w:rPr>
        <w:t>اشاره</w:t>
      </w:r>
      <w:bookmarkEnd w:id="11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6767_217751"/>
      <w:bookmarkStart w:id="120" w:name="pg16767_217751"/>
      <w:bookmarkEnd w:id="120"/>
    </w:p>
    <w:p>
      <w:pPr>
        <w:pStyle w:val="Heading3"/>
        <w:numPr>
          <w:ilvl w:val="2"/>
          <w:numId w:val="1"/>
        </w:numPr>
        <w:rPr/>
      </w:pPr>
      <w:bookmarkStart w:id="121" w:name="pg16767_217751"/>
      <w:bookmarkStart w:id="122" w:name="__RefHeading___Toc6836214_73709187"/>
      <w:bookmarkStart w:id="123" w:name="_Toc38"/>
      <w:bookmarkEnd w:id="121"/>
      <w:bookmarkEnd w:id="122"/>
      <w:r>
        <w:rPr>
          <w:rtl w:val="true"/>
        </w:rPr>
        <w:t xml:space="preserve">آيه </w:t>
      </w:r>
      <w:r>
        <w:rPr>
          <w:rtl w:val="true"/>
        </w:rPr>
        <w:t>«</w:t>
      </w:r>
      <w:r>
        <w:rPr>
          <w:rtl w:val="true"/>
        </w:rPr>
        <w:t>وَتَعِيَها أُذُنٌ واعِيَةٌ</w:t>
      </w:r>
      <w:r>
        <w:rPr>
          <w:rtl w:val="true"/>
        </w:rPr>
        <w:t>»</w:t>
      </w:r>
      <w:bookmarkEnd w:id="123"/>
    </w:p>
    <w:p>
      <w:pPr>
        <w:pStyle w:val="BookText"/>
        <w:rPr/>
      </w:pPr>
      <w:r>
        <w:rPr>
          <w:rFonts w:ascii="IRNazanin" w:hAnsi="IRNazanin" w:eastAsia="IRNazanin"/>
          <w:color w:val="111111"/>
          <w:sz w:val="28"/>
          <w:sz w:val="28"/>
          <w:szCs w:val="28"/>
          <w:rtl w:val="true"/>
          <w:lang w:bidi="fa-IR"/>
        </w:rPr>
        <w:t>خداوند سبحان در قرآن، از گوش شنوايى سخن گفته است كه تعاليم وحيانى و معارف دينى را با هوشيارى مى‌شنود، به خاطر مى‌سپارد و حفظ مى‌كند كه براساس سنّت صحيح نبوى، اين گوش شنواى هوشيار، گوش حضرت اميرالمؤمنين عليه الصلوه و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حديث صحيحى كه در منابع معتبر و مقبول سنيان از انديشمندان به نام و مورد اعتماد اهل تسنن روايت شده است، پيامبر اكرم صلى اللّه عليه وآله وسلم از خداوند درخواست كرد كه گوش اميرالمؤمنين عليه السلام را طرف دريافت حقايق وحيانى قرار دهد و خداوند نيز دعاى پيامبرش را اجابت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نيز از اين حقيقت خبر مى‌دهد و تصريح مى‌كند كه آيه شريف در شأن حضرت اميرالمؤمنين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مبارك حاقّه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لِنَجْعَلَها لَكُمْ تَذْكِرَةً وَتَعِيَها أُذُنٌ 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تا آن را براى شما مايه تذكار و يادآورى قرار دهيم و گوش شنواى هوشيار آن را فراگيرد و به خاطر بسپرد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علاّمه حلّى در كتاب شريف منهاج الكرامة، به عنوان برهان بيستم به </w:t>
      </w:r>
    </w:p>
    <w:p>
      <w:pPr>
        <w:pStyle w:val="BookText"/>
        <w:rPr/>
      </w:pPr>
      <w:r>
        <w:rPr>
          <w:rFonts w:ascii="Amiri" w:hAnsi="Amiri" w:eastAsia="Amiri" w:cs="Amiri"/>
          <w:color w:val="111111"/>
          <w:sz w:val="28"/>
          <w:sz w:val="28"/>
          <w:szCs w:val="28"/>
          <w:rtl w:val="true"/>
          <w:lang w:bidi="ar-SA"/>
        </w:rPr>
        <w:t>اين آيه شريف استناد مى‌كند 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العشرون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عزّ وجلّ أن يجعلها أذنك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عزّ وجلّ أمرني أن أدنيك وأعلمك لتعي، وأنزلت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 أذن واعية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الفضيلة لم تحصل لغيره، فيكون هو الإمام؛</w:t>
      </w:r>
      <w:r>
        <w:rPr>
          <w:rStyle w:val="FootnoteAnchor"/>
          <w:rtl w:val="true"/>
        </w:rPr>
        <w:footnoteReference w:id="100"/>
      </w:r>
      <w:r>
        <w:rPr>
          <w:rFonts w:ascii="IRNazanin" w:hAnsi="IRNazanin" w:eastAsia="IRNazanin"/>
          <w:color w:val="111111"/>
          <w:sz w:val="28"/>
          <w:sz w:val="28"/>
          <w:szCs w:val="28"/>
          <w:rtl w:val="true"/>
          <w:lang w:bidi="fa-IR"/>
        </w:rPr>
        <w:t>برهان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ثعلبى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از خداى عزوجل درخواست كردم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شنوايى هوشيار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 تو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طريق ابونعيم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همانا خداى عزوجل به من امر فرمود كه تو را به خود نزديك سازم و علم بياموزم تا آن را فرا گرفته و به خاطر بسپارى و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واعِيَةٌ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گوشى هستى براى فراگيرى و حفظ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فضيلتى است كه براى غير او حاصل نشده، به همين روى او امام خواهد بود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احاديثى كه مرحوم علامه حلّى در تفسير اين آيه شريف از مفسران و محدثان مشهور سنى همچون ثعلبى و ابونعيم روايت كرده است، خداوند تنها گوش حضرت اميرالمؤمنين عليه السلام را گوش شنواى هوشيارى قرار داده كه ظرف </w:t>
      </w:r>
    </w:p>
    <w:p>
      <w:pPr>
        <w:pStyle w:val="BookText"/>
        <w:rPr/>
      </w:pPr>
      <w:r>
        <w:rPr>
          <w:rFonts w:ascii="IRNazanin" w:hAnsi="IRNazanin" w:eastAsia="IRNazanin"/>
          <w:color w:val="111111"/>
          <w:sz w:val="28"/>
          <w:sz w:val="28"/>
          <w:szCs w:val="28"/>
          <w:rtl w:val="true"/>
          <w:lang w:bidi="fa-IR"/>
        </w:rPr>
        <w:t>علم نبوى باشد و علم را از رسول خدا صلى اللّه عليه وآله وسلم فراگيرد و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براساس اين حديث، فضيلت برخوردارى از گوش شنوا تنها به حضرت اميرالمؤمنين عليه السلام اختصاص يافته است و هيچ يك از صحابه ديگر از چنين جايگاه و فضيلتى برخوردار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آيه شريف بيان‌گر افضليت اميرالمؤمنين عليه السلام از ساير صحابه است و به حكم قاعده عقلى قبح تقدم مفضول بر فاضل، به روشنى بر امامت و خلافت بلافصل حضرت اميرالمؤمنين عليه الصلوه و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جمع كثيرى از پيشوايان حديثى و تفسيرى اهل سنت در ذيل آيه روايت كرده‌اند كه از ميان آنها مى‌توان مشاهير زير را نام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بلاذرى، سعيد بن منصور، محمّد بن جرير طبرى، ابن منذر، ابن أبى حاتم، ثعلبى، ابن مردويه، أبو نعيم، زمخشرى، ماوردى، واحدى، رازى، قرطبى، نيشابورى، ابن كثير، أبوحيّان، سيوطى، ابن عساكر، هيثمى و ضياء مقدسى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شد كه حديث مطرح شده از سوى مرحوم علاّمه حلّى در ذيل آيه، توسط جمع كثيرى از محدثان، مفسران و مورخان مشهور سنى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ابن تيميه مطابق معمول شيوه انكار و تكذيب را پيش گرفته و باز هم انديشمندان نامدار و مورد اعتماد سنيان را بى اعتبار و غير قابل اعتماد معرفى مى‌كند و در مناقشه به استدلال مرحوم علامه حلّى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بيان صحّة الإسناد، والثعلبي وأبونعيم يرويان ما لايحتج به بالإجماع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موضوع باتّفاق أهل العلم؛</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پاسخ وجوهى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بيان صحت اين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 و ابونعيم احاديثى را روايت مى‌كنند كه به اجماع همگان به آن‌ها احتجاج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اتّفاق اهل دانش ساختگى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مطالبى كه پيشتر بيان شد، سستى و بطلان اين ادّعاى بى اساس آشكار است، زيرا اولاً حديث مورد استناد مرحوم علاّمه تنها از سوى ثعلبى و ابونعيم روايت نشده است، بلكه جمع كثيرى از انديشمندان نامدار سنى آن را روايت كرده‌اند؛ و ثانيا اگر اين حديث به اتّفاق اهل دانش ساختگى باشد و كسانى كه پيش‌تر نام برديم و از اهل دانش به شمار آيند، در اين صورت بايد گفت كه بسيارى از اهل دانش بر روايت حديث ساختگى اتّفاق دارند و پذيرفتن اين سخن به معناى غير قابل اعتماد دانستن انديشمندان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مثبت باشد، نعم المطلوب و اگر نه، باطل و بى اساس بودن ادّعاهاى ابن تيميه ثابت مى‌شود و سنيان با انصاف بايد به اين حقيقت اعتراف كنند و بر بى‌اعتبارى و غير قابل اعتماد بودن سخنان ابن تيميه صحه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پس از ساختگى شمردن حديث، آيه را تفسير به رأى مى‌كند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طَغَى الْماءُ حَمَلْناكُمْ فِي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لِنَجْعَلَها لَكُمْ تَذْكِرَةً 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به أذن واحدٍ من الناس فقط، فإنّ هذا خطاب لبني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وحملهم في السفينة من أعظم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وَآيَةٌ لَهُمْ أَنّا حَمَلْنا ذُرّيَّتَهُمْ فِي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وَخَلَقْنا لَهُمْ مِنْ مِثْلِهِ ما يَرْكَبُونَ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أَنَّ الْفُلْكَ تَجْري فِي الْبَحْرِ بِنِعْمَتِ اللّه‌ِ لِيُرِيَكُمْ مِنْ آياتِهِ إِنَّ </w:t>
      </w:r>
    </w:p>
    <w:p>
      <w:pPr>
        <w:pStyle w:val="BookText"/>
        <w:rPr/>
      </w:pPr>
      <w:r>
        <w:rPr>
          <w:rFonts w:ascii="Amiri" w:hAnsi="Amiri" w:eastAsia="Amiri" w:cs="Amiri"/>
          <w:color w:val="111111"/>
          <w:sz w:val="28"/>
          <w:sz w:val="28"/>
          <w:szCs w:val="28"/>
          <w:rtl w:val="true"/>
          <w:lang w:bidi="ar-SA"/>
        </w:rPr>
        <w:t>في ذلِكَ َلآياتٍ لِكُلِّ صَبّارٍ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ذلك كلّه ليعي ذلك واحد من الناس؟ نعم، أذن عليّ من الآذان الواعية، كأذن أبي بكر، وعمر، وعثمان،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اختصاص لعليّ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يعلم بالإضطرار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الآذان الواعية ليست أذن عليّ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أذن رسول اللّه صلّى اللّه عليه وسلّم ليست واعية؟ ولا أذن الحسن، والحسين، وعمّار، وأبيذر، والمقداد، وسلمان الفارسي، وسهل بن حنيف، وغيرهم ممّن يوافقون على فضيلتهم وإيمانهم؟ وإذا كانت الأذن الواعية له ولغيره، لم يجز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الأفضليّة لم تحصل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هذا الرافضي الجاهل الظالم يبني أمره على مقدّمات باطلة؛ فإنّه لايعلم في طوائف أهل البدع أوهى من حجج الرافضة، بخلاف المعتزلة ونحوهم، فإنّ لهم حججا وأدلّةً قد تشتبه على كثير من أهل العلم والعقل، وأمّا الرافضة فليس لهم حجّة قط تنفق إلاّ على جاهل أو ظالمٍ صاحب هوى، يقبل ما يوافق هواه، سواء كان حقّا أو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يقال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عقل ولا نقل، ولا دين صحيح، ولا دنيا منصورة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طائفة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علّق حكماً بأجهل الناس لتناول الرافضة، مثل أن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أبغض أجهل الناس،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وصّى لأجهل الناس، فلا تصحّ الوصيّة، لأنّها لا تكون إلاّ قربة، فإذا وصّى لقوم يدخل فيهم الكافر جاز، بخلاف ما لو جعل الكفر والجهل جهة وشرطا في الإستحقاق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الرافضي يدّعي في شيء أنّه من فضائل عليّ، وقد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يدّعي أنّ تلك الفضيلة ليست لغيره، وقد تكون من الفضائل المشتركة؛ فإنّ فضائل عليّ الثابتة عامّتها مشتركة بينه وبين غيره، بخلاف فضائل أبي بكر وعمر، فإنّ عامّتها خصائص لم يشاركا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يدّعي أنّ تلك الفضيلة توجب الإمامة، ومعلوم أنّ الفضيلة الجزئيّة في أمر من الأمور ليست مستلزمة للفضيلة المطلقة ولا للإمامة، ولا مختصّة بالإمام، بل تثبت للإمام ولغيره، وللفاضل المطلق 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فبنى هذا الرافضي أمره على هذه المقدمات الثلاث، والثلاث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يردفها بالمقدّمة الرابعة، وتلك فيها نزاع، لكن نحن لا ننازعه فيها، بل نسلّم أنّه من كان أفضل كان أحقّ بالإمامة، لكنّ الرافضي لا حجّة معه على ذلك؛</w:t>
      </w:r>
      <w:r>
        <w:rPr>
          <w:rStyle w:val="FootnoteAnchor"/>
          <w:rtl w:val="true"/>
        </w:rPr>
        <w:footnoteReference w:id="102"/>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طَغَى الْماءُ حَمَلْناكُمْ فِي الْجارِيَةِ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لِنَجْعَلَها لَكُمْ تَذْكِرَةً 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از آن تنها گوش يكى از مردم نيست، چرا كه اين خطاب به بنى آدم است و نشاندن آنها در كشتى از بزرگترين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وَآيَةٌ لَهُمْ أَنّا حَمَلْنا ذُرّيَّتَهُمْ فِي الْفُلْكِ الْمَشْحُونِ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وَخَلَقْنا لَهُمْ مِنْ مِثْلِهِ ما يَرْكَبُونَ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الْفُلْكَ تَجْري فِي الْبَحْرِ بِنِعْمَتِ اللّه‌ِ لِيُرِيَكُمْ مِنْ آياتِهِ إِنَّ في ذلِكَ َلآياتٍ لِكُلِّ صَبّارٍ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همه اينها را يكى از مردم به خاطر مى‌سپارد؟ بله، گوش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گوش‌هاى شنواى هوشيار است، همچون گوش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و عمر، عثمان و غير اينها و در اينجا على عليه السلام به اين امر اختصاص ندارد و اين از مطالبى است كه به ضرورت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گوش‌هاى شنوا گوش على عليه السلام به تنهايى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گوش رسول خدا صلى اللّه عليه وآله وسلم به نظر تو شنوا نيست؟ و همين طور گوش حسن، حسين، عمار، ابوذر، مقداد، سلمان فارسى، سهل بن حنيف و غير اينها از كسانى كه بر فضيلت و ايمانشان توافق دارند؟ و اگر گوش شنوا براى او و غير او باشد، جايز نيست كه گفته شود اين افضليت براى غير او حاصل نشده است و شكى نيست كه اين رافضى جاهل و ظالم، استدلال خود را بر مقدمات باطل بنا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رافضى ادّعا مى‌كند كه آيه در زمره از فضائل على عليه السلام است، در حالى كه به تحقيق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ادّعا مى‌كند كه اين فضيلت براى غير او نيست، در حالى كه به تحقيق از فضائل مشترك است؛ پس همانا همه فضائلى كه براى على عليه السلام ثابت است، ميان او ديگران مشترك است، به خلاف فضائل ابوبكر و عمر كه همه آنها اختصاصى است و اشتراكى در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ادّعا مى‌كند كه اين فضيلت مستلزم امامت است، در حالى كه معلوم است كه فضيلت جزئى در امرى از امور، مستلزم فضيلت مطلق و امامت نيست و به امام اختصاص ندارد، بلكه براى امام و غير امام و براى فاضل مطلق و غير او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رافضى استدلال خود را بر اين سه مقدمه بنا نهاد، و هر سه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مقدمه چهارمى پيوند مى‌زند كه مورد اختلاف است، ليكن ما در آن با او نزاعى نداريم، بلكه مى‌پذيريم كه هر كس افضل باشد، به امامت سزاوارتر است، ليكن رافضى بر آن حجتى ندارد</w:t>
      </w:r>
      <w:r>
        <w:rPr>
          <w:rFonts w:eastAsia="IRNazanin" w:cs="IRNazanin"/>
          <w:color w:val="111111"/>
          <w:sz w:val="28"/>
          <w:szCs w:val="28"/>
          <w:rtl w:val="true"/>
          <w:lang w:bidi="fa-IR"/>
        </w:rPr>
        <w:t xml:space="preserve">. </w:t>
      </w:r>
      <w:bookmarkStart w:id="124" w:name="pg16767_217758"/>
    </w:p>
    <w:p>
      <w:pPr>
        <w:pStyle w:val="Heading3"/>
        <w:numPr>
          <w:ilvl w:val="2"/>
          <w:numId w:val="1"/>
        </w:numPr>
        <w:rPr/>
      </w:pPr>
      <w:bookmarkStart w:id="125" w:name="__RefHeading___Toc6836216_73709187"/>
      <w:bookmarkStart w:id="126" w:name="_Toc39"/>
      <w:bookmarkEnd w:id="124"/>
      <w:bookmarkEnd w:id="125"/>
      <w:r>
        <w:rPr>
          <w:rtl w:val="true"/>
        </w:rPr>
        <w:t>نقد و بررسى</w:t>
      </w:r>
      <w:bookmarkEnd w:id="126"/>
    </w:p>
    <w:p>
      <w:pPr>
        <w:pStyle w:val="BookText"/>
        <w:rPr/>
      </w:pPr>
      <w:r>
        <w:rPr>
          <w:rFonts w:ascii="IRNazanin" w:hAnsi="IRNazanin" w:eastAsia="IRNazanin"/>
          <w:color w:val="111111"/>
          <w:sz w:val="28"/>
          <w:sz w:val="28"/>
          <w:szCs w:val="28"/>
          <w:rtl w:val="true"/>
          <w:lang w:bidi="fa-IR"/>
        </w:rPr>
        <w:t>ابن تيميه ادّعا كرده كه برخوردارى از گوش شنوايى كه ظرف علم نبوى است به اميرالمؤمنين عليه السلام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وى ادّعايى است كه هيچ دليلى براى آن وجود ندارد و اين همان تفسير قرآن بر اساس هواى نفس است كه با نص صريح مخالفت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ادّعاى وى پوچ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مى‌كوشد با داخل كردن رسول خدا صلى اللّه عليه وآله وسلم و حسنين عليهما السلام در دايره دارندگان گوش شنوا، اختصاص آن را به اميرالمؤمنين عليه السلام نفى مى‌كند، اما بطلان اين سخن هم روشن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شنوا ظرفى براى فراگيرى و حفظ علم نبوى و حقايق وحيانى است، پس خود رسول اكرم صلى اللّه عليه وآله وسلم از اين دايره خارج و فراتر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 از اين نيز يادآور شده‌ايم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افضليت در ميان صحابه پيامبر و براى اثبات شايستگى جانشين رسول خدا صلى اللّه عليه وآله وسلم مطرح مى‌شود و هرگز هيچ يك از صحابه حتى اميرالمؤمنين عليه السلام با پيامبر اكرم صلى اللّه عليه وآله وسلم قابل مقايسه نيست و مقايسه آنها با رسول خدا صلى اللّه عليه وآله وسلم خطايى آشكار و نابخشودنى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برخوردارى ساير ائمه و جانشينان اميرالمؤمنين عليه السلام از گوش شنواى علم نبوى، هرگز با نزول آيه شريف در شان اميرالمؤمنين عليه السلام منافقات ندارد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داخل ساختن ساير صحابه به ويژه حاكمان پس از پيامبر خدا، در اين دايره بى اساس و بديهى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براساس نص صريح و سنّت صحيح، آيه شريف تنها در شأن اميرالمؤمنين عليه السلام نازل شده و اين فضيلت در ميان صحابه تنها به اميرالمؤمنين عليه السلام اختصاص دارد و بيان‌گر افضليت ايشان </w:t>
      </w:r>
    </w:p>
    <w:p>
      <w:pPr>
        <w:pStyle w:val="BookText"/>
        <w:rPr/>
      </w:pPr>
      <w:r>
        <w:rPr>
          <w:rFonts w:ascii="IRNazanin" w:hAnsi="IRNazanin" w:eastAsia="IRNazanin"/>
          <w:color w:val="111111"/>
          <w:sz w:val="28"/>
          <w:sz w:val="28"/>
          <w:szCs w:val="28"/>
          <w:rtl w:val="true"/>
          <w:lang w:bidi="fa-IR"/>
        </w:rPr>
        <w:t>است؛ از اين‌رو برخلاف ادّعاى ابن تيميه، هر چهار مقدمه استدلال مرحوم علاّمه و نتيجه حاصل از آن قطعا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مرحوم علاّمه اين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احاديث صحيح، در شأن اميرالمؤمنين عليه السلام نازل شده و بيان‌گر فضليت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اين آيه و برخوردارى از اين فضيلت تنها به اميرالمؤمنين عليه السلام اختصاص دارد و احدى در اين فضيلت با او شريك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برخوردارى از اين فضيلت اختصاصى، به روشنى بر افضليت اميرالمؤمنين عليه السلام از ساير صحابه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عقل، تقدم مفضول بر فاضل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بايد بر ساير صحابه مقدم شود، پس او امام و خليفه بلافصل رسول خدا صلى اللّه عليه وآله وسلم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برهان برهانى است بُرنده و روشن، از اين رو ابن تيميه چاره‌اى جز ياوه سرائى و بدگويى از شيعيان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در سخن دراز و باطل خود، شيعه را مورد حمله قرارداده و بسيار ناسزاگويى كرده و آنها را به بى‌عقلى و جهل متهم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مطالبى كه وى درباره شيعيان تفوّه كرده، شايسته خود او و اسلاف و پيروانش است؛ از اين‌رو ما از طرح و پاسخ‌گويى به آنها خوددارى و تنها برهان قاطع علاّمه را بازگو كرديم تا خوانندگان منصف، خود در اين باره قضاوت كنند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يادآور مى‌شويم كه غير از احاديث مطرح شده از سوى مرحوم علاّمه، احاديث صحيح ديگرى در اين باره در متون معتبر نزد سنيان و توسط انديشمندان مورد اعتماد آنان روايت شده و احاديث ديگرى نيز مضمون آن را </w:t>
      </w:r>
    </w:p>
    <w:p>
      <w:pPr>
        <w:pStyle w:val="BookText"/>
        <w:rPr/>
      </w:pPr>
      <w:r>
        <w:rPr>
          <w:rFonts w:ascii="IRNazanin" w:hAnsi="IRNazanin" w:eastAsia="IRNazanin"/>
          <w:color w:val="111111"/>
          <w:sz w:val="28"/>
          <w:sz w:val="28"/>
          <w:szCs w:val="28"/>
          <w:rtl w:val="true"/>
          <w:lang w:bidi="fa-IR"/>
        </w:rPr>
        <w:t>تاييد مى‌كنند و شاهدى بر صحّت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سيوطى در الدرّالمنثور از طبرى، ابن أبى حاتم، واحدى، ابن مردويه، ابن عساكر و ابن نجار نقل مى‌كند كه هر يك به اسانيد خود از بريده روايت كرده‌اند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 وسلّم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أمرني أن أدنيك و لا أقصيك، و إن أعلمك و تعي و حقّ لك أن تعي، فنزلت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36525</w:t>
      </w:r>
      <w:r>
        <w:rPr>
          <w:rFonts w:ascii="IRNazanin" w:hAnsi="IRNazanin" w:eastAsia="IRNazanin"/>
          <w:color w:val="111111"/>
          <w:sz w:val="28"/>
          <w:sz w:val="28"/>
          <w:szCs w:val="28"/>
          <w:rtl w:val="true"/>
          <w:lang w:bidi="fa-IR"/>
        </w:rPr>
        <w:t>؛ تفسير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26956</w:t>
      </w:r>
      <w:r>
        <w:rPr>
          <w:rFonts w:ascii="IRNazanin" w:hAnsi="IRNazanin" w:eastAsia="IRNazanin"/>
          <w:color w:val="111111"/>
          <w:sz w:val="28"/>
          <w:sz w:val="28"/>
          <w:szCs w:val="28"/>
          <w:rtl w:val="true"/>
          <w:lang w:bidi="fa-IR"/>
        </w:rPr>
        <w:t>؛ تفسير الثعلبي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وسلم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من امر كرده كه تو را به خود نزديك سازم و از خويش دور نكنم و به تو علم بياموزم و تو آن را فراگيرى و به خاطر بسپارى و حق توست كه آن را بياموزى و حفظ كنى و ظرف آن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اين آيه نازل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درگذشته اشاره شد، با توجه به التزام ابن ابى‌حاتم مبنى بر نقل احاديث صحيح در كتاب خود و اجتناب از آوردن احاديث ضعيف، و با توجه به نقل اين تفسير در كتاب وى، مى‌توان به صحت تفسير اين آيه، اهل سنّت را ملتزم كرد</w:t>
      </w:r>
      <w:r>
        <w:rPr>
          <w:rFonts w:eastAsia="IRNazanin" w:cs="IRNazanin"/>
          <w:color w:val="111111"/>
          <w:sz w:val="28"/>
          <w:szCs w:val="28"/>
          <w:rtl w:val="true"/>
          <w:lang w:bidi="fa-IR"/>
        </w:rPr>
        <w:t xml:space="preserve">. </w:t>
      </w:r>
      <w:bookmarkStart w:id="127" w:name="pg16767_217761"/>
    </w:p>
    <w:p>
      <w:pPr>
        <w:pStyle w:val="Heading2"/>
        <w:numPr>
          <w:ilvl w:val="1"/>
          <w:numId w:val="1"/>
        </w:numPr>
        <w:rPr/>
      </w:pPr>
      <w:bookmarkStart w:id="128" w:name="__RefHeading___Toc6836218_73709187"/>
      <w:bookmarkStart w:id="129" w:name="_Toc40"/>
      <w:bookmarkEnd w:id="127"/>
      <w:bookmarkEnd w:id="128"/>
      <w:r>
        <w:rPr>
          <w:rtl w:val="true"/>
        </w:rPr>
        <w:t xml:space="preserve">آيه </w:t>
      </w:r>
      <w:r>
        <w:rPr>
          <w:rtl w:val="true"/>
        </w:rPr>
        <w:t>«</w:t>
      </w:r>
      <w:r>
        <w:rPr>
          <w:rtl w:val="true"/>
        </w:rPr>
        <w:t>وَالَّذينَ آمَنُوا بِاللّه‌ِ وَرُسُلِهِ أُولئِكَ هُمُ الصِّدِّيقُونَ وَالشُّهَداءُ</w:t>
      </w:r>
      <w:r>
        <w:rPr>
          <w:rtl w:val="true"/>
        </w:rPr>
        <w:t>»</w:t>
      </w:r>
      <w:bookmarkEnd w:id="12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6836220_73709187"/>
      <w:bookmarkStart w:id="131" w:name="_Toc41"/>
      <w:bookmarkEnd w:id="130"/>
      <w:r>
        <w:rPr>
          <w:rtl w:val="true"/>
        </w:rPr>
        <w:t>اشاره</w:t>
      </w:r>
      <w:bookmarkEnd w:id="13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6767_217763"/>
      <w:bookmarkStart w:id="133" w:name="pg16767_217763"/>
      <w:bookmarkEnd w:id="133"/>
    </w:p>
    <w:p>
      <w:pPr>
        <w:pStyle w:val="Heading3"/>
        <w:numPr>
          <w:ilvl w:val="2"/>
          <w:numId w:val="1"/>
        </w:numPr>
        <w:rPr/>
      </w:pPr>
      <w:bookmarkStart w:id="134" w:name="pg16767_217763"/>
      <w:bookmarkStart w:id="135" w:name="__RefHeading___Toc6836222_73709187"/>
      <w:bookmarkStart w:id="136" w:name="_Toc42"/>
      <w:bookmarkEnd w:id="134"/>
      <w:bookmarkEnd w:id="135"/>
      <w:r>
        <w:rPr>
          <w:rtl w:val="true"/>
        </w:rPr>
        <w:t xml:space="preserve">آيه </w:t>
      </w:r>
      <w:r>
        <w:rPr>
          <w:rtl w:val="true"/>
        </w:rPr>
        <w:t>«</w:t>
      </w:r>
      <w:r>
        <w:rPr>
          <w:rtl w:val="true"/>
        </w:rPr>
        <w:t>وَالَّذينَ آمَنُوا بِاللّه‌ِ وَرُسُلِهِ أُولئِكَ هُمُ الصِّدِّيقُونَ وَالشُّهَداءُ</w:t>
      </w:r>
      <w:r>
        <w:rPr>
          <w:rtl w:val="true"/>
        </w:rPr>
        <w:t>»</w:t>
      </w:r>
      <w:bookmarkEnd w:id="136"/>
    </w:p>
    <w:p>
      <w:pPr>
        <w:pStyle w:val="BookText"/>
        <w:rPr/>
      </w:pPr>
      <w:r>
        <w:rPr>
          <w:rFonts w:ascii="IRNazanin" w:hAnsi="IRNazanin" w:eastAsia="IRNazanin"/>
          <w:color w:val="111111"/>
          <w:sz w:val="28"/>
          <w:sz w:val="28"/>
          <w:szCs w:val="28"/>
          <w:rtl w:val="true"/>
          <w:lang w:bidi="fa-IR"/>
        </w:rPr>
        <w:t>از آيات ديگرى كه عالمان بزرگوار شيعه در اثبات امامت و خلافت بلافصل حضرت اميرالمؤمنين عليه السلام به آن استناد كرده‌اند، آيه نوزدهم سوره مبارك حديد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اين آيه شريف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بِاللّه‌ِ وَرُسُلِهِ أُولئِكَ هُمُ الصِّدِّيقُونَ وَالشُّهَداءُ عِنْدَ رَبِّهِمْ لَهُمْ أَجْرُهُمْ وَنُورُهُمْ وَالَّذينَ كَفَرُوا وَكَذَّبُوا بِآياتِنا أُولئِكَ أَصْحابُ الْجَحيمِ</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و آنان كه به خدا و رسولانش ايمان آوردند، آنان همان راست‌گويان و شاهدانند نزد پروردگارشان اجر و نورشان براى ايشان محفوظ است و كسانى كه كافر شده و آيات ما را تكذيب كردند هم آنان اهل آتش دوزخند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براساس روايات فراوانى كه مفسران و محدثان مشهور و مورد اعتماد سنيان در منابع معتبر نزد خود و با اسانيد صحيح نقل كرده‌اند، مراد از صديقان سه نفرند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حبيب بن موسى 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اميرالمؤمنين عليه الصلوه و السلام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علاّمه حلّى در دو موضع از كتاب شريف منهاج الكرامة، اين حديث را آورده است؛ نخست در ضمن استدلال به سنّت بر امامت حضرت اميرالمؤمنينعليه السلام كه مى‌نويسد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ياسين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اتَّبِعُوا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وحزقيل مؤمن آل فرعون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تَقْتُلُونَ رَجُلاً أَنْ يَقُولَ رَبِّيَ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بن أبيطالب وهو أفضلهم؛</w:t>
      </w:r>
      <w:r>
        <w:rPr>
          <w:rStyle w:val="FootnoteAnchor"/>
          <w:rtl w:val="true"/>
        </w:rPr>
        <w:footnoteReference w:id="105"/>
      </w:r>
      <w:r>
        <w:rPr>
          <w:rFonts w:ascii="IRNazanin" w:hAnsi="IRNazanin" w:eastAsia="IRNazanin"/>
          <w:color w:val="111111"/>
          <w:sz w:val="28"/>
          <w:sz w:val="28"/>
          <w:szCs w:val="28"/>
          <w:rtl w:val="true"/>
          <w:lang w:bidi="fa-IR"/>
        </w:rPr>
        <w:t>از ابن ابوليلى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نجار مؤمن آل ياسين و حزقيل مؤمن آل فرعون و على بن ابى طالب عليه السلام كه برترين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وى، به عنوان برهان بيست و ششم از ادلّه قرآنى بر امامت حضرت اميرالمؤمنين عليه السلام، به آيه شريف و حديث تفسيرى آن استناد و استدلال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البرهان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بِاللّه‌ِ وَرُسُلِهِ أُولئِكَ هُمُ الصِّدِّيقُونَ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بن حنبل، بإسناده إلى ابن أبيليلى،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موسى النجار مؤمن آل يس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اتَّبِعُوا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وحزقيل مؤمن آل فرعون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تَقْتُلُونَ رَجُلاً أَنْ يَقُولَ رَبِّيَ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بن أبيطالب عليه السّلام الثالث وهو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رواه الفقيه ابن المغازلي الشافعي، وصاحب كتاب الفردوس</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فضيلة تدلّ على إمامته؛</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برهان بيست و ششم سخن خداى تعالى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بِاللّه‌ِ وَرُسُلِهِ أُولئِكَ هُمُ الصِّدِّيقُونَ وَالشُّهَداءُ عِنْدَ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حنبل به اسناد خود از ابن ابى ليلى، از پدرش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موسى نجار مؤمن آل يس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اتَّبِعُوا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حزقيل مؤمن آل فرعون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تَقْتُلُونَ رَجُلاً أَنْ يَقُولَ رَبِّيَ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على بن ابى طالب عليه السلام سومين نفر و برترين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فقيه ابن مغازلى شافعى و صاحب كتاب فردوس نيز حديث را به همين صورت روايت كرده‌اند و اين فضيلتى است كه بر امامت اميرالمؤمنين عليه السلام دلالت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بزرگوار مرحوم شرف الدين نيز ضمن طرح اين آيه در كتاب المراجعات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الصدّيقون و الشهداء و الصالحون؛ ائمه اهل بيت عليهم السلام راست‌گويان، شاهدان و نيكوكارانند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حاشيه اين مطلب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النجار كما في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أشرنا إليه من الصواعق عن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 مؤمن آل‌فرعون، و حبيب النجار صاحب ياسين، و عليّ بن أبيطالب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أبونعيم، و ابن عساكر كما في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أشرنا إليه منالصواعق عن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ياسين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اتَّبِعُوا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حزقيل مؤمن آل فرعون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تَقْتُلُونَ رَجُلاً أَنْ يَقُولَ رَبِّيَ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بن أبي طالب و هو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الصحاح في سبقه و كونه الصدّيق الأكبر، و الفاروق الأعظم متواتره؛</w:t>
      </w:r>
      <w:r>
        <w:rPr>
          <w:rStyle w:val="FootnoteAnchor"/>
          <w:rtl w:val="true"/>
        </w:rPr>
        <w:footnoteReference w:id="107"/>
      </w:r>
      <w:r>
        <w:rPr>
          <w:rFonts w:ascii="IRNazanin" w:hAnsi="IRNazanin" w:eastAsia="IRNazanin"/>
          <w:color w:val="111111"/>
          <w:sz w:val="28"/>
          <w:sz w:val="28"/>
          <w:szCs w:val="28"/>
          <w:rtl w:val="true"/>
          <w:lang w:bidi="fa-IR"/>
        </w:rPr>
        <w:t xml:space="preserve">ابن نجار چنان‌كه درحديث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احاديثى كه از صواعق محرقه به آنها اشاره كرديم، از ابن عباس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راست‌گويان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حزقيل مؤمن آل فرعون، حبيب نجار صاحب ياسين و على بن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ابونعيم و 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احاديثى كه از صواعق به آن‌ها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ابوليلى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راست‌گويان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نجار، مؤمن آل ياسين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اتَّبِعُوا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وحزقيل مؤمن آل فرعون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تَقْتُلُونَ رَجُلاً أَنْ يَقُولَ رَبِّيَ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على بن ابى طالب و او برترين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احاديث صحيح درباره سابق بودن اميرالمؤمنين عليه السلام در ايمان و صديق اكبر و فاروق اعظم بودن ايشان متواتر است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اين حديث، حضرت اميرالمؤمنين عليه السلام صديق امّت رسول اللّه صلى اللّه عليه وآله وسلم است و خداوند اين آيه شريف را در شأن حضرتش نازل فرموده و اين فضيلتى است كه هيچ يك از صحابه غير ايشان از آن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اميرالمؤمنين عليه السلام افضل از ساير صحابه و در نتيجه شايسته امامت وخلافت پس از رسول خدا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ستيزان متعصبى </w:t>
      </w:r>
      <w:bookmarkStart w:id="137" w:name="pg16767_217767"/>
    </w:p>
    <w:p>
      <w:pPr>
        <w:pStyle w:val="BookText"/>
        <w:rPr/>
      </w:pPr>
      <w:bookmarkEnd w:id="137"/>
      <w:r>
        <w:rPr>
          <w:rFonts w:ascii="IRNazanin" w:hAnsi="IRNazanin" w:eastAsia="IRNazanin"/>
          <w:color w:val="111111"/>
          <w:sz w:val="28"/>
          <w:sz w:val="28"/>
          <w:szCs w:val="28"/>
          <w:rtl w:val="true"/>
          <w:lang w:bidi="fa-IR"/>
        </w:rPr>
        <w:t>همچون ابن تيميه و پيروانش، تاب ديدن نور حقيقت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درباره اين استدلال روشن عالمان بزرگوار شيعه، مناقشاتى مطرح ساخته‌اند كه براى زدودن غبار از آينه حقيقت، به طرح و نقد آن‌ها مى‌پردازيم</w:t>
      </w:r>
      <w:r>
        <w:rPr>
          <w:rFonts w:eastAsia="IRNazanin" w:cs="IRNazanin"/>
          <w:color w:val="111111"/>
          <w:sz w:val="28"/>
          <w:szCs w:val="28"/>
          <w:rtl w:val="true"/>
          <w:lang w:bidi="fa-IR"/>
        </w:rPr>
        <w:t>.</w:t>
      </w:r>
    </w:p>
    <w:p>
      <w:pPr>
        <w:pStyle w:val="Heading3"/>
        <w:numPr>
          <w:ilvl w:val="2"/>
          <w:numId w:val="1"/>
        </w:numPr>
        <w:rPr/>
      </w:pPr>
      <w:bookmarkStart w:id="138" w:name="__RefHeading___Toc6836224_73709187"/>
      <w:bookmarkStart w:id="139" w:name="_Toc43"/>
      <w:bookmarkEnd w:id="138"/>
      <w:r>
        <w:rPr>
          <w:rtl w:val="true"/>
        </w:rPr>
        <w:t>مناقشات مخالفان</w:t>
      </w:r>
      <w:bookmarkEnd w:id="139"/>
    </w:p>
    <w:p>
      <w:pPr>
        <w:pStyle w:val="Heading4"/>
        <w:numPr>
          <w:ilvl w:val="3"/>
          <w:numId w:val="1"/>
        </w:numPr>
        <w:rPr/>
      </w:pPr>
      <w:bookmarkStart w:id="140" w:name="__RefHeading___Toc6836226_73709187"/>
      <w:bookmarkStart w:id="141" w:name="_Toc44"/>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از آن‌جا كه در ابتداى بحث از اين آيه، استدلال مرحوم علاّمه و شرف الدين مطرح شد، در مقابل به طرح و نقد مناقشات ابن تيميه و دنباله رو او به اين دو عالم بزرگوار شيعه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هم در خور توجه است كه به جز مناقشات اين دو، هيچ سخن قابل توجه و مناقشه جديدى در اين باره وجود ندارد و نقد كلام آن دو براى رسيدن به مقصود كفايت مى‌كند</w:t>
      </w:r>
      <w:r>
        <w:rPr>
          <w:rFonts w:eastAsia="IRNazanin" w:cs="IRNazanin"/>
          <w:color w:val="111111"/>
          <w:sz w:val="28"/>
          <w:szCs w:val="28"/>
          <w:rtl w:val="true"/>
          <w:lang w:bidi="fa-IR"/>
        </w:rPr>
        <w:t>.</w:t>
      </w:r>
    </w:p>
    <w:p>
      <w:pPr>
        <w:pStyle w:val="Heading4"/>
        <w:numPr>
          <w:ilvl w:val="3"/>
          <w:numId w:val="1"/>
        </w:numPr>
        <w:rPr/>
      </w:pPr>
      <w:bookmarkStart w:id="142" w:name="__RefHeading___Toc6836228_73709187"/>
      <w:bookmarkStart w:id="143" w:name="_Toc45"/>
      <w:bookmarkEnd w:id="142"/>
      <w:r>
        <w:rPr/>
        <w:t>1</w:t>
      </w:r>
      <w:r>
        <w:rPr>
          <w:rtl w:val="true"/>
        </w:rPr>
        <w:t xml:space="preserve">. </w:t>
      </w:r>
      <w:r>
        <w:rPr>
          <w:rtl w:val="true"/>
        </w:rPr>
        <w:t>ترديد در صحّت حديث</w:t>
      </w:r>
      <w:bookmarkEnd w:id="143"/>
    </w:p>
    <w:p>
      <w:pPr>
        <w:pStyle w:val="Heading5"/>
        <w:numPr>
          <w:ilvl w:val="4"/>
          <w:numId w:val="1"/>
        </w:numPr>
        <w:rPr/>
      </w:pPr>
      <w:bookmarkStart w:id="144" w:name="__RefHeading___Toc6836230_73709187"/>
      <w:bookmarkStart w:id="145" w:name="_Toc46"/>
      <w:bookmarkEnd w:id="144"/>
      <w:r>
        <w:rPr>
          <w:rtl w:val="true"/>
        </w:rPr>
        <w:t>اشاره</w:t>
      </w:r>
      <w:bookmarkEnd w:id="145"/>
    </w:p>
    <w:p>
      <w:pPr>
        <w:pStyle w:val="BookText"/>
        <w:rPr/>
      </w:pPr>
      <w:r>
        <w:rPr>
          <w:rFonts w:ascii="Amiri" w:hAnsi="Amiri" w:eastAsia="Amiri" w:cs="Amiri"/>
          <w:color w:val="111111"/>
          <w:sz w:val="28"/>
          <w:sz w:val="28"/>
          <w:szCs w:val="28"/>
          <w:rtl w:val="true"/>
          <w:lang w:bidi="ar-SA"/>
        </w:rPr>
        <w:t>ابن تيميه مطابق معمول، ضمن تراشيدن وجوه متعدد براى لاطائلات خود، در آغاز، صحّت حديث مطرح شده از سوى مرحوم علاّمه را مورد ترديد قرار داده 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بصحة الحديث، و هذا ليس في مسند أحمد، و مجرّد روايته له في الفضائل لو كان رواه لا يدّل على صحّته عنده باتفاق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من زيادات القطيعي</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موضوع على رسول اللّه صلّى اللّه عليه وآله وسلّم؛</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پاسخ وجوهى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وجه مطالبه صحت حديث است و اين حديث در مسند احمد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اهل علم، صرف روايت حديث در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روايت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صحت حديث نزد احمد دلالت نمى‌كند و همانا آن از اضافات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اين حديث به دروغ به رسول خدا صلى اللّه عليه وآله وسلم نسبت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دنباله رو ابن تيميه نيز در اين باره چنين ادّعا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المذكور في الحاشية موضوع، أخرجه السيوطي في الجامع الصغير من رواية أبي نعيم في المعرفة، و ابن عساكر عن ابن أبييعلى،</w:t>
      </w:r>
      <w:r>
        <w:rPr>
          <w:rStyle w:val="FootnoteAnchor"/>
          <w:rtl w:val="true"/>
        </w:rPr>
        <w:footnoteReference w:id="109"/>
      </w:r>
      <w:r>
        <w:rPr>
          <w:rFonts w:ascii="Amiri" w:hAnsi="Amiri" w:eastAsia="Amiri" w:cs="Amiri"/>
          <w:color w:val="111111"/>
          <w:sz w:val="28"/>
          <w:sz w:val="28"/>
          <w:szCs w:val="28"/>
          <w:rtl w:val="true"/>
          <w:lang w:bidi="ar-SA"/>
        </w:rPr>
        <w:t>ولم يتكلّم شارحه المناوي بشى‌ء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مردويه و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شيخ الإسلام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أقرّه الذهبي في مختصر المنهاج وكفى بهما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عزاه ابن المطهّر الشيعي لرواية أحمد، أنكره عليه شيخ الإسلام في ردّه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أحمد، لا في المسند ولا في الفضائل، ولا رواه أبدا، وإنّما زاده القطيعي عن الكديمي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الأنصاري، حدّثنا عمرو بن جميح،</w:t>
      </w:r>
      <w:r>
        <w:rPr>
          <w:rStyle w:val="FootnoteAnchor"/>
          <w:rtl w:val="true"/>
        </w:rPr>
        <w:footnoteReference w:id="110"/>
      </w:r>
      <w:r>
        <w:rPr>
          <w:rFonts w:ascii="Amiri" w:hAnsi="Amiri" w:eastAsia="Amiri" w:cs="Amiri"/>
          <w:color w:val="111111"/>
          <w:sz w:val="28"/>
          <w:sz w:val="28"/>
          <w:szCs w:val="28"/>
          <w:rtl w:val="true"/>
          <w:lang w:bidi="ar-SA"/>
        </w:rPr>
        <w:t>حدثنا ابن أبيليلى، عن أخيه، عن عبدالرحمن بن أبيليلى، عن أبيه، مرفوعا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فعمرو هذا قال ابن عدي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والكديمي معروف بالكذب، فسقط الحديث</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وليس العجب من عبدالحسين الشيعي في إيراد هذا الحديث، بلالعجب كلّ العجب من ابن حجر الهيتمي، في سوقه هذا الحديث وأمثاله في فضائل علي من صواعقه، وقوله قبل سردها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واقتصرت هنا على ذكر أربعين حديثا، لأنّها من غرر فضائله؛ حديث ذكر شده در حاشيه،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در الجامع الصغير به نقل از روايت ابونعيم در 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ابن عساكر از ابوليلى آورده است و شارح آن مناوى درباره آن چيزى نگفته است، جز اين‌كه ابن مردويه و ديلمى آن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شيخ الاسلام ابن تيميه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دروغ است و ذهبى در مختصر المنهاج، 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پذيرفته است و سخن اين دو براى اتمام حجت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آن‌جا كه ابن مطهر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به روايت احمد نسبت داده است، شيخ الاسلام در رد خود بر او آن را انكار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آن را هرگز روايت نكرده است، نه در مسند و نه در فضائل و همانا قطيعى به واسطه كديمى آن را اضافه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انصارى، از عمرو بن جميع، از ابن ابى‌ليلى، از برادرش، از عبدالرحمن بن ابى ليلى، از پدرش به صورت مرفوع براى ما روايت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عدى درباره عمرو بن جميع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ساختن حديث متهم است و كديمى به دروغ معروف است، پس حديث از اعتبار ساقط مى‌شود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 اين حديث از عبدالحسين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مرحوم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نيست، بلكه از ابن حجر هيتمى بسيار عجيب است كه به اين حديث و نظاير آن، درباره فضائل على عليه السلام در صواعقش پرداخته و از سخن او پيش از ذكر اين حديث </w:t>
      </w:r>
      <w:bookmarkStart w:id="146" w:name="pg16767_217770"/>
    </w:p>
    <w:p>
      <w:pPr>
        <w:pStyle w:val="BookText"/>
        <w:rPr/>
      </w:pPr>
      <w:bookmarkEnd w:id="146"/>
      <w:r>
        <w:rPr>
          <w:rFonts w:ascii="IRNazanin" w:hAnsi="IRNazanin" w:eastAsia="IRNazanin"/>
          <w:color w:val="111111"/>
          <w:sz w:val="28"/>
          <w:sz w:val="28"/>
          <w:szCs w:val="28"/>
          <w:rtl w:val="true"/>
          <w:lang w:bidi="fa-IR"/>
        </w:rPr>
        <w:t>تعجب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ذكر چهل حديث بسنده مى‌كنيم، چرا كه آن از فضائل بارز ايشان است</w:t>
      </w:r>
      <w:r>
        <w:rPr>
          <w:rFonts w:eastAsia="IRNazanin" w:cs="IRNazanin"/>
          <w:color w:val="111111"/>
          <w:sz w:val="28"/>
          <w:szCs w:val="28"/>
          <w:rtl w:val="true"/>
          <w:lang w:bidi="fa-IR"/>
        </w:rPr>
        <w:t>.</w:t>
      </w:r>
    </w:p>
    <w:p>
      <w:pPr>
        <w:pStyle w:val="Heading5"/>
        <w:numPr>
          <w:ilvl w:val="4"/>
          <w:numId w:val="1"/>
        </w:numPr>
        <w:rPr/>
      </w:pPr>
      <w:bookmarkStart w:id="147" w:name="__RefHeading___Toc6836232_73709187"/>
      <w:bookmarkStart w:id="148" w:name="_Toc47"/>
      <w:bookmarkEnd w:id="147"/>
      <w:r>
        <w:rPr>
          <w:rtl w:val="true"/>
        </w:rPr>
        <w:t>نقد و بررسى</w:t>
      </w:r>
      <w:bookmarkEnd w:id="148"/>
    </w:p>
    <w:p>
      <w:pPr>
        <w:pStyle w:val="BookText"/>
        <w:rPr/>
      </w:pPr>
      <w:r>
        <w:rPr>
          <w:rFonts w:ascii="IRNazanin" w:hAnsi="IRNazanin" w:eastAsia="IRNazanin"/>
          <w:color w:val="111111"/>
          <w:sz w:val="28"/>
          <w:sz w:val="28"/>
          <w:szCs w:val="28"/>
          <w:rtl w:val="true"/>
          <w:lang w:bidi="fa-IR"/>
        </w:rPr>
        <w:t>ابن تيميه ادّعا مى‌كند صرف نقل حديثى در كتاب فضائل از سوى احمد بن حنبل، بر صحت حديث نزد وى دلالت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رو ابن تيميه نيز ادّعا مى‌كند كه اين حديث در الجامع الصغير سيوطى به روايت ابونعيم و ابن عساكر نقل شده و مناوى هم روايت آن را به ابن مردويه و ديلمى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اذعان مى‌كند كه سيوطى و شارح الجامع الصغير درباره حديث خدشه‌اى نكرده‌اند و تنها ابن تيميه آن را دروغ شمرده و ذهبى نيز سخن ابن تيميه را پذيرفته است و براى اثبات دروغ بودن حديث، قول اين دو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ابن تيميه تمام احاديثى را كه در آنها به فضيلتى براى حضرت اميرالمؤمنين عليه السلام اشاره شده، بدون هيچ مستندى رد مى‌كند و آن را ساختگى مى‌پندارد و اين نكته‌اى است كه در طول بحث خويش بارها به آن اشاره و آن را عيان ساخته‌ايم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قول ابن تيميه اساسا هيچ ارزشى ندارد و تاييد ذهبى نيز فاقد ارزش و اعتبار است و در بحث علمى هرگز نمى‌توان به آراء و انظار اشخاص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كه در مقام مناظره و جدل، نمى‌توان به مطالبى كه نزد طرف مقابل اعتبارى ندارد استناد و استشهاد كرد و اين با اصول نخستين مناظره منافات دارد</w:t>
      </w:r>
      <w:r>
        <w:rPr>
          <w:rFonts w:eastAsia="IRNazanin" w:cs="IRNazanin"/>
          <w:color w:val="111111"/>
          <w:sz w:val="28"/>
          <w:szCs w:val="28"/>
          <w:rtl w:val="true"/>
          <w:lang w:bidi="fa-IR"/>
        </w:rPr>
        <w:t>.</w:t>
      </w:r>
    </w:p>
    <w:p>
      <w:pPr>
        <w:pStyle w:val="Heading5"/>
        <w:numPr>
          <w:ilvl w:val="4"/>
          <w:numId w:val="1"/>
        </w:numPr>
        <w:rPr/>
      </w:pPr>
      <w:bookmarkStart w:id="149" w:name="__RefHeading___Toc6836234_73709187"/>
      <w:bookmarkStart w:id="150" w:name="_Toc48"/>
      <w:bookmarkEnd w:id="149"/>
      <w:r>
        <w:rPr>
          <w:rtl w:val="true"/>
        </w:rPr>
        <w:t>راويان حديث</w:t>
      </w:r>
      <w:bookmarkEnd w:id="15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در خور توجه ديگر اين‌كه وى مدعى شده است اين حديث تنها توسط احمد، ابونعيم، ابن عساكر، ابن مردويه و ديلمى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چند </w:t>
      </w:r>
    </w:p>
    <w:p>
      <w:pPr>
        <w:pStyle w:val="BookText"/>
        <w:rPr/>
      </w:pPr>
      <w:r>
        <w:rPr>
          <w:rFonts w:ascii="IRNazanin" w:hAnsi="IRNazanin" w:eastAsia="IRNazanin"/>
          <w:color w:val="111111"/>
          <w:sz w:val="28"/>
          <w:sz w:val="28"/>
          <w:szCs w:val="28"/>
          <w:rtl w:val="true"/>
          <w:lang w:bidi="fa-IR"/>
        </w:rPr>
        <w:t>روايت حديث توسط اين انديشمندان نامى و مورد اعتماد براى ملزم ساختن سنيان به پذيرش آن كافى است، اما با مراجعه به كتب مشهور و منابع مقبول و معتبر نزدسنيان، معلوم مى‌شود كه جمع كثيرى از پيشوايان حديثى و حافظان نامدار سنى اين حديث را از رسول خدا صلى اللّه عليه وآله وسلم روايت كرده‌اند كه به عنوان نمونه مى‌توان مشاهير زير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 فضائل الصحابة، اين حديث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انديشمندان سنى همچون محب الدين طبرى نيز در كتاب الرياض النضره اين حديث را به نقل از كتاب مناقب احمد بن حنبل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اسماعيل بخارى، صاحب صحيح بخارى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نقل سيوطى در الدرّالمنثور، بخارى اين حديث را در التاريخ الكبير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ابوداوود سجستانى صاحب 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در الدرّالمنثور به نقل از أبوداوود روايت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سليمان حضرمى،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شواهد التنزيل حديث به روايت وى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در الدرّالمنثور حديث را از وى نيز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ابواحمد عبداللّه بن عدى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نيز از كسانى است كه سيوطى در الدرّالمنثور حديث وى را نقل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ابوالحسن على بن عمر دارقطنى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حديث را در كتاب المؤتلف و المختلف روايت كرده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بن مردويه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نقل سيوطى در الدرّالمنثور، حديث توسط وى نيز روايت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ابونعيم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حديث را از وى نيز روايتكرده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كتاب مشهور خود يعنى تاريخ بغداد، حديث را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محدث و فقيه شافعى ابن مغازلى 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حديث را در كتاب مناقب علي بن أبي طالب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پس از </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 را در كتاب خود شواهد التنزيل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شيرويه بن شهردار ديلمى صاحب فردوس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الدرّالمنثور و برخى ديگر از انديشمندان سنّى، حديث را از او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موفّق بن أحمد معروف به خطيب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حديث را در كتاب مناقب عليّ بن أبي طالب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ابن عساكر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اين حديث را در كتاب تاريخ مدينة دمشق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حديث را به صورت ارسال مسلّم در تفسير كبير خود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نجّار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الدرّالمنثور، حديث از وى نيز روايت شده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 الدين طبرى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نيز حديث را در كتاب الرياض النضرة في مناقب العشرة المبشرة و نيز در ذخائر العقبى في مناقب ذوي القربى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سيوطى مفسّر مشهور 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حديث را دركتاب الدرّالمنثور في التفسير المأثور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در كتاب مشهور خود الصواعق المحرقة، به نقل اين حديث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على متّقى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كنز العمّال و منتخب كنز العمّال نيز حديث را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مناوى صاحب كتاب فيض‌القدير في شرح الجامع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اين حديث را در كتاب خود آورده است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اگر براساس ادّعاى ابن تيميه اين روايت ساختگى و جعلى باشد، در اين صورت تمام انديشمندان مشهور فوق، متهم به نقل حديث جعلى از رسول خدا صلى اللّه عليه وآله وسلم خواهند بود، اتهامى كه ما از آن استقبال مى‌كنيم و آن را 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به راستى سنيان چنين سخنى را قبول مى‌كنند و به آن ملتزم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مثبت باشد فنعم المطلوب، و اگر نه، ثابت مى‌شود كه ادّعاهاى ابن تيميه بى اساس و باطل است و اهل تسنن بايد به صحت اين حديث در ذيل آيه اعتراف و به مضمون آن ملتزم شوند و برترى اميرالمؤمنين عليه السلام از ساير صحابه را پذيرفته و به امامت ايشان پس از رسول خدا صلى اللّه عليه وآله وسلم اعتراف كنند</w:t>
      </w:r>
      <w:r>
        <w:rPr>
          <w:rFonts w:eastAsia="IRNazanin" w:cs="IRNazanin"/>
          <w:color w:val="111111"/>
          <w:sz w:val="28"/>
          <w:szCs w:val="28"/>
          <w:rtl w:val="true"/>
          <w:lang w:bidi="fa-IR"/>
        </w:rPr>
        <w:t xml:space="preserve">. </w:t>
      </w:r>
      <w:bookmarkStart w:id="151" w:name="pg16767_217774"/>
    </w:p>
    <w:p>
      <w:pPr>
        <w:pStyle w:val="Heading5"/>
        <w:numPr>
          <w:ilvl w:val="4"/>
          <w:numId w:val="1"/>
        </w:numPr>
        <w:rPr/>
      </w:pPr>
      <w:bookmarkStart w:id="152" w:name="__RefHeading___Toc6836236_73709187"/>
      <w:bookmarkStart w:id="153" w:name="_Toc49"/>
      <w:bookmarkEnd w:id="151"/>
      <w:bookmarkEnd w:id="152"/>
      <w:r>
        <w:rPr>
          <w:rtl w:val="true"/>
        </w:rPr>
        <w:t>مواضع نقل حديث و احاديث مؤيّد آن</w:t>
      </w:r>
      <w:bookmarkEnd w:id="153"/>
    </w:p>
    <w:p>
      <w:pPr>
        <w:pStyle w:val="BookText"/>
        <w:rPr/>
      </w:pPr>
      <w:r>
        <w:rPr>
          <w:rFonts w:ascii="IRNazanin" w:hAnsi="IRNazanin" w:eastAsia="IRNazanin"/>
          <w:color w:val="111111"/>
          <w:sz w:val="28"/>
          <w:sz w:val="28"/>
          <w:szCs w:val="28"/>
          <w:rtl w:val="true"/>
          <w:lang w:bidi="fa-IR"/>
        </w:rPr>
        <w:t>حديثى كه ابن تيميه آن را ساختگى مى‌داند و دنباله رو او از نقل آن توسط ابن حجر هيتمى بسيار تعجب مى‌كند، علاوه بر اين‌كه توسط بيست و دو نفر از مشهورترين محدثان، مفسران و مورخان سنى روايت شده است، مفسران آن را در ذيل آيات متعددى از قرآن به الفاظ گوناگون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مفسرانگاهى اين حديث را در تفسير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وَاضْرِبْ لَهُمْ مَثَلاً أَصْحابَ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مبارك يس، گاهى در تفسير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رَجُلٌ مُؤمِنٌ مِنْ آلِ فِرْعَوْنَ يَكْتُمُ إيمانَهُ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مبارك غافر و گاهى نيز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آمَنُوا بِاللّه‌ِ وَرُسُلِهِ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در معرفة الصحابه و ابن عساكر كه در تاريخ مدينه دمشق حديث را به نقل از ابن ابى ليلى به اين صورت روايت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يس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اتَّبِعُوا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وحزقيل مؤمن آل فرعون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تَقْتُلُونَ رَجُلاً أَنْ يَقُولَ رَبِّيَ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بن أبيطالب وهو أفضلهم؛</w:t>
      </w:r>
      <w:r>
        <w:rPr>
          <w:rStyle w:val="FootnoteAnchor"/>
          <w:rtl w:val="true"/>
        </w:rPr>
        <w:footnoteReference w:id="111"/>
      </w:r>
      <w:r>
        <w:rPr>
          <w:rFonts w:ascii="IRNazanin" w:hAnsi="IRNazanin" w:eastAsia="IRNazanin"/>
          <w:color w:val="111111"/>
          <w:sz w:val="28"/>
          <w:sz w:val="28"/>
          <w:szCs w:val="28"/>
          <w:rtl w:val="true"/>
          <w:lang w:bidi="fa-IR"/>
        </w:rPr>
        <w:t>راست‌گويان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نجار مؤمن آل ياسين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اتَّبِعُوا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حزقيل مؤمن آل فرعون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تَقْتُلُونَ رَجُلاً أَنْ يَقُولَ رَبِّيَ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على بن ابى طالب كه برترين آنهاست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سيوطى نيز حديث را به همين صورت از مصادر متعدد و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وَاضْرِبْ لَهُمْ مَثَلاً أَصْحابَ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حديث را به صورت ديگرى نيز روايت كرده،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وأخرج ابن عدي وابن عساكر ثلاثة ما كفروا باللّه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ياسين، وعليّ بن أبي طالب و آسية امرأة فرعون؛</w:t>
      </w:r>
      <w:r>
        <w:rPr>
          <w:rStyle w:val="FootnoteAnchor"/>
          <w:rtl w:val="true"/>
        </w:rPr>
        <w:footnoteReference w:id="112"/>
      </w:r>
      <w:r>
        <w:rPr>
          <w:rFonts w:ascii="IRNazanin" w:hAnsi="IRNazanin" w:eastAsia="IRNazanin"/>
          <w:color w:val="111111"/>
          <w:sz w:val="28"/>
          <w:sz w:val="28"/>
          <w:szCs w:val="28"/>
          <w:rtl w:val="true"/>
          <w:lang w:bidi="fa-IR"/>
        </w:rPr>
        <w:t>سه نفر قطعا به خداوند كفر نورزيدند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ياسين، على بن ابى طالب عليه السلام و آسيه همسر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پيش از نقل اين دو روايت، حديث ديگرى نيز به نقل از طبرانى و ابن‌مردويه از ابن عباس آورده كه مضمونش كاملا با اين روايات سازگار است و همخوانى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حديث، رسول خدا صلى اللّه عليه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السبق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 إلى موسى يوشع بن نون، و السابق إلى عيسى صاحب يس، و السابق إلى محمّد صلّى اللّه عليه وآله وسلّم عليّ بن أبيطالب؛</w:t>
      </w:r>
      <w:r>
        <w:rPr>
          <w:rStyle w:val="FootnoteAnchor"/>
          <w:rtl w:val="true"/>
        </w:rPr>
        <w:footnoteReference w:id="113"/>
      </w:r>
      <w:r>
        <w:rPr>
          <w:rFonts w:ascii="IRNazanin" w:hAnsi="IRNazanin" w:eastAsia="IRNazanin"/>
          <w:color w:val="111111"/>
          <w:sz w:val="28"/>
          <w:sz w:val="28"/>
          <w:szCs w:val="28"/>
          <w:rtl w:val="true"/>
          <w:lang w:bidi="fa-IR"/>
        </w:rPr>
        <w:t>پيشى گيرندگان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گيرنده به دعوت موسى يوشع بن نون؛ و پيشى گيرنده به دعوت عيسى صاحب ياسين؛ و پيشى گيرنده به دعوت محمّد صلى اللّه عليه وآله وسلم كه على بن ابى طالب عليه السلام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احاديث ياد شده نيز از نظر مضمون و محتوا، حديث مورد بحث را كاملاً تأييد و تقويت مى‌كنند و با آن سازگارى كامل دارند و اين قرينه‌اى محكم براى صحت اين حديث به شمار مى‌رود</w:t>
      </w:r>
      <w:r>
        <w:rPr>
          <w:rFonts w:eastAsia="IRNazanin" w:cs="IRNazanin"/>
          <w:color w:val="111111"/>
          <w:sz w:val="28"/>
          <w:szCs w:val="28"/>
          <w:rtl w:val="true"/>
          <w:lang w:bidi="fa-IR"/>
        </w:rPr>
        <w:t xml:space="preserve">. </w:t>
      </w:r>
      <w:bookmarkStart w:id="154" w:name="pg16767_217776"/>
    </w:p>
    <w:p>
      <w:pPr>
        <w:pStyle w:val="Heading5"/>
        <w:numPr>
          <w:ilvl w:val="4"/>
          <w:numId w:val="1"/>
        </w:numPr>
        <w:rPr/>
      </w:pPr>
      <w:bookmarkStart w:id="155" w:name="__RefHeading___Toc6836238_73709187"/>
      <w:bookmarkStart w:id="156" w:name="_Toc50"/>
      <w:bookmarkEnd w:id="154"/>
      <w:bookmarkEnd w:id="155"/>
      <w:r>
        <w:rPr>
          <w:rtl w:val="true"/>
        </w:rPr>
        <w:t>صحت سند و اعتبار حديث</w:t>
      </w:r>
      <w:bookmarkEnd w:id="156"/>
    </w:p>
    <w:p>
      <w:pPr>
        <w:pStyle w:val="BookText"/>
        <w:rPr/>
      </w:pPr>
      <w:r>
        <w:rPr>
          <w:rFonts w:ascii="IRNazanin" w:hAnsi="IRNazanin" w:eastAsia="IRNazanin"/>
          <w:color w:val="111111"/>
          <w:sz w:val="28"/>
          <w:sz w:val="28"/>
          <w:szCs w:val="28"/>
          <w:rtl w:val="true"/>
          <w:lang w:bidi="fa-IR"/>
        </w:rPr>
        <w:t>سند حديث نزد بسيارى از انديشمندان مشهور و مورد اعتماد سنيان صحيح است به طورى كه سنى متعصبى همچون فخر رازى به جهت اطمينان از صدور حديث، آن را به صورت ارسال مسلم در تفسير خويش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مشهور و مفسر نامدار ديگر سنى، يعنى سيوطى نيز يكى از روايات اين حديث را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گذارى كرده است و اين علامت نزد وى بيان‌گر حسن بودن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مناوى شارح برخى آثار سيوطى نيز حُسن حديث را پذيرفته و با سيوطى دراين باره موافقت كرده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دنباله رو ابن تيميه نيز اشاره و به شدت اظهار تعجب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حجر مكى اين حديث را در زمره مناقب اميرالمؤمنين عليه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صحت و اعتبار حديث از نظر برخى انديشمندان سنى ترديدى نيست و همين مقدار براى احتجاج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برخى اسانيد حديث را كه در كتب معتبر ذكر شده، به همراه متن حديث مطرح و سند آن را بررسى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اسانيد حديث به سند و روايت حافظ دارقطنى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المؤتلف و المختلف مى‌نويسد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خِربيل، فهو مؤمن آل ياسين، ذكره في حديث ابن‌أبيليلى، عن أبيه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 حبيب بن مري النجّار مؤمن آل فرعون، وخربيل مؤمن آل ياسين، والثالث علي بن‌أبيطالب عليه السلام وهو أفضلهم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بذلك محمّد بن القاسم بن بشار الأنباري وآخرون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الكديمي، حدّثنا عبدالرحمن بن أبيليلى، حدّثنا عمروبن جميع، عن ابن أبي ليلى عن أخيه عيسى عن عبدالرحمن بن أبيليلى عن أبيه عن النبي صلّى اللّه عليه وسلّم بذلك ؛</w:t>
      </w:r>
      <w:r>
        <w:rPr>
          <w:rStyle w:val="FootnoteAnchor"/>
          <w:rtl w:val="true"/>
        </w:rPr>
        <w:footnoteReference w:id="115"/>
      </w:r>
      <w:r>
        <w:rPr>
          <w:rFonts w:ascii="IRNazanin" w:hAnsi="IRNazanin" w:eastAsia="IRNazanin"/>
          <w:color w:val="111111"/>
          <w:sz w:val="28"/>
          <w:sz w:val="28"/>
          <w:szCs w:val="28"/>
          <w:rtl w:val="true"/>
          <w:lang w:bidi="fa-IR"/>
        </w:rPr>
        <w:t>اما حزبيل، پس او همان مؤمن آل ياسين است كه در حديث ابن ابى ليلى از پدرش از پيامبر صلى اللّه عليه وآله وسلم او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راست‌گويان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مرى نجار مؤمن آل فرعون و حزبيل مؤمنآل ياسين و سوم على بن ابى طالب عليه السلام كه او برترين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قاسم بن بشار انبارى و ديگران از محمّد بن يونس كديمى، از عبدالرحمن بن ابى ليلى، از عمرو بن جميع، از ابن ابى ليلى، از برادرش عيسى، از عبدالرحمن بن ابى ليلى، از پدرش، از پيامبر صلّى اللّه عليه وآله وسلم آن را بر ما حديث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راويان در اين سند كه مورد خدشه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يونس كديمى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زمره رجال صحيح ابوداوود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نيز شرح حال مفصلى براى او نوشته و در ضمن آن، وى را چنين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حافظا كثير الحديث سافر وسمع بالحجاز و اليمن ثم انتقل الى بغداد فسكنها و حدث بها فروى عنه من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حافظ و حديثش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حجاز و يمن مسافرت و در آن‌جا استماع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بغداد منتقل شد و در آن‌جا ساكن گرديد و مشغول حديث گفتن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بغداد از او روايت كرده‌اند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شرح حالى است كه جمع كثيرى از رجاليان و حديث پژوهان سنّى درباره </w:t>
      </w:r>
    </w:p>
    <w:p>
      <w:pPr>
        <w:pStyle w:val="BookText"/>
        <w:rPr/>
      </w:pPr>
      <w:r>
        <w:rPr>
          <w:rFonts w:ascii="IRNazanin" w:hAnsi="IRNazanin" w:eastAsia="IRNazanin"/>
          <w:color w:val="111111"/>
          <w:sz w:val="28"/>
          <w:sz w:val="28"/>
          <w:szCs w:val="28"/>
          <w:rtl w:val="true"/>
          <w:lang w:bidi="fa-IR"/>
        </w:rPr>
        <w:t>كديمى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همچنين به اسناد خود از عبداللّه بن أحمد بن حنبل روايت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محمّد بن يونس الكديمي حسن الحديث، حسن المعرفة، ما وجد عليه إلاّ صحبته لسليمان الشاذكوني؛ از پدرم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يونس كديمى حديثش و معرفتش نيكو و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خدشه‌اى براى او يافت نشد، جز مصاحبتش با سليمان شاذكونى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همچنين از ابن خزيمه روايت كرده است كه درباره كديمى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عنه بالبصرة في حياة أبي موسى و بندار؛ در زمان زندگى ابوموسى و بندار، از كديمى حديث نوشته‌ام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أبوالأحوص محمّد بن هيثم نقل مى‌كند كه از وى درباره كديمى سؤال شد و او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تسألونني عنه، هو أكبر مني، وأكثر علما، ما علمت إلاّ خيرا؛ از من درباره او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 از من و علمش بيشتر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نيكى از او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از عبدان اهوازى درباره وى سؤال شد، او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معروف بالطلب والسماع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فاتني عن محمّد بن معمر بعض التفسير، فسمعته من الكديمي؛ وى معروف به دست آوردن و شنيدن حديث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تفسير را از محمّد بن عمر از دست دادم، اما آن را از كديمى درس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جعفر طيالسى نقل مى‌كند كه درباره كديمى گفته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الكديمي ثقة، ولكن أهل البصرة يحدّثون بكلّ ما يسمعون؛ </w:t>
      </w:r>
    </w:p>
    <w:p>
      <w:pPr>
        <w:pStyle w:val="BookText"/>
        <w:rPr/>
      </w:pPr>
      <w:r>
        <w:rPr>
          <w:rFonts w:ascii="IRNazanin" w:hAnsi="IRNazanin" w:eastAsia="IRNazanin"/>
          <w:color w:val="111111"/>
          <w:sz w:val="28"/>
          <w:sz w:val="28"/>
          <w:szCs w:val="28"/>
          <w:rtl w:val="true"/>
          <w:lang w:bidi="fa-IR"/>
        </w:rPr>
        <w:t>كديمى مورد اعتماد و راست‌گو است، ليكن اهل بصره هر آنچه را مى‌شنوند آن را نقل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از خطبى نقل مى‌كند كه او نيز كديمى را توثيق كرده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خطيب سپس سخنانى در طعن و بلكه در رمى كديمى به كذب آورده است و سپس نظر خود را درباره او چنين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الكديمي معروفا عند أهل العلم بالحفظ، مشهورا بالطلب، مقدّما في الحديث حتّى أكثر من روايات الغرائب و المناكير، فتوقّف إذ ذاك بعض الناس عنه، و لم ينشطوا للسّماع منه؛</w:t>
      </w:r>
      <w:r>
        <w:rPr>
          <w:rStyle w:val="FootnoteAnchor"/>
          <w:rtl w:val="true"/>
        </w:rPr>
        <w:footnoteReference w:id="116"/>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كديمى نزد اهل دانش به حفظ معروف فراست و به طلب حديث شهرت دارد و در حديث پيش گام است، تا آن‌جا كه روايات عجيب و ناشناخته وى فراوان شده و به همين جهت برخى از مردم درباره او توقف كرده و گرايشى به شنيدن حديث از او نشان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از آنچه درباره كديمى گفته شد استفاده مى‌شود كه او مورد اعتماد است و كسى در وثاقت و راست‌گويى او خدشه نكرده، بلكه آنچه سبب قدح او معرفى شده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مصاحبتش با شاذكونى، چنان كه احمد بن حنبل به آن اشاره كرده و در عين حال حديث او را حسن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و تحديث هر آنچه كه مى‌شنيده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قدحى است كه طيالسى درباره او ذكر مى‌كند، اما با اين حال بر مورد اعتماد بودن وى نيز تاكيد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روايات عجيب و ناشناخته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قدح از سوى خطيب به وى وارد شده است و بر همين اساس، ذهبى او را در ميزان الإعتدال آورده و به عنوان يكى از احاديث منكر از وى نقل مى‌كند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 يا أبا ريحانتي، أوصيك بريحانتي من الدنيا خيرا، فعن قليل يهد ركناك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الركنين، فلمّا ماتت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الركن الآخر؛</w:t>
      </w:r>
      <w:r>
        <w:rPr>
          <w:rStyle w:val="FootnoteAnchor"/>
          <w:rtl w:val="true"/>
        </w:rPr>
        <w:footnoteReference w:id="117"/>
      </w:r>
      <w:r>
        <w:rPr>
          <w:rFonts w:ascii="IRNazanin" w:hAnsi="IRNazanin" w:eastAsia="IRNazanin"/>
          <w:color w:val="111111"/>
          <w:sz w:val="28"/>
          <w:sz w:val="28"/>
          <w:szCs w:val="28"/>
          <w:rtl w:val="true"/>
          <w:lang w:bidi="fa-IR"/>
        </w:rPr>
        <w:t>همانا رسول خدا صلى اللّه عليه وآله وسلم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پدر ريحانه‌هاى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نيكى با دو ريحانه‌ام در دنيا سفارش مى‌كنم، پس به زودى دو ركن تو از ميان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پيامبر صلى اللّه عليه وآله وسلم رحلت كرد،فرمود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دو ركن بود و هنگامى كه فاطمه عليها السلام شهيد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ركن ديگر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منكر شمردن اين حديث و نظاير آن، صرفا نشان دهنده تعصّب و عناد با حضرت اميرالمؤمنين عليه السلام است، چرا كه اين حديث هيچ اشكالى ندارد و تنها بدان سبب كه بيان‌گر فضيلت اميرالمؤمنين عليه السلام است، منكر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براى اهل انصاف روشن است كه براساس آراء رجاليان سنّى، كديمى ثقه و مورد اعتماد است و ابوداوود صاحب يكى از صحاح ستّه، از او روايت كرده است و او از رجال ابوداوود شمرده مى‌شود؛ از همين‌رو ابن‌حجر او را در لسان الميزان نياورده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اين حديث از غير طريق كديمى نيز روايت شده است كه از جمله </w:t>
      </w:r>
    </w:p>
    <w:p>
      <w:pPr>
        <w:pStyle w:val="BookText"/>
        <w:rPr/>
      </w:pPr>
      <w:r>
        <w:rPr>
          <w:rFonts w:ascii="Amiri" w:hAnsi="Amiri" w:eastAsia="Amiri" w:cs="Amiri"/>
          <w:color w:val="111111"/>
          <w:sz w:val="28"/>
          <w:sz w:val="28"/>
          <w:szCs w:val="28"/>
          <w:rtl w:val="true"/>
          <w:lang w:bidi="ar-SA"/>
        </w:rPr>
        <w:t>مى‌توان به دو روايتى كه احمد بن حنبل در كتاب فضائل الصحابة آورده است 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عبدالرحمن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ابن جميع، عن ابن‌أبيليلى، عن أخيه عيسى، عن عبدالرحمن بن أبيليلى،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موسى النجّار مؤمن آل ياسين، وخرتيل مؤمن آل‌فرعون، وعليّ بن أبيطالب الثالث، وهو أفضلهم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احمد بن حنبل به سند خود از ابوليلى روايت مى‌كند كه 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راست‌گويان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موسى نجار مؤمن آل ياسين و حزقيل مؤمن آل فرعون و على بن ابى طالب عليه السلام كه برترين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درباره سند آن سخنى نگفته، بلكه محقق كتاب وى درباره اين روايت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لأجل عمرو بن جميع؛ به خاطر وجود عمرو بن جميع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فضائل الصحابة، روايت ديگرى از اين حديث به شرح زير نقل 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كتب إلينا عبداللّه بن غنام الكوفي، يذكر أنّ الحسن بن عبدالرحمن ابن‌ليلى المكفوف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عمروبن جميع البصري، عن محمّد بن‌أبيليلى، عن عيسى بن عبدالرحمن، عن عبدالرحمن بن أبيليلى، عن أبيه أبيليلى،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النجّار مؤمن آل ياسين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اتَّبِعُوا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وحزقيل مؤمن آل فرعون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تَقْتُلُونَ رَجُلاً أَنْ يَقُولَ 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أبيطالب الثالث، وهو أفضلهم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در آنچه عبداللّه بن غنام كوفى براى ما نوشته است، يادآورى شده كه حسن بن عبدالرحمن ابن ليلى مكفوف بر ايشان حديث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جميع بصرى از محمّد بن ابى ليلى، از عيسى بن عبدالرحمن، از عبدالرحمن ابن ابى ليلى، از پدرش ابو ليلى به ما خبر داد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راست‌گويان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نجار مؤمن آل يس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اتَّبِعُوا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حزقيل مؤمن آل فرعون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تَقْتُلُونَ رَجُلاً أَنْ يَقُولَ رَبِّيَ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على بن ابى طالب سومين نفر و برترين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كتاب مسند احمد، در ذيل اين روايت نيز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 المتّهم به عمرو بن جميع؛ روايت ساختگى است و متهم به ساخته و پرداخته كردن آن عمرو بن جميع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برخى ديگر از مفسران و محدثان مشهور و مورد اعتماد اهل سنّت،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روايت، موجب خدشه در آن و يا دليلى بر ساختگى بودن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مثال در سند روايتى كه سيوطى از ابونعيم و ابن عساكر نقل كرده است نيز عمرو بن جميع حضور دارد، با اين حال سيوطى اين حديث را نيكو شمرده و مناوى نيز با او در اين جهت موافقت كرده است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پيشتر بيان شد، دارقطنى نيز اين حديث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درباره </w:t>
      </w:r>
      <w:bookmarkStart w:id="157" w:name="pg16767_217783"/>
    </w:p>
    <w:p>
      <w:pPr>
        <w:pStyle w:val="BookText"/>
        <w:rPr/>
      </w:pPr>
      <w:bookmarkEnd w:id="157"/>
      <w:r>
        <w:rPr>
          <w:rFonts w:ascii="IRNazanin" w:hAnsi="IRNazanin" w:eastAsia="IRNazanin"/>
          <w:color w:val="111111"/>
          <w:sz w:val="28"/>
          <w:sz w:val="28"/>
          <w:szCs w:val="28"/>
          <w:rtl w:val="true"/>
          <w:lang w:bidi="fa-IR"/>
        </w:rPr>
        <w:t>تعيين اسم مؤمن آل فرعون كه مورد اختلاف واقع شده، به اين حديث اعتماد و استناد كرده است و اين اعتماد به روشنى بيان‌گر صحت و اعتبار حديث در نزد دارقطنى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سيوطى، مناوى و دارقطنى، بسيارى از بزرگان حديث و تفسير سنى در روايت اين حديث اتّفاق كرده‌اند و آن را بدون هيچ خدشه‌اى در صحت سندش، در شمار فضائل اميرالمؤمنين عليه السلام آورده‌اند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همين طور در تفسير آيات متعددى از قرآن، به اين حديث استناد شده است كه پيشتر به سه آيه از قرآن كريم اشاره شد كه مفسران در ذيل آنها، اين حديث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اينها شاهدى محكم بر صحّت حديث نزد صاحب نظرانعلوم قرآنى و حديث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بسى تعجّب است كه متعصّبان اين حديث را ساختگى مى‌شمارند، در حالى كه عدّه‌اى از آنان دست به تحريف حديث زده و به جاى نام اميرالمؤمنين، نام ابوبكر را در آن قرار داده‌اند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به راستى اگر اين حديث ساختگى بود، آيا حق ستيزان ناچار به تحريف آن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اين باره بر عهده اهل انصاف است</w:t>
      </w:r>
      <w:r>
        <w:rPr>
          <w:rFonts w:eastAsia="IRNazanin" w:cs="IRNazanin"/>
          <w:color w:val="111111"/>
          <w:sz w:val="28"/>
          <w:szCs w:val="28"/>
          <w:rtl w:val="true"/>
          <w:lang w:bidi="fa-IR"/>
        </w:rPr>
        <w:t>.</w:t>
      </w:r>
    </w:p>
    <w:p>
      <w:pPr>
        <w:pStyle w:val="Heading4"/>
        <w:numPr>
          <w:ilvl w:val="3"/>
          <w:numId w:val="1"/>
        </w:numPr>
        <w:rPr/>
      </w:pPr>
      <w:bookmarkStart w:id="158" w:name="__RefHeading___Toc6836240_73709187"/>
      <w:bookmarkStart w:id="159" w:name="_Toc51"/>
      <w:bookmarkEnd w:id="158"/>
      <w:r>
        <w:rPr/>
        <w:t>2</w:t>
      </w:r>
      <w:r>
        <w:rPr>
          <w:rtl w:val="true"/>
        </w:rPr>
        <w:t xml:space="preserve">. </w:t>
      </w:r>
      <w:r>
        <w:rPr>
          <w:rtl w:val="true"/>
        </w:rPr>
        <w:t xml:space="preserve">ترديد در مصداق </w:t>
      </w:r>
      <w:r>
        <w:rPr>
          <w:rtl w:val="true"/>
        </w:rPr>
        <w:t>«</w:t>
      </w:r>
      <w:r>
        <w:rPr>
          <w:rtl w:val="true"/>
        </w:rPr>
        <w:t>صديقان</w:t>
      </w:r>
      <w:r>
        <w:rPr>
          <w:rtl w:val="true"/>
        </w:rPr>
        <w:t>»</w:t>
      </w:r>
      <w:bookmarkEnd w:id="15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پس از ترديد در صحت حديث، كوشيده است تا با استناد به احاديث جعلى و تفسير به رأى، قرآن را بر اساس هواى نفس خويش تفسير كرده و </w:t>
      </w:r>
    </w:p>
    <w:p>
      <w:pPr>
        <w:pStyle w:val="BookText"/>
        <w:rPr/>
      </w:pPr>
      <w:r>
        <w:rPr>
          <w:rFonts w:ascii="IRNazanin" w:hAnsi="IRNazanin" w:eastAsia="IRNazanin"/>
          <w:color w:val="111111"/>
          <w:sz w:val="28"/>
          <w:sz w:val="28"/>
          <w:szCs w:val="28"/>
          <w:rtl w:val="true"/>
          <w:lang w:bidi="fa-IR"/>
        </w:rPr>
        <w:t>در مصداق و مراد خداوند از صديقان ترديد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وى در اين زمينه چنان پوچ و بى اساس است كه دنباله رو وى از طرح آنها در برابر استدلال مرحوم شرف الدين صرف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مناقشات نيز طرح و نقد مى‌شود تا براى حق جويان شبهه و ابهامى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وجه سوّم و هفتم از مناقشات بى‌اساس خود، مى‌كوشد ابوبكر را صدّيق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الصحيح من غير وجه تسمية غير عليّ صدّيقا، كتسمية أبيبكر الصدّيق، فكيف يقال الصدّيقون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الصدّيق هو الذي يستحقّ الإمامة فأحقّ الناس بكونه صدّيقا أبوبكر؛</w:t>
      </w:r>
      <w:r>
        <w:rPr>
          <w:rStyle w:val="FootnoteAnchor"/>
          <w:rtl w:val="true"/>
        </w:rPr>
        <w:footnoteReference w:id="122"/>
      </w:r>
      <w:r>
        <w:rPr>
          <w:rFonts w:ascii="IRNazanin" w:hAnsi="IRNazanin" w:eastAsia="IRNazanin"/>
          <w:color w:val="111111"/>
          <w:sz w:val="28"/>
          <w:sz w:val="28"/>
          <w:szCs w:val="28"/>
          <w:rtl w:val="true"/>
          <w:lang w:bidi="fa-IR"/>
        </w:rPr>
        <w:t>همانا در صحيح بدون وجهى، غير على صديق ناميده شده است، مانند ناميده شدن ابوبكر صديق، پس چگونه گفته مى‌شود كه صديق‌ها سه نفرند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هفتم اين‌كه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صديق كسى است كه براى امامت استحقاق دارد، پس سزاوارترين مردم به صديق بودن ابوبكر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ادّعاى بى اساس بايد گفت كه براساس روايات صحيح و مسلّم نزد فريقين، صدّيق اكبر حضرت اميرالمؤمنين عليه السلام است و برخى نواصب و حق ستيزان متعصب، اين عنوان را ربوده و به دروغ به ابوبكر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حديث صحيحى كه در الكنى والأسماء آمده است، حضرت اميرالمؤمنين عليه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الصدّيق الأكبر، آمنت قبل أن يؤمن أبوبكر، و أسلمت قبل أن يسلم؛</w:t>
      </w:r>
      <w:r>
        <w:rPr>
          <w:rStyle w:val="FootnoteAnchor"/>
          <w:rtl w:val="true"/>
        </w:rPr>
        <w:footnoteReference w:id="123"/>
      </w:r>
      <w:r>
        <w:rPr>
          <w:rFonts w:ascii="IRNazanin" w:hAnsi="IRNazanin" w:eastAsia="IRNazanin"/>
          <w:color w:val="111111"/>
          <w:sz w:val="28"/>
          <w:sz w:val="28"/>
          <w:szCs w:val="28"/>
          <w:rtl w:val="true"/>
          <w:lang w:bidi="fa-IR"/>
        </w:rPr>
        <w:t>من صديق اكبرم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آوردم پيش از آنكه ابوبكر ايمان آورد و اسلام آوردم پيش از آنكه او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آمده است كه حضرت اميرالمؤمنين عليه السلام به خداوند سبحان عرضه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لا أعرف عبدا من هذه ألامّة عبدك قبلي غير نبيّك ثلاث مرّات، لقد صليّت قبل أن يصلّى الناس سبعاً؛ خداوندا، از ميان اين امت بنده‌اى را نمى‌شناسم كه پيش از من تو را بندگى كردهباشد جز پيامبرت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اين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هفت سال پيش از آنكه مردم نماز بخوانند من نماز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ابوبكر هيثمى درباره اين حديث مى‌نويسد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أحمد، و أبويعلى باختصار، و البزّار، و الطبراني في الأوسط، وإسناده حسن؛</w:t>
      </w:r>
      <w:r>
        <w:rPr>
          <w:rStyle w:val="FootnoteAnchor"/>
          <w:rtl w:val="true"/>
        </w:rPr>
        <w:footnoteReference w:id="124"/>
      </w:r>
      <w:r>
        <w:rPr>
          <w:rFonts w:ascii="Amiri" w:hAnsi="Amiri" w:eastAsia="Amiri" w:cs="Amiri"/>
          <w:color w:val="111111"/>
          <w:sz w:val="28"/>
          <w:sz w:val="28"/>
          <w:szCs w:val="28"/>
          <w:rtl w:val="true"/>
          <w:lang w:bidi="ar-SA"/>
        </w:rPr>
        <w:t>احمد و ابويعلى آن را به اختصار و بزار و طبرانى در اوسط آن را روايت كرده‌اند و اسناد آن نيكو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ماجه و حاكم نيشابورى نيز به اسناد خود از حضرت اميرالمؤمنين عليه الصلوه و السلام روايت كرده‌اند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إنّى عبداللّه و أخو رسوله، و أنا الصدّيق الأكبر لا يقولها بعدي إلاّ كاذب، صلّيت قبل الناس بسبع سنين قبل يعبده أحد من هذه الأمة؛ همانا من بنده خدا و برادر رسولش هستم و من صديق اكبرم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من كسى اين سخن را نمى‌گويد مگر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پيش از همه مردم نماز خواندم، قبل از آنكه احدى از اين امت خدا را عبادت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ماجه در ادامه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إسناد صحيح، رجاله ثقات، رواه الحاكم في المستدرك عن المنهال،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w:t>
      </w:r>
      <w:r>
        <w:rPr>
          <w:rStyle w:val="FootnoteAnchor"/>
          <w:rtl w:val="true"/>
        </w:rPr>
        <w:footnoteReference w:id="125"/>
      </w:r>
      <w:r>
        <w:rPr>
          <w:rFonts w:ascii="IRNazanin" w:hAnsi="IRNazanin" w:eastAsia="IRNazanin"/>
          <w:color w:val="111111"/>
          <w:sz w:val="28"/>
          <w:sz w:val="28"/>
          <w:szCs w:val="28"/>
          <w:rtl w:val="true"/>
          <w:lang w:bidi="fa-IR"/>
        </w:rPr>
        <w:t>اين اسناد صحيح و رجال آن مورد اعتماد وثقه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در مستدرك از منهال آن را روايت كرده و گفته است كه براساس شرط شيخين صحيح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در خور توجهى كه در اين روايت وجود دارد،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شواهد فراوان، در بسيارى از كتاب‌هاى حديثى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مرتبتى است نه زمانى، يعنى منظور آن است كه غير از من احدى چنين ادّعايى نمى‌كند مگر آن‌كه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مصادر معتبر به جاى واژه بعدى،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اين‌كه صديق بودن با سبقت در اسلام گره خورده است، از همين‌رو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پيشتر به مناسبت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پيش از نقل حديث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 يس، احاديث مربوط به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احاديث ديگرى را در اين قسمت نقل كرده است كه براساس آنها، در عدم كفر به خداوند نيز با سبقت و صديق بودن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صديق حقيقى كسى است كه در هيچ لحظه و آنى از لحظات و آنات زندگى خويش به خدا كفر نورزيده باشد و در ايمان به رسول خدا صلى اللّه عليه وآله وسلم پيش گام و از همگان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كه در امت رسول خدا صلى اللّه عليه وآله وسلم چنين ويژگى‌هايى دارد، حضرت اميرالمؤمنين عليه السلام است، در حالى كه ابوبكر بيشتر عمر خود را در كفر به سر برده و اظهار اسلام وى نيز پس از پنجاه نفر بوده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سيوطى در تفسير آيه‌اى از سوره يس، به نقل از طبرانى و ابن مردويه، از ابن عباس حديثى نقل مى‌كند كه براساس آن پيامبر صلى اللّه عليه وآله وسلم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 ثلاثة، فالسابق إلى موسى يوشع بن نون، و السابق إلى عيسى صاحب يس، و السابق إلى محمّد صلّى اللّه عليه وآله وسلّم علي بن أبيطالب؛ پيشى گيرندگان سه كس‌اند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گيرنده به دعوت موسى يوشع بن نون، و پيشى گيرنده به دعوت عيسى صاحب ياسين، و پيشى گيرنده به دعوت محمّد على بن ابى طالب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سپس از ابن عدى و ابن عساكر نقل مى‌كند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ما كفروا باللّه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ياسين، و عليّ بن أبي طالب، و آسية امرأة فرعون؛ سه نفر قطعا به خدا كفر نورزيدند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ياسين، على بن ابى طالب و آسيه همسر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سيوطى بلافاصله پس از نقل اين حديث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البخاري في تاريخه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 مؤمن آل فرعون، و حبيب النجار صاحب آل ياسين، و علي بن أبي طالب</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اين ترتيب به روشنى نشان مى‌دهد كه از نظر سيوطى، ميان عدم كفر به خدا، سبقت در ايمان و صديق بودن پيوندى ناگسستنى برقرار است، چنان كه حلبى يكى از انديشمندان سنى، در سيرة الحلبيّة به اين نكته تصريح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به نقل از إمتاع الاسماع مى‌نويسد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عليّ بن أبي طالب فلم يكن مشركا باللّه أبدا، لأنّه كان مع رسولاللّه صلى اللّه عليه وآله وسلم في كفالته كأحد أولاده، يتبعه في جميع أموره، فلم يحتجّ أن يدّعى للإسلام، فيقال أسلم؛ اما على بن ابى طالب هرگز به خدا شرك نورزيده است، چرا كه او هميشه همچون يكى از فرزندان ايشان همراه رسول خدا صلى اللّه عليه وآله و تحت كفالت ايشان بوده است و در همه امور از ايشان تبعيت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احتياجى نيست كه براى اسلام آوردن ادّعا كند تا گفته شود او اسلام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حلبى پس از نقل اين حكايت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رأيت في الحديث ما يدلّ لمّا في الإمتاع و هو ثلاثة ما كفروا باللّه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ياسين، و عليّ بن أبي طالب، و آسية امراة فرعون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في العرائس روي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سباق الأمم ثلاثة لم يكفروا باللّه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 مؤمن آل فرعون، و حبيب النجار صاحب يس، و عليّ بن أبي طالب رضى اللّه تعالى عنهم، وهو أفضلهم</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سپس در حديث چيزى را ديدم كه بر حكايت موجود در امتاع الاسماع دلالت دارد و آن اين حديث است كه سه نفر قطعا به خدا كفر نورزيدند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ياسين، على بن ابى طالب و آسيه همسر فرعون و آنچه در العراش آمده است از پيامبر صلى اللّه عليه وآله وسلم روايت شده كه 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پيشى گيرندگان امت‌ها سه نفرند كه به اندازه چشم بر هم زدنى به خدا كفر نورزيده‌اند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حزقيل مؤمن آل فرعون، حبيب نجار صاحب ياسين و على بن أبى‌طالب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ايشان راضى باشد و على برترين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 نزد اهل فهم روشن است كه صديق حقيقى كسى است كه هرگز در طول عمر خود به اندازه چشم بر هم زدنى به خدا كفر و شرك نورزيده و در پذيرش دعوت پيامبر خدا از همه پيشى گرفته باشد و اين نكته به هويدايى تمام آشكار مى‌سازد كه پيامبر اكرم صلى اللّه عليه وآله وسلم، هرگز ابوبكر را به وصف صديق توصيف نكرده است، هر چند كه اين مطلب را سنيان از نظر خودشان به سند صحيح آن را در كتب معتبر نزد خود به پيامبر اكرم صلى اللّه عليه وآله وسلم نسبت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روشن </w:t>
      </w:r>
    </w:p>
    <w:p>
      <w:pPr>
        <w:pStyle w:val="BookText"/>
        <w:rPr/>
      </w:pPr>
      <w:r>
        <w:rPr>
          <w:rFonts w:ascii="IRNazanin" w:hAnsi="IRNazanin" w:eastAsia="IRNazanin"/>
          <w:color w:val="111111"/>
          <w:sz w:val="28"/>
          <w:sz w:val="28"/>
          <w:szCs w:val="28"/>
          <w:rtl w:val="true"/>
          <w:lang w:bidi="fa-IR"/>
        </w:rPr>
        <w:t>است كه آنان هرگز در مقام احتجاج و مناظره مجاز نيستند به آنچه تنها نزد خود معتبر و مقبول است استناد و احتجاج كنند و اين كار بيهوده و باطلى است كه ابن‌تيميه مرتكب شده و جهل خود را بيش از پيش آشكار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به اين نكته هم توجه شود كه وصف فاروق نيز از سوى رسول خدا صلى اللّه عليه وآله وسلم به عمر اطلاق نشده است و چنان كه برخى از انديشمندان سنى به صراحت اذعان كرده‌اند، اين لقب چيزى است كه يهوديان به عمر داده‌اند كه بررسى آن مجال خود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روشن شد كه ادّعاى ابن تيميه تا چه حد سست و بى اساس است و صدّيق حقيقى كسى جز اميرالمؤمنين عليه 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مصادر، به اسناد از ابن عباس نقل شده است كه رسول خدا صلى اللّه عليه وآله وسلم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ستكون فتنة، فمن أدركها فعليه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عليّ بن أبيطالب، فإنّي سمعت رسول اللّه صلى اللّه عليه وآله يقول وهو آخذ بيد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أوّل من آمن بي و أوّل من يصافحني يوم القيامة، وهو فاروق هذه الأمّة يفرق بين الحقّ والباطل، وهو يعسوب المؤمنين والمال يعسوب الظلمة، وهو الصدّيق الأكبر، وهو خليفتني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به زودى فتنه‌اى پيش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آن را درك كرد بايد به دو خوشه چنگ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رسول خدا صلى اللّه عليه وآله وسلم، در حالى كه دست على عليه السلام را گرفته بود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نخستين كسى است كه به من ايمان آورده و نخستين كسى است كه روز قيامت با من مصافحه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فاروق اين امت است و بين حق و باطل جدايى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پادشاه مؤمنان است و مال و ثروت، ملكه تاريكى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صديق اكبر و خليفه من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علاوه بر تصريح به اختصاص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عليه السلام، نصّ در امامت و خلافت بلافصل حضرت اميرالمؤمنين عليه السلام پس از رسول خدا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ذهبى نتوانسته آن را تحمل كند و پس از بيان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داهر بن يحيى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حديث را به عنوان خدشه‌اى در شخصيت وى ذكر كرده و پس از آن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باطل، ولم أر أحدا ذكر داهرا حتّى و لا ابن أبي حاتم بلدية؛</w:t>
      </w:r>
      <w:r>
        <w:rPr>
          <w:rStyle w:val="FootnoteAnchor"/>
          <w:rtl w:val="true"/>
        </w:rPr>
        <w:footnoteReference w:id="130"/>
      </w:r>
      <w:r>
        <w:rPr>
          <w:rFonts w:ascii="IRNazanin" w:hAnsi="IRNazanin" w:eastAsia="IRNazanin"/>
          <w:color w:val="111111"/>
          <w:sz w:val="28"/>
          <w:sz w:val="28"/>
          <w:szCs w:val="28"/>
          <w:rtl w:val="true"/>
          <w:lang w:bidi="fa-IR"/>
        </w:rPr>
        <w:t>اين حديث باطل است در حالى كه نديدم احدى چيزى در قدح داهر ذكر كند، حتى ابن ابى حاتم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انصاف خود قضاوت كنند كه اين متعصبان چگونه حديث كسى را باطل مى‌شمارند كه هيچ جرحى به وى نشده است؟ و چگونه اوصاف اختصاصى اميرالمؤمنين عليه السلام را مى‌ربايند و به پيشوايان خود نسبت مى‌دهند؟ حديثى را كه اين وصف را به اميرالمؤمنين عليه السلام اختصاص داده ساختگى معرفى مى‌كنند و در مقابل با جعل حديث و نسبت دروغ به پيامبر اكرم صلى اللّه عليه وآله وسلم، همانوصف را براى پيشوايان خود ذكر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چه كسى دروغ‌گوست؟ و چه كسى تعصب مى‌ورزد؟ و كدامين حديث ساختگى است؟ ابن تيميه در تلاش ديگر در صدد برآمده كه وصف صديق را توسعه دهد؛ از اين رو با تفسير به رأى و براساس هواى نفس خويش، در مقابل نص صريح پيامبر </w:t>
      </w:r>
    </w:p>
    <w:p>
      <w:pPr>
        <w:pStyle w:val="BookText"/>
        <w:rPr/>
      </w:pPr>
      <w:r>
        <w:rPr>
          <w:rFonts w:ascii="IRNazanin" w:hAnsi="IRNazanin" w:eastAsia="IRNazanin"/>
          <w:color w:val="111111"/>
          <w:sz w:val="28"/>
          <w:sz w:val="28"/>
          <w:szCs w:val="28"/>
          <w:rtl w:val="true"/>
          <w:lang w:bidi="fa-IR"/>
        </w:rPr>
        <w:t>اكرم صلى اللّه عليه وآله وسلم اجتهاد و ادّعا مى‌كند كه مراد از راست‌گويان در اين آيه منحصر به سه نفر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سمّى مريم صدّيقة، فكيف يقال الصدّيقون ثلاثه؟ 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القائل الصدّيقون ثلاثة، إن أراد به أنّه لاصدّيق إلاّ هؤلاء، فإنّه كذب مخالف للكتاب، والسنة، وإجماع المسلمين، وإنّ أراد أنّ الكامل في الصدّيقية هم الثلاثة فهو إيضا خطأ لأنّ أمتّنا خير امّة أخرجت للناس، فكيف يكون المصدّق بموسى و رسل عيسى أفضل من المصدّقين بمحمّد؟ واللّه تعالى لم يسمّ مؤمن آل فرعون صدّيقا، ولايسمّى صاحب آل ياسين صدّيقا، ولكنّهم صدّقوا بالرسل، والمصدّقون بمحمّد صلّى اللّه عليه وآله وسلم أفضل منهم، وقد سمّى اللّه الأنبياء صدّيقين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إِبْراهيمَ إِنَّهُ كانَ صِدِّيقًا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إِدْريسَ إِنَّهُ كانَ صِدِّيقًا نَبِيًّا</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وقوله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أَيُّهَا الصِّدِّيقُ</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بِاللّه‌ِ وَرُسُلِهِ أُولئِكَ هُمُالصِّدِّيقُونَ وَالشُّهَداءُ عِنْدَ رَبِّهِمْ</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و هذا يقتضي أنّ كلّ مؤمن آمن باللّه ورسله فهو صدّيق؛</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مريم را صديق ناميد، پس چگونه مى‌شود صديقان سه نفر باشند؟ 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كلام گوينده اين باشد كه مراد از صديقان در آيه فقط سه نفرند، اين گفتار دروغ و مخالف با قرآن، سنّت و اجماع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اين است كه اينان افرادى هستند كه در صديقيت كامل هستند، اين قول نيز اشتباه است، چرا كه امت ما بهترين امت است، چگونه مى‌شود تصديق كننده موسى و فرستادگان عيسى از تصديق كنندگان محمّد برتر باشند؟ سوگند به خدا مؤمون آل فرعون، رفيق آل‌ياسين صديق ناميده نشدند، مگر اينكه فرستادگان الاهى را تصديق نمودند، و تصديق كنندگان محمّد صلّى اللّه عليه وآله از ايشان برتر هستند و خداوند انبياء را صديق ناميد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سه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إِبْراهيمَ إِنَّهُ كانَ صِدِّيقًا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إِدْريسَ إِنَّهُ كانَ صِدِّيقًا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أَيُّهَا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ادريس و يوسف صديق ناميده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بِاللّه‌ِ وَرُسُلِهِ أُولئِكَ هُمُ الصِّدِّيقُونَ وَالشُّهَداءُ عِنْدَ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آيه مقتضى آن است كه هر مؤمنى كه به خدا و رسولانش ايمان آورده، او صديق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به اين سخنان بيهوده و ادّعاهاى بى اساس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 از اين ثابت شد، معناى تام و صديق در اين آيه كسى است كه هرگز كمتر از آنىبه خدا شرك و كفر نورزيده و در پذيرش دعوت رسول خدا از همگان پيشى گرفته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اين‌كه وى صديق بودن حضرت مريم عليها السلام را به عنوان معارضى براى </w:t>
      </w:r>
    </w:p>
    <w:p>
      <w:pPr>
        <w:pStyle w:val="BookText"/>
        <w:rPr/>
      </w:pPr>
      <w:r>
        <w:rPr>
          <w:rFonts w:ascii="IRNazanin" w:hAnsi="IRNazanin" w:eastAsia="IRNazanin"/>
          <w:color w:val="111111"/>
          <w:sz w:val="28"/>
          <w:sz w:val="28"/>
          <w:szCs w:val="28"/>
          <w:rtl w:val="true"/>
          <w:lang w:bidi="fa-IR"/>
        </w:rPr>
        <w:t>حديث رسول خدا صلى اللّه عليه وآله وسلم مى‌شمارد، نشان‌گر جهل اوست؛ زيرا اثبات اين‌كه مراد از صديقان در اين آيه سه نفرند، وصف صديق را از ديگران نفى نمى‌كند، پس حضرت مريم عليهما السلام بدون شك صديقه است و مؤمنان كامل همه صديق اند، اما مراد از صديقون در اين آيه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اين سخن كه ابن تيميه آن را دروغ گو و خطاكار مى‌شمارد حضرت رسول اكرم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تعصب، عناد، لجاج و حق ستيزى سبب شده است تا وى بدون توجه به قائل اين سخن و بى آنكه آن را درست فهميده باشد، چنين هتاكى و جسارت كند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اشكالات ديگرى هم بر ادّعاهاى باطل و سخنان بى‌اساس ابن تيميه وارد است كه در اينجا براى پيشگيرى از طولانى شدن بحث، از آن‌ها صرف نظر و به همين مقدار بسنده مى‌كنيم</w:t>
      </w:r>
      <w:r>
        <w:rPr>
          <w:rFonts w:eastAsia="IRNazanin" w:cs="IRNazanin"/>
          <w:color w:val="111111"/>
          <w:sz w:val="28"/>
          <w:szCs w:val="28"/>
          <w:rtl w:val="true"/>
          <w:lang w:bidi="fa-IR"/>
        </w:rPr>
        <w:t xml:space="preserve">. </w:t>
      </w:r>
      <w:bookmarkStart w:id="160" w:name="pg16767_217795"/>
    </w:p>
    <w:p>
      <w:pPr>
        <w:pStyle w:val="Heading2"/>
        <w:numPr>
          <w:ilvl w:val="1"/>
          <w:numId w:val="1"/>
        </w:numPr>
        <w:rPr/>
      </w:pPr>
      <w:bookmarkStart w:id="161" w:name="__RefHeading___Toc6836242_73709187"/>
      <w:bookmarkStart w:id="162" w:name="_Toc52"/>
      <w:bookmarkEnd w:id="160"/>
      <w:bookmarkEnd w:id="161"/>
      <w:r>
        <w:rPr>
          <w:rtl w:val="true"/>
        </w:rPr>
        <w:t xml:space="preserve">آيه </w:t>
      </w:r>
      <w:r>
        <w:rPr>
          <w:rtl w:val="true"/>
        </w:rPr>
        <w:t>«</w:t>
      </w:r>
      <w:r>
        <w:rPr>
          <w:rtl w:val="true"/>
        </w:rPr>
        <w:t>الَّذينَ يُنْفِقُونَ أَمْوالَهُمْ بِاللَّيْلِ وَالنَّهارِ سِرًّا وَعَلانِيَةً</w:t>
      </w:r>
      <w:r>
        <w:rPr>
          <w:rtl w:val="true"/>
        </w:rPr>
        <w:t>»</w:t>
      </w:r>
      <w:bookmarkEnd w:id="16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6836244_73709187"/>
      <w:bookmarkStart w:id="164" w:name="_Toc53"/>
      <w:bookmarkEnd w:id="163"/>
      <w:r>
        <w:rPr>
          <w:rtl w:val="true"/>
        </w:rPr>
        <w:t>اشاره</w:t>
      </w:r>
      <w:bookmarkEnd w:id="16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6767_217797"/>
      <w:bookmarkStart w:id="166" w:name="pg16767_217797"/>
      <w:bookmarkEnd w:id="166"/>
    </w:p>
    <w:p>
      <w:pPr>
        <w:pStyle w:val="Heading3"/>
        <w:numPr>
          <w:ilvl w:val="2"/>
          <w:numId w:val="1"/>
        </w:numPr>
        <w:rPr/>
      </w:pPr>
      <w:bookmarkStart w:id="167" w:name="pg16767_217797"/>
      <w:bookmarkStart w:id="168" w:name="__RefHeading___Toc6836246_73709187"/>
      <w:bookmarkStart w:id="169" w:name="_Toc54"/>
      <w:bookmarkEnd w:id="167"/>
      <w:bookmarkEnd w:id="168"/>
      <w:r>
        <w:rPr>
          <w:rtl w:val="true"/>
        </w:rPr>
        <w:t xml:space="preserve">آيه </w:t>
      </w:r>
      <w:r>
        <w:rPr>
          <w:rtl w:val="true"/>
        </w:rPr>
        <w:t>«</w:t>
      </w:r>
      <w:r>
        <w:rPr>
          <w:rtl w:val="true"/>
        </w:rPr>
        <w:t>الَّذينَ يُنْفِقُونَ أَمْوالَهُمْ بِاللَّيْلِ وَالنَّهارِ سِرًّا وَعَلانِيَةً</w:t>
      </w:r>
      <w:r>
        <w:rPr>
          <w:rtl w:val="true"/>
        </w:rPr>
        <w:t>»</w:t>
      </w:r>
      <w:bookmarkEnd w:id="169"/>
    </w:p>
    <w:p>
      <w:pPr>
        <w:pStyle w:val="BookText"/>
        <w:rPr/>
      </w:pPr>
      <w:r>
        <w:rPr>
          <w:rFonts w:ascii="Amiri" w:hAnsi="Amiri" w:eastAsia="Amiri" w:cs="Amiri"/>
          <w:color w:val="111111"/>
          <w:sz w:val="28"/>
          <w:sz w:val="28"/>
          <w:szCs w:val="28"/>
          <w:rtl w:val="true"/>
          <w:lang w:bidi="ar-SA"/>
        </w:rPr>
        <w:t xml:space="preserve">يكى از آياتى كه براساس روايات متعدد در شأن حضرت اميرالمؤمنين عليه السلام نازل شده، آيه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 بقره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در اين آيه شريف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كسانى كه اموال خود را در شب و روز و به صورت پنهانى، در آشكار انفاق مى‌كنند؛ پس اجر ايشان نزد پروردگارشان محفوظ خواهد بود و هيچ ترسى بر ايشان نيست و اندوهگين نخواهند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محدّثان و مفسرّان مشهور سنّى، در متون و منابع معتبر خود و در ذيل اين آيه، حديثى نقل كرده‌اند كه براساس آن، اين آيه درباره حضرت اميرالمؤمنين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اين آيه در شأن حضرت اميرالمؤمنين عليه السلام فضيلتى است كه اختصاص به آن حضرت دارد و براى احدى غير از ايشان حاصل نشده است، در نتيجه اين آيه شريف نيز به روشنى بر افضليت اميرالمؤمنين عليه السلام از ساير صحابه دلالت دارد و چنان كه بارها بيان شد، به حكم قاعده عقلى </w:t>
      </w:r>
    </w:p>
    <w:p>
      <w:pPr>
        <w:pStyle w:val="BookText"/>
        <w:rPr/>
      </w:pPr>
      <w:r>
        <w:rPr>
          <w:rFonts w:ascii="IRNazanin" w:hAnsi="IRNazanin" w:eastAsia="IRNazanin"/>
          <w:color w:val="111111"/>
          <w:sz w:val="28"/>
          <w:sz w:val="28"/>
          <w:szCs w:val="28"/>
          <w:rtl w:val="true"/>
          <w:lang w:bidi="fa-IR"/>
        </w:rPr>
        <w:t>قبح تقدّم مفضول بر فاضل، امامت حضرت اميرالمؤمنين عليه السلام پس از رسول خدا صلى اللّه عليه وآله وسلم ثابت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شرف الدين درباره نزول اين آيه شريف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المحدّثون والمفسّرون، وأصحاب الكتب في أسباب النزول بأسانيدهم إلى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كان عنده أربعة دراهم، فأنفق بالليل واحدا، وبالنهار، واحدا وفي السرّ واحدا، وفي العلانية واحدا، 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الإمام الواحدي في أسباب النزول بسنده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أيضا عن مجاهد، ثمّ نقله عن الكلبي مع زيادة فيه؛</w:t>
      </w:r>
      <w:r>
        <w:rPr>
          <w:rStyle w:val="FootnoteAnchor"/>
          <w:rtl w:val="true"/>
        </w:rPr>
        <w:footnoteReference w:id="137"/>
      </w:r>
      <w:r>
        <w:rPr>
          <w:rFonts w:ascii="IRNazanin" w:hAnsi="IRNazanin" w:eastAsia="IRNazanin"/>
          <w:color w:val="111111"/>
          <w:sz w:val="28"/>
          <w:sz w:val="28"/>
          <w:szCs w:val="28"/>
          <w:rtl w:val="true"/>
          <w:lang w:bidi="fa-IR"/>
        </w:rPr>
        <w:t>محدّثان، مفسّران و صاحبان كتاب‌هاى مربوط به اسباب نزول، به اسانيد خود از ابن عباس آورده‌اند كه درباره سخن خداى تعالى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يُنْفِقُونَ أَمْوالَهُمْ بِاللَّيْلِ وَالنَّهارِ سِرًّا وَعَلانِيَةً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بن ابى طالب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چهار درهم بود، پس يك درهم در شب انفاق كرد و درهمى در روز و يك درهم ديگر در نهان و درهمى ديگر را به صورت آشكار انفاق كرد، پس اين آيه نازل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واحدى به سند خود از ابن عباس در اسباب النزول اين حديث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مجاهد آن را روايت كرده و سپس با اضافاتى در آن، از كلبى نقل كرده است</w:t>
      </w:r>
      <w:r>
        <w:rPr>
          <w:rFonts w:eastAsia="IRNazanin" w:cs="IRNazanin"/>
          <w:color w:val="111111"/>
          <w:sz w:val="28"/>
          <w:szCs w:val="28"/>
          <w:rtl w:val="true"/>
          <w:lang w:bidi="fa-IR"/>
        </w:rPr>
        <w:t xml:space="preserve">. </w:t>
      </w:r>
      <w:bookmarkStart w:id="170" w:name="pg16767_217799"/>
    </w:p>
    <w:p>
      <w:pPr>
        <w:pStyle w:val="Heading3"/>
        <w:numPr>
          <w:ilvl w:val="2"/>
          <w:numId w:val="1"/>
        </w:numPr>
        <w:rPr/>
      </w:pPr>
      <w:bookmarkStart w:id="171" w:name="__RefHeading___Toc6836248_73709187"/>
      <w:bookmarkStart w:id="172" w:name="_Toc55"/>
      <w:bookmarkEnd w:id="170"/>
      <w:bookmarkEnd w:id="171"/>
      <w:r>
        <w:rPr>
          <w:rtl w:val="true"/>
        </w:rPr>
        <w:t>برخى از روات مشهور حديث</w:t>
      </w:r>
      <w:bookmarkEnd w:id="172"/>
    </w:p>
    <w:p>
      <w:pPr>
        <w:pStyle w:val="BookText"/>
        <w:rPr/>
      </w:pPr>
      <w:r>
        <w:rPr>
          <w:rFonts w:ascii="IRNazanin" w:hAnsi="IRNazanin" w:eastAsia="IRNazanin"/>
          <w:color w:val="111111"/>
          <w:sz w:val="28"/>
          <w:sz w:val="28"/>
          <w:szCs w:val="28"/>
          <w:rtl w:val="true"/>
          <w:lang w:bidi="fa-IR"/>
        </w:rPr>
        <w:t>چنان كه مرحوم سيد فرموده است، اين تفسير در ذيل آيه شريف در بسيارى از منابع تفسيرى معتبر و مقبول نزد سنيان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سيوطى در كتاب الدرّالمنثور و در تفسير اين آيه شريف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عبدالرزّاق، وعبد بن حميد، و ابن جرير، و ابن المنذر، و ابن أبي حاتم، و الطبراني، و ابن عساكر من طريق عبدالوهّاب بن مجاهد، عن أبيه،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 كانت له أربعة دراهم، فأنفق باللّيل درهما، وبالنهار درهما، وسرّا درهما، وعلانيةً درهما؛</w:t>
      </w:r>
      <w:r>
        <w:rPr>
          <w:rStyle w:val="FootnoteAnchor"/>
          <w:rtl w:val="true"/>
        </w:rPr>
        <w:footnoteReference w:id="138"/>
      </w:r>
      <w:r>
        <w:rPr>
          <w:rFonts w:ascii="IRNazanin" w:hAnsi="IRNazanin" w:eastAsia="IRNazanin"/>
          <w:color w:val="111111"/>
          <w:sz w:val="28"/>
          <w:sz w:val="28"/>
          <w:szCs w:val="28"/>
          <w:rtl w:val="true"/>
          <w:lang w:bidi="fa-IR"/>
        </w:rPr>
        <w:t>عبدالرزاق، عبد بن حميد، ابن جرير، ابن منذر، ابن ابى حاتم، طبرانى و ابن عساكر از طريق عبدالوهاب بن مجاهد از پدرش از ابن عباس آورده‌اند كه درباره سخن خداوند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يُنْفِقُونَ أَمْوالَهُمْ بِاللَّيْلِ وَالنَّهارِ سِرًّا وَعَلانِيَةً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بن ابى طالب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درهم داشت، يك درهم را در شب انفاق كرد و يك درهم را در روز و درهمى را در نهان و درهمى نيز در آشكارا انفاق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آنچه سيوطى در تفسير خود نقل كرده است، اعلام و مفسّران نامدارى اين روايت را در تفسير آيه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عالمانى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 بن همام صنعانى كه شيخ و استاد بخارى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بن حميد كه از انديشمندان مشهور سنّى و صاحب مسند معروف است؛ </w:t>
      </w:r>
      <w:bookmarkStart w:id="173" w:name="pg16767_217800"/>
    </w:p>
    <w:p>
      <w:pPr>
        <w:pStyle w:val="BookText"/>
        <w:rPr/>
      </w:pPr>
      <w:bookmarkEnd w:id="17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از مفسّران بزرگ سنّى به شمار مى‌رود؛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صاحب تفسير و كتب مورد اعتماد و معتبرى نزد سنيان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طبرانى صاحب معجم‌هاى سه گانه؛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حافظ و مورّخ معروف شامى، صاحب كتاب مشهور تاريخ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سيوطى در ذيل آيه شريف، حديث تفسيرى ابن عباس را به اين عالمان مشهور نسبت داده كه تمامى آنها حديث را از طريق عبدالوهاب بن مجاهد، از مجاهد، از ابن عباس روايت كرده‌اند</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6836250_73709187"/>
      <w:bookmarkStart w:id="175" w:name="_Toc56"/>
      <w:bookmarkEnd w:id="174"/>
      <w:r>
        <w:rPr>
          <w:rtl w:val="true"/>
        </w:rPr>
        <w:t>روايت در تفاسير مشهور سنى</w:t>
      </w:r>
      <w:bookmarkEnd w:id="175"/>
    </w:p>
    <w:p>
      <w:pPr>
        <w:pStyle w:val="BookText"/>
        <w:rPr/>
      </w:pPr>
      <w:r>
        <w:rPr>
          <w:rFonts w:ascii="IRNazanin" w:hAnsi="IRNazanin" w:eastAsia="IRNazanin"/>
          <w:color w:val="111111"/>
          <w:sz w:val="28"/>
          <w:sz w:val="28"/>
          <w:szCs w:val="28"/>
          <w:rtl w:val="true"/>
          <w:lang w:bidi="fa-IR"/>
        </w:rPr>
        <w:t>علاوه بر كسانى كه سيوطى در تفسيرش از آنان نام برده است، اين حديث در تفاسير معروف، مشهور و متعدد ديگرى نيز آمده كه از ميان آنها مى‌توان به تفاسير زير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قرطبى در اين تفسير آمده است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عبدالوهّاب بن مجاهد، عن أبيه،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في علي؛</w:t>
      </w:r>
      <w:r>
        <w:rPr>
          <w:rStyle w:val="FootnoteAnchor"/>
          <w:rtl w:val="true"/>
        </w:rPr>
        <w:footnoteReference w:id="139"/>
      </w:r>
      <w:r>
        <w:rPr>
          <w:rFonts w:ascii="IRNazanin" w:hAnsi="IRNazanin" w:eastAsia="IRNazanin"/>
          <w:color w:val="111111"/>
          <w:sz w:val="28"/>
          <w:sz w:val="28"/>
          <w:szCs w:val="28"/>
          <w:rtl w:val="true"/>
          <w:lang w:bidi="fa-IR"/>
        </w:rPr>
        <w:t xml:space="preserve">از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مجاهد، از پدرش، از ابن عباس به ما خبر داد كه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على عليه السلام نازل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بغوى بغوى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مجاهد، عن ابن عباس رضى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بن أبيطالب؛</w:t>
      </w:r>
      <w:r>
        <w:rPr>
          <w:rStyle w:val="FootnoteAnchor"/>
          <w:rtl w:val="true"/>
        </w:rPr>
        <w:footnoteReference w:id="140"/>
      </w:r>
      <w:r>
        <w:rPr>
          <w:rFonts w:ascii="IRNazanin" w:hAnsi="IRNazanin" w:eastAsia="IRNazanin"/>
          <w:color w:val="111111"/>
          <w:sz w:val="28"/>
          <w:sz w:val="28"/>
          <w:szCs w:val="28"/>
          <w:rtl w:val="true"/>
          <w:lang w:bidi="fa-IR"/>
        </w:rPr>
        <w:t>حديث از مجاهد، از ابن عباس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على بن ابى‌طالب عليه السلام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ابن كثير او در تفسير خود چنين مى‌نويسد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الأشج؛ أخبرنا يحيى بن يمان، عن عبدالوهّاب بن مجاهد، عن إبن جبير،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أربعة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رواه ابن جرير من طريق عبدالوهاب بن مجاهد، وهو ضعيف، لكن رواه ابن مردويه من وجه آخر عن ابن عباس انّها نزلت في عليّ بن أبي طالب؛</w:t>
      </w:r>
      <w:r>
        <w:rPr>
          <w:rStyle w:val="FootnoteAnchor"/>
          <w:rtl w:val="true"/>
        </w:rPr>
        <w:footnoteReference w:id="141"/>
      </w:r>
      <w:r>
        <w:rPr>
          <w:rFonts w:ascii="IRNazanin" w:hAnsi="IRNazanin" w:eastAsia="IRNazanin"/>
          <w:color w:val="111111"/>
          <w:sz w:val="28"/>
          <w:sz w:val="28"/>
          <w:szCs w:val="28"/>
          <w:rtl w:val="true"/>
          <w:lang w:bidi="fa-IR"/>
        </w:rPr>
        <w:t>ابن ابى حاتم به سند خود از ابن جبير، از پدرش براى ما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چهار درهم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ابن جرير نيز از طريق عبدالوهاب بن مجاهد اين چنين روايت كرد، در حالى كه او ضعيف است؛ ليكن ابن مردويه به صورت ديگرى از ابن عباس حديث را روايت كرده كه آيه در شان على بن ابى طالب عليه السلام نازل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شوكانىوى نيز در تفسير آيه شريف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عبدالرزاق، و عبد بن حميد، و ابن جرير، و ابن المنذر، وابن أبى‌حاتم، و الطبراني، و ابن عساكر من طريق عبدالوهّاب بن مجاهد، عن أبيه، عن ابن عباس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وعبدالوهّاب ضعيف، ولكن قد رواه ابن مردويه من وجه آخر عن ابن‌عباس؛</w:t>
      </w:r>
      <w:r>
        <w:rPr>
          <w:rStyle w:val="FootnoteAnchor"/>
          <w:rtl w:val="true"/>
        </w:rPr>
        <w:footnoteReference w:id="142"/>
      </w:r>
      <w:r>
        <w:rPr>
          <w:rFonts w:ascii="IRNazanin" w:hAnsi="IRNazanin" w:eastAsia="IRNazanin"/>
          <w:color w:val="111111"/>
          <w:sz w:val="28"/>
          <w:sz w:val="28"/>
          <w:szCs w:val="28"/>
          <w:rtl w:val="true"/>
          <w:lang w:bidi="fa-IR"/>
        </w:rPr>
        <w:t>عبدالرزاق، عبد بن حميد، ابن جرير، ابن منذر، ابن ابى حاتم، طبرانى و ابن عساكر از طريق عبدالوهاب بن مجاهد، از پدرش، از ابن عباس آورده‌اند كه درباره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على بن ابى‌طالب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ضعيف است، ليكن ابن مردويه حديث را به طريق ديگرى از ابن عباس روايت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آلوسى آلوسى در تفسيرش مى‌نويسد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إختلف في من نزلت؟ فأخرج عبدالرزاق، و ابن المنذر، عن ابن عباس رضى اللّه تعالى عنهما، أنّها نزلت في على كرّم اللّه تعالى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الكلبي، فقال له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أن استوجب على اللّه تعالى الذي و عدني، فقال له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ذلك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اختلاف شده كه آيه درباره چه كسى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و ابن منذر از ابن </w:t>
      </w:r>
      <w:bookmarkStart w:id="176" w:name="pg16767_217803"/>
    </w:p>
    <w:p>
      <w:pPr>
        <w:pStyle w:val="BookText"/>
        <w:rPr/>
      </w:pPr>
      <w:bookmarkEnd w:id="176"/>
      <w:r>
        <w:rPr>
          <w:rFonts w:ascii="IRNazanin" w:hAnsi="IRNazanin" w:eastAsia="IRNazanin"/>
          <w:color w:val="111111"/>
          <w:sz w:val="28"/>
          <w:sz w:val="28"/>
          <w:szCs w:val="28"/>
          <w:rtl w:val="true"/>
          <w:lang w:bidi="fa-IR"/>
        </w:rPr>
        <w:t>عباس آورده‌اند كه درباره على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كلبى نيز آمده است كه رسول خدا صلى اللّه عليه وآله وسلم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اميرالمؤمنين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انگيزه‌اى تو را بر اين كار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انگيزه‌ام اين بود كه مستوجب پاداشى شوم كه خداوند به من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آن براى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چنان كه مرحوم سيد شرف الدين فرموده است، نزول آيه در شأن اميرالمؤمنين عليه السلام را محدثان، مفسران و صاحبان كتب اسباب نزول روايت كرده‌اند</w:t>
      </w:r>
      <w:r>
        <w:rPr>
          <w:rFonts w:eastAsia="IRNazanin" w:cs="IRNazanin"/>
          <w:color w:val="111111"/>
          <w:sz w:val="28"/>
          <w:szCs w:val="28"/>
          <w:rtl w:val="true"/>
          <w:lang w:bidi="fa-IR"/>
        </w:rPr>
        <w:t>.</w:t>
      </w:r>
    </w:p>
    <w:p>
      <w:pPr>
        <w:pStyle w:val="Heading3"/>
        <w:numPr>
          <w:ilvl w:val="2"/>
          <w:numId w:val="1"/>
        </w:numPr>
        <w:rPr/>
      </w:pPr>
      <w:bookmarkStart w:id="177" w:name="__RefHeading___Toc6836252_73709187"/>
      <w:bookmarkStart w:id="178" w:name="_Toc57"/>
      <w:bookmarkEnd w:id="177"/>
      <w:r>
        <w:rPr>
          <w:rtl w:val="true"/>
        </w:rPr>
        <w:t>استدلال مرحوم علاّمه حلّى به آيه</w:t>
      </w:r>
      <w:bookmarkEnd w:id="178"/>
    </w:p>
    <w:p>
      <w:pPr>
        <w:pStyle w:val="BookText"/>
        <w:rPr/>
      </w:pPr>
      <w:r>
        <w:rPr>
          <w:rFonts w:ascii="IRNazanin" w:hAnsi="IRNazanin" w:eastAsia="IRNazanin"/>
          <w:color w:val="111111"/>
          <w:sz w:val="28"/>
          <w:sz w:val="28"/>
          <w:szCs w:val="28"/>
          <w:rtl w:val="true"/>
          <w:lang w:bidi="fa-IR"/>
        </w:rPr>
        <w:t>مرحوم علاّمه حلّى، اين آيه را به عنوان يكى ديگر از آيات دلالت كننده بر افضليت اميرالمؤمنين عليه السلام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كتاب شريف منهاج الكرامة مى‌فرمايد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نعيم الحافظ 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 كان معه أربعه دراهم فإنّفق بالليل درهما، و بالنهار درهما، و في السرّ درهما، و في العلانية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رواه الثعلبي في تفسيره، و لم يحصل لغير علي عليه السلام ذلك، فيكون أفضل، فيكون هو الإمام؛</w:t>
      </w:r>
      <w:r>
        <w:rPr>
          <w:rStyle w:val="FootnoteAnchor"/>
          <w:rtl w:val="true"/>
        </w:rPr>
        <w:footnoteReference w:id="144"/>
      </w:r>
      <w:r>
        <w:rPr>
          <w:rFonts w:ascii="Amiri" w:hAnsi="Amiri" w:eastAsia="Amiri" w:cs="Amiri"/>
          <w:color w:val="111111"/>
          <w:sz w:val="28"/>
          <w:sz w:val="28"/>
          <w:szCs w:val="28"/>
          <w:rtl w:val="true"/>
          <w:lang w:bidi="ar-SA"/>
        </w:rPr>
        <w:t xml:space="preserve">برهان بيست و هفتم سخن خداى تعالى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يُنْفِقُونَ </w:t>
      </w:r>
      <w:bookmarkStart w:id="179" w:name="pg16767_217804"/>
    </w:p>
    <w:p>
      <w:pPr>
        <w:pStyle w:val="BookText"/>
        <w:rPr/>
      </w:pPr>
      <w:bookmarkEnd w:id="179"/>
      <w:r>
        <w:rPr>
          <w:rFonts w:ascii="IRNazanin" w:hAnsi="IRNazanin" w:eastAsia="IRNazanin"/>
          <w:color w:val="111111"/>
          <w:sz w:val="28"/>
          <w:sz w:val="28"/>
          <w:szCs w:val="28"/>
          <w:rtl w:val="true"/>
          <w:lang w:bidi="fa-IR"/>
        </w:rPr>
        <w:t>أَمْوالَهُمْ بِاللَّيْلِ وَالنَّهارِ سِرًّا وَعَلانِيَةً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حافظ ابونعيم به اسناد خود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عليه السلام نازل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درهم داشت كه شب يك درهم، روز نيز يك درهم انفاق كرد و به صورت پنهانى درهمى و در آشكارا درهمى ديگر انفاق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 نيز در تفسير خود اين چنين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براى غير على عليه السلام حاصل نشده است، پس او افضل و در نتيجه او امام است</w:t>
      </w:r>
      <w:r>
        <w:rPr>
          <w:rFonts w:eastAsia="IRNazanin" w:cs="IRNazanin"/>
          <w:color w:val="111111"/>
          <w:sz w:val="28"/>
          <w:szCs w:val="28"/>
          <w:rtl w:val="true"/>
          <w:lang w:bidi="fa-IR"/>
        </w:rPr>
        <w:t>.</w:t>
      </w:r>
    </w:p>
    <w:p>
      <w:pPr>
        <w:pStyle w:val="Heading3"/>
        <w:numPr>
          <w:ilvl w:val="2"/>
          <w:numId w:val="1"/>
        </w:numPr>
        <w:rPr/>
      </w:pPr>
      <w:bookmarkStart w:id="180" w:name="__RefHeading___Toc6836254_73709187"/>
      <w:bookmarkStart w:id="181" w:name="_Toc58"/>
      <w:bookmarkEnd w:id="180"/>
      <w:r>
        <w:rPr>
          <w:rtl w:val="true"/>
        </w:rPr>
        <w:t>مناقشه در سند حديث</w:t>
      </w:r>
      <w:bookmarkEnd w:id="181"/>
    </w:p>
    <w:p>
      <w:pPr>
        <w:pStyle w:val="BookText"/>
        <w:rPr/>
      </w:pPr>
      <w:r>
        <w:rPr>
          <w:rFonts w:ascii="IRNazanin" w:hAnsi="IRNazanin" w:eastAsia="IRNazanin"/>
          <w:color w:val="111111"/>
          <w:sz w:val="28"/>
          <w:sz w:val="28"/>
          <w:szCs w:val="28"/>
          <w:rtl w:val="true"/>
          <w:lang w:bidi="fa-IR"/>
        </w:rPr>
        <w:t>چنان كه پيشتر بيان شد، حديث نزول آيه در شان اميرالمؤمنين عليه السلام توسط شمارى از مفسران و محدثان مشهور و مورد اعتماد سنيان روايت شده است و همين نقل حديث از سوى اينان، از مقبوليت حديث نزد آنان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مطابق معمول، ابن تيميه از باب نفى هر گونه حديثى در فضائل اميرالمؤمنين عليه السلام، در صحت اين حديث ترديد كرده و آن را دروغ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مناقشه به استدلال مرحوم علاّمه حلّى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المطالبه بصحّة النقل، و رواية أبي نعيم، والثعلبي لا تدلّ على الصحّة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كذب، ليس بثابت؛</w:t>
      </w:r>
      <w:r>
        <w:rPr>
          <w:rStyle w:val="FootnoteAnchor"/>
          <w:rtl w:val="true"/>
        </w:rPr>
        <w:footnoteReference w:id="145"/>
      </w:r>
      <w:r>
        <w:rPr>
          <w:rFonts w:ascii="IRNazanin" w:hAnsi="IRNazanin" w:eastAsia="IRNazanin"/>
          <w:color w:val="111111"/>
          <w:sz w:val="28"/>
          <w:sz w:val="28"/>
          <w:szCs w:val="28"/>
          <w:rtl w:val="true"/>
          <w:lang w:bidi="fa-IR"/>
        </w:rPr>
        <w:t>و پاسخ به آن وجوهى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مطالبه صحت نقل است، چرا كه نقل روايت از سوى ابونعيم و ثعلبى، بر صحت آن دلالت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اين‌كه اين حديث ثابت نيست و دروغ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ادّعا نيز همچون ساير ادّعاهاى ابن تيميه بى‌اساس است و او هر حديثىرا كه در بيان فضيلتى از اميرالمؤمنين عليه السلام است، بدون هيچ دليل مستندى و صرفا به جهت تعصب و دشمنى با اميرالمؤمنين عليه السلام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كرده كه نقل روايت توسط ابونعيم و ثعلبى، بر صحت حديث دلالت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اين است كه مگر اين دو از مفسران بزرگ و مقبول سنيان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بارها تاكيد كرديم، ما قبول داريم كه نه تنها روايت ابونعيم و ثعلبى، بلكه روايات و سخنان هيچ يك از سنيان ارزش و اعتبارى ندارد و صحت تمام سخنان آنها محل ترديد است، اما آيا سنيان به اين حقيقت ملتزم مى‌شوند و آن را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اين سؤال منفى باشد كه هست، بايد اعتراف كرد كه شيوه بحث ابن تيميه شيوه‌اى غير علمى و متعصبانه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نكته هم بايد توجه داشت كه اين حديث، تنها از سوى ابونعيم و ثعلبى روايت نشده، بلكه گروه ديگرى از بزرگترين انديشمندان مورد اعتماد سنيان به نقل آن پرداخته‌اند و ما پيش از اين، نام برخى از آنها را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از مهم‌ترين كتب تفسيرى اهل سنّت كه در ذيل آيه مذكور به آن پرداخته بود را برشمرديم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كه تناقض گويى ابن تيميه را آشكار مى‌سازد، نقل حديث از سوى ابن ابى حاتم است،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درگذشته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تصريح كرده تفسير ابن ابى حاتم از هر حديثى دروغين خالى است،</w:t>
      </w:r>
      <w:r>
        <w:rPr>
          <w:rStyle w:val="FootnoteAnchor"/>
          <w:rtl w:val="true"/>
        </w:rPr>
        <w:footnoteReference w:id="146"/>
      </w:r>
      <w:r>
        <w:rPr>
          <w:rFonts w:ascii="Amiri" w:hAnsi="Amiri" w:eastAsia="Amiri" w:cs="Amiri"/>
          <w:color w:val="111111"/>
          <w:sz w:val="28"/>
          <w:sz w:val="28"/>
          <w:szCs w:val="28"/>
          <w:rtl w:val="true"/>
          <w:lang w:bidi="ar-SA"/>
        </w:rPr>
        <w:t>با اين حال حديثى را دروغ معرفى مى‌كند كه ابن ابى حاتم در تفسيرش آورده است و اين يكى از تناقضات آشكار در كلام اوست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لازمه ادّعاى ابن تيميه مبنى بر دروغ بودن حديث، آن است كه محدثان و </w:t>
      </w:r>
    </w:p>
    <w:p>
      <w:pPr>
        <w:pStyle w:val="BookText"/>
        <w:rPr/>
      </w:pPr>
      <w:r>
        <w:rPr>
          <w:rFonts w:ascii="IRNazanin" w:hAnsi="IRNazanin" w:eastAsia="IRNazanin"/>
          <w:color w:val="111111"/>
          <w:sz w:val="28"/>
          <w:sz w:val="28"/>
          <w:szCs w:val="28"/>
          <w:rtl w:val="true"/>
          <w:lang w:bidi="fa-IR"/>
        </w:rPr>
        <w:t>مفسران مشهورى همچون عبدالرزاق، عبد بن حميد، ابن منذر، ابن ابى حاتم،طبرانى، ابن عساكر، ابن مردويه، ابن اثير، قرطبى، بغوى، ابن كثير، شوكانى، آلوسى و ديگران بر ابن عباس دروغ بسته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سنّت به اين مطلب ملتزم شوند، مى‌گوييم تقصير شيعه چيست كه انديشمندان نامدار شما به ابن عباس دروغ مى‌بندند و احاديث دروغين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سخن را نپذيرند، بايد بر بى‌اساس بودن ادّعاهاى ابن تيميه اعتراف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تيميه دنباله روهايى دارد كه در عناد و لجاج از وى افراطى ترند، از اين رو نه تنها سست و بى اساس بودن ادّعاهاى وى را نمى‌پذيرند، بلكه مى‌كوشند سخنان بى پايه او را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عجيب‌تر اين‌كه گاهى به اين ادّعاى بى اساس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يكى از اتباع وى در مناقشه به كلام مرحوم شرف الدين در المراجعات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الروايه كذب على ابن عباس، و هي من رواية عبدالوهّاب بن مجاهد، عن أبيه،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عبدالوهّاب بن مجاهد كذّبه سفيان الثوري، 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ضعيف الحديث، 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 لا يكتب حديثه، و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 إنّه لم يسمع من أبيه، و ذكره يعقوب بن سفيان في باب من يرغب عن الراوية عنهم، و قال الحاكم، روى أحاديث موضوعه، و قال ابن‌الجوزي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ترك حديثه، و كذلك هي رواية عن الكلبي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أنّ الواحدي سبق و ذكر في هذه الآية أربع روايات تخالف ما ذهب إليه المؤلّف، إلاّ أنّه اختار مالم يصح؛ لأنّه يؤيّد مذهبه، فتأمّل سلامة منهجه، و قد علّق شيخ الإسلام ابن تيميه في ردّه على ابن المطهّر في </w:t>
      </w:r>
    </w:p>
    <w:p>
      <w:pPr>
        <w:pStyle w:val="BookText"/>
        <w:rPr/>
      </w:pPr>
      <w:r>
        <w:rPr>
          <w:rFonts w:ascii="IRNazanin" w:hAnsi="IRNazanin" w:eastAsia="IRNazanin"/>
          <w:color w:val="111111"/>
          <w:sz w:val="28"/>
          <w:sz w:val="28"/>
          <w:szCs w:val="28"/>
          <w:rtl w:val="true"/>
          <w:lang w:bidi="fa-IR"/>
        </w:rPr>
        <w:t>هذه الآية بقوله، لكن هذه التفاسير الباطلة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مثلها كثير من الجهّال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دروغى است كه به ابن عباس بسته‌اند و آن روايت عبدالوهاب بن مجاهد، از پدرش، از ابن عباس است و سفيان ثورى، عبدالوهاب بن مجاهد را دروغ‌گو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و حديثش ضعيف است و نسائى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نيست و حديثش نوشته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او از پدرش حديث استماع نكرده است و يعقوب بن سفيان نام او را در باب كسانى ذكر كرده كه از روايت آنها حذر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ساختگى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ترك حديث او اجماع كرده‌اند و اين روايت از كلبى نيز اين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اين‌كه واحدى پيشتر در ذيل اين آيه چهار روايت ديگر آورده كه با آنچه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است مخالف است، اما او روايتى را برگزيده كه صحيح نيست، چرا كه همين روات، مذهب او را تاييد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سلامت روش او تامل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الاسلام ابن تيميه در رد بر ابن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با اين سخن تعليق زده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نظير اين تفاسير باطل را بسيارى از جهال مى‌گويند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دفاع غيرمنطقى از ابن تيميه، تمام مفسران و محدثان مشهورى كه نامشان پيشتر مطرح شد، در زمره جاهلان‌اند و كارشان نقل و روايت اكاذيب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چند كه اين مطلب صحيح است، ولى روايتى را كه مرحوم علاّمه و شرف الدين از اين انديشمندان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ابن تيميه و دنبال رو او آن‌ها را جاهل و دروغ‌پرداز معرفى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صحيح و بدون اشكال است؛ زيرا حتى اگر تضعيف عبدالوهاب بن مجاهد را بر پايه مبانى رجالى سنى بپذيريم، باز هم </w:t>
      </w:r>
    </w:p>
    <w:p>
      <w:pPr>
        <w:pStyle w:val="BookText"/>
        <w:rPr/>
      </w:pPr>
      <w:r>
        <w:rPr>
          <w:rFonts w:ascii="IRNazanin" w:hAnsi="IRNazanin" w:eastAsia="IRNazanin"/>
          <w:color w:val="111111"/>
          <w:sz w:val="28"/>
          <w:sz w:val="28"/>
          <w:szCs w:val="28"/>
          <w:rtl w:val="true"/>
          <w:lang w:bidi="fa-IR"/>
        </w:rPr>
        <w:t>نمى‌توان گفت حديث از نظر مفسران و محدثان سنى دروغ و ساختگى است، چرا كه در اين صورت يا آن را مطرح نمى‌كردند، و يا دست كم بايد دروغين بودن آن را يادآور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اين حديث به غير از طريق عبدالوهاب بن مجاهد،از طريق ديگرى نيز روايت شده و چنان كه پيشتر مطرح شد، در تفسير ابن كثير و شوكانى پس از اشاره به ضعيف بودن عبدالوهاب بن مجاهد، بلافاصله تاكيد شده است كه ابن مردويه اين حديث را از طريق ديگرى هم روايت كرده است و اين سخن به خوبى از صحت حديث نزد آنان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ابن كثير و شوكانى، حافظ ابن اثير نيز پس از نقل حديث در مسند خود، از طريق عبدالرزاق از عبدالوهاب بن مجاهد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عفان بن مسلم، عن وهيب، عن أيّوب، عن مجاهد، عن ابن عباس، مثله</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بنابر اين حديث مورد بحث علاوه بر سندى كه به جهت وجود عبدالوهاب بن مجاهد تضعيف شده، با سند ديگرى هم روايت شده است، چنان كه در أسدالغابه به نقل از ابن اثير و نيز در تفسير شوكانى و ابن كثير به نقل از ابن مردويه به اين مطلب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حاكى از آن است كه ابن تيميه و دنباله روى وى، يا نسبت به حقيقت جاهلند و يا با انگيزه كتمان حقيقت تجاهل مى‌كنند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آخر اين نكته را نيز دوباره يادآورى مى‌كنيم كه بر اساس مبانى ابن‌تيميه، حديثى كه از سوى عبدالوهاب بن مجاهد نقل شده صحيح است؛ زيرا كه ابن ابى‌حاتم نيز به همين سند روايت را در تفسير خود آورده است</w:t>
      </w:r>
      <w:r>
        <w:rPr>
          <w:rStyle w:val="FootnoteAnchor"/>
          <w:rtl w:val="true"/>
        </w:rPr>
        <w:footnoteReference w:id="148"/>
      </w:r>
      <w:r>
        <w:rPr>
          <w:rFonts w:ascii="IRNazanin" w:hAnsi="IRNazanin" w:eastAsia="IRNazanin"/>
          <w:color w:val="111111"/>
          <w:sz w:val="28"/>
          <w:sz w:val="28"/>
          <w:szCs w:val="28"/>
          <w:rtl w:val="true"/>
          <w:lang w:bidi="fa-IR"/>
        </w:rPr>
        <w:t xml:space="preserve">و نقل </w:t>
      </w:r>
      <w:bookmarkStart w:id="182" w:name="pg16767_217809"/>
    </w:p>
    <w:p>
      <w:pPr>
        <w:pStyle w:val="BookText"/>
        <w:rPr/>
      </w:pPr>
      <w:bookmarkEnd w:id="182"/>
      <w:r>
        <w:rPr>
          <w:rFonts w:ascii="Amiri" w:hAnsi="Amiri" w:eastAsia="Amiri" w:cs="Amiri"/>
          <w:color w:val="111111"/>
          <w:sz w:val="28"/>
          <w:sz w:val="28"/>
          <w:szCs w:val="28"/>
          <w:rtl w:val="true"/>
          <w:lang w:bidi="ar-SA"/>
        </w:rPr>
        <w:t xml:space="preserve">ابن ابى‌حاتم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مبانى ابن تيميه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با صحت حديث است و اين خود تناقضى آشكار در كلام ابن تيميه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اين‌كه دنباله رو ابن تيميه با خرده گرفتن بر درستى روش مرحوم شرف الدين، او را متهم به برخورد گزينشى با احاديث مى‌كند، مطلبى بسيار عجيباست؛ چرا كه از اصول ابتدايى و مسلّم مناظره إستناد به مشتركات است وتنها مقبول سنيان باشد، در مناظره فاقد اعتبار است و سنيان هرگز نمى‌توانند و نبايد به آن استناد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سلامت روش ابن تيميه و اتباعش در بحث و مناظره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اين نكته را نيز دوباره يادآورى مى‌كنيم كه بر طبق مبانى ابن‌تيميه، حديثى كه از سوى عبدالوهاب بن مجاهد نقل شده است صحيح است؛ زيرا كه ابن ابى‌حاتم نيز به همين سند روايت را در تفسير خود آورده است</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بر طبق مبناى ابن تيميه برابر با حجت حديث نيست و اين خود تناقضى آشكار در كلام ابن تيميه است</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6836256_73709187"/>
      <w:bookmarkStart w:id="184" w:name="_Toc59"/>
      <w:bookmarkEnd w:id="183"/>
      <w:r>
        <w:rPr>
          <w:rtl w:val="true"/>
        </w:rPr>
        <w:t>ساير مناقشات</w:t>
      </w:r>
      <w:bookmarkEnd w:id="184"/>
    </w:p>
    <w:p>
      <w:pPr>
        <w:pStyle w:val="BookText"/>
        <w:rPr/>
      </w:pPr>
      <w:r>
        <w:rPr>
          <w:rFonts w:ascii="IRNazanin" w:hAnsi="IRNazanin" w:eastAsia="IRNazanin"/>
          <w:color w:val="111111"/>
          <w:sz w:val="28"/>
          <w:sz w:val="28"/>
          <w:szCs w:val="28"/>
          <w:rtl w:val="true"/>
          <w:lang w:bidi="fa-IR"/>
        </w:rPr>
        <w:t>ابن تيميه علاوه بر مناقشه در صحت نقل حديث، مطابق معمول و براساس عادت خويش قرآن را براساس هواى نفس خود تفسير به رأى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عامّة في كلّ من ينفق بالليل و النهار، سرّا و علانية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الحديث يناقض مدلول الآية، فإنّ الآية تدلّ على </w:t>
      </w:r>
    </w:p>
    <w:p>
      <w:pPr>
        <w:pStyle w:val="BookText"/>
        <w:rPr/>
      </w:pPr>
      <w:r>
        <w:rPr>
          <w:rFonts w:ascii="Amiri" w:hAnsi="Amiri" w:eastAsia="Amiri" w:cs="Amiri"/>
          <w:color w:val="111111"/>
          <w:sz w:val="28"/>
          <w:sz w:val="28"/>
          <w:szCs w:val="28"/>
          <w:rtl w:val="true"/>
          <w:lang w:bidi="ar-SA"/>
        </w:rPr>
        <w:t>الإنفاق في الزمانين اللذين لا يخلو الوقت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الإنفاق سرّا و علانية خارجا عن الإنفاق بالليل والنهار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قدرنا أنّ عليّا فعل ذلك ونزلت فيه الآية، فهل هنا إلاّ إنفاق أربعة دراهم في أربعة أحوال؟ و هذا عمل مفتوح بابه ميسر إلىيوم القيامه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من الخصائص، فلا يدلّ على فضيلة الإمامه؛</w:t>
      </w:r>
      <w:r>
        <w:rPr>
          <w:rStyle w:val="FootnoteAnchor"/>
          <w:rtl w:val="true"/>
        </w:rPr>
        <w:footnoteReference w:id="150"/>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هر كسى كه شب، يا روز، چه در خفا و چه آشكارا انفاق كند عموميّت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حديث ذكر شد، مدلول آيه را نقض مى‌كند، چرا كه آيه دلالت دارد بر انفاق دو زمان كه هيچ گاه وقت از آن دو زمان منفك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انفاق مخفى و آشكار از انفاق در شب و روز خارج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على عليه السلام اين كار را انجام داده و آيه درباره او نازل شده است، آيا در اين مورد با چهار درهم، در چهار حالت انفاق صورت گرفته است؟ و اين عمل تا روز قيامت براى همگان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اين از خصوصيات وى به شمار نمى‌آيد تا دليل بر افضليت و امامت او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اعتبار حديث منقول در تفسير آيه شريف ثابت شد، تفسير به رأى ابن تيميه فاقد ارزش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سوم و چهارم از مناقشات وى ارزشى ندارد و پاسخ آن ارجاع به حديث تفسيرى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در وجه پنجم مى‌كوشد با كم ارزش و بى اهميت جلوه دادن عمل اميرالمؤمنين عليه السلام، در فضليت بودن آن ترديد كند، غافل از آن‌كه ارزش و اهميت اعمال را خداوند تعيين مى‌كند نه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عمل اميرالمؤمنين عليه السلام به قدرى ارزش و اهميت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است كه خداوند در برابر آن آيه‌اى از قرآن را در شأن ايشان نازل فرموده و اين فضيلتى است كه براى هر انفاق كننده‌اى حاصل نمى‌شود، هر چند باب انفاق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دلالت آيه بر افضيلت اميرالمؤمنين عليه السلام بسيار روشن است، تا كور شود هر آنكه نتواند ديد</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6767_217813"/>
      <w:bookmarkStart w:id="186" w:name="pg16767_217813"/>
      <w:bookmarkEnd w:id="186"/>
    </w:p>
    <w:p>
      <w:pPr>
        <w:pStyle w:val="Heading2"/>
        <w:numPr>
          <w:ilvl w:val="1"/>
          <w:numId w:val="1"/>
        </w:numPr>
        <w:rPr/>
      </w:pPr>
      <w:bookmarkStart w:id="187" w:name="pg16767_217813"/>
      <w:bookmarkStart w:id="188" w:name="__RefHeading___Toc6836258_73709187"/>
      <w:bookmarkStart w:id="189" w:name="_Toc60"/>
      <w:bookmarkEnd w:id="187"/>
      <w:bookmarkEnd w:id="188"/>
      <w:r>
        <w:rPr>
          <w:rtl w:val="true"/>
        </w:rPr>
        <w:t xml:space="preserve">آيه </w:t>
      </w:r>
      <w:r>
        <w:rPr>
          <w:rtl w:val="true"/>
        </w:rPr>
        <w:t>«</w:t>
      </w:r>
      <w:r>
        <w:rPr>
          <w:rtl w:val="true"/>
        </w:rPr>
        <w:t>إِنَّ الَّذينَ آمَنُوا وَعَمِلُوا الصّالِحاتِ أُولئِكَ هُمْ خَيْرُ الْبَرِيَّةِ</w:t>
      </w:r>
      <w:r>
        <w:rPr>
          <w:rtl w:val="true"/>
        </w:rPr>
        <w:t>»</w:t>
      </w:r>
      <w:bookmarkEnd w:id="18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6836260_73709187"/>
      <w:bookmarkStart w:id="191" w:name="_Toc61"/>
      <w:bookmarkEnd w:id="190"/>
      <w:r>
        <w:rPr>
          <w:rtl w:val="true"/>
        </w:rPr>
        <w:t>اشاره</w:t>
      </w:r>
      <w:bookmarkEnd w:id="19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6767_217815"/>
      <w:bookmarkStart w:id="193" w:name="pg16767_217815"/>
      <w:bookmarkEnd w:id="193"/>
    </w:p>
    <w:p>
      <w:pPr>
        <w:pStyle w:val="Heading3"/>
        <w:numPr>
          <w:ilvl w:val="2"/>
          <w:numId w:val="1"/>
        </w:numPr>
        <w:rPr/>
      </w:pPr>
      <w:bookmarkStart w:id="194" w:name="pg16767_217815"/>
      <w:bookmarkStart w:id="195" w:name="__RefHeading___Toc6836262_73709187"/>
      <w:bookmarkStart w:id="196" w:name="_Toc62"/>
      <w:bookmarkEnd w:id="194"/>
      <w:bookmarkEnd w:id="195"/>
      <w:r>
        <w:rPr>
          <w:rtl w:val="true"/>
        </w:rPr>
        <w:t xml:space="preserve">آيه </w:t>
      </w:r>
      <w:r>
        <w:rPr>
          <w:rtl w:val="true"/>
        </w:rPr>
        <w:t>«</w:t>
      </w:r>
      <w:r>
        <w:rPr>
          <w:rtl w:val="true"/>
        </w:rPr>
        <w:t>إِنَّ الَّذينَ آمَنُوا وَعَمِلُوا الصّالِحاتِ أُولئِكَ هُمْ خَيْرُ الْبَرِيَّةِ</w:t>
      </w:r>
      <w:r>
        <w:rPr>
          <w:rtl w:val="true"/>
        </w:rPr>
        <w:t>»</w:t>
      </w:r>
      <w:bookmarkEnd w:id="196"/>
    </w:p>
    <w:p>
      <w:pPr>
        <w:pStyle w:val="BookText"/>
        <w:rPr/>
      </w:pPr>
      <w:r>
        <w:rPr>
          <w:rFonts w:ascii="IRNazanin" w:hAnsi="IRNazanin" w:eastAsia="IRNazanin"/>
          <w:color w:val="111111"/>
          <w:sz w:val="28"/>
          <w:sz w:val="28"/>
          <w:szCs w:val="28"/>
          <w:rtl w:val="true"/>
          <w:lang w:bidi="fa-IR"/>
        </w:rPr>
        <w:t xml:space="preserve">از جمله آياتى كه علماى بزرگوار شيعه در اثبات امامت و خلافت بلافصل حضرت اميرالمؤمنين عليه السلام به آن استناد كرده‌اند، آيه هفتم و هشتم از سوره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اين آيه شريف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جَزاؤهُمْ عِنْدَ رَبِّهِمْ جَنّاتُ عَدْنٍ تَجْري مِنْ تَحْتِهَا الْأَنْهارُ خالِدينَ فيها أَبَدًا رَضِيَ اللّه‌ُ عَنْهُمْ وَرَضُوا عَنْهُ ذلِكَ لِمَنْ خَشِيَ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همانا كسانى كه ايمان آورده و نيكوكار شدند، آنان بهترين مردمانند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ايشان نزد خداوند جنّات عدنى است كه از زير آن جوى‌هايى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آن تا ابد جاودانند و خداوند از آنان خشنود است و آنان از خداوند خشنودند و آن براى كسى است كه از خداوند خشيت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براساس روايات متعدّدى كه در كتب حديثى و تفسيرى معتبر اهل سنّت آمده است، اين آيه شريف درباره حضرت اميرالمؤمنين عليه السلام و شيعيان آن حضرت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اين، آيه حضرت اميرالمؤمنين عليه السلام را بهترين خلق خدا معرفى مى‌كند و روشن است كه بهترين خلق خداوند سبحان براى امامت و خلافت </w:t>
      </w:r>
    </w:p>
    <w:p>
      <w:pPr>
        <w:pStyle w:val="BookText"/>
        <w:rPr/>
      </w:pPr>
      <w:r>
        <w:rPr>
          <w:rFonts w:ascii="IRNazanin" w:hAnsi="IRNazanin" w:eastAsia="IRNazanin"/>
          <w:color w:val="111111"/>
          <w:sz w:val="28"/>
          <w:sz w:val="28"/>
          <w:szCs w:val="28"/>
          <w:rtl w:val="true"/>
          <w:lang w:bidi="fa-IR"/>
        </w:rPr>
        <w:t>الاهى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آيه شريف به روشنى بر امامت حضرت اميرالمؤمنين عليه السلام پس از رسول خدا صلى اللّه عليه وآله وسلم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عالمان بزرگوار شيعه با استناد به اين آيه شريف و روايات تفسيرى ذيل آن، براى اثبات امامت و خلافت بلافصل اميرالمؤمنين عليه السلام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حلّى در كتاب شريف منهاج الكرامة اين آيه را به عنوان برهان سى و سوم از ادلّه قرآنى امامت حضرت اميرالمؤمنين عليه السلام پس از رسول خدا صلى اللّه عليه وآله وسلم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 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الحافظ أبونعيم 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رسول اللّه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أنت و شيعتك، تأتي أنت و شيعتك يوم القيامة راضين مرضيّين، و ياتي عدوّك غضابا مقمحين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خير البريّة وجب أن يكون هو الإمام؛</w:t>
      </w:r>
      <w:r>
        <w:rPr>
          <w:rStyle w:val="FootnoteAnchor"/>
          <w:rtl w:val="true"/>
        </w:rPr>
        <w:footnoteReference w:id="152"/>
      </w:r>
      <w:r>
        <w:rPr>
          <w:rFonts w:ascii="IRNazanin" w:hAnsi="IRNazanin" w:eastAsia="IRNazanin"/>
          <w:color w:val="111111"/>
          <w:sz w:val="28"/>
          <w:sz w:val="28"/>
          <w:szCs w:val="28"/>
          <w:rtl w:val="true"/>
          <w:lang w:bidi="fa-IR"/>
        </w:rPr>
        <w:t>برهان سى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خداى تعالى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ابونعيم به اسناد خود از ابن عباس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آيه نازل شد، رسول خدا صلى اللّه عليه وآله وسلم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كسانى كه ايمان آورده و نيكوكار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شيعيانت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شيعه تو روز قيامت حاضر مى‌شويد، در حالى كه خشنود و مورد رضايت هستيد و دشمن تو وارد مى‌شود، در حالى كه مورد غضب و دست بر گردن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بهترين خلق است، واجب است كه او امام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مرحوم شرف الدين نيز در اثبات ولايت و خلافت بلافصل اميرالمؤمنين عليه السلام به اين آيه استدلال كرده،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فيهم و في شيعتهم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خداوند درباره ايشان و شيعيانشان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در حاشيه اين كلام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حسبك في ذلك أنّ ابن حجر قد اعترف بنزولها فيهم و عدّها من آيات فضلهم، فهي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آياتهم التي أوردها في الفصل الأوّل من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صواعقه؛</w:t>
      </w:r>
      <w:r>
        <w:rPr>
          <w:rStyle w:val="FootnoteAnchor"/>
          <w:rtl w:val="true"/>
        </w:rPr>
        <w:footnoteReference w:id="154"/>
      </w:r>
      <w:r>
        <w:rPr>
          <w:rFonts w:ascii="Amiri" w:hAnsi="Amiri" w:eastAsia="Amiri" w:cs="Amiri"/>
          <w:color w:val="111111"/>
          <w:sz w:val="28"/>
          <w:sz w:val="28"/>
          <w:szCs w:val="28"/>
          <w:rtl w:val="true"/>
          <w:lang w:bidi="ar-SA"/>
        </w:rPr>
        <w:t xml:space="preserve">در اين باب براى تو همين كافى است كه ابن حجر به نزول اين آيه درباره ايشان اعتراف كرده و آن را در شمار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ايشان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آيه يازدهم از آياتى است كه در فصل يكم از باب يازدهم از كتاب صواعقش آورده است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شرف الدين در اينجا از روايات متعددى در ذيل آيه سخن گفته است كه آنها را در فصل جداگانه‌اى ذكر كرده و اعتراف ابن حجر مكى متعصب را براى اثبات مقصود كافى مى‌داند</w:t>
      </w:r>
      <w:r>
        <w:rPr>
          <w:rFonts w:eastAsia="IRNazanin" w:cs="IRNazanin"/>
          <w:color w:val="111111"/>
          <w:sz w:val="28"/>
          <w:szCs w:val="28"/>
          <w:rtl w:val="true"/>
          <w:lang w:bidi="fa-IR"/>
        </w:rPr>
        <w:t xml:space="preserve">. </w:t>
      </w:r>
      <w:bookmarkStart w:id="197" w:name="pg16767_217818"/>
    </w:p>
    <w:p>
      <w:pPr>
        <w:pStyle w:val="Heading3"/>
        <w:numPr>
          <w:ilvl w:val="2"/>
          <w:numId w:val="1"/>
        </w:numPr>
        <w:rPr/>
      </w:pPr>
      <w:bookmarkStart w:id="198" w:name="__RefHeading___Toc6836264_73709187"/>
      <w:bookmarkStart w:id="199" w:name="_Toc63"/>
      <w:bookmarkEnd w:id="197"/>
      <w:bookmarkEnd w:id="198"/>
      <w:r>
        <w:rPr>
          <w:rtl w:val="true"/>
        </w:rPr>
        <w:t>مناقشات درباره استناد به آيه</w:t>
      </w:r>
      <w:bookmarkEnd w:id="199"/>
    </w:p>
    <w:p>
      <w:pPr>
        <w:pStyle w:val="BookText"/>
        <w:rPr/>
      </w:pPr>
      <w:r>
        <w:rPr>
          <w:rFonts w:ascii="IRNazanin" w:hAnsi="IRNazanin" w:eastAsia="IRNazanin"/>
          <w:color w:val="111111"/>
          <w:sz w:val="28"/>
          <w:sz w:val="28"/>
          <w:szCs w:val="28"/>
          <w:rtl w:val="true"/>
          <w:lang w:bidi="fa-IR"/>
        </w:rPr>
        <w:t>براساس احاديثى كه عالمان بزرگوار شيعه از انديشمندان سنى نقل كرده‌اند، دلالت اين آيه شريف بر امامت حضرت اميرالمؤمنين عليه السلام پس از رسول خدا صلى اللّه عليه وآله وسلم روشن است؛ از اين رو افراد متعصبى همچون ابن تيميه و پيروان او مناقشاتى پيرامون استدلال عالمان شيعه مطرح ساخته‌اند كه طرح و نقد آن‌ها براى اتمام حجت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نخستين گام به صحت روايت مطرح شده از سوى علاّمه حلّى رحمه اللّه ترديد مى‌كند و در دو وجه ابتدايى، از وجوه متعدّدى كه به عنوان شگرد خود در مجادله تراشيده است،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بصحّة النقل وإن كنّا غير مرتابين في كذب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ممّا هو كذب موضوع باتّفاق العلماء و أهل المعرفة بالمنقولات؛</w:t>
      </w:r>
      <w:r>
        <w:rPr>
          <w:rStyle w:val="FootnoteAnchor"/>
          <w:rtl w:val="true"/>
        </w:rPr>
        <w:footnoteReference w:id="155"/>
      </w:r>
      <w:r>
        <w:rPr>
          <w:rFonts w:ascii="IRNazanin" w:hAnsi="IRNazanin" w:eastAsia="IRNazanin"/>
          <w:color w:val="111111"/>
          <w:sz w:val="28"/>
          <w:sz w:val="28"/>
          <w:szCs w:val="28"/>
          <w:rtl w:val="true"/>
          <w:lang w:bidi="fa-IR"/>
        </w:rPr>
        <w:t>پاسخ وجوهى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آنها مطالبه درستى نقل است در حالى كه ما در دروغ بودن آن شك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اين حديث به اتّفاق علما و اهل شناخت روايات در زمره احاديث دروغين و ساختگى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دنباله رو ابن تيميه نيز در مناقشه به استدلال مرحوم شرف الدين مى‌نويسد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مجرّد ذكر ابن حجر لها في كتابه هو اعتراف منه بنزولها فيهم، و العجب هنا عجبان، عجب من عبدالحسين و عجب من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العجب من عبدالحسين فلأنّه أغمض عينيه عن قول ابن حجر آخر الحديث فيه كذّاب، و كذلك أهمل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العجب من ابن حجر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فلأنّه حشد هذه الآية ضمن الآيات النازلة فيهم، فهل يعتقد أنّها كذلك؟وإذا كان يرى هذا فما فائدة قوله بعد الرواية التي ساقها تأييدا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كذّاب؟ به صرف نقل اين روايت از سوى ابن حجر در كتابش به معناى اعتراف او به نزول آيه درباره ايشان نيست و در اينجا دو چيز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تعجب از عبدالحسين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از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عجب از عبدالحسين اين‌كه او چشمان خود را بر سخن ابن حجر در آخر حديث بسته است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كذّاب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سخن وى را ناديده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عجب از ابن حجر كه وى اين آيه را ضمن آيات نازل شده درباره ايشان گرد آورده است، پس آيا او اعتقاد دارد كه اين‌چنين است؟ و اگر نظر او اين است، پس فائده سخن وى پس از روايتى كه در تاييد آن ضميمه كرده چيست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كذاب وجود دارد؟ در پاسخ به اين سخن بيهوده و تناقض‌آميز بايد گفت كه مرحوم شرف الدين، صرف نقل اين روايت در كتاب ابن حجر را دليلى بر صحت آن نزد ابن‌حجر ندانسته است، بلكه ايشان به روايات اين حديث از سوى فرد متعصبى همچون ابن حجر مكى استشهاد كرده است؛ چرا كه ابن حجر اين روايت را به عنوان شاهدى بر نزول آيه شريف درباره اهل بيت عليهم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دنباله رو ابن تيميه نيز متوجه اين نكته است، از اين رو از ابن حجر تعجب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كلام وى تناقض دارد؛ يعنى در ابتدا مى‌گويد صرف ذكر حديث از سوى ابن حجر دليل بر صحت آن نزد وى نيست، و در آخر با اظهار تعجب از ابن 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آيه را در ضمن آيات نازل شده درباره اهل بيت عليهم السلام آورده و به اين حديث استشهاد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ديگر اين‌كه آمدن اين حديث در كتاب الصواعق المحرقة</w:t>
      </w:r>
      <w:r>
        <w:rPr>
          <w:rStyle w:val="FootnoteAnchor"/>
          <w:rtl w:val="true"/>
        </w:rPr>
        <w:footnoteReference w:id="156"/>
      </w:r>
      <w:r>
        <w:rPr>
          <w:rFonts w:ascii="IRNazanin" w:hAnsi="IRNazanin" w:eastAsia="IRNazanin"/>
          <w:color w:val="111111"/>
          <w:sz w:val="28"/>
          <w:sz w:val="28"/>
          <w:szCs w:val="28"/>
          <w:rtl w:val="true"/>
          <w:lang w:bidi="fa-IR"/>
        </w:rPr>
        <w:t>كه به تصريحابن حجر در مقدمه كتاب، در رد اعتقاد اماميه نگاشته شده است، دلالت مى‌كند بر اين‌كه اين روايت متفق عليه ميان فريقين بوده و از هر دو طريق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وجود راوى كذّاب در ميان يكى از اسناد اين روايت، هيچ خللى در مقصود ابن حجر ايجاد نمى‌كند؛ از اين رو ضمن اين‌كه از نظر وى، كذاب در ميان راويان حديث وجود دارد، امّا وى اين حديث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متفق عليه ميان فريقين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شاهدى بر نزول درباره اهل بيت عليهم السلام مى‌داند، در نتيجه آن كسى كه در اين‌جا دچار تناقض شده دنباله رو ابن تيميه است نه ابن حجر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مرحوم سيد شرف الدين نيز به درستى كلام ابن حجر را اعتراف به نزول آيه درباره اهل بيت عليهم السلام دانسته‌اند و آن را براى احتجاج در مقابل خصم كافى دانسته است و عجب از دنباله رو ابن تيميه است كه يا در درك مطلب، دچار مشكل شده و يا تجاهل مى‌كند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صحّت اين روايت بايد گفت كه حديث مورد استناد مرحوم علاّمه و شرف الدين را جمعى از پيشوايان بزرگ و حفاظ مشهور اهل تسنن و در كتب معتبر روايت كرده‌اند و بر خلاف آنچه كه ابن تيميه پنداشته است، حديث تنها از طريق ابونعيم روايت نشده تا بگويد به صرف نقل روايت توسط ابونعيم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برخلاف ادّعاى دنباله رو ابن تيميه، عالمان شيعه هرگز صرف وجود خبرى در يكى از منابع اهل تسنن را دليل بر صحت آن خبر نمى‌دانند و لو آن خبر در كتاب مسلم و بخارى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بزرگوار شيعه به اين حديث استناد </w:t>
      </w:r>
    </w:p>
    <w:p>
      <w:pPr>
        <w:pStyle w:val="BookText"/>
        <w:rPr/>
      </w:pPr>
      <w:r>
        <w:rPr>
          <w:rFonts w:ascii="IRNazanin" w:hAnsi="IRNazanin" w:eastAsia="IRNazanin"/>
          <w:color w:val="111111"/>
          <w:sz w:val="28"/>
          <w:sz w:val="28"/>
          <w:szCs w:val="28"/>
          <w:rtl w:val="true"/>
          <w:lang w:bidi="fa-IR"/>
        </w:rPr>
        <w:t>كرده‌اند، چرا كه متفق عليه ميان فريقين است و جمع بسيارى از انديشمندان، حفاظ، حديث پژوهان و مفسران سنى آن را در كتب خود روايت كرده‌اند و اينحقيقتى است كه با نگاهى به اسانيد حديث در كتب حديثى و تفسيرى اهل تسنن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تعدادى از صحابه روايت شده است كه از جمله مى‌توان افراد زير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مولى الموحدين أميرالمؤمنين على عليه الصّلاة و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بريده أسلمى؛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برزه أسلمى؛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 خدرى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حديث همچنين از حضرت امام محمّدباقر عليه السلام روايت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200" w:name="pg16767_217822"/>
    </w:p>
    <w:p>
      <w:pPr>
        <w:pStyle w:val="Heading3"/>
        <w:numPr>
          <w:ilvl w:val="2"/>
          <w:numId w:val="1"/>
        </w:numPr>
        <w:rPr/>
      </w:pPr>
      <w:bookmarkStart w:id="201" w:name="__RefHeading___Toc6836266_73709187"/>
      <w:bookmarkStart w:id="202" w:name="_Toc64"/>
      <w:bookmarkEnd w:id="200"/>
      <w:bookmarkEnd w:id="201"/>
      <w:r>
        <w:rPr>
          <w:rtl w:val="true"/>
        </w:rPr>
        <w:t>ذكر برخى اسانيد و نصوص حديث</w:t>
      </w:r>
      <w:bookmarkEnd w:id="202"/>
    </w:p>
    <w:p>
      <w:pPr>
        <w:pStyle w:val="BookText"/>
        <w:rPr/>
      </w:pPr>
      <w:r>
        <w:rPr>
          <w:rFonts w:ascii="IRNazanin" w:hAnsi="IRNazanin" w:eastAsia="IRNazanin"/>
          <w:color w:val="111111"/>
          <w:sz w:val="28"/>
          <w:sz w:val="28"/>
          <w:szCs w:val="28"/>
          <w:rtl w:val="true"/>
          <w:lang w:bidi="fa-IR"/>
        </w:rPr>
        <w:t>براى مشخص شدن برخى از راويان مشهور حديث، به ذكر برخى اسانيد و نصوص آن مى‌پردازيم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ابن جرير طبرى طبرى در تفسير جامع البيان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عيسى بن فرقد، عن أبي الجارود،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عليّ وشيعتك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xml:space="preserve">ابن حميد از عيسى بن فرقد، از ابوجارود، از محمّد بن على براى ما حديث نقل كرد كه پيامبر صلّى اللّه عليه وآله وسلم درباره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شيعيانت هستيد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ابن عساكر ابن عساكر نيز به اسناد خود، از چند طريق اين حديث را در تاريخ مدينه دمشق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أبوالقاسم بن السمرقندي، أنا عاصم بن الحسن، أنا أبوعمر بن مهدي، أنا أبوالعباس بن عقدة، أنا محمّد بن أحمد بن الحسن القطواني، أنا إبراهيم بن أنس الأنصاري، أنا إبراهيم بن جعفر بن عبداللّه بن محمّد بن مسلمة، عن أبيالزبير،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w:t>
      </w:r>
    </w:p>
    <w:p>
      <w:pPr>
        <w:pStyle w:val="BookText"/>
        <w:rPr/>
      </w:pPr>
      <w:r>
        <w:rPr>
          <w:rFonts w:ascii="Amiri" w:hAnsi="Amiri" w:eastAsia="Amiri" w:cs="Amiri"/>
          <w:color w:val="111111"/>
          <w:sz w:val="28"/>
          <w:sz w:val="28"/>
          <w:szCs w:val="28"/>
          <w:rtl w:val="true"/>
          <w:lang w:bidi="ar-SA"/>
        </w:rPr>
        <w:t>النبي صلّى اللّه عليه وآله وسلّم، فأقبل عليّ بن أبيطالب، 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أتاكم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إلتفت إلى الكعبة فضربها بيده،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أنّ هذا وشيعته لهم الفائزون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أوّلكم إيمانا معي، وأوفاكم بعهد اللّه، وأقومكم بأمر اللّه،وأعدلكم في الرّعية، وأقسمكم بالسويّة، وأعظمكم عنداللّه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أبوالقاسم بن السمرقندي، أنا أبوالقاسم بن مسعدة، أنا حمزة بن يوسف، أنا أبو أحمد بن عدي، أنا الحسن بن علي الأهوازي، أنبأنا معمر بن سهل، أنا أبو سمرة أحمد بن سالم، أنا شريك، عن الأعمش، عن عطيّة، عن أبيسعيد، 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البريّة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رواه غيرأبيسمرة عن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غير شريك أيضا عن الأعمش، عن عطيّة 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نعدّ عليّا من خيارنا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يسنده هكذا إلاّ أبو سمرة؛</w:t>
      </w:r>
      <w:r>
        <w:rPr>
          <w:rStyle w:val="FootnoteAnchor"/>
          <w:rtl w:val="true"/>
        </w:rPr>
        <w:footnoteReference w:id="158"/>
      </w:r>
      <w:r>
        <w:rPr>
          <w:rFonts w:ascii="IRNazanin" w:hAnsi="IRNazanin" w:eastAsia="IRNazanin"/>
          <w:color w:val="111111"/>
          <w:sz w:val="28"/>
          <w:sz w:val="28"/>
          <w:szCs w:val="28"/>
          <w:rtl w:val="true"/>
          <w:lang w:bidi="fa-IR"/>
        </w:rPr>
        <w:t>طبرى به سند خود از جابر بن عبداللّه انصارى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پيامبر صلّى اللّه عليه وآله وسلم بوديم كه على بن أبى طالب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برادرم بر شما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كعبه روى‌كرد و با دست به آن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كسى كه جانم به دست اوست، قطعا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شيعيانش </w:t>
      </w:r>
    </w:p>
    <w:p>
      <w:pPr>
        <w:pStyle w:val="BookText"/>
        <w:rPr/>
      </w:pPr>
      <w:r>
        <w:rPr>
          <w:rFonts w:ascii="IRNazanin" w:hAnsi="IRNazanin" w:eastAsia="IRNazanin"/>
          <w:color w:val="111111"/>
          <w:sz w:val="28"/>
          <w:sz w:val="28"/>
          <w:szCs w:val="28"/>
          <w:rtl w:val="true"/>
          <w:lang w:bidi="fa-IR"/>
        </w:rPr>
        <w:t>در روز قيامت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نظر ايمان به من نخستين شماست، به عهد خداوند وفادارترين شما، نسبت به امر خداوند پايدارترين شما، نسبت به رعيت عادل‌ترين شما، در تقسيم به مساوات دقيق‌ترين شما و نزد خداوند از نظر برترى عظيم‌ترين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حال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إِنَّالَّذينَ آمَنُوا وَعَمِلُوا الصّالِحاتِ أُولئِكَ هُمْ خَيْرُ الْبَرِيَّةِ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على عليه السلام مى‌آمد، اصحاب محمّد صلّى اللّه عليه وآله وسلم 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تحقيق بهترين خلق خدا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ابوالقاسم بن سمرقندى به سند خود از ابوسعيد، از پيامبر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بهترين خلق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غير از ابو سمره راوى ديگرى نيز از شريك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غير از شريك، راوى ديگرى هم از اعمش، از عطيه، از جابر بن عبداللّه روايت كرده است كه همانا ما على عليه السلام را از برگزيدگان خويش مى‌شمرديم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ابوسمره، كسى اين چنين اسناد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حاكم حسكانى حاكم نيز در شواهد التنزيل، به اسناد خود اين حديث را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الحاكم أبوعبداللّه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أقرأه وأملاه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عبدالباقي ابن قانع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إملاءا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موسى بن إسحاق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القاسم بن الضحّاك، حدّثنا الحسن بن علي البزّاز،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جحادة يحدّث عن </w:t>
      </w:r>
    </w:p>
    <w:p>
      <w:pPr>
        <w:pStyle w:val="BookText"/>
        <w:rPr/>
      </w:pPr>
      <w:r>
        <w:rPr>
          <w:rFonts w:ascii="Amiri" w:hAnsi="Amiri" w:eastAsia="Amiri" w:cs="Amiri"/>
          <w:color w:val="111111"/>
          <w:sz w:val="28"/>
          <w:sz w:val="28"/>
          <w:szCs w:val="28"/>
          <w:rtl w:val="true"/>
          <w:lang w:bidi="ar-SA"/>
        </w:rPr>
        <w:t>جابر الجعفي،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النبي صلّى اللّه عليه وآله وسلّم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يده على كتف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أنت وشيعتك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أنت وشيعتك يوم القيامة رواء امرويّين، ويرد عدوّك عطاشا مقمحين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حاكم حسكانى به سند خود از بريده، از پدرش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مبارك خويش را بر شانه على عليه السلام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خدا از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شيعه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شيعيانت در روز قيامت سيراب وارد محشر مى‌شويد و دشمن تو لب تشنه و دست بر گردن وارد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خوارزمى وى در دو موضع از كتاب مناقب و به اسانيد متعدّد، به نقل اين حديث پرداخته، مى‌نويسد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سيّد الحفّاظ أبومنصور شهردار بن شيرويه بن شهردار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عبدوس بن عبداللّه بن عبدوس الهمداني كتابة، حدّثنا الشيخ أبوالحسين أحمد بن محمّد بن أحمد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حدّثني القاضي أبو عبداللّه الحسين بن هارون بن محمّد بن محمّد الضبّي، حدّثنا أبوالعبّاس أحمد بن محمّد بن سعيد </w:t>
      </w:r>
    </w:p>
    <w:p>
      <w:pPr>
        <w:pStyle w:val="BookText"/>
        <w:rPr/>
      </w:pPr>
      <w:r>
        <w:rPr>
          <w:rFonts w:ascii="Amiri" w:hAnsi="Amiri" w:eastAsia="Amiri" w:cs="Amiri"/>
          <w:color w:val="111111"/>
          <w:sz w:val="28"/>
          <w:sz w:val="28"/>
          <w:szCs w:val="28"/>
          <w:rtl w:val="true"/>
          <w:lang w:bidi="ar-SA"/>
        </w:rPr>
        <w:t>الحافظ أنّ محمّد بن أحمد القطواني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أنس الأنصاري، حدّثنا إبراهيم بن جعفر بن عبداللّه بن محمّد ابن مسلمة، عن‌أبيالزبير،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وآله وسلّم، وأقبل عليّ بن أبي طالب عليه السلام،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أتاكم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إلتفت إلى الكعبة،فضربها بيده،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 هذا وشيعته هم 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أوّلكم إيمانا معي، وأوفاكم بعهداللّه تعالى، وأقومكم بأمر اللّه، وأعدلكم في الرعيّة، وأقسمكم بالسويّة، وأعظمكم عنداللّه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النبي صلّى اللّه عليه وآله وسلّم إذا أقبل عليّ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Style w:val="FootnoteAnchor"/>
          <w:rtl w:val="true"/>
        </w:rPr>
        <w:footnoteReference w:id="160"/>
      </w:r>
      <w:r>
        <w:rPr>
          <w:rFonts w:ascii="IRNazanin" w:hAnsi="IRNazanin" w:eastAsia="IRNazanin"/>
          <w:color w:val="111111"/>
          <w:sz w:val="28"/>
          <w:sz w:val="28"/>
          <w:szCs w:val="28"/>
          <w:rtl w:val="true"/>
          <w:lang w:bidi="fa-IR"/>
        </w:rPr>
        <w:t>سَروَر حفّاظ، ابومنصور شهردار بن شيرويه بن شهردار ديلمى به سند خود از جابر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پيامبر صلّى اللّه عليه وآله وسلم بوديم كه على بن ابى طالب عليه السلام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برادرم بر شما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سوى كعبه متوجه شد و آن را با دست بر آن زد،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كسى كه جانم به دست اوست، همانا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او در روز قيامت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نظر ايمان به من نخستين شماست، به عهد خداى تعالى وفادارترين شما، نسبت به امر </w:t>
      </w:r>
    </w:p>
    <w:p>
      <w:pPr>
        <w:pStyle w:val="BookText"/>
        <w:rPr/>
      </w:pPr>
      <w:r>
        <w:rPr>
          <w:rFonts w:ascii="IRNazanin" w:hAnsi="IRNazanin" w:eastAsia="IRNazanin"/>
          <w:color w:val="111111"/>
          <w:sz w:val="28"/>
          <w:sz w:val="28"/>
          <w:szCs w:val="28"/>
          <w:rtl w:val="true"/>
          <w:lang w:bidi="fa-IR"/>
        </w:rPr>
        <w:t>خداوند پايدارترين شما، نسبت به رعيت عادل‌ترين شما، در تقسيم به مساوات دقيق‌ترين شما و نزد خداوند از نظر مزيت عظيم‌ترين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وَعَمِلُوا الصّالِحاتِ أُولئِكَ هُمْ خَيْرُ الْبَرِيَّةِ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على عليه السلام مى‌آمد، اصحاب محمّد صلّى اللّه عليه وآله وسلم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بهترين خلق خدا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خوارزمى به سندى ديگر، روايت را از يزيد بن شراحيل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نقل از يزيد بن شراحيل انصارى مى‌نويسد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مسنده إلى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 ألم تسمع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 وشيعتك، وموعدي وموعدكم الحوض إذا جثت الأمم للحساب، تدعون غرّا محجّلين؛</w:t>
      </w:r>
      <w:r>
        <w:rPr>
          <w:rStyle w:val="FootnoteAnchor"/>
          <w:rtl w:val="true"/>
        </w:rPr>
        <w:footnoteReference w:id="161"/>
      </w:r>
      <w:r>
        <w:rPr>
          <w:rFonts w:ascii="IRNazanin" w:hAnsi="IRNazanin" w:eastAsia="IRNazanin"/>
          <w:color w:val="111111"/>
          <w:sz w:val="28"/>
          <w:sz w:val="28"/>
          <w:szCs w:val="28"/>
          <w:rtl w:val="true"/>
          <w:lang w:bidi="fa-IR"/>
        </w:rPr>
        <w:t>شنيدم على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در حالى كه من او را بر سينه‌ام چسبانده بودم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آيا اين سخن خدا را نشنيده‌اى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وَعَمِلُوا الصّالِحاتِ أُولئِكَ هُمْ خَيْرُ الْبَرِيَّةِ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شيعه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من و موعد شما در كنار حوض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امت‌ها براى حساب پراكنده مى‌شوند، شما با چهره و پيشانى نورانى خوانده مى‌شويد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طبرانى طبرانى نيز در المعجم الاوسط، به مناسبت اين حديث را به اسناد خود از حضرت اميرالمؤمنين عليه السلام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سعيد الرازي، قال نا محمّد بن عبيد المحاربيّ، قال نا عبد الكريم أبو يعفور، عن جابر، عن أبيالطفيل، عن عبداللّه بن 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أتى يوم البصرة بذهبٍ أو فضةٍ، فنكته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أبيضيّ واصفرّيوغرّي غيري، غرّي أهل الشام غدا إذا ظهروا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قوله ذلك على الناس، فذكر ذلك له، فأذّن في الناس، فدخلوا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 ستقدم على اللّه، وشيعتك راضين مرضيّين، ويقدم عليه عدّوك غضاب مقمحين، ثمّ جمع عليّ يده إلى عنقه يريهم كيف الإقماح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يرو هذا الحديث عن‌أبيالطفيل إلاّ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عبدالكريم أبو يعفور؛</w:t>
      </w:r>
      <w:r>
        <w:rPr>
          <w:rStyle w:val="FootnoteAnchor"/>
          <w:rtl w:val="true"/>
        </w:rPr>
        <w:footnoteReference w:id="162"/>
      </w:r>
      <w:r>
        <w:rPr>
          <w:rFonts w:ascii="Amiri" w:hAnsi="Amiri" w:eastAsia="Amiri" w:cs="Amiri"/>
          <w:color w:val="111111"/>
          <w:sz w:val="28"/>
          <w:sz w:val="28"/>
          <w:szCs w:val="28"/>
          <w:rtl w:val="true"/>
          <w:lang w:bidi="ar-SA"/>
        </w:rPr>
        <w:t>على بن سعيد رازى به سند خود از جابر، از ابوالطفيل، از عبداللّه بن نجى براى ما روايت كرد كه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به نزد على عليه السلام در روز جنگ جمل طلا يا نقره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تفكرى به كنايه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شوى و طلا شوى، غير مرا فريب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شامى را فريب ده كه به خاطر تو قيام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سخنش بر مردم گران آمد و آن را به ايشان يادآورى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مطلع ساخت و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ايشان وارد شدند،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خليل من صلّى اللّه عليه وآله وسلم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همانا تو و شيعه تو به زودى در حالى كه خشنود و مورد رضاى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هستيد بر خداوند وارد خواهيد شد و دشمن تو در حالى كه مورد غضب و دست بر گردن است بر تو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 السلام دست مبارك خود را به دور گردنش جمع كرد و چگونگى اقماح را به مردم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كسى غير از جابر از ابوالطفيل روايت نكرده است و عبدالكريم ابويعفوربه تنهايى آن را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حديث مطرح شده از سوى مرحوم علاّمه و شرف الدين در منابع معتبر و متعدد و به اسانيد مختلف روايت شده است و همين امر از صحت اين روايت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غير از روايات فوق، جمعى از مشهورترين مفسران سنى نيز به اسانيد خود به نقل اين حديث پرداخته‌اند كه به عنوان نمونه مى‌توان افراد زير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شوكانى،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و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طور بسيارى از محدثان نامدار و مورد اعتماد سنيان اين حديث را روايت كرده‌اند كه مى‌توان به افراد زير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ابوالعباس ابن عقده كوفى،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ابن سمرقندى،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حمزه بن يوسف،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أبواحمد ابن عدى،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قانع،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شهردار بن شيرويه ديلمى،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ابوعبداللّه محاملى،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طبرانى،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دمشقى،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مردويه اصفهانى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در صورتى كه ابن تيميه مدعى است كه اين حديث به اتّفاق علما وآشنايان به حديث كذب است، در اين صورت افراد فوق اولاً در زمره علما و آشنايان به حديث نيستند، وثانيا به اتّفاق اهل سنّت، آنان به نقل احاديث كذب و ساختگى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تسنن به اين لازمه ضرورى سخن ابن تيميه ملتزم شوند، فنعم المطلوب و ديگر هيچ بحثى با آنان نداريم، چرا كه مستندات انديشمندان آنان از نظر خودشان فاقد اعتبار است و اين دليلى روشن و محكم بر حقانيت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سنيان به لوازم سخنان ابن تيميه ملتزم نشوند، در اين صورت بايد به ياوه گويى و بى اساس بودن ادّعاهاى وى اعتراف كنند كه در اين صورت نيز مطلوب ما حاصل خواهد 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با اثبات صحّت اين حديث، ثابت مى‌شود كه حضرت اميرالمؤمنين عليه السلام بنا به نصّ صريح رسول خدا صلى اللّه عليه وآله وسلم، بهترين خلق خداوند است و روشن است كه بهترين خلق خدا پس از رسول خدا صلى اللّه عليه وآله وسلم، امام و حجّت خداوند بر روى زمين خواهد بود</w:t>
      </w:r>
      <w:r>
        <w:rPr>
          <w:rFonts w:eastAsia="IRNazanin" w:cs="IRNazanin"/>
          <w:color w:val="111111"/>
          <w:sz w:val="28"/>
          <w:szCs w:val="28"/>
          <w:rtl w:val="true"/>
          <w:lang w:bidi="fa-IR"/>
        </w:rPr>
        <w:t xml:space="preserve">. </w:t>
      </w:r>
      <w:bookmarkStart w:id="203" w:name="pg16767_217831"/>
    </w:p>
    <w:p>
      <w:pPr>
        <w:pStyle w:val="Heading2"/>
        <w:numPr>
          <w:ilvl w:val="1"/>
          <w:numId w:val="1"/>
        </w:numPr>
        <w:rPr/>
      </w:pPr>
      <w:bookmarkStart w:id="204" w:name="__RefHeading___Toc6836268_73709187"/>
      <w:bookmarkStart w:id="205" w:name="_Toc65"/>
      <w:bookmarkEnd w:id="203"/>
      <w:bookmarkEnd w:id="204"/>
      <w:r>
        <w:rPr>
          <w:rtl w:val="true"/>
        </w:rPr>
        <w:t xml:space="preserve">آيه </w:t>
      </w:r>
      <w:r>
        <w:rPr>
          <w:rtl w:val="true"/>
        </w:rPr>
        <w:t>«</w:t>
      </w:r>
      <w:r>
        <w:rPr>
          <w:rtl w:val="true"/>
        </w:rPr>
        <w:t>وَاجْعَلْ لي وَزيرًا مِنْ أَهْلي</w:t>
      </w:r>
      <w:r>
        <w:rPr>
          <w:rtl w:val="true"/>
        </w:rPr>
        <w:t>»</w:t>
      </w:r>
      <w:bookmarkEnd w:id="20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6836270_73709187"/>
      <w:bookmarkStart w:id="207" w:name="_Toc66"/>
      <w:bookmarkEnd w:id="206"/>
      <w:r>
        <w:rPr>
          <w:rtl w:val="true"/>
        </w:rPr>
        <w:t>اشاره</w:t>
      </w:r>
      <w:bookmarkEnd w:id="20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6767_217833"/>
      <w:bookmarkStart w:id="209" w:name="pg16767_217833"/>
      <w:bookmarkEnd w:id="209"/>
    </w:p>
    <w:p>
      <w:pPr>
        <w:pStyle w:val="Heading3"/>
        <w:numPr>
          <w:ilvl w:val="2"/>
          <w:numId w:val="1"/>
        </w:numPr>
        <w:rPr/>
      </w:pPr>
      <w:bookmarkStart w:id="210" w:name="pg16767_217833"/>
      <w:bookmarkStart w:id="211" w:name="__RefHeading___Toc6836272_73709187"/>
      <w:bookmarkStart w:id="212" w:name="_Toc67"/>
      <w:bookmarkEnd w:id="210"/>
      <w:bookmarkEnd w:id="211"/>
      <w:r>
        <w:rPr>
          <w:rtl w:val="true"/>
        </w:rPr>
        <w:t xml:space="preserve">آيه </w:t>
      </w:r>
      <w:r>
        <w:rPr>
          <w:rtl w:val="true"/>
        </w:rPr>
        <w:t>«</w:t>
      </w:r>
      <w:r>
        <w:rPr>
          <w:rtl w:val="true"/>
        </w:rPr>
        <w:t>وَاجْعَلْ لي وَزيرًا مِنْ أَهْلي</w:t>
      </w:r>
      <w:r>
        <w:rPr>
          <w:rtl w:val="true"/>
        </w:rPr>
        <w:t>»</w:t>
      </w:r>
      <w:bookmarkEnd w:id="212"/>
    </w:p>
    <w:p>
      <w:pPr>
        <w:pStyle w:val="BookText"/>
        <w:rPr/>
      </w:pPr>
      <w:r>
        <w:rPr>
          <w:rFonts w:ascii="IRNazanin" w:hAnsi="IRNazanin" w:eastAsia="IRNazanin"/>
          <w:color w:val="111111"/>
          <w:sz w:val="28"/>
          <w:sz w:val="28"/>
          <w:szCs w:val="28"/>
          <w:rtl w:val="true"/>
          <w:lang w:bidi="fa-IR"/>
        </w:rPr>
        <w:t>خداى متعال در كتاب شريفش بيان كرده است كه حضرت موسى على نبينا و آله و عليه السلام، آن‌گاه براى رفتن به دربار فرعون و دعوت او به سوى حق مأموريت يافت، به خداوند سبحان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 xml:space="preserve">پروردگارا، به من شرح صدر بده و كارم را برايم آسان ساز و عقده از زبانم بگشا تا سخنم را خوب بفهمند و براى من وزيرى از اهل بيتم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برادرم را، پشت مرا به او محكم كن و او را در كار من شريك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آيات شريف، حضرت موسى على نبينا و آله و عليه السلام از خداى تعالى مقامات و امورى را براى هارون درخواست كرد كه از جمله آن‌ها مقام وزارت و شراكت در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در پاسخ پيامبر خود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أُوتيتَ سُؤلَكَ 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اى موسى، همانا آنچه را درخواست كردى به تو عطا كردم</w:t>
      </w:r>
      <w:r>
        <w:rPr>
          <w:rFonts w:eastAsia="IRNazanin" w:cs="IRNazanin"/>
          <w:color w:val="111111"/>
          <w:sz w:val="28"/>
          <w:szCs w:val="28"/>
          <w:rtl w:val="true"/>
          <w:lang w:bidi="fa-IR"/>
        </w:rPr>
        <w:t xml:space="preserve">. </w:t>
      </w:r>
      <w:bookmarkStart w:id="213" w:name="pg16767_217834"/>
    </w:p>
    <w:p>
      <w:pPr>
        <w:pStyle w:val="BookText"/>
        <w:rPr/>
      </w:pPr>
      <w:bookmarkEnd w:id="213"/>
      <w:r>
        <w:rPr>
          <w:rFonts w:ascii="IRNazanin" w:hAnsi="IRNazanin" w:eastAsia="IRNazanin"/>
          <w:color w:val="111111"/>
          <w:sz w:val="28"/>
          <w:sz w:val="28"/>
          <w:szCs w:val="28"/>
          <w:rtl w:val="true"/>
          <w:lang w:bidi="fa-IR"/>
        </w:rPr>
        <w:t>در احاديث متعددى كه در متون معتبر شيعه و تسنن آمده، تصريح شده است كه رسول خدا صلى اللّه عليه وآله وسلم با اشاره به درخواست حضرت موسى على نبينا و آله وعليه السلام، همان امورى را كه ايشان براى برادرش هارون خواسته بود، همه را از خداوند متعال براى برادرش اميرالمؤمنين عليه السلام درخواست كرد و خداوند نيز دعاى رسولش را اجابت و آنچه را درخواست كرده بود به اميرالمؤمنين عطا فرمود</w:t>
      </w:r>
      <w:r>
        <w:rPr>
          <w:rFonts w:eastAsia="IRNazanin" w:cs="IRNazanin"/>
          <w:color w:val="111111"/>
          <w:sz w:val="28"/>
          <w:szCs w:val="28"/>
          <w:rtl w:val="true"/>
          <w:lang w:bidi="fa-IR"/>
        </w:rPr>
        <w:t>.</w:t>
      </w:r>
    </w:p>
    <w:p>
      <w:pPr>
        <w:pStyle w:val="Heading3"/>
        <w:numPr>
          <w:ilvl w:val="2"/>
          <w:numId w:val="1"/>
        </w:numPr>
        <w:rPr/>
      </w:pPr>
      <w:bookmarkStart w:id="214" w:name="__RefHeading___Toc6836274_73709187"/>
      <w:bookmarkStart w:id="215" w:name="_Toc68"/>
      <w:bookmarkEnd w:id="214"/>
      <w:r>
        <w:rPr>
          <w:rtl w:val="true"/>
        </w:rPr>
        <w:t>برخى از نصوص حديث و بررسى دلالت آن</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حسكانى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در شواهد التنزيل، حديثى را به تفصيل از ابوذر غفارى رحمه اللّه در اين باره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أبوالحسن محمّد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عبداللّه بن أحمد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أحمد بن علي بن رزين الباشاني،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المظفّر بن الحسن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السندي بن علي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عبدالحميد الحمّاني، عن قيس بن الربيع، عن الأعمش،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عبداللّه بن عبّاس جالس على شفير زمزم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إذ أقبل رجل متعمّم بعمامة، فجعل ابن عبّاس لايقول قال رسول اللّه صلى اللّه عليه وآله إلاّ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أمن أنت؟ فكشف العمامة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ومن لم يعرفني، فأنا جندب بن جنادة البدري أبوذر الغفاري، سمعت النبي صلى اللّه عليه وآله بهاتين وإلاّ </w:t>
      </w:r>
    </w:p>
    <w:p>
      <w:pPr>
        <w:pStyle w:val="BookText"/>
        <w:rPr/>
      </w:pPr>
      <w:r>
        <w:rPr>
          <w:rFonts w:ascii="Amiri" w:hAnsi="Amiri" w:eastAsia="Amiri" w:cs="Amiri"/>
          <w:color w:val="111111"/>
          <w:sz w:val="28"/>
          <w:sz w:val="28"/>
          <w:szCs w:val="28"/>
          <w:rtl w:val="true"/>
          <w:lang w:bidi="ar-SA"/>
        </w:rPr>
        <w:t>فصمّتا، ورأيته بهاتين وإلاّ فعميتا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قائد البررة، وقاتلالكفرة، منصور من نصره، ومخذول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صلّيت مع رسول اللّه صلّى اللّه عليه وآله يوما من الأيّام صلاة الظهر، فسأل سائل في المسجد، فلم يعطه أحد، فرفع السائل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أشهد أنّي سألت في مسجد رسول اللّه، فلم يعطني أحد شيئا، وكان عليّ راكعا، فأومأ إليه بخنصره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يتختّم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فأقبل السائل حتّى أخذ الخاتم من خنصره، وذلك بعين النبي، فلمّا فرغ النبي صلّى اللّه عليه وآله من صلاته 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أخي موسى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فأنزلت عليه قرآنا ناطقا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 بِأَخيكَ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وأنا محمّد نبيّك وصفيّك، ألّلهمّ فاشرح لي صدري، ويسّرلي أمري، واجعل لي وزيرا من أهلي، عليّا أخي، أشدد به أزري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استتمّ رسول اللّه صلّى اللّه عليه وآله وسلّم الكلام حتّى هبط عليه جبرئيل من عند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هنيئا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وهب اللّه لك في أخيك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أمّتك بموالاته إلى يوم القيامة، وأنزل قرآنا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ابوالحسن محمّد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صيدلانى به سند خود از عبايه بن ربعى نقلمى‌كند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عبداللّه بن عباس كنار زمزم نشسته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عمامه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همواره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ميان كلام ابن عباس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از تو مى‌پرسم كه كيستى؟ آن مرد عمامه را از صورت خويش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هر كس مرا مى‌شناسد كه مى‌شناسد و هر كس كه مرا نمى‌شناسد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جندب بن جناده بدرى، ابوذر غفارى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خودم از پيامبر صلى اللّه عليه وآله وسلم شنيدم و در غير اين صورت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 شوند و با اين دو چشم او را ديدم، در غير اين صورت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شوند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پيشواى نيكان و قاتل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يارى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شده است، و هر كس او را رها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روزى از روزها همراه رسول خدا صلى اللّه عليه وآله وسلم نماز ظهر مى‌خواندم كه سائلى در مسجد درخواست كمك كرد و احدى چيزى به وى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دستش را به سوى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شاهد باش كه من در مسجد پيامبر خدا درخواست كمك كردم و احدى چيزى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على عليه السّلام در ركوع بود، با انگشت كوچك دست راست به او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انگشت ايشان انگشترى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پيش آمد و انگشتر را از انگشت آن حضرت بيرون آورد و اين عمل پيش چشم پيامبر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وآله وسلم از نمازش فارغ شد،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به سوى آسمان بلند كرد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برادرم </w:t>
      </w:r>
    </w:p>
    <w:p>
      <w:pPr>
        <w:pStyle w:val="BookText"/>
        <w:rPr/>
      </w:pPr>
      <w:r>
        <w:rPr>
          <w:rFonts w:ascii="IRNazanin" w:hAnsi="IRNazanin" w:eastAsia="IRNazanin"/>
          <w:color w:val="111111"/>
          <w:sz w:val="28"/>
          <w:sz w:val="28"/>
          <w:szCs w:val="28"/>
          <w:rtl w:val="true"/>
          <w:lang w:bidi="fa-IR"/>
        </w:rPr>
        <w:t>موسى از تو درخواست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اشْرَحْ لي صَدْري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وَيَسِّرْ لي أَمْري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وَاحْلُلْ عُقْدَةً مِنْ لِساني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يَفْقَهُوا 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لي وَزيرًا مِنْ أَهْلي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بِهِ أَزْري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وَأَشْرِكْهُ في أَمْري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قرآن را با اين بيان بر او نازل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سَنَشُدُّ عَضُدَكَ بِأَخيكَ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الاها، من محمّد پيامبر و برگزيده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الاها، به من شرح صدر عطا كن و از اهل بيتم وزيرى براى من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برادرم و پشت مرا به او محكم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پيامبر خدا صلى اللّه عليه وآله وسلم هنوز كلام خود را به اتمام نرسانده بود كه جبرئيل از سوى خداوند بر او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مبارك باد بر تو آنچه خداوند در حق برادرت به تو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چيست اى جبرئيل؟ عرض كرد خداوند امّت تو را تا روز قيامت به پذيرش ولايت او امر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 وَالَّذينَ آمَنُوا الَّذينَ يُقيمُونَ الصَّلاةَ وَيُؤتُونَ الزَّكاةَ وَهُمْ راكِعُونَ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حديث شريف، پيامبر اكرم صلى اللّه عليه وآله وسلم از خداوند درخواست كرد كه حضرت اميرالمؤمنين عليه السلام را وزير ايشان قرار دهد و آن حضرت را در امر پيشوايى و هدايت خلق با ايشان شريك سازد و خداوند هم دعاى رسول خويش را استجابت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حضرت اميرالمؤمنين عليه السلام به قرار داد الاهى وزير رسول خدا صلى اللّه عليه وآله وسلم و در امر پيشوايى و هدايت خلق با ايشان شريك است و اين روايت، نص در امامت بدون فاصله اميرالمؤمنين عليه السلام پس از رسول خدا صلى اللّه عليه وآله وسلم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كسى است كه به همراه سلطان و امير، بار مسئوليت و وظايف او را به دوش مى‌كشد و با هم فكرى و نظر خويش او را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طريحى درباره معناى وزير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وزير الملك الذي يحمل ثقله ويعيّنه برأيه؛</w:t>
      </w:r>
      <w:r>
        <w:rPr>
          <w:rStyle w:val="FootnoteAnchor"/>
          <w:rtl w:val="true"/>
        </w:rPr>
        <w:footnoteReference w:id="166"/>
      </w:r>
      <w:r>
        <w:rPr>
          <w:rFonts w:ascii="IRNazanin" w:hAnsi="IRNazanin" w:eastAsia="IRNazanin"/>
          <w:color w:val="111111"/>
          <w:sz w:val="28"/>
          <w:sz w:val="28"/>
          <w:szCs w:val="28"/>
          <w:rtl w:val="true"/>
          <w:lang w:bidi="fa-IR"/>
        </w:rPr>
        <w:t xml:space="preserve">وزيرِ سلطان كسى است كه سنگينى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دوش مى‌كشد و با نظر خود او را يارى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اميرالمؤمنين عليه السلام تنها كسى است كه به همراه رسول خدا صلى اللّه عليه وآله وسلم بار مسئوليت هدايت و رهبرى خلق را به دوش كشيده و تنها او مى‌تواند پس از رسول خدا صلى اللّه عليه وآله وسلم نيز اين امر خطير را بر عهده گيرد و منظور از شراكت اميرالمؤمنين عليه السلام در امر رسول خدا صلى اللّه عليه وآله وسلم نيز همين است، چرا كه خداوند در پاسخ به درخواست رسول خويش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 وَالَّذينَ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روشن است كه پيامبر اكرم صلى اللّه عليه وآله وسلم به يقين آخرين رسول و خاتم پيامبران است و پس از ايشان نبى و رسولى نخواهد بود؛ از همين روى اگر شركت در امر را به شراكت در امر نبوت يا رسالت معنا كنيم، در اين صورت درخواست رسول اكرم صلى اللّه عليه وآله وسلم از خداوند صحيح نخواهد بود و خدا نيز چنين درخواستى را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روشن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شراكت در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شراكت در نبوت و رسالت نيست، بلكه شراكت در امر ولايت و سرپرستى امور مردم و هدايت است و خداوند نيز با نزول آيه شريف ولايت، به اين درخواست پيامبر صلى اللّه عليه وآله وسلم پاسخ مثبت داده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حاكم حسكانى، جمع بسيارى از حافظان مشهور حديث و انديشمندان نامدار اهل تسنن نيز اين حديث را در آثار خويش آورده‌اند كه در اينجا به ذكر برخى ديگر از نصوص روايات مى‌پردازيم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قطيعى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زيارات فضائل الصحابة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كتب إلينا عبداللّه بن غنام، أيضا يذكر أنّ عبّاد بن يعقوب حدّثهم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عابس، عن الحارث بن حصيرة، عن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من خثعم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أسماء بنت عميس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أقول كما قال أخي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اجعل لي وزيرا من أهلي، عليّا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أَزْري وَأَشْرِكْهُ في أَمْري كَيْ نُسَبِّحَكَ كَثيرًا وَنَذْكُرَكَ كَثيرًا إِنَّكَ كُنْتَ بِنا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در آنچه عبداللّه بن غنام براى ما نوشته است، همچنين يادآورى مى‌كند كه عباد بن يعقوب از على بن عابس، از حارث بن حصيره، از قاسم، از مردى از خثعم، از اسماء بنت عميس نقل مى‌كند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 اللّه عليه وآله وسلم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الاها، مى‌گويم چنان كه برادرم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براى من وزيرى از اهل بيتم قرار بده، على را نيز برادر من قرار 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اشْدُدْ بِهِ أَزْري وَأَشْرِكْهُ في أَمْري كَيْ نُسَبِّحَكَ كَثيرًا وَنَذْكُرَكَ كَثيرًا إِنَّكَ كُنْتَ بِنا بَصيرًا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عدى</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الكامل و در شرح حال جعفر احمر كوفى، به نقل اين حديث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ثنا أحمد بن الحسين الصوفي، ثنا أحمد بن عبدالملك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المفضل، ثنا جعفر الأحمر، عن عمران بن سليمان، عنحصين الثعلبي،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كما قال أخي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الأحمر له أحاديث يرويه عنه غير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ما ذكرته، وهو يروي شيئا من الفضائل، وهو في جملة متشيعة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صالح في رواية الكوفيين؛</w:t>
      </w:r>
      <w:r>
        <w:rPr>
          <w:rStyle w:val="FootnoteAnchor"/>
          <w:rtl w:val="true"/>
        </w:rPr>
        <w:footnoteReference w:id="168"/>
      </w:r>
      <w:r>
        <w:rPr>
          <w:rFonts w:ascii="IRNazanin" w:hAnsi="IRNazanin" w:eastAsia="IRNazanin"/>
          <w:color w:val="111111"/>
          <w:sz w:val="28"/>
          <w:sz w:val="28"/>
          <w:szCs w:val="28"/>
          <w:rtl w:val="true"/>
          <w:lang w:bidi="fa-IR"/>
        </w:rPr>
        <w:t>احمد بن حسين صوفى به سند خود از اسماء بنت عميس حديث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مى‌گويم چنان كه برادرم موسى عليه السلام گفت پروردگارا، به من شرح صدر بده و كارم را برايم آسان ساز و عقده از زبانم بگشا تا سخنم را خوب بفهمند و براى من وزيرى از اهل بيتم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احمر احاديثى دارد كه از اهل كوفه روايت مى‌كند غير از آنچه ما ذكر كرديم و او چيزهايى در فضائل روايت مى‌كند و او در زمره متشيعه كوفه است و او در نقل روايت كوفيان شايسته و نيكو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 نيز در الدرّالمنثور، اين حديث را به نقل از ابن مردويه، خطيب بغدادى و ابن عساكر، از اسماء بنت عميس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أخرج ابن مردويه، والخطيب، وابن عساكر، عن أسماء بنت عميس،قالت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ثبير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أشرق ثبير، أشرق ثبير، أللّهمّ إنّي أسألك بما سألك أخي موسى أن تشرح لي صدري، وأن تيسّر لي أمرى، وأن تحلّ عقدة من لساني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السلفي في الطيوريات بسند واه، 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جبل، ثمّ دعا ربّه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اشدد أزري بأخي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إلى ذلك</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ابن مردويه، خطيب و ابن عساكر از اسماء بنت عميس آورده‌اند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رسول خدا صلى اللّه عليه وآله در كنار كوه ثبير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بدرخش اى ثبير، بدرخش اى ثبير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الها، از تو مى‌خواهم آنچه را كه برادرم موسى از تو خواست، سينه‌ام را گشاده گردانى و امرم را بر من آسان سازى و گره از زبانم بگشايى تا سخنم را بفهمند و براى من وزيرى از اهل بيتم قرار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هارون برادرم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پشتم را محكم كن و او را در امر من شريك ساز تا بسيار تو را تسبيح گوئيم و بسيار ياد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بر ما بصير و بينايى</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سلفى در طيوريات، به سند ضعيف از ابو جعفر محمّد بن على عليه السلام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اين آيات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وَاجْعَلْ لي وَزيرًا مِنْ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بِهِ أَزْري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صلى اللّه عليه وآله وسلم بر كوهى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p>
    <w:p>
      <w:pPr>
        <w:pStyle w:val="BookText"/>
        <w:rPr/>
      </w:pPr>
      <w:r>
        <w:rPr>
          <w:rFonts w:ascii="IRNazanin" w:hAnsi="IRNazanin" w:eastAsia="IRNazanin"/>
          <w:color w:val="111111"/>
          <w:sz w:val="28"/>
          <w:sz w:val="28"/>
          <w:szCs w:val="28"/>
          <w:rtl w:val="true"/>
          <w:lang w:bidi="fa-IR"/>
        </w:rPr>
        <w:t>پروردگارش را خواند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الاها، پشتم را به واسطه برادرم علىمحكم‌ساز؛ پس خداوند به او پاسخ مثبت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نيز در تاريخ مدينة دمشق، به نقل اين حديث پرداخته،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أبوالقاسم هبة اللّه بن عبداللّه، أنا أبوبكر الخطيب، أنا أبوبكر محمّد بن عمر النرسي، أنا محمّد بن عبداللّه بن إبراهيم الشافعي، أنا أحمد بن الحسين أبوالحسن، أنا أحمد بن عبدالملك الأودي، أنا أحمد بن المفضّل، أنا جعفر الأحمر، عن عمران بن سليمان، عن حصين التغلبي،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كما قال أخي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عليا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Style w:val="FootnoteAnchor"/>
          <w:rtl w:val="true"/>
        </w:rPr>
        <w:footnoteReference w:id="170"/>
      </w:r>
      <w:r>
        <w:rPr>
          <w:rFonts w:ascii="IRNazanin" w:hAnsi="IRNazanin" w:eastAsia="IRNazanin"/>
          <w:color w:val="111111"/>
          <w:sz w:val="28"/>
          <w:sz w:val="28"/>
          <w:szCs w:val="28"/>
          <w:rtl w:val="true"/>
          <w:lang w:bidi="fa-IR"/>
        </w:rPr>
        <w:t>ابوالقاسم هبة اللّه بن عبداللّه، به سند خود از اسماء بنت عميس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مى‌گويم چنان كه برادرم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شرح صدر بده و كارم را براى من آسان ساز و براى من وزيرى از اهل بيتم قرار ده، برادرم على را و پشتم را به او محكم 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آيات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اينجا روشن شد كه بسيارى از محدثان و مفسران نامدار سنى، در ذيل آيه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حديثى را روايت كرده‌اند كه براساس آن، رسول خدا صلى اللّه عليه وآله وسلم از خداوند سبحان براى اميرالمؤمنين عليه السلام مقام </w:t>
      </w:r>
      <w:bookmarkStart w:id="216" w:name="pg16767_217843"/>
    </w:p>
    <w:p>
      <w:pPr>
        <w:pStyle w:val="BookText"/>
        <w:rPr/>
      </w:pPr>
      <w:bookmarkEnd w:id="216"/>
      <w:r>
        <w:rPr>
          <w:rFonts w:ascii="IRNazanin" w:hAnsi="IRNazanin" w:eastAsia="IRNazanin"/>
          <w:color w:val="111111"/>
          <w:sz w:val="28"/>
          <w:sz w:val="28"/>
          <w:szCs w:val="28"/>
          <w:rtl w:val="true"/>
          <w:lang w:bidi="fa-IR"/>
        </w:rPr>
        <w:t>وزارت را درخواست كرده و خداوند نيز دعاى پيامبرش را اجابت فرمود و ضمناعطاى اين مقام به اميرالمؤمنين عليه السلام، او را در امر رهبرى و هدايت خلق نيز همراه و شريك رسول خدا صلى اللّه عليه وآله وسلم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دلالت اين آيه به همراه حديث ذيل آن بر امامت اميرالمؤمنين عليه السلام بسيار روشن و واضح است، علماى بزرگوار شيعه اين آيه شريف را يكى از ادله قرآنى امامت حضرت اميرالمؤمنين عليه السلام دانسته و با استناد به آن، در برابر منكران احتجاج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مناسبت، استدلال مرحوم علاّمه حلّى در كتاب شريف منهاج الكرامه را با استناد به اين آيه مطرح ساخته و سپس به بررسى مناقشات ابن تيميه به كلام مرحوم علاّمه مى‌پردازيم</w:t>
      </w:r>
      <w:r>
        <w:rPr>
          <w:rFonts w:eastAsia="IRNazanin" w:cs="IRNazanin"/>
          <w:color w:val="111111"/>
          <w:sz w:val="28"/>
          <w:szCs w:val="28"/>
          <w:rtl w:val="true"/>
          <w:lang w:bidi="fa-IR"/>
        </w:rPr>
        <w:t>.</w:t>
      </w:r>
    </w:p>
    <w:p>
      <w:pPr>
        <w:pStyle w:val="Heading3"/>
        <w:numPr>
          <w:ilvl w:val="2"/>
          <w:numId w:val="1"/>
        </w:numPr>
        <w:rPr/>
      </w:pPr>
      <w:bookmarkStart w:id="217" w:name="__RefHeading___Toc6836276_73709187"/>
      <w:bookmarkStart w:id="218" w:name="_Toc69"/>
      <w:bookmarkEnd w:id="217"/>
      <w:r>
        <w:rPr>
          <w:rtl w:val="true"/>
        </w:rPr>
        <w:t>استدلال علاّمه حلّى به آيه</w:t>
      </w:r>
      <w:bookmarkEnd w:id="218"/>
    </w:p>
    <w:p>
      <w:pPr>
        <w:pStyle w:val="BookText"/>
        <w:rPr/>
      </w:pPr>
      <w:r>
        <w:rPr>
          <w:rFonts w:ascii="Amiri" w:hAnsi="Amiri" w:eastAsia="Amiri" w:cs="Amiri"/>
          <w:color w:val="111111"/>
          <w:sz w:val="28"/>
          <w:sz w:val="28"/>
          <w:szCs w:val="28"/>
          <w:rtl w:val="true"/>
          <w:lang w:bidi="ar-SA"/>
        </w:rPr>
        <w:t xml:space="preserve">مرحوم علامه حلّى در ضمن بيان ادلّه قرآنى امامت و خلافت بلافصل حضرت اميرالمؤمنين عليه الصلوه و السلام، به عنوان برهان سى و هفتم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السابع والثلاثون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طريق أبي نعيم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صلّى اللّه عليه وآله وسلّم بيد عليّ بن أبيطالب وبيدي ونحن بمكة؛ وصلّى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 موسى بن عمران سألك، وأنا محمّد نبيّك، أسألك أن تشرح لي صدري، وتحلل عقدة من لساني يفقهوا قولي، واجعل لي وزيرا من أهلي، وعليّ بن أبيطالب عليه السلام أخي، أشدد به أزري وأشركه في أمري</w:t>
      </w:r>
      <w:r>
        <w:rPr>
          <w:rFonts w:eastAsia="Amiri" w:cs="Amiri" w:ascii="Amiri" w:hAnsi="Amiri"/>
          <w:color w:val="111111"/>
          <w:sz w:val="28"/>
          <w:szCs w:val="28"/>
          <w:rtl w:val="true"/>
          <w:lang w:bidi="ar-SA"/>
        </w:rPr>
        <w:t xml:space="preserve">». </w:t>
      </w:r>
      <w:bookmarkStart w:id="219" w:name="pg16767_217844"/>
    </w:p>
    <w:p>
      <w:pPr>
        <w:pStyle w:val="BookText"/>
        <w:rPr/>
      </w:pPr>
      <w:bookmarkEnd w:id="219"/>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قد أوتيت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نصّ في الباب؛</w:t>
      </w:r>
      <w:r>
        <w:rPr>
          <w:rStyle w:val="FootnoteAnchor"/>
          <w:rtl w:val="true"/>
        </w:rPr>
        <w:footnoteReference w:id="171"/>
      </w:r>
      <w:r>
        <w:rPr>
          <w:rFonts w:ascii="IRNazanin" w:hAnsi="IRNazanin" w:eastAsia="IRNazanin"/>
          <w:color w:val="111111"/>
          <w:sz w:val="28"/>
          <w:sz w:val="28"/>
          <w:szCs w:val="28"/>
          <w:rtl w:val="true"/>
          <w:lang w:bidi="fa-IR"/>
        </w:rPr>
        <w:t>برهان سى و هفتم سخن خداى تعالى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لي وَزيرًا مِنْ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ابونعيم از ابن عباس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دست على بن ابى طالب عليه السلام و دست مرا گرفت در حالى كه ما در مكه بوديم و چهار ركعت نماز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به سوى آسمان بلند كرد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همانا موسى بن عمران از تو درخواست كرد و من محمّد پيامبرت از تو مى‌خواهم كه به من شرح صدر عطا كنى و عقده از زبانم بگشايى تا سخنم را بفهمند و براى من وزيرى از اهل بيتم قرار دهى، يعنى على بن ابى طالب برادرم را و پشتم را به او محكم سازى و او را در امر من شريك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منادى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به تحقيق آنچه را خواسته بودى به تو عطا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اين باب نص است</w:t>
      </w:r>
      <w:r>
        <w:rPr>
          <w:rFonts w:eastAsia="IRNazanin" w:cs="IRNazanin"/>
          <w:color w:val="111111"/>
          <w:sz w:val="28"/>
          <w:szCs w:val="28"/>
          <w:rtl w:val="true"/>
          <w:lang w:bidi="fa-IR"/>
        </w:rPr>
        <w:t>.</w:t>
      </w:r>
    </w:p>
    <w:p>
      <w:pPr>
        <w:pStyle w:val="Heading3"/>
        <w:numPr>
          <w:ilvl w:val="2"/>
          <w:numId w:val="1"/>
        </w:numPr>
        <w:rPr/>
      </w:pPr>
      <w:bookmarkStart w:id="220" w:name="__RefHeading___Toc6836278_73709187"/>
      <w:bookmarkStart w:id="221" w:name="_Toc70"/>
      <w:bookmarkEnd w:id="220"/>
      <w:r>
        <w:rPr>
          <w:rtl w:val="true"/>
        </w:rPr>
        <w:t>مناقشات ابن تيميه</w:t>
      </w:r>
      <w:bookmarkEnd w:id="221"/>
    </w:p>
    <w:p>
      <w:pPr>
        <w:pStyle w:val="BookText"/>
        <w:rPr/>
      </w:pPr>
      <w:r>
        <w:rPr>
          <w:rFonts w:ascii="IRNazanin" w:hAnsi="IRNazanin" w:eastAsia="IRNazanin"/>
          <w:color w:val="111111"/>
          <w:sz w:val="28"/>
          <w:sz w:val="28"/>
          <w:szCs w:val="28"/>
          <w:rtl w:val="true"/>
          <w:lang w:bidi="fa-IR"/>
        </w:rPr>
        <w:t>ابن تيميه در مناقشه به اين كلام و استدلال روشن مرحوم علاّمه حلى، باز هم وجوهى تراشيده كه مطابق معمول دو وجه نخست آن ترديد در صحت سند و ادّعاى ساختگى بودن آن است، و دو وجه ديگر نيز از نادانى يا تجاهل وى نشأت مى‌گيرد و يك وجه نيز ايراد به پيامبر اكرم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المطالبة بالصحّة، كما تقدّم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كذب موضوع باتّفاق أهل العلم بالحديث، بل هم يعلمون أنّ هذا من أسمج الكذب على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لمّا كان بمكّة في أكثر الأوقات لم يكن ابن عباس قد ولد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قدّموا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التصدّق بالخاتم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دعا بهذا الدعاء، وهنا قد ذكروا أنّه قد دعا بهذا الدعاء بمكّة قبل تلك الواقعة بسنين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كان قد دعا بهذا في مكّة وقد استجيب له، فأيّ حاجة إلى الدعاء به بعد ذلك بالمدينة بسنين متعدّدة؟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صرّحوا هنا بأنّ عليّا كان شريكه في أمره، كما كان هارون شريك موسى، وهذا قول من يقول بنبوّته، وهذا كفر صريح، وليس هو قول الإماميّة وإنما هو من قول الغالية؛</w:t>
      </w:r>
      <w:r>
        <w:rPr>
          <w:rStyle w:val="FootnoteAnchor"/>
          <w:rtl w:val="true"/>
        </w:rPr>
        <w:footnoteReference w:id="172"/>
      </w:r>
      <w:r>
        <w:rPr>
          <w:rFonts w:ascii="IRNazanin" w:hAnsi="IRNazanin" w:eastAsia="IRNazanin"/>
          <w:color w:val="111111"/>
          <w:sz w:val="28"/>
          <w:sz w:val="28"/>
          <w:szCs w:val="28"/>
          <w:rtl w:val="true"/>
          <w:lang w:bidi="fa-IR"/>
        </w:rPr>
        <w:t xml:space="preserve">و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مطالبه صحت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به اتّفاق انديشمندان علم حديث، اين حديث دروغ و ساختگى است، بلكه حديث شناسان مى‌دانند كه اين حديث از زشت‌ترين دروغ‌ها بر رسول خدا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پيامبر خدا صلى اللّه عليه وآله وسلم در حالى بيشتر زمان خود را در مكه گذراند كه ابن عباس هنوز متولد نشده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پيشتر و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صدقه دادن انگشتر توسط اميرالمؤمنين عليه السلام در نماز، اين حديث را ذكر كرده‌اند كه پيامبر </w:t>
      </w:r>
      <w:bookmarkStart w:id="222" w:name="pg16767_217846"/>
    </w:p>
    <w:p>
      <w:pPr>
        <w:pStyle w:val="BookText"/>
        <w:rPr/>
      </w:pPr>
      <w:bookmarkEnd w:id="222"/>
      <w:r>
        <w:rPr>
          <w:rFonts w:ascii="IRNazanin" w:hAnsi="IRNazanin" w:eastAsia="IRNazanin"/>
          <w:color w:val="111111"/>
          <w:sz w:val="28"/>
          <w:sz w:val="28"/>
          <w:szCs w:val="28"/>
          <w:rtl w:val="true"/>
          <w:lang w:bidi="fa-IR"/>
        </w:rPr>
        <w:t>صلى اللّه عليه وآله وسلم به اين دعا خدا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اينجا نيز ذكر مى‌كنند كه ايشان اين دعا را در مكه، سال‌ها پيش از آن واقعه از خدا درخواست كرده است، پسچنان‌چه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در مكه كرده بود و دعاى او مستجاب شده بود، پس ديگر چه نيازى به دعا كردن در چندين سال پس از آن در مدينه است؟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كرده‌اند كه على در امر پيامبر با او شريك بود، چنان كه هارون شريك موسى بود و اين سخن قائلان به نبوت اميرالمؤمنين عليه السلام است و اين كفر آشكار است و اين گفتار اماميه نيست، بلكه ناشى از اعتقاد غاليان است</w:t>
      </w:r>
      <w:r>
        <w:rPr>
          <w:rFonts w:eastAsia="IRNazanin" w:cs="IRNazanin"/>
          <w:color w:val="111111"/>
          <w:sz w:val="28"/>
          <w:szCs w:val="28"/>
          <w:rtl w:val="true"/>
          <w:lang w:bidi="fa-IR"/>
        </w:rPr>
        <w:t>.</w:t>
      </w:r>
    </w:p>
    <w:p>
      <w:pPr>
        <w:pStyle w:val="Heading3"/>
        <w:numPr>
          <w:ilvl w:val="2"/>
          <w:numId w:val="1"/>
        </w:numPr>
        <w:rPr/>
      </w:pPr>
      <w:bookmarkStart w:id="223" w:name="__RefHeading___Toc6836280_73709187"/>
      <w:bookmarkStart w:id="224" w:name="_Toc71"/>
      <w:bookmarkEnd w:id="223"/>
      <w:r>
        <w:rPr>
          <w:rtl w:val="true"/>
        </w:rPr>
        <w:t>نقد و بررسى</w:t>
      </w:r>
      <w:bookmarkEnd w:id="224"/>
    </w:p>
    <w:p>
      <w:pPr>
        <w:pStyle w:val="BookText"/>
        <w:rPr/>
      </w:pPr>
      <w:r>
        <w:rPr>
          <w:rFonts w:ascii="IRNazanin" w:hAnsi="IRNazanin" w:eastAsia="IRNazanin"/>
          <w:color w:val="111111"/>
          <w:sz w:val="28"/>
          <w:sz w:val="28"/>
          <w:szCs w:val="28"/>
          <w:rtl w:val="true"/>
          <w:lang w:bidi="fa-IR"/>
        </w:rPr>
        <w:t>در اثبات صحت حديث مورد استناد مرحوم علاّمه حلّى همين كافى است كه اين حديث را برخى از صحابه از جمله ابوذر غفارى، اسماء بنت عميس و ابن‌عباس رحمهم اللّه نقل كرده‌اند و محدثان و مفسران نامى بسيارى حديث را از ايشان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محدثانى كه همگى مورد اعتماد و قبول سنيان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همچون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قطيعى،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بغدادى،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اصفهانى،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و ديگران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پرسش اين است كه آيا اهل تسنن مى‌پذيرند كه اين حفاظ و حديث پژوهان مشهور مى‌دانستند كه حديث مورد بحث از زشت‌ترين دروغ‌هايى است كه پيامبر نسبت داده شده است و با اين حال آن را در كتب خود روايت كرده‌اند؟ اگر پاسخ اين سوال مثبت باشد، ثابت مى‌شود كه پايه‌هاى اعتقادى اهل تسنن بسيار سست و بى اعتبار است و اگر پاسخ منفى باشد معلوم مى‌شود كه ابن تيميه براساس عادت خويش براى كتمان حقيقت از هيچ افتراء و بهتانى ابا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علاوه اين حديث شريف در كتب معتبر اهل سنت از حضرت امام محمّد باقر عليه الصلوة والسلام نيز روايت شده و در كتب معتبر شيعه نيز آمده است؛ بنابر اين حديث فوق متفقٌ عليه ميان فريقين است و در صحت آن و درستى احتجاج به آنهيچ ترديدى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مناقشه ابن تيميه نيز نشان از جهالت يا عناد وى با حقيقت دارد؛ زيرا كودكى ابن عباس در ايام زندگى شريف رسول خدا صلى اللّه عليه وآله وسلم در مكه هيچ منافاتى با صحت اين حديث ندارد، زيرا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پيشتر نيز به مناسبت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روايت ابن عباس در كودكى از نظر انديشمندان و صاحب نظران بزرگ سنى هيچ اشكالى ندارد، و ثانياً در اين حديث زمانى براى صدور حديث معين نشده و ممكن است اين جريان در مكه، پس از فتح مكه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نيز پوچ‌تر از وجه سوم است، چرا كه اولاً تكرار دعا و درخواست از خداوند براى تداوم و استمرار فضل و عطاى الاهى نه تنها اشكالى ندارد، بلكه امرى پسنديده است، و ثانياً تكرار اين دعا حكمت‌هايى دارد كه از آن جمله مى‌توان به يادآورى قراردادن مقام وزارت از سوى خدا براى اميرالمؤمنين عليه السلام اشاره كرد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اشكال پنجم وى كه مدعى است در اين حديث، به درخواست شراكت در امر نبوت تصريح شده، ادّعايى بى اساس و بهتانى عظيم است؛ زيرا هرگز كسى نگفته است كه پيامبر خدا، از خداوند براى اميرالمؤمنين عليه السلام چنين درخواستى كرده است و اين تنها پندار باطل و به دور از خرد ابن 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پيشتر اشاره شد، براساس حديث ابن عباس كه هم در متون حديثى شيعه و هم در منابع </w:t>
      </w:r>
    </w:p>
    <w:p>
      <w:pPr>
        <w:pStyle w:val="BookText"/>
        <w:rPr/>
      </w:pPr>
      <w:r>
        <w:rPr>
          <w:rFonts w:ascii="IRNazanin" w:hAnsi="IRNazanin" w:eastAsia="IRNazanin"/>
          <w:color w:val="111111"/>
          <w:sz w:val="28"/>
          <w:sz w:val="28"/>
          <w:szCs w:val="28"/>
          <w:rtl w:val="true"/>
          <w:lang w:bidi="fa-IR"/>
        </w:rPr>
        <w:t xml:space="preserve">اهل تسنن آمده است و خود ابن تيميه نيز به آن اشاره مى‌كند، خداوند سبحان در پاسخ به درخواست رسول خدا صلى اللّه عليه وآله وسلم،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 وَالَّذينَ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و اين نشان مى‌دهد كه به رغم گمان باطل ابن تيميه، مراد از شراكت در امر، شراكت در ولايت و سرپرستى امور مردم است نه شراكت درنبوت و رسالت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در رساله مستقلى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المنزلة</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بيان كرده‌ايم، هارون علاوه برداشتن مقام نبوت، خليفه حضرت موسى على نبينا و آله و عليه السلام نيز بوده است و حضرت اميرالمؤمنين عليه السلام به حكم حديث منزلت و نيز حديث مورد بحث، خليفه رسول خدا صلى اللّه عليه وآله وسلم است و چون امر سرپرستى و پيشوايى مردم به دست رسول خدا صلى اللّه عليه وآله وسلم بوده است، وزير ايشان نيز در اين امر خطير بايد او را يارى كند و بار مسئوليت او را به دوش بكشد و پس از ايشان، اين وظيفه مهم را بر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حديث نص در امامت است، نه نص در نبوت و بر همين اساس است كه رسول خدا صلى اللّه عليه وآله وسلم در حديث شريف منزلت تصريح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بمنزلة هارون من موسى إلاّ أنّه لانبيّ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آنچه ابن تيميه در وجه پنجم ادّعا كرده است، بهتان و ادّعايى بى‌اساس است و در اين حديث هيچ تصريحى بر شراكت اميرالمؤمنين عليه السلام در امر نبوت و رسالت وجود ندارد و اين نكته، براى اهل فهم بسيار روشن است</w:t>
      </w:r>
      <w:r>
        <w:rPr>
          <w:rFonts w:eastAsia="IRNazanin" w:cs="IRNazanin"/>
          <w:color w:val="111111"/>
          <w:sz w:val="28"/>
          <w:szCs w:val="28"/>
          <w:rtl w:val="true"/>
          <w:lang w:bidi="fa-IR"/>
        </w:rPr>
        <w:t xml:space="preserve">! </w:t>
      </w:r>
      <w:bookmarkStart w:id="225" w:name="pg16767_217849"/>
    </w:p>
    <w:p>
      <w:pPr>
        <w:pStyle w:val="Heading2"/>
        <w:numPr>
          <w:ilvl w:val="1"/>
          <w:numId w:val="1"/>
        </w:numPr>
        <w:rPr/>
      </w:pPr>
      <w:bookmarkStart w:id="226" w:name="__RefHeading___Toc6836282_73709187"/>
      <w:bookmarkStart w:id="227" w:name="_Toc72"/>
      <w:bookmarkEnd w:id="225"/>
      <w:bookmarkEnd w:id="226"/>
      <w:r>
        <w:rPr>
          <w:rtl w:val="true"/>
        </w:rPr>
        <w:t xml:space="preserve">آيه </w:t>
      </w:r>
      <w:r>
        <w:rPr>
          <w:rtl w:val="true"/>
        </w:rPr>
        <w:t>«</w:t>
      </w:r>
      <w:r>
        <w:rPr>
          <w:rtl w:val="true"/>
        </w:rPr>
        <w:t>وَالَّذي جاءَ بِالصِّدْقِ وَصَدَّقَ بِهِ</w:t>
      </w:r>
      <w:r>
        <w:rPr>
          <w:rtl w:val="true"/>
        </w:rPr>
        <w:t>...»</w:t>
      </w:r>
      <w:bookmarkEnd w:id="22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6836284_73709187"/>
      <w:bookmarkStart w:id="229" w:name="_Toc73"/>
      <w:bookmarkEnd w:id="228"/>
      <w:r>
        <w:rPr>
          <w:rtl w:val="true"/>
        </w:rPr>
        <w:t>اشاره</w:t>
      </w:r>
      <w:bookmarkEnd w:id="22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6767_217851"/>
      <w:bookmarkStart w:id="231" w:name="pg16767_217851"/>
      <w:bookmarkEnd w:id="231"/>
    </w:p>
    <w:p>
      <w:pPr>
        <w:pStyle w:val="Heading3"/>
        <w:numPr>
          <w:ilvl w:val="2"/>
          <w:numId w:val="1"/>
        </w:numPr>
        <w:rPr/>
      </w:pPr>
      <w:bookmarkStart w:id="232" w:name="pg16767_217851"/>
      <w:bookmarkStart w:id="233" w:name="__RefHeading___Toc6836286_73709187"/>
      <w:bookmarkStart w:id="234" w:name="_Toc74"/>
      <w:bookmarkEnd w:id="232"/>
      <w:bookmarkEnd w:id="233"/>
      <w:r>
        <w:rPr>
          <w:rtl w:val="true"/>
        </w:rPr>
        <w:t xml:space="preserve">آيه </w:t>
      </w:r>
      <w:r>
        <w:rPr>
          <w:rtl w:val="true"/>
        </w:rPr>
        <w:t>«</w:t>
      </w:r>
      <w:r>
        <w:rPr>
          <w:rtl w:val="true"/>
        </w:rPr>
        <w:t>وَالَّذي جاءَ بِالصِّدْقِ وَصَدَّقَ بِهِ</w:t>
      </w:r>
      <w:r>
        <w:rPr>
          <w:rtl w:val="true"/>
        </w:rPr>
        <w:t>...»</w:t>
      </w:r>
      <w:bookmarkEnd w:id="234"/>
    </w:p>
    <w:p>
      <w:pPr>
        <w:pStyle w:val="BookText"/>
        <w:rPr/>
      </w:pPr>
      <w:r>
        <w:rPr>
          <w:rFonts w:ascii="IRNazanin" w:hAnsi="IRNazanin" w:eastAsia="IRNazanin"/>
          <w:color w:val="111111"/>
          <w:sz w:val="28"/>
          <w:sz w:val="28"/>
          <w:szCs w:val="28"/>
          <w:rtl w:val="true"/>
          <w:lang w:bidi="fa-IR"/>
        </w:rPr>
        <w:t>يكى ديگر از آياتى كه بر افضليت حضرت اميرالمؤمنين عليه السلام و در نتيجه بر امامت و خلافت بلافصل آن حضرت دلالت دارد، آيه سى و سوم از سوره مبارك زمر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شريف، از رسول خويش صلى اللّه عليه وآله وسلم و اميرالمؤمنين عليه السلام ياد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جاءَ بِالصِّدْقِ وَصَدَّقَ بِهِ أُولئِكَ هُمُ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و آنكه صدق را آورد و آنكه او را تصديق كرد، همانان پرهيزكارانند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روايات اهل بيت عليهم السلام،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اكرم صلى اللّه عليه وآله وسلم است كه پيام ولايت اميرالمؤمنين عليه السلام را از سوى خداوند براى مردم آورد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تصديق و پذيرش ولايت حضرت اميرالمؤمنين عليه الصلوة والسلام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ميان احاديث تفسيرى سنيان نيز حديثى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جاءَ بِالصِّدْقِ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به رسول خدا صلى اللّه عليه وآله وسلم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حضرت اميرالمؤمنينعليه السلام تفسير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تفسير براى آيه، در منابع روايى و تفسيرى معتبر سنيان از حضرت اميرالمؤمنين عليه السلام، عبداللّه بن عباس و ابوهريره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طبقه تابعان نيز مجاهد اين تفسير را براى آيه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جمعى از حافظان </w:t>
      </w:r>
    </w:p>
    <w:p>
      <w:pPr>
        <w:pStyle w:val="BookText"/>
        <w:rPr/>
      </w:pPr>
      <w:r>
        <w:rPr>
          <w:rFonts w:ascii="IRNazanin" w:hAnsi="IRNazanin" w:eastAsia="IRNazanin"/>
          <w:color w:val="111111"/>
          <w:sz w:val="28"/>
          <w:sz w:val="28"/>
          <w:szCs w:val="28"/>
          <w:rtl w:val="true"/>
          <w:lang w:bidi="fa-IR"/>
        </w:rPr>
        <w:t>بزرگ، مشهور و مورد اعتماد اهل سنّت اين تفسير را از مجاهد روايت كرده‌اند كه از ميان آنها مى‌توان به افراد زير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ابونعيم اصفهانى،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دمشقى،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طلحه شافعى،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ابوحيان آندلسى،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شوكانى و برخى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ابوحيان آندلسى در تفسير البحر المحيط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أبوالأسود، و مجاهد، و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w:t>
      </w:r>
      <w:r>
        <w:rPr>
          <w:rStyle w:val="FootnoteAnchor"/>
          <w:rtl w:val="true"/>
        </w:rPr>
        <w:footnoteReference w:id="175"/>
      </w:r>
      <w:r>
        <w:rPr>
          <w:rFonts w:ascii="IRNazanin" w:hAnsi="IRNazanin" w:eastAsia="IRNazanin"/>
          <w:color w:val="111111"/>
          <w:sz w:val="28"/>
          <w:sz w:val="28"/>
          <w:szCs w:val="28"/>
          <w:rtl w:val="true"/>
          <w:lang w:bidi="fa-IR"/>
        </w:rPr>
        <w:t>أبوالأسود، مجاهد و گروهى 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على بن ابى‌طالب عليه السلام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روشن است كه اين تفسير از آيه شريف در ميان مفسران نامدار سنى در طبقات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صحابه تابعان و طبقات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علماى بزرگوار شيعه، در اثبات امامت و خلافت بلافصل حضرت اميرالمؤمنين عليه السلام به اين آيه و حديث تفسيرى آن استناد و استدلال كرده‌اند كه در اينجا به ذكر استدلال مرحوم علاّمه حلّى و شرف الدين مى‌پردازيم</w:t>
      </w:r>
      <w:r>
        <w:rPr>
          <w:rFonts w:eastAsia="IRNazanin" w:cs="IRNazanin"/>
          <w:color w:val="111111"/>
          <w:sz w:val="28"/>
          <w:szCs w:val="28"/>
          <w:rtl w:val="true"/>
          <w:lang w:bidi="fa-IR"/>
        </w:rPr>
        <w:t xml:space="preserve">. </w:t>
      </w:r>
      <w:bookmarkStart w:id="235" w:name="pg16767_217853"/>
    </w:p>
    <w:p>
      <w:pPr>
        <w:pStyle w:val="Heading3"/>
        <w:numPr>
          <w:ilvl w:val="2"/>
          <w:numId w:val="1"/>
        </w:numPr>
        <w:rPr/>
      </w:pPr>
      <w:bookmarkStart w:id="236" w:name="__RefHeading___Toc6836288_73709187"/>
      <w:bookmarkStart w:id="237" w:name="_Toc75"/>
      <w:bookmarkEnd w:id="235"/>
      <w:bookmarkEnd w:id="236"/>
      <w:r>
        <w:rPr>
          <w:rtl w:val="true"/>
        </w:rPr>
        <w:t>استدلال عالمان شيعه به آيه</w:t>
      </w:r>
      <w:bookmarkEnd w:id="237"/>
    </w:p>
    <w:p>
      <w:pPr>
        <w:pStyle w:val="BookText"/>
        <w:rPr/>
      </w:pPr>
      <w:r>
        <w:rPr>
          <w:rFonts w:ascii="Amiri" w:hAnsi="Amiri" w:eastAsia="Amiri" w:cs="Amiri"/>
          <w:color w:val="111111"/>
          <w:sz w:val="28"/>
          <w:sz w:val="28"/>
          <w:szCs w:val="28"/>
          <w:rtl w:val="true"/>
          <w:lang w:bidi="ar-SA"/>
        </w:rPr>
        <w:t>مرحوم علاّمه حلّى در كتاب شريف منهاج الكرامه، اين آيه شريف را به عنوان برهان بيست و دوم از ادله قرآنى امامت اميرالمؤمنين عليه الصلوة والسلام مطرح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الثاني والعشرون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 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نعيم عن مجاهد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الفقيه الشافعي عن مجاهد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 وَصَدَّقَ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محمّد صلّى اللّه عليه وآله وسلّم، وصدّق به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فضيلة اختصّ بها عليه السلام، فيكون هو الإمام؛</w:t>
      </w:r>
      <w:r>
        <w:rPr>
          <w:rStyle w:val="FootnoteAnchor"/>
          <w:rtl w:val="true"/>
        </w:rPr>
        <w:footnoteReference w:id="176"/>
      </w:r>
      <w:r>
        <w:rPr>
          <w:rFonts w:ascii="IRNazanin" w:hAnsi="IRNazanin" w:eastAsia="IRNazanin"/>
          <w:color w:val="111111"/>
          <w:sz w:val="28"/>
          <w:sz w:val="28"/>
          <w:szCs w:val="28"/>
          <w:rtl w:val="true"/>
          <w:lang w:bidi="fa-IR"/>
        </w:rPr>
        <w:t xml:space="preserve">برهان بيست و دوم سخن خداى تعالى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جاءَ بِالصِّدْقِ وَصَدَّقَ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ابونعيم از مجاهد درباره اين سخن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جاءَ بِالصِّدْقِ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وآله وسلم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فقيه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مجاهد نيز درباره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جاءَ بِالصِّدْقِ وَصَدَّقَ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وآله وسلم صدق را آورده و على عليه السلام او را تصديق كرده است و اين فضيلتى است كه تنها به اميرالمؤمنين عليه السلام اختصاص دارد، در نتيجه او امام خواهد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شرف الدين نيز با استناد به اين آيه شريف در المراجعات مى‌نويسد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صدّقوا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لهم الحقّ تبارك اسمه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جاءَ بِالصِّدْقِ وَصَدَّقَ بِهِ أُولئِكَ هُمُ 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تحقيق صدق را تصديق كردند، پس خدايى كه اسمش مبارك است براى ايشان شهادت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جاءَ بِالصِّدْقِ وَصَدَّقَ بِهِ أُولئِكَ هُمُ الْمُتَّقُونَ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حاشيه اين سخن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بنصّ الباقر، والصادق، والكاظم، والرضا، وابن عبّاس، وابن الحنفية، وعبداللّه بن الحسن، والشهيد زيد بن عليّ بن الحسين، وعليّ بن جعفر الصادق، وكان أميرالمؤمنين يحتجّ بها لنفسه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المغازلي في مناقبه عن مجاهد،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وأخرجه الحافظان ابن مردويه وأبونعيم، وغيرهما</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xml:space="preserve">بنابر نص امام باقر، امام صادق، امام كاظم، امام رضا عليهم السلام، ابن عباس، ابن حنفيه، عبداللّه بن حسن، شهيد زيد بن على بن حسين و على بن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است و اميرالمؤمنين عليه السلام نيز به اين آيه براى حقانيت خويش احتجاج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مغازلى در كتاب مناقب خود از مجاهد آورده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جاءَ بِالصِّدْقِ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ابن‌مردويه، ابونعيم و ديگران اين روايت را آورده‌اند</w:t>
      </w:r>
      <w:r>
        <w:rPr>
          <w:rFonts w:eastAsia="IRNazanin" w:cs="IRNazanin"/>
          <w:color w:val="111111"/>
          <w:sz w:val="28"/>
          <w:szCs w:val="28"/>
          <w:rtl w:val="true"/>
          <w:lang w:bidi="fa-IR"/>
        </w:rPr>
        <w:t xml:space="preserve">. </w:t>
      </w:r>
      <w:bookmarkStart w:id="238" w:name="pg16767_217855"/>
    </w:p>
    <w:p>
      <w:pPr>
        <w:pStyle w:val="Heading3"/>
        <w:numPr>
          <w:ilvl w:val="2"/>
          <w:numId w:val="1"/>
        </w:numPr>
        <w:rPr/>
      </w:pPr>
      <w:bookmarkStart w:id="239" w:name="__RefHeading___Toc6836290_73709187"/>
      <w:bookmarkStart w:id="240" w:name="_Toc76"/>
      <w:bookmarkEnd w:id="238"/>
      <w:bookmarkEnd w:id="239"/>
      <w:r>
        <w:rPr>
          <w:rtl w:val="true"/>
        </w:rPr>
        <w:t>مناقشات ابن تيميه و دنباله روى او</w:t>
      </w:r>
      <w:bookmarkEnd w:id="240"/>
    </w:p>
    <w:p>
      <w:pPr>
        <w:pStyle w:val="BookText"/>
        <w:rPr/>
      </w:pPr>
      <w:r>
        <w:rPr>
          <w:rFonts w:ascii="IRNazanin" w:hAnsi="IRNazanin" w:eastAsia="IRNazanin"/>
          <w:color w:val="111111"/>
          <w:sz w:val="28"/>
          <w:sz w:val="28"/>
          <w:szCs w:val="28"/>
          <w:rtl w:val="true"/>
          <w:lang w:bidi="fa-IR"/>
        </w:rPr>
        <w:t>ابن تيميه به عنوان نخستين وجه از مناقشه خود به استدلال مرحوم علاّمه حلّى، در صحت نقل ايشان ترديد و ادّعا مى‌كند و بر فرض صحيح بودن اين حديث، صرفا قول مجاهد است و قول او به تنهايى حجت نبوده و پذيرفتن آن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منقولاً عن النبيّ صلى اللّه عليه وآله وسلم، وقول مجاهد وحده ليس بحجّة يجب اتباعها على كلّ مسلم، لو كان هذا النقل صحيحا عنه، فكيف إذا لم يكن ثابتا عنه؟</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و پاسخ وجوهى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اين است كه اين تفسير از پيامبر صلى اللّه عليه وآله وسلم نقل شده است كه اگر بر فرض بپذيريم كه نقل از وى صحيح است، قول مجاهد به تنهايى حجت و پذيرش آن بر همه مسلمانان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به اين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ثابت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مرحوم علاّمه در كتاب شريف منهاج الكرامة اين تفسير را از مجاهد نقل كرده است، اما چنان كه پيشتر بيان شد، اين تفسير منحصر به مجاهد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شرف الدين نيز اين تفسير را علاوه بر پنج امام از امامان اهل بيت عليهم السلام، به افراد ديگرى همچون ابن عباس، محمّد بن حنفيه، عبداللّه بن حسن، زيد بن على و ديگران نيز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دنباله روى ابن تيميه چنان در تبعيت از پيشواى متعصب خود دچار تقليد كوركورانه شده است كه بدون توجه به كلام مرحوم شرف الدين، همان اشكالى را كه ابن تيميه به مرحوم علاّمه حلّى وارد ساخته عينا تكرار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طريق أبي نعيم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مجاهد وحده لو ثبت عنه ليس بحجّة، كيف أو الثاقب عنه خلاف هذا؛ به سند أبونعيم از مجاهد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مجاهد به تنهايى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نسبت اين قول به او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نيست، پس چگونه گفته وى را بپذيريم، در حالى كه خلاف اين قول از وى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مى‌شود كه تقليد كوركورانه از ابن تيميه باعث شده كه وى نسبت اين تفسير به سايران را در كلام مرحوم سيد نديده و يا ناديده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روشن شدن مطلب، مجددا تكرار مى‌كنيم كه مرحوم شرف الدين گروهى از قائلان به اين تفسير را نام برده و برخى ديگر هم در كتاب وى ذكر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حاكم حسكانى در شواهد التنزيل، به اسناد خود از ابوالطفيل، از حضرت اميرالمؤمنين صلوات اللّه عليه روايت مى‌كند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والنّاس كلّهم مكذّبون كافرون غيري وغيره؛</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هستم و تمامى مردم غير از من و ايشان تكذيب كننده و كافرند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تفسير حبرى، همين تفسير 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حبرى در تفسير خود مى‌نويسد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حسن بن حسين، حدثنا حبّان، عن الكلبي،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جاءَ بِالصِّدْقِ 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رسول اللّه صلّى اللّه عليه وآله وسلم جاء بالصّدق، وعليّ صدّق به؛</w:t>
      </w:r>
      <w:r>
        <w:rPr>
          <w:rStyle w:val="FootnoteAnchor"/>
          <w:rtl w:val="true"/>
        </w:rPr>
        <w:footnoteReference w:id="180"/>
      </w:r>
      <w:r>
        <w:rPr>
          <w:rFonts w:ascii="IRNazanin" w:hAnsi="IRNazanin" w:eastAsia="IRNazanin"/>
          <w:color w:val="111111"/>
          <w:sz w:val="28"/>
          <w:sz w:val="28"/>
          <w:szCs w:val="28"/>
          <w:rtl w:val="true"/>
          <w:lang w:bidi="fa-IR"/>
        </w:rPr>
        <w:t xml:space="preserve">حسن بن حسين از حبان، از كلبى، از ابوصالح، از ابن عباس براى ما روايت كرد كه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جاءَ بِالصِّدْقِ وَصَدَّقَ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 صلّى اللّه عليه وآله وسلم است كه صدق را آورده است و على عليه السلام او را تصديق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به عنوان نمونه‌اى ديگر، مى‌توان به روايت ابوهريره در تفسير اين آيه اشاره كرد كه سيوطى آن را از ابن مردويه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الدرّالمنثور به نقل از ابن‌مردويه، از ابوهريره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كسى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روشن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ادّعاى ابن تيميه و دنباله روى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تنها از سوى مجاهد روايت نشده است، بلكه مفسران و قرآن پژوهان نامدار و مقبول نزد سنيان آن را از ديگران نيز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در خور توجه است كه روايت منقول از ابن عباس در تفسير حبرى از نظر سند معتبر و صحيح است؛</w:t>
      </w:r>
      <w:r>
        <w:rPr>
          <w:rStyle w:val="FootnoteAnchor"/>
          <w:rtl w:val="true"/>
        </w:rPr>
        <w:footnoteReference w:id="182"/>
      </w:r>
      <w:r>
        <w:rPr>
          <w:rFonts w:ascii="IRNazanin" w:hAnsi="IRNazanin" w:eastAsia="IRNazanin"/>
          <w:color w:val="111111"/>
          <w:sz w:val="28"/>
          <w:sz w:val="28"/>
          <w:szCs w:val="28"/>
          <w:rtl w:val="true"/>
          <w:lang w:bidi="fa-IR"/>
        </w:rPr>
        <w:t>از اين رو اهل تسنن بايد به آن ملتزم شده، آن را بپذيرند</w:t>
      </w:r>
      <w:r>
        <w:rPr>
          <w:rFonts w:eastAsia="IRNazanin" w:cs="IRNazanin"/>
          <w:color w:val="111111"/>
          <w:sz w:val="28"/>
          <w:szCs w:val="28"/>
          <w:rtl w:val="true"/>
          <w:lang w:bidi="fa-IR"/>
        </w:rPr>
        <w:t xml:space="preserve">. </w:t>
      </w:r>
      <w:bookmarkStart w:id="241" w:name="pg16767_217858"/>
    </w:p>
    <w:p>
      <w:pPr>
        <w:pStyle w:val="Heading3"/>
        <w:numPr>
          <w:ilvl w:val="2"/>
          <w:numId w:val="1"/>
        </w:numPr>
        <w:rPr/>
      </w:pPr>
      <w:bookmarkStart w:id="242" w:name="__RefHeading___Toc6836292_73709187"/>
      <w:bookmarkStart w:id="243" w:name="_Toc77"/>
      <w:bookmarkEnd w:id="241"/>
      <w:bookmarkEnd w:id="242"/>
      <w:r>
        <w:rPr>
          <w:rtl w:val="true"/>
        </w:rPr>
        <w:t>احاديث معارض</w:t>
      </w:r>
      <w:bookmarkEnd w:id="243"/>
    </w:p>
    <w:p>
      <w:pPr>
        <w:pStyle w:val="BookText"/>
        <w:rPr/>
      </w:pPr>
      <w:r>
        <w:rPr>
          <w:rFonts w:ascii="IRNazanin" w:hAnsi="IRNazanin" w:eastAsia="IRNazanin"/>
          <w:color w:val="111111"/>
          <w:sz w:val="28"/>
          <w:sz w:val="28"/>
          <w:szCs w:val="28"/>
          <w:rtl w:val="true"/>
          <w:lang w:bidi="fa-IR"/>
        </w:rPr>
        <w:t>ابن تيميه پس از ترديد در صحت استناد تفسير فوق به مجاهد و نفى حجيت كلام وى، ادّعا مى‌كند كه نظر مجاهد خلاف آن چيزى است كه مرحوم علاّمه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وجه نخست از مناقشات خود مدّعى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والثابت عن مجاهد خلاف هذا، وهو أنّ الصّدق هو القرآن، والذي صدّق به هو المؤمن الذي عمل به، فجعلها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الطبري، وغيره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القرآن يجيئون به يوم القيامة،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أعطيتمونا قد اتبعنا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إدريس، عن ليث، عن مجاهد فذكره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المحاربي، عن جويبر، عن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حدثنا أبوصالح، حدثنا معاوية بن صالح، عن علي بن أبي طلحة،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w:t>
      </w:r>
      <w:r>
        <w:rPr>
          <w:rStyle w:val="FootnoteAnchor"/>
          <w:rtl w:val="true"/>
        </w:rPr>
        <w:footnoteReference w:id="183"/>
      </w:r>
      <w:r>
        <w:rPr>
          <w:rFonts w:ascii="IRNazanin" w:hAnsi="IRNazanin" w:eastAsia="IRNazanin"/>
          <w:color w:val="111111"/>
          <w:sz w:val="28"/>
          <w:sz w:val="28"/>
          <w:szCs w:val="28"/>
          <w:rtl w:val="true"/>
          <w:lang w:bidi="fa-IR"/>
        </w:rPr>
        <w:t xml:space="preserve">نظر ثابت شده از مجاهد خلاف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مرحوم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قرآن است و كسى او را تصديق كرده است، مؤمنى است كه به آن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معنا را عام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و غير او از مجاهد اين سخن را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اهل قرآن هستند كه در روز قيامت با آن مى‌آيند، پس مى‌گويند اين چيزى است كه به ما عطا كردى و به تحقيق ما از آنچه در آن بود تبعيت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اشج آن را روايت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از ليث، از مجاهد براى ما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محاربى نيز از جرير، از ضحاك براى ما روايت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w:t>
      </w:r>
    </w:p>
    <w:p>
      <w:pPr>
        <w:pStyle w:val="BookText"/>
        <w:rPr/>
      </w:pPr>
      <w:r>
        <w:rPr>
          <w:rFonts w:ascii="IRNazanin" w:hAnsi="IRNazanin" w:eastAsia="IRNazanin"/>
          <w:color w:val="111111"/>
          <w:sz w:val="28"/>
          <w:sz w:val="28"/>
          <w:szCs w:val="28"/>
          <w:rtl w:val="true"/>
          <w:lang w:bidi="fa-IR"/>
        </w:rPr>
        <w:t>ابوصالح، از معاويه بن صالح، از على بن ابى طلحه، از ابن عباس براى ما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رو ابن تيميه نيز عينا همين مناقشه را تكرار 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والثابت عنه خلاف هذا، وهو أنّ الصدق، القرآن، والذى صدّق به، هو من 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ادّعاى ابن تيميه دو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بر اساس نظر مجاهد،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است كه به قرآن عمل مى‌كند و اين ادّعا از سوى دنباله روى وى نيز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دانست كه ميان اين قول و قول نخست مجاهد فرقى نيست، جز اين‌كه در قول نخست، وى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معين ساخته است و در اين قول به صورت مجهول بيان كرده است و با جمع ميان اين دو قول معلوم مى‌شود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عمل كننده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جز حضرت اميرالمؤمنين عليه 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نكته هم در خور توجه است كه قول دوم هم ابهام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ادّعاى ابن تيميه و پيروان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آن به مجاهد ثابت نيست؛ به همين جهت است كه قرطبى و برخى ديگر آن را در تفسير خود مطرح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ادامه، به عنوان معارض براى اين تفسير مجاهد، تفسير ديگرى در ذيل آيه از مفسران ديگر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معارض بما هو أشهر منه عند أهل التفسير،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فإنّ هذا يقوله طائفة، وذكره الطبري بإسناده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محمّد، وصدّق به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حكاية ذكرها بعضهم عن أبي بكر </w:t>
      </w:r>
    </w:p>
    <w:p>
      <w:pPr>
        <w:pStyle w:val="BookText"/>
        <w:rPr/>
      </w:pPr>
      <w:r>
        <w:rPr>
          <w:rFonts w:ascii="Amiri" w:hAnsi="Amiri" w:eastAsia="Amiri" w:cs="Amiri"/>
          <w:color w:val="111111"/>
          <w:sz w:val="28"/>
          <w:sz w:val="28"/>
          <w:szCs w:val="28"/>
          <w:rtl w:val="true"/>
          <w:lang w:bidi="ar-SA"/>
        </w:rPr>
        <w:t>عبدالعزيز بن جعفر غلام أبي بكر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سائلاً سأله عن هذه الآية، فقال 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بكر،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بلفي عليّ؟ فقال أبوبكر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ما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لِيُكَفِّرَ اللّه‌ُ عَنْهُمْ أَسْوَأَ الَّذي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فبهت السائل؛</w:t>
      </w:r>
      <w:r>
        <w:rPr>
          <w:rStyle w:val="FootnoteAnchor"/>
          <w:rtl w:val="true"/>
        </w:rPr>
        <w:footnoteReference w:id="184"/>
      </w:r>
      <w:r>
        <w:rPr>
          <w:rFonts w:ascii="IRNazanin" w:hAnsi="IRNazanin" w:eastAsia="IRNazanin"/>
          <w:color w:val="111111"/>
          <w:sz w:val="28"/>
          <w:sz w:val="28"/>
          <w:szCs w:val="28"/>
          <w:rtl w:val="true"/>
          <w:lang w:bidi="fa-IR"/>
        </w:rPr>
        <w:t xml:space="preserve">وجه دوم اين‌كه اين تفسير با آنچه نزد مفسران از آن مشهورتر است تعارض دارد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الذى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است و اين سخن را گروهى گفته‌اند و طبرى با اسناد روايت به على آن را 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است و در اين زمينه حكايتى وجود دارد كه برخى از مفسران، از ابوبكر عبدالعزيز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ابوبكر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مى‌كنند كه پرسش‌گرى درباره اين آيه از وى سوال كرد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برخى از حاضران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ابوبكر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درباره على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سخن خداوند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لِيُكَفِّرَ اللّه‌ُ عَنْهُمْ أَسْوَأَ الَّذي عَمِلُوا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پرسش‌گر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رو ابن تيميه هيچ سخن جديدى در اين زمينه از خود ندارد و باز هم عيناً كلام پيشواى خود را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 معارض بما هو أشهر عند المفسرين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جرير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أبوجعفر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أبوجعفر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ما بعدها، فقرأ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لِيُكَفِّرَ اللّه‌ُ </w:t>
      </w:r>
    </w:p>
    <w:p>
      <w:pPr>
        <w:pStyle w:val="BookText"/>
        <w:rPr/>
      </w:pPr>
      <w:r>
        <w:rPr>
          <w:rFonts w:ascii="IRNazanin" w:hAnsi="IRNazanin" w:eastAsia="IRNazanin"/>
          <w:color w:val="111111"/>
          <w:sz w:val="28"/>
          <w:sz w:val="28"/>
          <w:szCs w:val="28"/>
          <w:rtl w:val="true"/>
          <w:lang w:bidi="fa-IR"/>
        </w:rPr>
        <w:t>عَنْهُمْ أَسْوَأَ الَّذي عَمِلُوا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عندك معصوم لاسيئة له، فما الذي يكفّر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با آنچه نزد مفسران مشهورتر از آن است تعارض دارد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صديق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جرير و غير او اين را آورده‌اند و از ابوجعفر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ابوبكر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درباره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فقيه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بعد از آن آمده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تا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را 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لِيُكَفِّرَ اللّه‌ُ عَنْهُمْ أَسْوَأَ الَّذي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نظر تو معصوم است و گناهى ندارد، پس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مى‌پوشاند چيست؟ پس پرسش‌گر مبهوت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ادّعاى تعارض بايد چند نكته اساسى و بسيار مهم مورد توجه قرار گيرد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اين‌كه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اميرالمؤمنين عليه السلام متفق عليه ميان شيعه و اهل سنّت است، در حالى كه تفسير آن به ابوبكر، تنها مستند به حديث ضعيف و مجعولى است كه برخى مفسران اهل سنّت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هرگز معارضى براى تفسير متفق عليه شمرده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يادآور مى‌شويم كه استناد به آنچه مورد قبول طرف مناظره نيست با اصول ابتدايى و مسلّم مناظره و جدال علمى منافات دارد، بنابر اين شيعه مى‌تواند به حديث و تفسيرى كه از مفسران مورد قبول و در منابع معتبر نزد سنيان ذكر نشده است استناد و عليه سنيان احتجاج و استدلال كند، اما قولى كه تنها مقبول سنيان است، در احتجاج با شيعه ارزش و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حتى اگر در منابع معتبر سنيان و از </w:t>
      </w:r>
      <w:bookmarkStart w:id="244" w:name="pg16767_217862"/>
    </w:p>
    <w:p>
      <w:pPr>
        <w:pStyle w:val="BookText"/>
        <w:rPr/>
      </w:pPr>
      <w:bookmarkEnd w:id="244"/>
      <w:r>
        <w:rPr>
          <w:rFonts w:ascii="Amiri" w:hAnsi="Amiri" w:eastAsia="Amiri" w:cs="Amiri"/>
          <w:color w:val="111111"/>
          <w:sz w:val="28"/>
          <w:sz w:val="28"/>
          <w:szCs w:val="28"/>
          <w:rtl w:val="true"/>
          <w:lang w:bidi="ar-SA"/>
        </w:rPr>
        <w:t xml:space="preserve">نظر مفسران مورد قبول اهل سنّت،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معرفى شده باشد، باز هم سنيان در مقام مناظره با شيعه نمى‌توانند به آن استناد و احتجاج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ديگرى كه در خور توجه است، ضعيف بودن سند حديثى است كه ابنتيميه و پيروان وى آن را به عنوان معارض مطرح كرده‌اند كه اين سند به قدرى رسواست كه ابن تيميه و دنباله روى وى آن را مخفى ساخته و متعرض آن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طبرى به اسناد خود از على آن را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اشاره‌اى به سند آن نمى‌كند؛ از اين رو در اينجا براى روشن شدن حقيقت، به ذكر و بررسى رجال اين سند مى‌پردازيم</w:t>
      </w:r>
      <w:r>
        <w:rPr>
          <w:rFonts w:eastAsia="IRNazanin" w:cs="IRNazanin"/>
          <w:color w:val="111111"/>
          <w:sz w:val="28"/>
          <w:szCs w:val="28"/>
          <w:rtl w:val="true"/>
          <w:lang w:bidi="fa-IR"/>
        </w:rPr>
        <w:t>.</w:t>
      </w:r>
    </w:p>
    <w:p>
      <w:pPr>
        <w:pStyle w:val="Heading3"/>
        <w:numPr>
          <w:ilvl w:val="2"/>
          <w:numId w:val="1"/>
        </w:numPr>
        <w:rPr/>
      </w:pPr>
      <w:bookmarkStart w:id="245" w:name="__RefHeading___Toc6836294_73709187"/>
      <w:bookmarkStart w:id="246" w:name="_Toc78"/>
      <w:bookmarkEnd w:id="245"/>
      <w:r>
        <w:rPr>
          <w:rtl w:val="true"/>
        </w:rPr>
        <w:t>بررسى سندى روايت طبرى</w:t>
      </w:r>
      <w:bookmarkEnd w:id="246"/>
    </w:p>
    <w:p>
      <w:pPr>
        <w:pStyle w:val="BookText"/>
        <w:rPr/>
      </w:pPr>
      <w:r>
        <w:rPr>
          <w:rFonts w:ascii="Amiri" w:hAnsi="Amiri" w:eastAsia="Amiri" w:cs="Amiri"/>
          <w:color w:val="111111"/>
          <w:sz w:val="28"/>
          <w:sz w:val="28"/>
          <w:szCs w:val="28"/>
          <w:rtl w:val="true"/>
          <w:lang w:bidi="ar-SA"/>
        </w:rPr>
        <w:t xml:space="preserve">طبرى روايت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ابراهيم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ابراهيم نيز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اسيد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را روايت كرده است</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اين سند به جهت وجود عبدالملك بن عمير ضعيف و مخدوش است؛ زيرا حديث پژوهان و رجاليان نامدار اهل سنت به شدت وى را تضعيف و جرح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تهذيب التهذيب و در شرح حال عبدالملك بن عمير آمده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الحسن الهسبخاني،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مضطرب الحديث جدّا، مع قلّة روايته، ما أرى له خمسمأة حديث، وقد غلط في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إسحاق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أحمد جدّاً؛</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وى علاوه بر كمى روايتش جداً دچار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پانصد حديث هم نديده‌ام مگر اين كه همانا بيشترين آن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او را به طور جدى تضعيف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 ميزان الإعتدال نيز ضمن بيان ديدگاه اسحاق بن منصور، درباره وىمى‌نويسد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يغلط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حفظه؛</w:t>
      </w:r>
      <w:r>
        <w:rPr>
          <w:rStyle w:val="FootnoteAnchor"/>
          <w:rtl w:val="true"/>
        </w:rPr>
        <w:footnoteReference w:id="187"/>
      </w:r>
      <w:r>
        <w:rPr>
          <w:rFonts w:ascii="IRNazanin" w:hAnsi="IRNazanin" w:eastAsia="IRNazanin"/>
          <w:color w:val="111111"/>
          <w:sz w:val="28"/>
          <w:sz w:val="28"/>
          <w:szCs w:val="28"/>
          <w:rtl w:val="true"/>
          <w:lang w:bidi="fa-IR"/>
        </w:rPr>
        <w:t xml:space="preserve">همچنين از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 درباره 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 و دچار غلط مى‌شده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راست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خَلط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نبوده و حفظش دچار تغير شده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سمعانى نيز درباره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مدلّسا؛</w:t>
      </w:r>
      <w:r>
        <w:rPr>
          <w:rStyle w:val="FootnoteAnchor"/>
          <w:rtl w:val="true"/>
        </w:rPr>
        <w:footnoteReference w:id="188"/>
      </w:r>
      <w:r>
        <w:rPr>
          <w:rFonts w:ascii="Amiri" w:hAnsi="Amiri" w:eastAsia="Amiri" w:cs="Amiri"/>
          <w:color w:val="111111"/>
          <w:sz w:val="28"/>
          <w:sz w:val="28"/>
          <w:szCs w:val="28"/>
          <w:rtl w:val="true"/>
          <w:lang w:bidi="ar-SA"/>
        </w:rPr>
        <w:t>وى تدليس مى‌كرد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عسقلانى هم در اين باره با سمعانى هم عقيده است</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ذهبى درباره او مى‌گويد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ابن الجوزي فذكره، فحكى الجرح وما ذكر التوثيق؛</w:t>
      </w:r>
      <w:r>
        <w:rPr>
          <w:rStyle w:val="FootnoteAnchor"/>
          <w:rtl w:val="true"/>
        </w:rPr>
        <w:footnoteReference w:id="190"/>
      </w:r>
      <w:r>
        <w:rPr>
          <w:rFonts w:ascii="Amiri" w:hAnsi="Amiri" w:eastAsia="Amiri" w:cs="Amiri"/>
          <w:color w:val="111111"/>
          <w:sz w:val="28"/>
          <w:sz w:val="28"/>
          <w:szCs w:val="28"/>
          <w:rtl w:val="true"/>
          <w:lang w:bidi="ar-SA"/>
        </w:rPr>
        <w:t>امّا ابن جوزى او را نام برده و فقط وى را جرح كرده است و توثيقى درباره او ذكر نكرده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خراش نيز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شعبة لا يرضاه؛</w:t>
      </w:r>
      <w:r>
        <w:rPr>
          <w:rStyle w:val="FootnoteAnchor"/>
          <w:rtl w:val="true"/>
        </w:rPr>
        <w:footnoteReference w:id="191"/>
      </w:r>
      <w:r>
        <w:rPr>
          <w:rFonts w:ascii="IRNazanin" w:hAnsi="IRNazanin" w:eastAsia="IRNazanin"/>
          <w:color w:val="111111"/>
          <w:sz w:val="28"/>
          <w:sz w:val="28"/>
          <w:szCs w:val="28"/>
          <w:rtl w:val="true"/>
          <w:lang w:bidi="fa-IR"/>
        </w:rPr>
        <w:t>شعبه او را قبول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بن عمير همان كسى است كه سفير حضرت سيد الشهدا عليه السلام به كوفه، يعنى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يقطر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مسهر صيداوى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جناب قيس بن مسهر را به دستور ابن زياد از بالاى دارالعماره به پائين انداختند، به او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عبدالملك بن عمير رفت و سر او را از تن جدا كرد و هنگامى كه برخى به اين عمل ناجوانمردانه عيب گرفتند، وى براى توجيه كار قبيح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أردت أن أريحه؛</w:t>
      </w:r>
      <w:r>
        <w:rPr>
          <w:rStyle w:val="FootnoteAnchor"/>
          <w:rtl w:val="true"/>
        </w:rPr>
        <w:footnoteReference w:id="192"/>
      </w:r>
      <w:r>
        <w:rPr>
          <w:rFonts w:ascii="IRNazanin" w:hAnsi="IRNazanin" w:eastAsia="IRNazanin"/>
          <w:color w:val="111111"/>
          <w:sz w:val="28"/>
          <w:sz w:val="28"/>
          <w:szCs w:val="28"/>
          <w:rtl w:val="true"/>
          <w:lang w:bidi="fa-IR"/>
        </w:rPr>
        <w:t>من خواستم كه او را راحت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اهل انصاف را به قضاوت مى‌طلبيم و مى‌پرسيم كه آيا به راستى با استناد به سخن و روايت چنين شخصى، مى‌توان ادّعا كرد تفسير ديگرى در ذيل آيه وجود دارد كه با تفسير مجاهد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تفسير نقل شده از مثل عبدالملك بن عمير، ياراى معارضه با تفسير متفق عليه فريقين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سوم اين‌كه ابن تيميه و دنباله رو او ادّعا مى‌كنند تفسير منقول از عبدالملك بن عمير، مشهورتر از تفسير متفق عليه فريقين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راستى اين چه تفسير مشهورى است كه طبرى على رغم ذكر آن به سند ضعيف، آن را ناصحيح دانسته و مى‌نويسد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والصواب من القول في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ذكره، 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 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دعا إلى توحيد اللّه، وتصديق </w:t>
      </w:r>
    </w:p>
    <w:p>
      <w:pPr>
        <w:pStyle w:val="BookText"/>
        <w:rPr/>
      </w:pPr>
      <w:r>
        <w:rPr>
          <w:rFonts w:ascii="Amiri" w:hAnsi="Amiri" w:eastAsia="Amiri" w:cs="Amiri"/>
          <w:color w:val="111111"/>
          <w:sz w:val="28"/>
          <w:sz w:val="28"/>
          <w:szCs w:val="28"/>
          <w:rtl w:val="true"/>
          <w:lang w:bidi="ar-SA"/>
        </w:rPr>
        <w:t>رسوله، والعمل بما ابتعث به رسوله صلّى اللّه عليه وآله وسلّم من بين رسل اللّه وأتباعه والمؤمنين به، وأن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هو القرآن، وشهادة أن لا إله إلاّ اللّه، والمصدّق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بالقرآن من جميع خلق اللّه، كائنا من كان، من نبيّ اللّه وأتباعه؛</w:t>
      </w:r>
      <w:r>
        <w:rPr>
          <w:rStyle w:val="FootnoteAnchor"/>
          <w:rtl w:val="true"/>
        </w:rPr>
        <w:footnoteReference w:id="193"/>
      </w:r>
      <w:r>
        <w:rPr>
          <w:rFonts w:ascii="IRNazanin" w:hAnsi="IRNazanin" w:eastAsia="IRNazanin"/>
          <w:color w:val="111111"/>
          <w:sz w:val="28"/>
          <w:sz w:val="28"/>
          <w:szCs w:val="28"/>
          <w:rtl w:val="true"/>
          <w:lang w:bidi="fa-IR"/>
        </w:rPr>
        <w:t xml:space="preserve">از ميان نظرهايى كه در تفسير آيه بيان شده است، صحيح آن است كه منظور خداونداز اين 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جاءَ بِالصِّدْقِ وَصَدَّقَ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كسانى هستند كه به توحيد خداوند و تصديق رسول او و عمل به آنچه پيامبران الاهى به آن مبعوث شده و به تبعيت از او خوانده شده و به او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بيان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قرآن و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است، يعنى شهادت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خدايى جز اللّه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آفريدگان الاهى هستند كه مؤمن به قرآنند، هر آن كس كه موجود باشد، اعم از پيامبر خدا و پيروانش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ابن تيميه و پيرو او ادّعا مى‌كنند كه آن تفسير، مشهورتر از تفسير متفقٌ عليه فريقين است در حالى كه از سوى طبرى دنباله‌رو ابن 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درباره حكايتى كه ابن تيميه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عبدالعزيز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غلام ابى بكر خلال نقل مى‌كند</w:t>
      </w:r>
      <w:r>
        <w:rPr>
          <w:rStyle w:val="FootnoteAnchor"/>
          <w:rtl w:val="true"/>
        </w:rPr>
        <w:footnoteReference w:id="194"/>
      </w:r>
      <w:r>
        <w:rPr>
          <w:rFonts w:ascii="Amiri" w:hAnsi="Amiri" w:eastAsia="Amiri" w:cs="Amiri"/>
          <w:color w:val="111111"/>
          <w:sz w:val="28"/>
          <w:sz w:val="28"/>
          <w:szCs w:val="28"/>
          <w:rtl w:val="true"/>
          <w:lang w:bidi="ar-SA"/>
        </w:rPr>
        <w:t>نيز دو نكته در خور توجه است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اين‌كه از سياق داستان معلوم مى‌شود پرسش‌گرى كه از غلام ابوبكر خلال درباره تفسير آيه پرسيده سنى بوده است و اين نشان مى‌دهد كه قول به نزول </w:t>
      </w:r>
    </w:p>
    <w:p>
      <w:pPr>
        <w:pStyle w:val="BookText"/>
        <w:rPr/>
      </w:pPr>
      <w:r>
        <w:rPr>
          <w:rFonts w:ascii="IRNazanin" w:hAnsi="IRNazanin" w:eastAsia="IRNazanin"/>
          <w:color w:val="111111"/>
          <w:sz w:val="28"/>
          <w:sz w:val="28"/>
          <w:szCs w:val="28"/>
          <w:rtl w:val="true"/>
          <w:lang w:bidi="fa-IR"/>
        </w:rPr>
        <w:t>آيه درباره حضرت اميرالمؤمنين عليه السلام در ميان سنيان هم مشهور بوده است؛ از اين رو غلام ابوبكر خلال با پاسخى كه به وى داده، مى‌خواسته او را از اين نظر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استناد به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لِيُكَفِّرَ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مى‌شود كه از حضرت اميرالمؤمنين عليه السلام عمل زشتى صادر نشده و نمى‌شود تا خداوند آن را پاك كند؛ از اين رو نتيجه مى‌گيرد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جاءَ بِالصِّدْقِ وَصَدَّقَ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اميرالمؤمنين عليه السلام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اين شبهه بايد گفت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لِيُكَفِّرَ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صَدَّقَبِهِ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خواهد بود و در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جاءَ بِالصِّدْقِ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وسلم است هيچ اختلافى وجود ندارد و مسلم است كه از رسول خدا صلى اللّه عليه وآله وسلم نيز هرگز عمل زشتى صادر نشده و نمى‌شود تا خداوند آن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توضيحى كه درباره رسول خدا صلى اللّه عليه وآله وسلم داده شود، درباره اميرالمؤمنين عليه السلام نيز صادق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ديگرى هم نظير اين آيه درباره رسول خدا صلى اللّه عليه وآله وسلم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خداى متعال در آيه دوم از سوره مبارك فتح، خطاب به پيامبر اكرم صلى اللّه عليه وآله وسلم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تا اين‌كه خداوند گناهان پيشين و پسين تو را براى تو بيامرزد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اين معنا با عصمت رسول خدا صلى اللّه عليه وآله وسلم ناسازگار است، پس به ناچار بايد گفت كه معناى اين آيات غير از آن چيزى است كه امثال ابن تيميه و پيروانش مى‌فهمند و يك وجه صحيح محتمل آن است كه گفته شود منظور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أَسْوَأَ الَّذي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تعابير اين چنينى، گناه و امور حرام نيست، بلكه منظور امورى است كه مخالفان آنها را گناه يا ناپسند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نكته بسيار مهم نيز بايد توجه داشت كه ممكن است سنيان تفسير آيه را ناقص و غيرصحيح مطرح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اين آيه ناظر به ولايت حضرت اميرالمؤمنين عليه السلام است، زيرا چنان كه پيشتر اشاره شد، براساس تفسير اهل بيت عليهم السلام در آيه سى و دوم از سوره زمر، يعنى آيه قبل از آيه مورد بحث،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حضرت اميرالمؤمنين عليه السلام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خداونددر اين آيه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كَذَبَ عَلَى اللّه‌ِ وَكَذَّبَ بِالصِّدْقِ إِذْ جاءَهُ أَ لَيْسَ في جَهَنَّمَ مَثْوًى لِلْكافِرينَ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پس چه كسى ستمكارتر از كسى است كه بر خدا دروغ بسته و صدق را هنگامى كه براى او آمد تكذيب كرد؟ آيا منزل گاه كافران جهنم نيست؟ از ابن مردويه به سند مرفوع از امام موسى بن جعفر عليهما السلام روايت شده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قول رسول اللّه صلى اللّه عليه وآله وسلم في عليّ عليه السلام؛</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صدق را تكذيب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همان كسى است كه قول رسول خدا صلى اللّه عليه وآله وسلم را درباره على عليه السلام رد كرد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طوسى نيز در أمالى خود، از حضرت اميرالمؤمنين عليه السلام حديثى نقل مى‌كند كه درباره اين آيه شريف فرمودند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الصدّق ولايتنا أهل البيت؛</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ولايت ما اهل 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اين اساس مى‌توان گفت كه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حضرت رسول اكرم صلى اللّه عليه وآله وسلم است كه پيام ولايت حضرت اميرالمؤمنين عليه السلام را از سوى خداوند براى مردم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جاء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نيز با اين معنا هيچ منافاتى ندارد و كاملا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كسى است كه ولايت حضرت اميرالمؤمنين عليه الصّلاة والسّلام راتصديق مى‌كند و مى‌پذيرد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اين معنا براى صدق بسيار مشهور بوده است، از اين رو سنيان ناگزير از ذكر آن بوده‌اند و چون نمى‌خواستند ولايت اميرالمؤمنين عليه السلام مطرح شود، به همين جهت تفسير آيه را به صورت مبهم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احتمال صحيح باشد، در اين صورت معناى آيه روشن‌تر خواهد بود، يعنى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ولايت اميرالمؤمنين عليه السلام است كه قرآن و آورنده آن پيام ولايت آن حضرت را از سوى خداوند سبحان براى مردم آورده‌اند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تصديق كنندگان ولايت الاهى حضرت اميرالمؤمنين عليه السلام خواهند بود و در نتيجه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ليكفر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شيعيان و كسانى خواهند بود كه در برابر ولايت اميرالمؤمنين عليه السلام و پيام الاهى رسول خدا صلى اللّه عليه وآله وسلم تسليم شده و آن را پذيرفته‌اند و خداوند نيز در ازاى اين تسليم و پذيرش، ساير اعمال زشتى كه ممكن است از آنها سر زند را از بين مى‌برد</w:t>
      </w:r>
      <w:r>
        <w:rPr>
          <w:rFonts w:eastAsia="IRNazanin" w:cs="IRNazanin"/>
          <w:color w:val="111111"/>
          <w:sz w:val="28"/>
          <w:szCs w:val="28"/>
          <w:rtl w:val="true"/>
          <w:lang w:bidi="fa-IR"/>
        </w:rPr>
        <w:t xml:space="preserve">. </w:t>
      </w:r>
      <w:bookmarkStart w:id="247" w:name="pg16767_217869"/>
    </w:p>
    <w:p>
      <w:pPr>
        <w:pStyle w:val="Heading3"/>
        <w:numPr>
          <w:ilvl w:val="2"/>
          <w:numId w:val="1"/>
        </w:numPr>
        <w:rPr/>
      </w:pPr>
      <w:bookmarkStart w:id="248" w:name="__RefHeading___Toc6836296_73709187"/>
      <w:bookmarkStart w:id="249" w:name="_Toc79"/>
      <w:bookmarkEnd w:id="247"/>
      <w:bookmarkEnd w:id="248"/>
      <w:r>
        <w:rPr>
          <w:rtl w:val="true"/>
        </w:rPr>
        <w:t>حمل آيه بر عموم</w:t>
      </w:r>
      <w:bookmarkEnd w:id="249"/>
    </w:p>
    <w:p>
      <w:pPr>
        <w:pStyle w:val="BookText"/>
        <w:rPr/>
      </w:pPr>
      <w:r>
        <w:rPr>
          <w:rFonts w:ascii="IRNazanin" w:hAnsi="IRNazanin" w:eastAsia="IRNazanin"/>
          <w:color w:val="111111"/>
          <w:sz w:val="28"/>
          <w:sz w:val="28"/>
          <w:szCs w:val="28"/>
          <w:rtl w:val="true"/>
          <w:lang w:bidi="fa-IR"/>
        </w:rPr>
        <w:t xml:space="preserve">چنان كه پيشتر اشاره شد، ابن تيميه و دنباله رو او على رغم ادّعاى شهرت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خود نيز اين تفسير را قبول ندارند و همچون طبرى، لفظ آيه را بر عمومم حمل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وجه سوم از مناقشات خود بر مرحوم علاّمه حلّى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الآية عام مطلق، لا يختص بأبي بكر، و لا بعليّ بل كلّ من دخل في عمومها دخل في حكمها؛</w:t>
      </w:r>
      <w:r>
        <w:rPr>
          <w:rStyle w:val="FootnoteAnchor"/>
          <w:rtl w:val="true"/>
        </w:rPr>
        <w:footnoteReference w:id="199"/>
      </w:r>
      <w:r>
        <w:rPr>
          <w:rFonts w:ascii="IRNazanin" w:hAnsi="IRNazanin" w:eastAsia="IRNazanin"/>
          <w:color w:val="111111"/>
          <w:sz w:val="28"/>
          <w:sz w:val="28"/>
          <w:szCs w:val="28"/>
          <w:rtl w:val="true"/>
          <w:lang w:bidi="fa-IR"/>
        </w:rPr>
        <w:t>وجه سوم اين‌كه گفته مى‌شود لفظ آيه عام و مطلق است و به ابوبكر و على اختصاصندارد، بلكه هر كس در عموم آن داخل شود در حكم آن داخل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دنباله رو ابن تيميه نيز در انتهاى مناقشه خود بر مرحوم شرف الدين، با استناد به نظر ابن جرير طبرى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لفظ الآية عام مطلق، دخل في حكمها أبوبكر، و عليّ، وخلق، قال ابن جرير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والصواب من القول في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لفظ آيه عام و مطلق است و ابوبكر و على و خلقى در حكم آن داخل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سخن درست در اين زمينه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ادّعا هم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هيچ اشكالى ندارد كه لفظى در قرآن عام و مطلق باشد، ولى مراد خداوند از آن خاص و معين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قول به عموميت و اطلاق آيه با تفسير متفق عليه فريقين منافاتى ندارد؛ زيرا در اين تفسير، مصداق اتم و كامل براى اين لفظ عام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معناى ولايت اميرالمؤمنين عليه السلام باشد كه حضرت </w:t>
      </w:r>
    </w:p>
    <w:p>
      <w:pPr>
        <w:pStyle w:val="BookText"/>
        <w:rPr/>
      </w:pPr>
      <w:r>
        <w:rPr>
          <w:rFonts w:ascii="IRNazanin" w:hAnsi="IRNazanin" w:eastAsia="IRNazanin"/>
          <w:color w:val="111111"/>
          <w:sz w:val="28"/>
          <w:sz w:val="28"/>
          <w:szCs w:val="28"/>
          <w:rtl w:val="true"/>
          <w:lang w:bidi="fa-IR"/>
        </w:rPr>
        <w:t>رسول اكرم صلى اللّه عليه وآله وسلم پيام آن را از ناحيه خداوند آورده است، در اين صورت عام و مطلق بودن آيه نه تنها ضررى به مقصود نمى‌زند، بلكه نص بر امامت و ولايت حضرت اميرالمؤمنين عليه السلام خواهد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مقصود ما از استناد به اين آيه شريف، استدلال به تفسير متفق عليه فريقين بود، چرا كه قوت احتجاج و تماميت الزام به چنين قولى مسلّما بسيار بيشتر از قولى است كه در ميان مخالفان نيز قائلى جدى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روشن شد،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 به حضرت اميرالمؤمنين عليه السلام، هم از سوى اهل بيت عليهم السلام بيان شده و هم از سوى برخى ديگر از صحابه و تابعان و بر همين اساس، گروهى از مفسران بزرگ و محدثان نامدار سنى به آن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تفسير آن به ابوبكر، صرفا به قول ضعيفى وابسته است و هيچ يك از بزرگانمورد اعتماد سنى بدان قائل نيستند و جاعلان اين قول به ناچار آن را به حضرت اميرالمؤمنين عليه السلام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براساس تفسير مفسران مورد قبول اهل تسنن در طبقه صحابه و تابعان و ساير اعصار، دلالت آيه شريف بر افضليت اميرالمؤمنين عليه السلام روشن است و به حكم قاعد عقلى قبح تقدم مفضول بر فاضل، امامت حضرت اميرالمؤمنين عليه السلام با استناد به اين آيه شريف ثابت مى‌شود</w:t>
      </w:r>
      <w:r>
        <w:rPr>
          <w:rFonts w:eastAsia="IRNazanin" w:cs="IRNazanin"/>
          <w:color w:val="111111"/>
          <w:sz w:val="28"/>
          <w:szCs w:val="28"/>
          <w:rtl w:val="true"/>
          <w:lang w:bidi="fa-IR"/>
        </w:rPr>
        <w:t xml:space="preserve">. </w:t>
      </w:r>
      <w:bookmarkStart w:id="250" w:name="pg16767_217871"/>
    </w:p>
    <w:p>
      <w:pPr>
        <w:pStyle w:val="Heading2"/>
        <w:numPr>
          <w:ilvl w:val="1"/>
          <w:numId w:val="1"/>
        </w:numPr>
        <w:rPr/>
      </w:pPr>
      <w:bookmarkStart w:id="251" w:name="__RefHeading___Toc6836298_73709187"/>
      <w:bookmarkStart w:id="252" w:name="_Toc80"/>
      <w:bookmarkEnd w:id="250"/>
      <w:bookmarkEnd w:id="251"/>
      <w:r>
        <w:rPr>
          <w:rtl w:val="true"/>
        </w:rPr>
        <w:t>چكيده بحث آيات</w:t>
      </w:r>
      <w:bookmarkEnd w:id="252"/>
    </w:p>
    <w:p>
      <w:pPr>
        <w:pStyle w:val="Heading3"/>
        <w:numPr>
          <w:ilvl w:val="2"/>
          <w:numId w:val="1"/>
        </w:numPr>
        <w:rPr/>
      </w:pPr>
      <w:bookmarkStart w:id="253" w:name="__RefHeading___Toc6836300_73709187"/>
      <w:bookmarkStart w:id="254" w:name="_Toc81"/>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پس از اتمام مباحث مقدماتى امامت همچون مبانى، تعريف، شرايط و ضرورت وجود امام در هر عصر، به مهم‌ترين مسأله و پر چالش‌ترين بحث ميان شيعه و اهل سنّت رسيديم كه مصداق خليفه و امام پس از پيامبر اكرم صلى اللّه عليه وآله كيست؟ دو قول عمده در اين باره وجود دارد كه در نزد اهل سنّت ابوبكر مصداق خليفه بلافصل است و شيعه، اميرالمؤمنين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موازين علمى بايد براى رسيدن به مقصود، از سويى ادله امامت حضرت اميرالمؤمنين عليه السلام رسيدگى شده و امامت و خلافت آن حضرت ثابت شود، و از سويى ديگر ادله امامت ابوبكر طرح و رسيدگى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نخست به بررسى ادله قول به امامت اميرالمؤمنين على عليه السلام از كتاب، سنّت و عقل پرداخته و براساس منابع معتبر اهل سنّت، استدلال و به نتيجه 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مقدمه، در بررسى ادله امامت، از آيات قرآن آغاز نموديم؛ چرا كه از سويى سخن خداوند مورد قبول تمامى مسلمين است و از سويى ديگر، به جهت قطعى الصدور بودن قرآن، بحث سندى در آن مطرح نمى‌شود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بايسته‌هاى دليل‌هاى قرآنى اين است كه به جهت ظنى الدلالة بودن بسيارى از آيات قرآن، نيازمند رجوع به منابع حديثى و تفسيرى هستيم تا در اين </w:t>
      </w:r>
      <w:bookmarkStart w:id="255" w:name="pg16767_217872"/>
    </w:p>
    <w:p>
      <w:pPr>
        <w:pStyle w:val="BookText"/>
        <w:rPr/>
      </w:pPr>
      <w:bookmarkEnd w:id="255"/>
      <w:r>
        <w:rPr>
          <w:rFonts w:ascii="IRNazanin" w:hAnsi="IRNazanin" w:eastAsia="IRNazanin"/>
          <w:color w:val="111111"/>
          <w:sz w:val="28"/>
          <w:sz w:val="28"/>
          <w:szCs w:val="28"/>
          <w:rtl w:val="true"/>
          <w:lang w:bidi="fa-IR"/>
        </w:rPr>
        <w:t>راستا، شأن نزول و دلالت صحيح آيات رسيدگى شود تا اثبات امامت بلافصلپيامبر صلى اللّه عليه وآله براى حضرت اميرالمؤمنين عليه السلام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احاديث نقش مهمى در فرايند استدلال به آيات خواهد داشت</w:t>
      </w:r>
      <w:r>
        <w:rPr>
          <w:rFonts w:eastAsia="IRNazanin" w:cs="IRNazanin"/>
          <w:color w:val="111111"/>
          <w:sz w:val="28"/>
          <w:szCs w:val="28"/>
          <w:rtl w:val="true"/>
          <w:lang w:bidi="fa-IR"/>
        </w:rPr>
        <w:t>.</w:t>
      </w:r>
    </w:p>
    <w:p>
      <w:pPr>
        <w:pStyle w:val="Heading3"/>
        <w:numPr>
          <w:ilvl w:val="2"/>
          <w:numId w:val="1"/>
        </w:numPr>
        <w:rPr/>
      </w:pPr>
      <w:bookmarkStart w:id="256" w:name="__RefHeading___Toc6836302_73709187"/>
      <w:bookmarkStart w:id="257" w:name="_Toc82"/>
      <w:bookmarkEnd w:id="256"/>
      <w:r>
        <w:rPr>
          <w:rtl w:val="true"/>
        </w:rPr>
        <w:t>«</w:t>
      </w:r>
      <w:r>
        <w:rPr>
          <w:rtl w:val="true"/>
        </w:rPr>
        <w:t>آيه ولايت</w:t>
      </w:r>
      <w:r>
        <w:rPr>
          <w:rtl w:val="true"/>
        </w:rPr>
        <w:t>»</w:t>
      </w:r>
      <w:bookmarkEnd w:id="257"/>
    </w:p>
    <w:p>
      <w:pPr>
        <w:pStyle w:val="BookText"/>
        <w:rPr/>
      </w:pPr>
      <w:r>
        <w:rPr>
          <w:rFonts w:ascii="IRNazanin" w:hAnsi="IRNazanin" w:eastAsia="IRNazanin"/>
          <w:color w:val="111111"/>
          <w:sz w:val="28"/>
          <w:sz w:val="28"/>
          <w:szCs w:val="28"/>
          <w:rtl w:val="true"/>
          <w:lang w:bidi="fa-IR"/>
        </w:rPr>
        <w:t xml:space="preserve">نخستين آيه‌اى كه در اين نوشتار به بررسى آن پرداختيم،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خداى تعالى در سوره مائده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به راستى كه تنها صاحب اختيار شما خدا، رسولش و مؤمنينى هستند كه ايمان آورده، نماز را برپا مى‌دارند و در حالى كه در ركوعند زكات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راويان و عالمان بسيارى از صحابه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تابعان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عالمان بزرگ اهل سنّت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متمادى به نقل شأن نزول در اين باره پرداختند كه خود نشان‌گر اهميت و اعتبار اين موضوع در ميان صحابه، تابعان و عالمان بزرگ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برخى روايات از منابع معتبر اهل سنّت و بررسى سندى و اعتبارى تمامى آنها، به كيفيت استدلال شيعه به اين آيه پرداخته 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حصر، اثبات واژه ولى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الإطاعة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اثبات اينكه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اميرمؤمنان على عليه السلام است، در راستاى فرايند استدلال قرار داشت كه پس از رسيدگى به اين واژه‌ها، امامت اميرمؤمنان عليه السلام به اثبات رسيد</w:t>
      </w:r>
      <w:r>
        <w:rPr>
          <w:rFonts w:eastAsia="IRNazanin" w:cs="IRNazanin"/>
          <w:color w:val="111111"/>
          <w:sz w:val="28"/>
          <w:szCs w:val="28"/>
          <w:rtl w:val="true"/>
          <w:lang w:bidi="fa-IR"/>
        </w:rPr>
        <w:t xml:space="preserve">. </w:t>
      </w:r>
      <w:bookmarkStart w:id="258" w:name="pg16767_217873"/>
    </w:p>
    <w:p>
      <w:pPr>
        <w:pStyle w:val="BookText"/>
        <w:rPr/>
      </w:pPr>
      <w:bookmarkEnd w:id="258"/>
      <w:r>
        <w:rPr>
          <w:rFonts w:ascii="IRNazanin" w:hAnsi="IRNazanin" w:eastAsia="IRNazanin"/>
          <w:color w:val="111111"/>
          <w:sz w:val="28"/>
          <w:sz w:val="28"/>
          <w:szCs w:val="28"/>
          <w:rtl w:val="true"/>
          <w:lang w:bidi="fa-IR"/>
        </w:rPr>
        <w:t xml:space="preserve">در پايان بحث نيز به بررسى شبهاتى اختصاص يافت كه از سوى عالمان سنى همچون قاضى عبدالجبار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نخستين اشكال كننده به دلالت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فخررازى، قاضى ايجى و ديگران مطرح شده بود كه پس از دادن جوابى در خور، به رفع شبهه در اين باره نيز پرداخته شد و خلافت بلافصل اميرالمؤمنين على عليه السلام پس از پيامبر اكرم صلى اللّه عليه وآله ثابت شد</w:t>
      </w:r>
      <w:r>
        <w:rPr>
          <w:rFonts w:eastAsia="IRNazanin" w:cs="IRNazanin"/>
          <w:color w:val="111111"/>
          <w:sz w:val="28"/>
          <w:szCs w:val="28"/>
          <w:rtl w:val="true"/>
          <w:lang w:bidi="fa-IR"/>
        </w:rPr>
        <w:t>.</w:t>
      </w:r>
    </w:p>
    <w:p>
      <w:pPr>
        <w:pStyle w:val="Heading3"/>
        <w:numPr>
          <w:ilvl w:val="2"/>
          <w:numId w:val="1"/>
        </w:numPr>
        <w:rPr/>
      </w:pPr>
      <w:bookmarkStart w:id="259" w:name="__RefHeading___Toc6836304_73709187"/>
      <w:bookmarkStart w:id="260" w:name="_Toc83"/>
      <w:bookmarkEnd w:id="259"/>
      <w:r>
        <w:rPr>
          <w:rtl w:val="true"/>
        </w:rPr>
        <w:t xml:space="preserve">آيه </w:t>
      </w:r>
      <w:r>
        <w:rPr>
          <w:rtl w:val="true"/>
        </w:rPr>
        <w:t>«</w:t>
      </w:r>
      <w:r>
        <w:rPr>
          <w:rtl w:val="true"/>
        </w:rPr>
        <w:t>تطهير</w:t>
      </w:r>
      <w:r>
        <w:rPr>
          <w:rtl w:val="true"/>
        </w:rPr>
        <w:t>»</w:t>
      </w:r>
      <w:bookmarkEnd w:id="260"/>
    </w:p>
    <w:p>
      <w:pPr>
        <w:pStyle w:val="BookText"/>
        <w:rPr/>
      </w:pPr>
      <w:r>
        <w:rPr>
          <w:rFonts w:ascii="Amiri" w:hAnsi="Amiri" w:eastAsia="Amiri" w:cs="Amiri"/>
          <w:color w:val="111111"/>
          <w:sz w:val="28"/>
          <w:sz w:val="28"/>
          <w:szCs w:val="28"/>
          <w:rtl w:val="true"/>
          <w:lang w:bidi="ar-SA"/>
        </w:rPr>
        <w:t xml:space="preserve">آيه دوم، آيه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نيز يكى از مهم‌ترين دلايل قرآنى بر عصمت اهل بيت عليهم السلام، به تبع امامت حضرت اميرالمؤمنين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در قرآن شريفش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 xml:space="preserve">جز اين نيست كه همواره خدا مى‌خواهد هر گونه پليدى را از شما اهل بيت عليهم السلام برطرف نمايد و شما را چنان كه شايسته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گناهان و 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گرداند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شيعه و اهل سنّت، اين آيه درباره اهل بيت پيامبر عليهم السلام نازل شده است و اين حقيقت در مهم‌ترين كتاب‌هاى اهل سنّت همچون مسند احمد بن حنبل، صحيح مسلم و سنن ترمذى آمده كه در اين ميان، عده‌اى از عالمان اهل سنّت همچون ترمذى، حاكم نيشابورى، ابن تيميه، ذهبى و سيوطى به صحت اين احاديث تصريح كرده‌اند و عده‌اى ديگر همچون احمد بن حنبل و ابن‌حبان، به جهت التزام به نقل احاديث صحيح در كتاب خود، به صحت آن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p>
    <w:p>
      <w:pPr>
        <w:pStyle w:val="BookText"/>
        <w:rPr/>
      </w:pPr>
      <w:r>
        <w:rPr>
          <w:rFonts w:ascii="Amiri" w:hAnsi="Amiri" w:eastAsia="Amiri" w:cs="Amiri"/>
          <w:color w:val="111111"/>
          <w:sz w:val="28"/>
          <w:sz w:val="28"/>
          <w:szCs w:val="28"/>
          <w:rtl w:val="true"/>
          <w:lang w:bidi="ar-SA"/>
        </w:rPr>
        <w:t xml:space="preserve">فخر رازى كه در نزد اهل سنّت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است در اين باره در خور توجه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نزول اين آيه درباره اهل بيت عليهم السلام، ادّعاى اجماع و اتّفاق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و بسيارى از عالمان اهل سنّت به نقل حديث شريف كساء اقدام كرده‌اند كه خود نشان‌گر اعتبار اين حديث در ميان انديشمندان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متن حديث، قسمت مهم اين آيه را تشكيل مى‌داد كه مهم‌ترين نكته قابل بحث در اين متن، تعيين مصداق اهل بيت در آيه شريف بود كه با نظر به منابع معتبر اهل سنّت و اعتراف برخى از همسران پيامبر كه خود معترف به خروج از مصداق اهل بيت شده‌اند، اهل بيت اختصاص به پنج تن آل عبا عليهم السلام پيدا نمود؛ از اين رو تمامى حقايق نهفته در اين آيه، اختصاص به پيامبر اكرم صلى اللّه عليه وآله، اميرالمؤمنين، فاطمه زهرا، امام حسن و امام حسين عليهم السلام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نكته از دلالت اين آيه و روايات ذيل آن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افضليت اهل بيت عليهم السلام و ديگرى عصمت آنان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دلالت آيه بر افضليت اهل بيت ترديدى وجود نداشت و روشن شد كه نزول آيه تطهير و حديث كساء، فضيلت و منقبتى براى اهل بيت عليهم السلام است و اختصاص به آنان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فضيلتى كه امّ سلمهرحمها اللّه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فوددت أنّه قال نعم، فكان أحبّ إليّ ممّا تطلع عليه الشمس وتغرب</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به آن اقرار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سعد بن ابى‌وقاص با معاويه در علت امتناع از سبّ اميرالمؤمنين على عليه السلام و تعابير ابن كثير پيرامون حديث كساء و آيه تطهير، نشانگر فضيلت بودن آيه تطهير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w:t>
      </w:r>
      <w:bookmarkStart w:id="261" w:name="pg16767_217875"/>
    </w:p>
    <w:p>
      <w:pPr>
        <w:pStyle w:val="BookText"/>
        <w:rPr/>
      </w:pPr>
      <w:bookmarkEnd w:id="261"/>
      <w:r>
        <w:rPr>
          <w:rFonts w:ascii="IRNazanin" w:hAnsi="IRNazanin" w:eastAsia="IRNazanin"/>
          <w:color w:val="111111"/>
          <w:sz w:val="28"/>
          <w:sz w:val="28"/>
          <w:szCs w:val="28"/>
          <w:rtl w:val="true"/>
          <w:lang w:bidi="fa-IR"/>
        </w:rPr>
        <w:t>اين دلالت نيز افضليت حضرت اميرالمؤمنين عليه السلام بر ديگر خلفاء و امامت بلافصل آن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عصمت اهل بيت عليهم السلام نيز با بررسى واژه‌هاى به كار برده شده در آيه شريف صورت گرفت و پس از رد سخنان اشخاصى همچون ابن تيميه، عبدالعزيز دهلوى، دكتر سالوس و برخى از معاصران، عصمت اهل بيت عليهم السلام ثابت و به عنوان صغراى قضيه افضليت قرار گرفت تا به اين وسيله، امامت بلافصل حضرت اميرالمؤمنين عليه السلام پس از پيامبر، و امام حسن و امام حسين عليهما السلام پس از ايشان متعيّن شود</w:t>
      </w:r>
      <w:r>
        <w:rPr>
          <w:rFonts w:eastAsia="IRNazanin" w:cs="IRNazanin"/>
          <w:color w:val="111111"/>
          <w:sz w:val="28"/>
          <w:szCs w:val="28"/>
          <w:rtl w:val="true"/>
          <w:lang w:bidi="fa-IR"/>
        </w:rPr>
        <w:t>.</w:t>
      </w:r>
    </w:p>
    <w:p>
      <w:pPr>
        <w:pStyle w:val="Heading3"/>
        <w:numPr>
          <w:ilvl w:val="2"/>
          <w:numId w:val="1"/>
        </w:numPr>
        <w:rPr/>
      </w:pPr>
      <w:bookmarkStart w:id="262" w:name="__RefHeading___Toc6836306_73709187"/>
      <w:bookmarkStart w:id="263" w:name="_Toc84"/>
      <w:bookmarkEnd w:id="262"/>
      <w:r>
        <w:rPr>
          <w:rtl w:val="true"/>
        </w:rPr>
        <w:t xml:space="preserve">آيه </w:t>
      </w:r>
      <w:r>
        <w:rPr>
          <w:rtl w:val="true"/>
        </w:rPr>
        <w:t>«</w:t>
      </w:r>
      <w:r>
        <w:rPr>
          <w:rtl w:val="true"/>
        </w:rPr>
        <w:t>مباهله</w:t>
      </w:r>
      <w:r>
        <w:rPr>
          <w:rtl w:val="true"/>
        </w:rPr>
        <w:t>»</w:t>
      </w:r>
      <w:bookmarkEnd w:id="263"/>
    </w:p>
    <w:p>
      <w:pPr>
        <w:pStyle w:val="BookText"/>
        <w:rPr/>
      </w:pPr>
      <w:r>
        <w:rPr>
          <w:rFonts w:ascii="IRNazanin" w:hAnsi="IRNazanin" w:eastAsia="IRNazanin"/>
          <w:color w:val="111111"/>
          <w:sz w:val="28"/>
          <w:sz w:val="28"/>
          <w:szCs w:val="28"/>
          <w:rtl w:val="true"/>
          <w:lang w:bidi="fa-IR"/>
        </w:rPr>
        <w:t xml:space="preserve">از ديگر آياتى كه در اثبات افضليت حضرت اميرالمؤمنين عليه السلام به آن استناد شد،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حضرت على بن موسى الرضا عليه آلاف التحية والثناء در جواب پرسش مأمون كه بالاترين فضيلتى كه در قرآن درباره حضرت اميرالمؤمنين عليه السلام آمده است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فضيلته في المباهله</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مهم‌ترين و برترين دليل قرآنى به افضيلت ايشان بر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اين آيه مربوط مى‌شود به مباهله ميان پيامبر اكرم صلى اللّه عليه وآله وسلم و مسيحيان نجران، آنگاه كه بحث علمى دقيق پيامبر صلى اللّه عليه وآله وسلم را نپذيرفتند و پيامبر را دروغگو معرفى كردند، خداى تعالى اين آيه را نازل فرمود كه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هر كسى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آگاهى آمد مجادله كند،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پسرانمان را و شما پسرانتان، و ما زنانمان را و شما زنانتان را، و ما نفوسمان را و شما نفوستان را دعوت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يكديگر را نفرين نماييم، آن‌گاه لعنت خدا را بر دروغ گويان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وآله وسلم در پى اين دستور الاهى، به همراه على بن ابى‌طالب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نفس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حسنين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مباهله با مسيحيان نجران حاضر شدند كه مسيحيان پس از يقين به راستى ادّعاى پيامبر صلى اللّه عليه وآله وسلم، به جهت ترس از هلاكت حاضر به مباهله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بررسى شد، مباهله به معناى نفرين طرفينى است كه جهت خارج شدن طرف مقابل از تحت سرپرستى خداوند صورت مى‌پذيرد كه نتيجه اين نفرين، انقطاع تمامى خيرات، بركات و معنويات از دروغگو است كه ديگر وى، رنگ و روى رستگارى را نخواهد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روايت‌هاى ذيل آيه مباهله توسط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و تابعان نقل شده است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عالمان بزرگ اهل سنّت نيز، در دوره‌ها و قرون مختلف به نقل اين روايت در منابع و آثار خود مبادرت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عالمان، برخى همچون حاكم نيشابورى، ابوبكر جصّاص، ابن عربى مالكى و محمّد بن طلحه شافعى ادّعاى تواتر اين‌گونه روايات را كرده‌اند و برخى ديگر همچون قاضى عضدالدين إيجى و شريف جرجانى، به روشنى اين اخبار را صحيح و اين روايات را دال بر حضور منحصر پيامبر اكرم، اميرمؤمنان، فاطمه زهرا، امام حسن و امام حسين عليهم السلام در جريان مباهله دانسته‌اند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وجود روايت شأن نزول در صحيح مسلم، مسند احمد بن حنبل و سنن ترمذى و تصريح بسيارى از عالمان اهل سنّت همچون ترمذى، حاكم </w:t>
      </w:r>
    </w:p>
    <w:p>
      <w:pPr>
        <w:pStyle w:val="BookText"/>
        <w:rPr/>
      </w:pPr>
      <w:r>
        <w:rPr>
          <w:rFonts w:ascii="IRNazanin" w:hAnsi="IRNazanin" w:eastAsia="IRNazanin"/>
          <w:color w:val="111111"/>
          <w:sz w:val="28"/>
          <w:sz w:val="28"/>
          <w:szCs w:val="28"/>
          <w:rtl w:val="true"/>
          <w:lang w:bidi="fa-IR"/>
        </w:rPr>
        <w:t>نيشابورى و ذهبى بر صحت حديث، ما را از رسيدگى به سند تك تك روايات شأن نزول بى‌نياز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آيه مباهله و عملكرد پيامبر اكرم صلى اللّه عليه وآله وسلم، به روشنى بيانگر يكى از بزرگ‌ترين فضايل و مناقب اميرالمؤمنين عليه السلام است و به خوبى بر امامت و خلافت حضرتش پس از پيامبر اكرم صلى اللّه عليه وآله وسلم دلالت دارد؛ از اين رو هماره پيروان مكتب خلفاء درصدد جعل، كتمان و تحريف جريان مباهله و فضايلى از اين قبيل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بحث، به تلاش‌هاى آنان براى كتمان حقايق و تحريف آن اشاره شد كه مى‌توان اين تصرفات را در عدم نقل و كتمان اصل خبر، حذف نام اميرالمؤمنين عليه السلام و اضافه كردن برخى از الفاظ به جاى آن، حذف نام فاطمه زهرا عليها السلام و اضافه كردن نام عايشه و حفصه در آن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اختصاص به دلالت آيه بر امامت اميرالمؤمنين عليه السلام داشت كه با نقل كلام بزرگانى همچون شيخ مفيد، شيخ طوسى، على بن عيسى اربلى، بياضى، خواجه نصيرالدين طوسى و علاّمه حلّى رحمهم اللّه، كيفيت استدلال به آيه نيز سامان گرفت و نتيجه استدلال به آيه اين شد كه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از سويى حضرت اميرالمؤمنين عليه السلام نفس پيامبر ناميده شد و در عمل نيز پيامبر صلى اللّه عليه وآله وى را به عنوان نفس خويش براى مباهله حاضر نمود؛ و از سويى ديگر آن كس كه نفس پيامبر معرفى گردد، روشن است كه همو پس از رسول خدا صلى اللّه عليه وآله، مقام امامت كبرا و ولايت عام را خواهد داشت، چرا كه خداوند هرگز به رسول خود امر نمى‌كند كه فاقد اين مناصب را نفس خويش بنامد</w:t>
      </w:r>
      <w:r>
        <w:rPr>
          <w:rFonts w:eastAsia="IRNazanin" w:cs="IRNazanin"/>
          <w:color w:val="111111"/>
          <w:sz w:val="28"/>
          <w:szCs w:val="28"/>
          <w:rtl w:val="true"/>
          <w:lang w:bidi="fa-IR"/>
        </w:rPr>
        <w:t xml:space="preserve">. </w:t>
      </w:r>
      <w:bookmarkStart w:id="264" w:name="pg16767_217878"/>
    </w:p>
    <w:p>
      <w:pPr>
        <w:pStyle w:val="BookText"/>
        <w:rPr/>
      </w:pPr>
      <w:bookmarkEnd w:id="264"/>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روشنى بر مساوات ميان رسول خدا صلى اللّه عليه وآله بااميرالمؤمنين عليه السلام دلالت دارد كه در همين راستا، روايات ديگرى كه اين سخن را تأييد مى‌كند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از آيه مباهله و گفتار و رفتار پيامبر اكرم صلى اللّه عليه وآله استفاده مى‌شود كه مقام حضرت زهرا سلام اللّه عليها از تمامى مسلمانان و صحابه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جمعى از عالمان سنى با استناد به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منّي، فمن أغضبها أغضبني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برترى ايشان بر ابوبكر و عمر تصريح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سويى ديگر، به اجماع تمامى مسلمانان اميرالمؤمنين عليه السلام نيز از ابوبكر و عمر افضل است و او شايسته امامت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استفاده مى‌شود كه امام حسن و امام حسين عليهما السلام فرزندان پيامبرند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شبهات قاضى عبدالجبار معتزلى، ابن تيميه، ابوحيّان أندلسى، قاضى إيجى، جرجانى و ديگران آخرين بحث پيرامون اين آيه شريف بود كه بررسى شد</w:t>
      </w:r>
      <w:r>
        <w:rPr>
          <w:rFonts w:eastAsia="IRNazanin" w:cs="IRNazanin"/>
          <w:color w:val="111111"/>
          <w:sz w:val="28"/>
          <w:szCs w:val="28"/>
          <w:rtl w:val="true"/>
          <w:lang w:bidi="fa-IR"/>
        </w:rPr>
        <w:t>.</w:t>
      </w:r>
    </w:p>
    <w:p>
      <w:pPr>
        <w:pStyle w:val="Heading3"/>
        <w:numPr>
          <w:ilvl w:val="2"/>
          <w:numId w:val="1"/>
        </w:numPr>
        <w:rPr/>
      </w:pPr>
      <w:bookmarkStart w:id="265" w:name="__RefHeading___Toc6836308_73709187"/>
      <w:bookmarkStart w:id="266" w:name="_Toc85"/>
      <w:bookmarkEnd w:id="265"/>
      <w:r>
        <w:rPr>
          <w:rtl w:val="true"/>
        </w:rPr>
        <w:t xml:space="preserve">آيه </w:t>
      </w:r>
      <w:r>
        <w:rPr>
          <w:rtl w:val="true"/>
        </w:rPr>
        <w:t>«</w:t>
      </w:r>
      <w:r>
        <w:rPr>
          <w:rtl w:val="true"/>
        </w:rPr>
        <w:t>مودّت</w:t>
      </w:r>
      <w:r>
        <w:rPr>
          <w:rtl w:val="true"/>
        </w:rPr>
        <w:t>»</w:t>
      </w:r>
      <w:bookmarkEnd w:id="266"/>
    </w:p>
    <w:p>
      <w:pPr>
        <w:pStyle w:val="Heading4"/>
        <w:numPr>
          <w:ilvl w:val="3"/>
          <w:numId w:val="1"/>
        </w:numPr>
        <w:rPr/>
      </w:pPr>
      <w:bookmarkStart w:id="267" w:name="__RefHeading___Toc6836310_73709187"/>
      <w:bookmarkStart w:id="268" w:name="_Toc86"/>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 xml:space="preserve">از ديگر آيات مطرح شده،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سوره شورى مى‌فرمايد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الَّذي يُبَشِّرُ اللّه‌ُ عِبادَهُ الَّذينَ آمَنُوا وَعَمِلُوا الصّالِحاتِ قُلْ لا أَسْئَلُكُمْ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اين همان چيزى است كه خداوند به بندگانش كه ايمان آورده و كارهاى نيك انجاممى‌دهند، بشارت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بر رسالت خويش اجرى نمى‌خواهم جز مودّت درباره نزديكانم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كار نيكو انجام دهد، ما بر نيكوئيش مى‌افزائيم كه خداوند بسيار آمرزنده و قدردان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مدعاى شيعه در اين آيه در امور زير خلاصه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 اهل بيت پيامبر صلّى اللّه عليه وآله وسلّم هستند؛ يعنى حضرت اميرالمؤمنين و فرزندان معصوم ايشان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 بر افضليت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افضليت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اثبات مقام امامت، ولايت و خلافت بلافصل ايشان پس از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عصر صحابه تا به امروز، راويان و عالمان بسيارى به نقل روايات ذيل آيه مودت پرداخته‌اند كه در اين ميان، نام شش امام نخست عليهم السلام نيز در ميان ناقلان اين احاديث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بزرگواران، پنج نفر از صحابه، شش نفر از تابعان و هفت نفر از عالمان بزرگ پس از تابعان به نقل اين روايت مبادرت كرده‌اند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يادشده در منابع معتبر حديثى اهل سنّت همچون مسند أحمد، صحيح بخارى، صحيح مسلم، سنن ترمذى و ديگر منابع معتبر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بررسى منابع مختلف و متعدد حديثى اهل سنّت، حدود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عالمان بزرگ اهل سنّت به نقل اين احاديث پرداخته‌اند كه خود هم نشانگر جايگاه والاى اين حقيقت در ميان اهل سنّت است، و هم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به نقل برخى احاديث از منابع معتبر اهل سنّت همچون صحيح بخارى، سنن ترمذى، مسند احمد بن حنبل، المعجم طبرانى و ديگر عالمانپرداخته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سند و متن اين روايات نيز مرحله پس از نقل احاديث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رسيدگى سندى شد و پس از بررسى اسانيد آن، روشن شد كه نزول آيه مودت درباره اهل بيت عليهم السلام در ميان عام و خاص متفقٌ عليه است و فريقين بر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نخست رواياتى همچون روايت طاووس از سعيد بن جبير از ابن عباس كه همگان در صحّت آن اتّفاق دارند، قسم دوم رواياتى كه علاوه بر عدم خدشه از سوى عالمان اهل سنّت، بلكه گاهى به صحت و اعتبار آن معتقدند؛ مانند حديث پاسخ پيامبر اكرم صلى اللّه عليه وآله وسلم به عرب باديه نشين پيرامون اجر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سوم نيز احاديثى كه در سند آن خدشه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تضعيف، وجود برخى راويان در اسناد اين روايات است كه با بررسى شرح حال اين راويان، روشن شد كه بر پايه مبانى رجالى اهل سنّت، تضعيف اين چهار نفر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شبهات مخالفان در زمره مباحث مطرح شده در ذيل اين آيه بود كه در اين ميان به شبهات ابن تيميه، آلوسى و فخر رازى اشاره و رد شد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دلالت حديث نيز بيان شد كه قرابت رسول خدا صلى اللّه عليه وآله وسلم، امتيازى است كه اختصاص به اهل بيت عليهم السلام دارد و دليلى است بر افضليت ايشان بر ديگران؛ چرا كه نسل و نسب در گزينش الاهى و مقام رسالت و خلافت مؤثر است و خداوند برگزيدگانش را از ميان برگزيده‌ها انتخاب كرده است كه تمامى اين نكات منتهى به افضليت اهل بيت عليهم السلام بر ديگران و بالتبع نشانگر </w:t>
      </w:r>
      <w:bookmarkStart w:id="269" w:name="pg16767_217881"/>
    </w:p>
    <w:p>
      <w:pPr>
        <w:pStyle w:val="BookText"/>
        <w:rPr/>
      </w:pPr>
      <w:bookmarkEnd w:id="269"/>
      <w:r>
        <w:rPr>
          <w:rFonts w:ascii="IRNazanin" w:hAnsi="IRNazanin" w:eastAsia="IRNazanin"/>
          <w:color w:val="111111"/>
          <w:sz w:val="28"/>
          <w:sz w:val="28"/>
          <w:szCs w:val="28"/>
          <w:rtl w:val="true"/>
          <w:lang w:bidi="fa-IR"/>
        </w:rPr>
        <w:t>شايستگى آن بزرگواران بر امامت و خلافت پس از پيامبر اكرم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دليل بر افضليت، قرابت رسول خدا صلى اللّه عليه وآله وسلم ابوبكر در سقيفه، با استدلال به همين مطلب خود را نزديك پيامبر دانست و بر ديگرانبرترى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دوم بر افضليت، وجوب محبت مطلق بود كه هم مستلزم اطاعت است و هم مستلزم عصمت كه هر سه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محبت مطلق، اطاعت و 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بر افضليت و بالتبع امامت و خلافت صاحبان آن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6836312_73709187"/>
      <w:bookmarkStart w:id="271" w:name="_Toc87"/>
      <w:bookmarkEnd w:id="270"/>
      <w:r>
        <w:rPr/>
        <w:t>1</w:t>
      </w:r>
      <w:r>
        <w:rPr>
          <w:rtl w:val="true"/>
        </w:rPr>
        <w:t xml:space="preserve">. </w:t>
      </w:r>
      <w:r>
        <w:rPr>
          <w:rtl w:val="true"/>
        </w:rPr>
        <w:t xml:space="preserve">آيه </w:t>
      </w:r>
      <w:r>
        <w:rPr>
          <w:rtl w:val="true"/>
        </w:rPr>
        <w:t>«</w:t>
      </w:r>
      <w:r>
        <w:rPr>
          <w:rtl w:val="true"/>
        </w:rPr>
        <w:t>تبليغ</w:t>
      </w:r>
      <w:r>
        <w:rPr>
          <w:rtl w:val="true"/>
        </w:rPr>
        <w:t>»</w:t>
      </w:r>
      <w:bookmarkEnd w:id="271"/>
    </w:p>
    <w:p>
      <w:pPr>
        <w:pStyle w:val="BookText"/>
        <w:rPr/>
      </w:pPr>
      <w:r>
        <w:rPr>
          <w:rFonts w:ascii="IRNazanin" w:hAnsi="IRNazanin" w:eastAsia="IRNazanin"/>
          <w:color w:val="111111"/>
          <w:sz w:val="28"/>
          <w:sz w:val="28"/>
          <w:szCs w:val="28"/>
          <w:rtl w:val="true"/>
          <w:lang w:bidi="fa-IR"/>
        </w:rPr>
        <w:t>از ديگر آيات بررسى شده، آيات شريف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پيش و پس از واقعه بزرگ و مهم غدير خم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آيه در اين باره،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خداى تعالى قبل از واقعه غديرخم، به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اى رسول، آنچه از سوى پروردگارت بر تو نازل شده برسان و اگر چنين نكنى، رسالت او را نرسانده‌اى و خداوند تو را از مردم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گروه كافران را هدايت نمى‌كند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احاديث مربوط به نزول آيه تبليغ درباره اميرالمؤمنين على عليه السلام توسط هشت نفر از صحابه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اهل سنّت در عصرهاى مختلف نيز به </w:t>
      </w:r>
      <w:bookmarkStart w:id="272" w:name="pg16767_217882"/>
    </w:p>
    <w:p>
      <w:pPr>
        <w:pStyle w:val="BookText"/>
        <w:rPr/>
      </w:pPr>
      <w:bookmarkEnd w:id="272"/>
      <w:r>
        <w:rPr>
          <w:rFonts w:ascii="IRNazanin" w:hAnsi="IRNazanin" w:eastAsia="IRNazanin"/>
          <w:color w:val="111111"/>
          <w:sz w:val="28"/>
          <w:sz w:val="28"/>
          <w:szCs w:val="28"/>
          <w:rtl w:val="true"/>
          <w:lang w:bidi="fa-IR"/>
        </w:rPr>
        <w:t>نقل اين روايات پرداخته‌اند كه در اين ميان به تصحيح سند اين روايت‌ها و اعتبار آن پرداخته شد و صحت اين احاديث به اثبات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راويان و نويسندگان مشهور اهل سنّت اشاره شد كه به نقل احاديث ذيل آيهپرداخته‌اند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متن روايت‌ها در اين باره مرحله بعدى بحث بود كه برخى از اين گونه روايات از عالمانى همچون سيوطى، ثعلبى، حاكم حسكانى، فخر رازى و عينى حنفى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اشكالات و شبهات پيرامون اين آيه شريف نيز بررسى شده و پاسخ مقتضى به آن داده شد و نتيجه اين بررسى اثبات نزول آيه شريف تبليغ در روز غديرخم درباره على بن ابى طالب عليه السلام بود</w:t>
      </w:r>
      <w:r>
        <w:rPr>
          <w:rFonts w:eastAsia="IRNazanin" w:cs="IRNazanin"/>
          <w:color w:val="111111"/>
          <w:sz w:val="28"/>
          <w:szCs w:val="28"/>
          <w:rtl w:val="true"/>
          <w:lang w:bidi="fa-IR"/>
        </w:rPr>
        <w:t>.</w:t>
      </w:r>
    </w:p>
    <w:p>
      <w:pPr>
        <w:pStyle w:val="Heading4"/>
        <w:numPr>
          <w:ilvl w:val="3"/>
          <w:numId w:val="1"/>
        </w:numPr>
        <w:rPr/>
      </w:pPr>
      <w:bookmarkStart w:id="273" w:name="__RefHeading___Toc6836314_73709187"/>
      <w:bookmarkStart w:id="274" w:name="_Toc88"/>
      <w:bookmarkEnd w:id="273"/>
      <w:r>
        <w:rPr/>
        <w:t>2</w:t>
      </w:r>
      <w:r>
        <w:rPr>
          <w:rtl w:val="true"/>
        </w:rPr>
        <w:t xml:space="preserve">. </w:t>
      </w:r>
      <w:r>
        <w:rPr>
          <w:rtl w:val="true"/>
        </w:rPr>
        <w:t xml:space="preserve">آيه </w:t>
      </w:r>
      <w:r>
        <w:rPr>
          <w:rtl w:val="true"/>
        </w:rPr>
        <w:t>«</w:t>
      </w:r>
      <w:r>
        <w:rPr>
          <w:rtl w:val="true"/>
        </w:rPr>
        <w:t>اكمال</w:t>
      </w:r>
      <w:r>
        <w:rPr>
          <w:rtl w:val="true"/>
        </w:rPr>
        <w:t>»</w:t>
      </w:r>
      <w:bookmarkEnd w:id="274"/>
    </w:p>
    <w:p>
      <w:pPr>
        <w:pStyle w:val="BookText"/>
        <w:rPr/>
      </w:pPr>
      <w:r>
        <w:rPr>
          <w:rFonts w:ascii="IRNazanin" w:hAnsi="IRNazanin" w:eastAsia="IRNazanin"/>
          <w:color w:val="111111"/>
          <w:sz w:val="28"/>
          <w:sz w:val="28"/>
          <w:szCs w:val="28"/>
          <w:rtl w:val="true"/>
          <w:lang w:bidi="fa-IR"/>
        </w:rPr>
        <w:t xml:space="preserve">آيه دوم از آيات غدير،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اين آيه پس از واقعه غديرخم رخ داده است كه خداى تعالى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الاْءِسْلامَ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 xml:space="preserve">امروز دين شما را كامل كردم، و نعمت خود را بر شما تمام نمودم، و اسلام را به عنوان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كتب اهل سنّت، رواياتى از برخى صحابه همچون زيد بن ارقم، ابوسعيد خدرى و ابوهريره نقل شده بود كه آيه مبارك اكمال، پس از اتمام خطبه پيامبر خدا صلى اللّه عليه وآله وسلم در غديرخم بر حضرتش نازل شد</w:t>
      </w:r>
      <w:r>
        <w:rPr>
          <w:rFonts w:eastAsia="IRNazanin" w:cs="IRNazanin"/>
          <w:color w:val="111111"/>
          <w:sz w:val="28"/>
          <w:szCs w:val="28"/>
          <w:rtl w:val="true"/>
          <w:lang w:bidi="fa-IR"/>
        </w:rPr>
        <w:t xml:space="preserve">. </w:t>
      </w:r>
      <w:bookmarkStart w:id="275" w:name="pg16767_217883"/>
    </w:p>
    <w:p>
      <w:pPr>
        <w:pStyle w:val="BookText"/>
        <w:rPr/>
      </w:pPr>
      <w:bookmarkEnd w:id="275"/>
      <w:r>
        <w:rPr>
          <w:rFonts w:ascii="IRNazanin" w:hAnsi="IRNazanin" w:eastAsia="IRNazanin"/>
          <w:color w:val="111111"/>
          <w:sz w:val="28"/>
          <w:sz w:val="28"/>
          <w:szCs w:val="28"/>
          <w:rtl w:val="true"/>
          <w:lang w:bidi="fa-IR"/>
        </w:rPr>
        <w:t xml:space="preserve">در قرون مختلف نيز عالمان بزرگ اهل سنّت به نقل روايات شأن نزول آيه پرداخته‌اند كه به نام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برخى از اين روايت‌ها، به بررسى سند آن پرداخته و اعتبار تك تك روايات به اثبات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به اشكالات مخالفان همچون ابن تيميه و ابن‌كثير،پس از بررسى سندى بود كه اين مناقشات نيز رد شد و در نتيجه نزول اين آيه در روز غدير، در شأن اميرالمؤمنين عليه السلام ثابت شد</w:t>
      </w:r>
      <w:r>
        <w:rPr>
          <w:rFonts w:eastAsia="IRNazanin" w:cs="IRNazanin"/>
          <w:color w:val="111111"/>
          <w:sz w:val="28"/>
          <w:szCs w:val="28"/>
          <w:rtl w:val="true"/>
          <w:lang w:bidi="fa-IR"/>
        </w:rPr>
        <w:t>.</w:t>
      </w:r>
    </w:p>
    <w:p>
      <w:pPr>
        <w:pStyle w:val="Heading4"/>
        <w:numPr>
          <w:ilvl w:val="3"/>
          <w:numId w:val="1"/>
        </w:numPr>
        <w:rPr/>
      </w:pPr>
      <w:bookmarkStart w:id="276" w:name="__RefHeading___Toc6836316_73709187"/>
      <w:bookmarkStart w:id="277" w:name="_Toc89"/>
      <w:bookmarkEnd w:id="276"/>
      <w:r>
        <w:rPr/>
        <w:t>3</w:t>
      </w:r>
      <w:r>
        <w:rPr>
          <w:rtl w:val="true"/>
        </w:rPr>
        <w:t xml:space="preserve">. </w:t>
      </w:r>
      <w:r>
        <w:rPr>
          <w:rtl w:val="true"/>
        </w:rPr>
        <w:t xml:space="preserve">آيه </w:t>
      </w:r>
      <w:r>
        <w:rPr>
          <w:rtl w:val="true"/>
        </w:rPr>
        <w:t>«</w:t>
      </w:r>
      <w:r>
        <w:rPr>
          <w:rtl w:val="true"/>
        </w:rPr>
        <w:t>سأل سائل</w:t>
      </w:r>
      <w:r>
        <w:rPr>
          <w:rtl w:val="true"/>
        </w:rPr>
        <w:t>»</w:t>
      </w:r>
      <w:bookmarkEnd w:id="277"/>
    </w:p>
    <w:p>
      <w:pPr>
        <w:pStyle w:val="BookText"/>
        <w:rPr/>
      </w:pPr>
      <w:r>
        <w:rPr>
          <w:rFonts w:ascii="IRNazanin" w:hAnsi="IRNazanin" w:eastAsia="IRNazanin"/>
          <w:color w:val="111111"/>
          <w:sz w:val="28"/>
          <w:sz w:val="28"/>
          <w:szCs w:val="28"/>
          <w:rtl w:val="true"/>
          <w:lang w:bidi="fa-IR"/>
        </w:rPr>
        <w:t>آيه ديگرى كه با اعلان ولايت اميرالمؤمنين عليه السلام در روز غديرخم ارتباط داشت، آيه يكم و دوم سوره معارج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 دو آيه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تقاضاكننده‌اى تقاضاى عذابى كرد كه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 مخصوص كافران است، و هيچ كس نمى‌تواند آن را دفع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شرح اين واقعه از تذكرة الخواص ابن جوزى، به نام برخى از امامان عليهم السلام و صحابه پيامبر صلى اللّه عليه وآله وسلم اشاره شد كه به نقل روايات مربوط به اين واقعه پرداخته بودند كه بسيارى از انديشمندان بزرگ اهل سنّت كه به نقل اين واقعه پرداخته‌اند، در زمره ناقلان اين واقعه هستند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بررسى روايات وارد شده در اين باره، به بررسى اعتبار اين اسناد و طرق آن پرداختيم و پس از بيان كيفيت دلالت حديث بر امامت اميرالمؤمنين عليه السلام و رفع شبهات ابن تيميه در اين باره، ثابت شد كه اين آيه به مانند دو آيه گذشته پيرامون غديرخم بوده و در شأن اميرالمؤمنين عليه السلام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آياتى كه مطرح شد، آياتى بود كه در فرايند استدلال اثبات خلافت حضرت اميرالمؤمنين عليه السلام پس از رسول خدا صلى اللّه عليه وآله وسلم قرار گرفته و چنين منصبى را براى ايشان به اثبات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آن كس كه طالب حق استو درصدد دستيابى به مسير مستقيم الاهى پس از رسول خدا است و به دنبال اين است كه بداند مدار حق بر مدار كداميك از افراد پس از پيامبر خدا صلى اللّه عليه وآله وسلم مى‌چرخد، همين مقدار از آيات الاهى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در ادامه بحث، آيات ديگرى بررسى شد كه در راستاى كشف حقيقت قرار مى‌گرفت كه ما پس از نقل آيات قرآن و بررسى اعتبار و دلالت روايات ذيل آن، خلافت بلافصل حضرت اميرالمؤمنين عليه السلام را به اثبات رسانديم و جهت افضليّت ايشان بر ديگران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كه در ادامه به آن پرداختيم شامل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اسْئَلْ مَنْ أَرْسَلْنا مِنْ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آياتى از سوره 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نجوا؛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َلأَرَيْناكَهُمْ فَلَعَرَفْتَهُمْ بِسيماهُمْ وَلَتَعْرِفَنَّهُمْ في لَحْنِ الْقَوْلِ وَاللّه‌ُ يَعْلَمُ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 بِنَصْرِهِ وَبِالْمُؤمِنينَ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بِاللّه‌ِ وَرُسُلِهِ أُولئِكَ هُمُ الصِّدِّيقُونَ وَالشُّهَداءُ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جاءَ بِالصِّدْقِ 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6767_217887"/>
      <w:bookmarkStart w:id="279" w:name="pg16767_217887"/>
      <w:bookmarkEnd w:id="27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0" w:name="pg16767_217887"/>
      <w:bookmarkStart w:id="281" w:name="__RefHeading___Toc6836318_73709187"/>
      <w:bookmarkStart w:id="282" w:name="_Toc90"/>
      <w:bookmarkEnd w:id="280"/>
      <w:bookmarkEnd w:id="281"/>
      <w:r>
        <w:rPr>
          <w:rtl w:val="true"/>
        </w:rPr>
        <w:t>تحريف قرآن</w:t>
      </w:r>
      <w:bookmarkEnd w:id="28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پس از استدلال به قرآن بر امامت اميرالمؤمنين على عليه السلام و اثبات امامت آن حضرت، اين پرسش مطرح مى‌شود كه اثبات امامت آن حضرت از قرآن، مبتنى بر اثبات اعتبار خود قرآن و دفع شبهه تحريف قرآن است؛ چرا كه تا اعتبار قرآن ثابت نشده و عدم تحريف اين كتاب شريف به اثبات نرسد، استدلال به آيات قرآن صحيح نخواهد بود؛ به ويژه آياتى كه دال بر امامت و خلافت بلافصل اميرالمؤمنينعليه السلام پس از رسول خدا صلّى اللّه عليه وآله وسلم است و شبهه تحريف در آن‌ها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اگر آياتى كه در مباحث امامت و يا مباحث ديگر مورد استدلال قرار مى‌گيرد اعتبارش ثابت شده و به طور كلى اعتبار آيات قرآن ثابت نشود، استدلال به اين آيات مخدوش شده و استدلال تماميّت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ادامه، به بحث مهم عدم تحريف قرآن خواهيم پرداخت تا استدلال به آيات قرآن تمام شده و در نتيجه اثبات امامت اميرالمؤمنين على عليه السلام شكل بگيرد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پيرامون تحريف قرآن از صدر اسلام تاكنون در زمره مباحث بسيار مهم علوم قرآنى و بلكه اعتقادى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لابه‌لاى علوم مختلف ديگر همچون علم كلام، فقه، اصول فقه نيز بحث از اين موضوع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حجيت قرآن نزد فريقين تمام است، چرا كه از سويى به اتفاق شيعه و اهل سنت </w:t>
      </w:r>
    </w:p>
    <w:p>
      <w:pPr>
        <w:pStyle w:val="BookText"/>
        <w:rPr/>
      </w:pPr>
      <w:r>
        <w:rPr>
          <w:rFonts w:ascii="IRNazanin" w:hAnsi="IRNazanin" w:eastAsia="IRNazanin"/>
          <w:color w:val="111111"/>
          <w:sz w:val="28"/>
          <w:sz w:val="28"/>
          <w:szCs w:val="28"/>
          <w:rtl w:val="true"/>
          <w:lang w:bidi="fa-IR"/>
        </w:rPr>
        <w:t>قرآن يكى از منابع مهم كسب حقايق و معارف دين است و از سويى ديگر، در مقامكسب حقايق و معارف دين و بحث و مناظره به آيات آن استدلال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كه خداوند سبحان به اين جهت كه دين اسلام بهترين و كامل‌ترين دين‌ها است؛ چنانكه خويش در كتاب شريفش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هر كه جز اسلام دين ديگرى برگزيند، هرگز از او پذيرفته نخواهد شد و در آخرت از زيانكاران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دانست تا از قرآنى كه به فرموده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و پايه دين است،</w:t>
      </w:r>
      <w:r>
        <w:rPr>
          <w:rStyle w:val="FootnoteAnchor"/>
          <w:rtl w:val="true"/>
        </w:rPr>
        <w:footnoteReference w:id="209"/>
      </w:r>
      <w:r>
        <w:rPr>
          <w:rFonts w:ascii="IRNazanin" w:hAnsi="IRNazanin" w:eastAsia="IRNazanin"/>
          <w:color w:val="111111"/>
          <w:sz w:val="28"/>
          <w:sz w:val="28"/>
          <w:szCs w:val="28"/>
          <w:rtl w:val="true"/>
          <w:lang w:bidi="fa-IR"/>
        </w:rPr>
        <w:t>نگاهبانى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خود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همانا ما خود قرآن را فرو فرستاده و به راستى كه خود نگاهبان آن خواهيم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وآله نيز بر مردم قرآن فرا داده و امور اجتماعيشان را بر دستورات نورانيش استوار ساخت، به گونه‌اى كه هر آيه يا سوره‌اى كه بر ايشان نازل مى‌گشت، آن را حفظ و ديگران را بر كتابتش واداشت؛ سپس آنها را در دسترس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قرآن را حفظ كرده و به خاطر مى‌سپردند و در نشر آن كوشش كرده و به ديگر مسلمانان حتى زنان و كودكان آموزش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بود كه الفاظ و معانى قرآن محفوظ ماند و احكام و فرامينش در جامعه اسلامى منتشر و فراگير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ناگفته نماند پيامبر عظيم الشأن اسلام صلى اللّه عليه وآله، تفسير آيات و حقايقآنها و روابط ميان آيات از محكم و متشابه، ناسخ و منسوخ، مطلق و مقيد، مجمل و مبين و مواردى ديگر را براى اميرالمؤمنين عليه السلام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علوم، گاه در پاسخ به پرسشهاى اميرالمؤمنين عليه السلام و گاه بى‌هيچ پرسشى، براى آنان بازگو مى‌شد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بهترين شاهدها بر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متّقين على عليه السلام 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آنچه حضرت در اين خطبه درباره جايگاه خود نسبت به پيامبر صلى اللّه عليه وآله فرمودند، بى گمان داناتر بودن ايشان به كتاب و سنت به روشنى هر چه بيشتر نمايان مى‌گردد، داناتر بودنى كه از نخستين و بايسته ترين صفات شايستگى امامت و رهبرى پس از پيامبر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وآله رحلت فرمودند و پس از ايشان، كسانى جامه خلافت را بر تن كردند كه سوداگرى بازارها، آنان را از فراگيرى قرآن و احكام دين بازداشته بود و سر انجام كار خلافت به آنجايى رسيد كه نبايد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سرور ما اميرالمؤمنين عليه السلام تكيه بر جايگاه پيامبر زده و نگاهبان قرآن و سنت گرديد و در آموزش و بر انگيزاندن مردم بر آن دو اهتمام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يك سو به گرد آورى قرآن با افزودن آنچه از تفاسير، تأويل‌ها و ديگر مسائلى كه از پيامبر صلى اللّه عليه وآله دريافت كرده بود، پرداخته و برخى از دانشهاى قرآن و سنت را به گروهى از خويشان، ياران و برخى صحابه مشهور آموزش دادند؛ گروهى كه بزرگانشان كسانى همچون دو امام همام حسن و حسينعليهما السّلام، عبد اللّه بن عباس، عبد اللّه بن مسعود و مانندهاى ايشان بود؛ هم اينانى كه دانشهاى قرآنى را در جهان اسلام گستراندند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ديگر، اميرالمؤمنين عليه السلام بر احكام و بخش‌هاى گوناگون </w:t>
      </w:r>
    </w:p>
    <w:p>
      <w:pPr>
        <w:pStyle w:val="BookText"/>
        <w:rPr/>
      </w:pPr>
      <w:r>
        <w:rPr>
          <w:rFonts w:ascii="IRNazanin" w:hAnsi="IRNazanin" w:eastAsia="IRNazanin"/>
          <w:color w:val="111111"/>
          <w:sz w:val="28"/>
          <w:sz w:val="28"/>
          <w:szCs w:val="28"/>
          <w:rtl w:val="true"/>
          <w:lang w:bidi="fa-IR"/>
        </w:rPr>
        <w:t>دين ديده بانى كرد تا دامان دين را از گزند تحريف زياده گويان، نسبت‌هاى بى‌پايه ياوه سرايان و تأويل‌هاى نادرست نادانان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اينان در تمامى اموردين، به ويژه چالشهاى خانمان براندازى كه در ميان مسلمانان روى مى‌داد، بالاترين مرجعيت علمى و پناهگاهى امن شمرده مى‌شدند و اين حقيقتى است كه به ناچار برخى بزرگان اهل سنت به آن اعتراف كرده و درباره اش چنين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بزرگان صحابه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فتاوا و سخنان وى در رويدادهاى بسيار و مسائل پيچيده و دشوار، مشهور و پر آوازه است</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r>
        <w:rPr>
          <w:rFonts w:ascii="IRNazanin" w:hAnsi="IRNazanin" w:eastAsia="IRNazanin"/>
          <w:color w:val="111111"/>
          <w:sz w:val="28"/>
          <w:sz w:val="28"/>
          <w:szCs w:val="28"/>
          <w:rtl w:val="true"/>
          <w:lang w:bidi="fa-IR"/>
        </w:rPr>
        <w:t>و چنين بود نهايت كوشش و تلاش اميرالمؤمنين و همچنين اولاد معصومش عليهم السلام در راه پاسدارى و مراقبت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اهتمام ويژه به قرآن بلند مرتبه، يكى از علل پيشتازى و پيشرفت اسلام بود، چنانكه به بازى گرفتن عهدين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بردن در آن، به سستى و فروماندگى يهود و نصارا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هجوم بر قرآن، كانون به هم رسيدن يهود و نصارا از سويى و مخالفان اسلام و مسلمين از سوى ديگر شد، چرا كه اگر در اين پيكار پيروز مى‌شدند، به راستى كه به ريشه اسلام آسيب زده بودند؛ ليكن خداوند متعال متعهد گرديده تا قرآن را محفوظ دارد، چرا كه فرموده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نادرستى و تباهى، از پيش و پسش به سراغ قرآن نمى‌آيد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رو دشمنان قرآن در همه عرصه‌ها، با خوارى و كوچكى به قهر رانده شدند كه بى گمان در اين باره، ستايش پروردگار عالميان را سزا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اين حال، شبهه تحريف هميشه مطرح بوده و بر زبان برخى نويسندگانمتظاهر به نام اسلام جارى گشته است كه با كمال تأسف، ايشان مزدورانى بودند تا از درون بر پيكر اسلام و قرآن تازيانه زنند و ميان مسلمين فتنه برپا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مى‌بينيم كه بيشتر اينان، از كينه‌ورزان به اهل البيت عليهم السلام و مذهب و پيروان ايشانند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بحث، بى‌آنكه در پى دفاع يا رد كسى باشيم، اين شبهه را بازگو كرده و آن را به مانند مسأله‌اى سزاوار بحث، پيگيرى و تحقيق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فصول اين بحث، مهمترين آراء، اشخاص و ادله‌اى كه بر شبهه تحريف دامن زده‌اند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شيعه و چه از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ميان آورده و هر آنچه را كه در اين باره گفته شده يا توان گفت را به بحث مى‌نشينيم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اخبار و آثارى كه ممكن است براى نظريه تحريف به آن تمسك كرده‌اند را شناسانده و علمايى كه اين نظريه به آنها نسبت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شيعه و چه از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مى‌كنيم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بحث، به اين نتيجه خواهيم رسيد كه ادله نفى تحريف از كتاب، سنت و غير اين دو بسيار استوار بوده و بيشتر مسلمين جز اندك شمارى، به نظريه عدم تحريف معتقدند و اين گروه اندك نيز فريفته احاديث كتبى هستند كه نزد اهل سنت به صحاح معروف گشته و سند اين روايات به گروهى از صحابه پيامبر صلى اللّه عليه وآله باز مى‌گردد كه سردمدار آنها، كسى است كه پذيرفته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حتى زنان پرده نشين نيز از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چالش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آن است كه چنين احاديثى نادرست بوده و اين كتب معروف به صحاح نيز همانند ديگر كتب، برخى نادرستى‌ها و ناروايى‌ها را در بر دارد و حق سزاوارتر است كه پيروى گردد</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16767_217895"/>
      <w:bookmarkStart w:id="284" w:name="pg16767_217895"/>
      <w:bookmarkEnd w:id="284"/>
    </w:p>
    <w:p>
      <w:pPr>
        <w:pStyle w:val="Heading2"/>
        <w:numPr>
          <w:ilvl w:val="1"/>
          <w:numId w:val="1"/>
        </w:numPr>
        <w:rPr/>
      </w:pPr>
      <w:bookmarkStart w:id="285" w:name="pg16767_217895"/>
      <w:bookmarkStart w:id="286" w:name="__RefHeading___Toc6836320_73709187"/>
      <w:bookmarkStart w:id="287" w:name="_Toc91"/>
      <w:bookmarkEnd w:id="285"/>
      <w:bookmarkEnd w:id="286"/>
      <w:r>
        <w:rPr>
          <w:rtl w:val="true"/>
        </w:rPr>
        <w:t xml:space="preserve">باب يكم </w:t>
      </w:r>
      <w:r>
        <w:rPr>
          <w:rtl w:val="true"/>
        </w:rPr>
        <w:t xml:space="preserve">: </w:t>
      </w:r>
      <w:r>
        <w:rPr>
          <w:rtl w:val="true"/>
        </w:rPr>
        <w:t>شيعه و تحريف</w:t>
      </w:r>
      <w:bookmarkEnd w:id="287"/>
    </w:p>
    <w:p>
      <w:pPr>
        <w:pStyle w:val="Heading3"/>
        <w:numPr>
          <w:ilvl w:val="2"/>
          <w:numId w:val="1"/>
        </w:numPr>
        <w:rPr/>
      </w:pPr>
      <w:bookmarkStart w:id="288" w:name="__RefHeading___Toc6836322_73709187"/>
      <w:bookmarkStart w:id="289" w:name="_Toc92"/>
      <w:bookmarkEnd w:id="288"/>
      <w:r>
        <w:rPr>
          <w:rtl w:val="true"/>
        </w:rPr>
        <w:t>اشاره</w:t>
      </w:r>
      <w:bookmarkEnd w:id="2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بزرگان شيعه در نفى تحريف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ادلّه شيعه بر نفى تحريف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احاديث تحريف در كتب شيعه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شبهاتى پيرامون قرآن بر پايه احاديث شيعه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راويان احاديث تحريف در كتب شيعه</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6767_217897"/>
      <w:bookmarkStart w:id="291" w:name="pg16767_217897"/>
      <w:bookmarkEnd w:id="291"/>
    </w:p>
    <w:p>
      <w:pPr>
        <w:pStyle w:val="Heading3"/>
        <w:numPr>
          <w:ilvl w:val="2"/>
          <w:numId w:val="1"/>
        </w:numPr>
        <w:rPr/>
      </w:pPr>
      <w:bookmarkStart w:id="292" w:name="pg16767_217897"/>
      <w:bookmarkStart w:id="293" w:name="__RefHeading___Toc6836324_73709187"/>
      <w:bookmarkStart w:id="294" w:name="_Toc93"/>
      <w:bookmarkEnd w:id="292"/>
      <w:bookmarkEnd w:id="293"/>
      <w:r>
        <w:rPr>
          <w:rtl w:val="true"/>
        </w:rPr>
        <w:t>سخنى در معناى تحريف</w:t>
      </w:r>
      <w:bookmarkEnd w:id="29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5" w:name="__RefHeading___Toc6836326_73709187"/>
      <w:bookmarkStart w:id="296" w:name="_Toc94"/>
      <w:bookmarkEnd w:id="295"/>
      <w:r>
        <w:rPr>
          <w:rtl w:val="true"/>
        </w:rPr>
        <w:t>اشاره</w:t>
      </w:r>
      <w:bookmarkEnd w:id="29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16767_217899"/>
      <w:bookmarkStart w:id="298" w:name="pg16767_217899"/>
      <w:bookmarkEnd w:id="298"/>
    </w:p>
    <w:p>
      <w:pPr>
        <w:pStyle w:val="BookText"/>
        <w:rPr/>
      </w:pPr>
      <w:bookmarkStart w:id="299" w:name="pg16767_217899"/>
      <w:bookmarkEnd w:id="299"/>
      <w:r>
        <w:rPr>
          <w:rFonts w:ascii="IRNazanin" w:hAnsi="IRNazanin" w:eastAsia="IRNazanin"/>
          <w:color w:val="111111"/>
          <w:sz w:val="28"/>
          <w:sz w:val="28"/>
          <w:szCs w:val="28"/>
          <w:rtl w:val="true"/>
          <w:lang w:bidi="fa-IR"/>
        </w:rPr>
        <w:t>پيش از آغاز اصل بحث، سزاوار است معانى واژه تحريف بررسى گرديده تا موضوع اين نوشتار به شايستگى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خويى رحمه اللّه در مقدمه كتاب تفسيرى خود، تحقيق ارزنده‌اى در تبيين معناى تحريف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مى‌فرمايند واژه تحريف به اشتراك لفظى در چند معنا به كار مى‌رود كه برخى از اين معانى به نظر تمامى امت اسلامى در قرآن رخ داده و برخى نيز به اتفاق تمامى مسلمانان در قرآن راه نيافته است، و در پاره اى از معانى نيز ميان مسلمانان اختلاف است كه در ذيل به بررسى پاره‌اى از اين موارد اشاره مى‌كنيم</w:t>
      </w:r>
      <w:r>
        <w:rPr>
          <w:rFonts w:eastAsia="IRNazanin" w:cs="IRNazanin"/>
          <w:color w:val="111111"/>
          <w:sz w:val="28"/>
          <w:szCs w:val="28"/>
          <w:rtl w:val="true"/>
          <w:lang w:bidi="fa-IR"/>
        </w:rPr>
        <w:t>.</w:t>
      </w:r>
    </w:p>
    <w:p>
      <w:pPr>
        <w:pStyle w:val="Heading4"/>
        <w:numPr>
          <w:ilvl w:val="3"/>
          <w:numId w:val="1"/>
        </w:numPr>
        <w:rPr/>
      </w:pPr>
      <w:bookmarkStart w:id="300" w:name="__RefHeading___Toc6836328_73709187"/>
      <w:bookmarkStart w:id="301" w:name="_Toc95"/>
      <w:bookmarkEnd w:id="300"/>
      <w:r>
        <w:rPr/>
        <w:t>1</w:t>
      </w:r>
      <w:r>
        <w:rPr>
          <w:rtl w:val="true"/>
        </w:rPr>
        <w:t xml:space="preserve">- </w:t>
      </w:r>
      <w:r>
        <w:rPr>
          <w:rtl w:val="true"/>
        </w:rPr>
        <w:t>تحريف در معنا</w:t>
      </w:r>
      <w:bookmarkEnd w:id="30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نخستين مورد تحريف را، تحريف در معنا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از جايگاه اصلى خود بيرون برده شده و در غير آن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اين ادعا را مستند به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الَّذينَ هادُوا يُحَرِّفُونَ الْكَلِمَ عَنْ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برخى يهوديان كلمات خدا را تحريف كرده و از جايگاه حقيقيشان خارج مى‌سازند،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باره مى‌نويسد</w:t>
      </w:r>
      <w:r>
        <w:rPr>
          <w:rFonts w:eastAsia="IRNazanin" w:cs="IRNazanin"/>
          <w:color w:val="111111"/>
          <w:sz w:val="28"/>
          <w:szCs w:val="28"/>
          <w:rtl w:val="true"/>
          <w:lang w:bidi="fa-IR"/>
        </w:rPr>
        <w:t xml:space="preserve">: </w:t>
      </w:r>
      <w:bookmarkStart w:id="302" w:name="pg16767_217900"/>
    </w:p>
    <w:p>
      <w:pPr>
        <w:pStyle w:val="BookText"/>
        <w:rPr/>
      </w:pPr>
      <w:bookmarkEnd w:id="302"/>
      <w:r>
        <w:rPr>
          <w:rFonts w:ascii="IRNazanin" w:hAnsi="IRNazanin" w:eastAsia="IRNazanin"/>
          <w:color w:val="111111"/>
          <w:sz w:val="28"/>
          <w:sz w:val="28"/>
          <w:szCs w:val="28"/>
          <w:rtl w:val="true"/>
          <w:lang w:bidi="fa-IR"/>
        </w:rPr>
        <w:t>بى‌گمان و بدون هيچ اختلافى ميان مسلمانان، اين معناى تحريف در تفسير قرآن مجيد روى داده است؛ زيرا هر كس آيات قرآن را بر خلاف معانى حقيقيش تفسير كرده و معنايى غير آن را منظور دارد، به وادى تحريف قدم گذارده است و چه بسيارند اهل بدعت و مذاهب فاسد كه قرآن را به اين معنا تحريف كرده و آيات آن را بر آراء و اميال خويش تأويل برده‌اند، در حالى كه به تحقيق، روايات پر شمارى بر نادرستى اين روش تفسيرى پاى فشرده و مرتكب آن را سخت ملامت و نكوهش كرده‌اند</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ايشان در ادامه به روايتى از كتاب شريف كافى اشاره مى‌كنند كه امام باقر عليه السلام، در نامه‌اى به سعد الخير، اين نكته را متذكر شده‌اند</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
      </w:r>
      <w:r>
        <w:rPr>
          <w:rFonts w:ascii="Amiri" w:hAnsi="Amiri" w:eastAsia="Amiri" w:cs="Amiri"/>
          <w:color w:val="111111"/>
          <w:sz w:val="28"/>
          <w:sz w:val="28"/>
          <w:szCs w:val="28"/>
          <w:rtl w:val="true"/>
          <w:lang w:bidi="ar-SA"/>
        </w:rPr>
        <w:t>اين معناى تحريف موضوع بحث ما نيست</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6836330_73709187"/>
      <w:bookmarkStart w:id="304" w:name="_Toc96"/>
      <w:bookmarkEnd w:id="303"/>
      <w:r>
        <w:rPr/>
        <w:t>2</w:t>
      </w:r>
      <w:r>
        <w:rPr>
          <w:rtl w:val="true"/>
        </w:rPr>
        <w:t xml:space="preserve">- </w:t>
      </w:r>
      <w:r>
        <w:rPr>
          <w:rtl w:val="true"/>
        </w:rPr>
        <w:t>تحريف در حروف يا حركات قرآن</w:t>
      </w:r>
      <w:bookmarkEnd w:id="304"/>
    </w:p>
    <w:p>
      <w:pPr>
        <w:pStyle w:val="BookText"/>
        <w:rPr/>
      </w:pPr>
      <w:r>
        <w:rPr>
          <w:rFonts w:ascii="Amiri" w:hAnsi="Amiri" w:eastAsia="Amiri" w:cs="Amiri"/>
          <w:color w:val="111111"/>
          <w:sz w:val="28"/>
          <w:sz w:val="28"/>
          <w:szCs w:val="28"/>
          <w:rtl w:val="true"/>
          <w:lang w:bidi="ar-SA"/>
        </w:rPr>
        <w:t>ايشان قسم دوم را تحريف در حروف يا حركات قرآن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برخى حروف يا حركات كلمات قرآن تغيير يافته، اما قرآنيت آن محفوظ مانده و از بين نرفته است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اين را نيز نوعى تحريف شمرده و معتقد است كه بى‌گمان در قرآن روى داده است؛ زيرا كه قرائات ده گانه قرآن متواتر نيستند؛ بنابراين پيامد اين سخن، چنين خواهد بود كه قرآن منزل حقيقى، تنها با يكى از آنها برابر بوده و ديگر قرائات، يا چيزى افزون‌تر از قرآن نازل شده دارند و يا كمتر</w:t>
      </w:r>
      <w:r>
        <w:rPr>
          <w:rFonts w:eastAsia="IRNazanin" w:cs="IRNazanin"/>
          <w:color w:val="111111"/>
          <w:sz w:val="28"/>
          <w:szCs w:val="28"/>
          <w:rtl w:val="true"/>
          <w:lang w:bidi="fa-IR"/>
        </w:rPr>
        <w:t>.</w:t>
      </w:r>
      <w:r>
        <w:rPr>
          <w:rStyle w:val="FootnoteAnchor"/>
          <w:rtl w:val="true"/>
        </w:rPr>
        <w:footnoteReference w:id="218"/>
      </w:r>
      <w:bookmarkStart w:id="305" w:name="pg16767_217901"/>
    </w:p>
    <w:p>
      <w:pPr>
        <w:pStyle w:val="BookText"/>
        <w:rPr/>
      </w:pPr>
      <w:bookmarkEnd w:id="305"/>
      <w:r>
        <w:rPr>
          <w:rFonts w:ascii="IRNazanin" w:hAnsi="IRNazanin" w:eastAsia="IRNazanin"/>
          <w:color w:val="111111"/>
          <w:sz w:val="28"/>
          <w:sz w:val="28"/>
          <w:szCs w:val="28"/>
          <w:rtl w:val="true"/>
          <w:lang w:bidi="fa-IR"/>
        </w:rPr>
        <w:t>در اينجا يادآور مى‌شويم كه يكى از مباحث مهم علوم قرآنى، بحث اختلاف قرائات است و ثمرات فراوان آن در دو علم فقه و اصول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يَطْهُرْنَ</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به دو قرائت خوانده شده كه هر يك با ديگرى در كمى يا افزونى حركات و حروف متمايز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اختلاف، دو برداشت فقهى متفاوت را در پى داشته كه در جاى خود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تحريف نيز در موضوع بحث ما جايى ندارد</w:t>
      </w:r>
      <w:r>
        <w:rPr>
          <w:rFonts w:eastAsia="IRNazanin" w:cs="IRNazanin"/>
          <w:color w:val="111111"/>
          <w:sz w:val="28"/>
          <w:szCs w:val="28"/>
          <w:rtl w:val="true"/>
          <w:lang w:bidi="fa-IR"/>
        </w:rPr>
        <w:t>.</w:t>
      </w:r>
    </w:p>
    <w:p>
      <w:pPr>
        <w:pStyle w:val="Heading4"/>
        <w:numPr>
          <w:ilvl w:val="3"/>
          <w:numId w:val="1"/>
        </w:numPr>
        <w:rPr/>
      </w:pPr>
      <w:bookmarkStart w:id="306" w:name="__RefHeading___Toc6836332_73709187"/>
      <w:bookmarkStart w:id="307" w:name="_Toc97"/>
      <w:bookmarkEnd w:id="306"/>
      <w:r>
        <w:rPr/>
        <w:t>3</w:t>
      </w:r>
      <w:r>
        <w:rPr>
          <w:rtl w:val="true"/>
        </w:rPr>
        <w:t xml:space="preserve">- </w:t>
      </w:r>
      <w:r>
        <w:rPr>
          <w:rtl w:val="true"/>
        </w:rPr>
        <w:t>تحريف در كلمات قرآن</w:t>
      </w:r>
      <w:bookmarkEnd w:id="307"/>
    </w:p>
    <w:p>
      <w:pPr>
        <w:pStyle w:val="BookText"/>
        <w:rPr/>
      </w:pPr>
      <w:r>
        <w:rPr>
          <w:rFonts w:ascii="Amiri" w:hAnsi="Amiri" w:eastAsia="Amiri" w:cs="Amiri"/>
          <w:color w:val="111111"/>
          <w:sz w:val="28"/>
          <w:sz w:val="28"/>
          <w:szCs w:val="28"/>
          <w:rtl w:val="true"/>
          <w:lang w:bidi="ar-SA"/>
        </w:rPr>
        <w:t>مرحوم خويى قسم سوم تحريف را در كلمات قرآن مى‌دانند، به صورت افزايش يا كم شدن يك يا دو كلمه از مصحف شريف، بى آنكه در حقيقتِ قرآن منزل خلل يا كمبودى روى داده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بيان ايشان، اين نوع تحريف نيز در صدر اسلام و زمان صحابه روى داده است؛ زيرا به گواه قطعى تاريخ، در دوران خلافت عثمان، وى شمارى از قرآن‌هاى موجود را سوزاند و همچنين به استانداران بلاد اسلامى دستور داد تا تمام قرآن‌ها را جز آنچه خودش گرد آورده بود، بسوزانند</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اين رويداد، ما را به اين نكته مى‌رساند كه مصحف‌هاى سوزانده شده، با قرآن نزد عثمان تفاوتهايى داشته است، در غير اين صورت دليلى بر سوزاندن و از بين بردن آنها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در اين باره قضاياى مفصلى را گزارش كرده است كه از آن جمله مى‌توان به خوددارى عبداللّه بن مسعود از دادن قرآن به دستگاه حاكم و كتك خوردن او از سوى عثمان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ابى بن كعب را نيز به زور گرفتند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اين نوشتار، به اندازه نياز به اين رويدادها خواهيم پرداخت</w:t>
      </w:r>
      <w:r>
        <w:rPr>
          <w:rFonts w:eastAsia="IRNazanin" w:cs="IRNazanin"/>
          <w:color w:val="111111"/>
          <w:sz w:val="28"/>
          <w:szCs w:val="28"/>
          <w:rtl w:val="true"/>
          <w:lang w:bidi="fa-IR"/>
        </w:rPr>
        <w:t xml:space="preserve">. </w:t>
      </w:r>
      <w:bookmarkStart w:id="308" w:name="pg16767_217902"/>
    </w:p>
    <w:p>
      <w:pPr>
        <w:pStyle w:val="Heading4"/>
        <w:numPr>
          <w:ilvl w:val="3"/>
          <w:numId w:val="1"/>
        </w:numPr>
        <w:rPr/>
      </w:pPr>
      <w:bookmarkStart w:id="309" w:name="__RefHeading___Toc6836334_73709187"/>
      <w:bookmarkStart w:id="310" w:name="_Toc98"/>
      <w:bookmarkEnd w:id="308"/>
      <w:bookmarkEnd w:id="309"/>
      <w:r>
        <w:rPr/>
        <w:t>4</w:t>
      </w:r>
      <w:r>
        <w:rPr>
          <w:rtl w:val="true"/>
        </w:rPr>
        <w:t xml:space="preserve">- </w:t>
      </w:r>
      <w:r>
        <w:rPr>
          <w:rtl w:val="true"/>
        </w:rPr>
        <w:t>افزايش و كم شدن آيه و يا سوره، با حفظ قرآن منزَل</w:t>
      </w:r>
      <w:bookmarkEnd w:id="310"/>
    </w:p>
    <w:p>
      <w:pPr>
        <w:pStyle w:val="BookText"/>
        <w:rPr/>
      </w:pPr>
      <w:r>
        <w:rPr>
          <w:rFonts w:ascii="IRNazanin" w:hAnsi="IRNazanin" w:eastAsia="IRNazanin"/>
          <w:color w:val="111111"/>
          <w:sz w:val="28"/>
          <w:sz w:val="28"/>
          <w:szCs w:val="28"/>
          <w:rtl w:val="true"/>
          <w:lang w:bidi="fa-IR"/>
        </w:rPr>
        <w:t>ايشان قسم ديگر تحريف را اين گونه بيان مى‌كنند كه تحريف به معناى افزايش يا كم شدن بخشى از يك آيه يا سوره، در عين محفوظ ماندن قرآن منزل و پذيرش همگانى بر قرائت آن بخش آيه، يا سوره توسط پيامبر اكرم صلى اللّه عليه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قائلند كه اين تحريف نيز در قرآن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موردى را اشاره مى‌كنند كه همه مسلمانان پذيرفته‌اند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زمره تمامى سوره‌ها به جز آيات سوره توبه قرار مى‌دادند؛ اما با اين حال، در ميان علماى اهل سنت اختلافى روى داده است كه آيا آن نيز بخشى از قرآن است يا نه؟ برخى از آنها جزء قرآن نمى‌دانند، بلكه برخى همچون مالك بن أنس، آوردن آن را پيش از سوره حمد در نمازهاى واجب مكروه دانسته است؛ مگر آنكه نيت هم آهنگى با ديگر مسلمانان را داشته باشند و برخى از ايشان نيز آن را در زمره قرآن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شيعه و برخى از اهل تسنن جزئيت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همه سور جز سوره توبه پذيرفته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بنابراين مى‌توان گفت كه اين معناى تحريف در قرآن روى داده است</w:t>
      </w:r>
      <w:r>
        <w:rPr>
          <w:rFonts w:eastAsia="IRNazanin" w:cs="IRNazanin"/>
          <w:color w:val="111111"/>
          <w:sz w:val="28"/>
          <w:szCs w:val="28"/>
          <w:rtl w:val="true"/>
          <w:lang w:bidi="fa-IR"/>
        </w:rPr>
        <w:t>.</w:t>
      </w:r>
    </w:p>
    <w:p>
      <w:pPr>
        <w:pStyle w:val="Heading4"/>
        <w:numPr>
          <w:ilvl w:val="3"/>
          <w:numId w:val="1"/>
        </w:numPr>
        <w:rPr/>
      </w:pPr>
      <w:bookmarkStart w:id="311" w:name="__RefHeading___Toc6836336_73709187"/>
      <w:bookmarkStart w:id="312" w:name="_Toc99"/>
      <w:bookmarkEnd w:id="311"/>
      <w:r>
        <w:rPr/>
        <w:t>5</w:t>
      </w:r>
      <w:r>
        <w:rPr>
          <w:rtl w:val="true"/>
        </w:rPr>
        <w:t xml:space="preserve">- </w:t>
      </w:r>
      <w:r>
        <w:rPr>
          <w:rtl w:val="true"/>
        </w:rPr>
        <w:t>تحريف به افزايش</w:t>
      </w:r>
      <w:bookmarkEnd w:id="31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قسم از تحريف به اين معنا است كه بخش‌هايى از قرآن موجود، در زمره كلام اللّه نازل شده بر پيامبر اكرم صلى اللّه عليه وآله وسلّم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خويى مى‌نويسند </w:t>
      </w:r>
      <w:bookmarkStart w:id="313" w:name="pg16767_217903"/>
    </w:p>
    <w:p>
      <w:pPr>
        <w:pStyle w:val="BookText"/>
        <w:rPr/>
      </w:pPr>
      <w:bookmarkEnd w:id="313"/>
      <w:r>
        <w:rPr>
          <w:rFonts w:ascii="IRNazanin" w:hAnsi="IRNazanin" w:eastAsia="IRNazanin"/>
          <w:color w:val="111111"/>
          <w:sz w:val="28"/>
          <w:sz w:val="28"/>
          <w:szCs w:val="28"/>
          <w:rtl w:val="true"/>
          <w:lang w:bidi="fa-IR"/>
        </w:rPr>
        <w:t>كه اين معناى تحريف به اجماع مسلمانان باطل بوده و هرگز روى نداده است؛ بلكه بطلان آن از بديهيات شمرده مى‌شود</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314" w:name="__RefHeading___Toc6836338_73709187"/>
      <w:bookmarkStart w:id="315" w:name="_Toc100"/>
      <w:bookmarkEnd w:id="314"/>
      <w:r>
        <w:rPr/>
        <w:t>6</w:t>
      </w:r>
      <w:r>
        <w:rPr>
          <w:rtl w:val="true"/>
        </w:rPr>
        <w:t xml:space="preserve">- </w:t>
      </w:r>
      <w:r>
        <w:rPr>
          <w:rtl w:val="true"/>
        </w:rPr>
        <w:t>تحريف به كاهش</w:t>
      </w:r>
      <w:bookmarkEnd w:id="315"/>
    </w:p>
    <w:p>
      <w:pPr>
        <w:pStyle w:val="BookText"/>
        <w:rPr/>
      </w:pPr>
      <w:r>
        <w:rPr>
          <w:rFonts w:ascii="IRNazanin" w:hAnsi="IRNazanin" w:eastAsia="IRNazanin"/>
          <w:color w:val="111111"/>
          <w:sz w:val="28"/>
          <w:sz w:val="28"/>
          <w:szCs w:val="28"/>
          <w:rtl w:val="true"/>
          <w:lang w:bidi="fa-IR"/>
        </w:rPr>
        <w:t>مرحوم خويى آخرين قسم از تحريف را به نقصان در كتاب اختصاص داده است؛ يعنى قرآن نزد ما، همه آنچه از آسمان نازل گشته را در بر ندارد، بلكه بخشهايى از آن بر اثر رويدادهايى از مردم پوشيده مانده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انظار پيرامون اين گونه تحريف را دچار اختلاف مى‌دانند به طورى كه برخى آن را پذيرفته و برخى نفى نموده‌اند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در اين نوشتار معناى اخير تحريف بررسى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معناى ششم تحريف را از دو زاويه واكاوى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ديدگاه مكتب تشيع و ديگر منظر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دو نيز از منظر روايات وارد شده در نزد فريقين، و بررسى اقوال بزرگانشان مورد دقت قرار مى‌گيرد</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16767_217905"/>
      <w:bookmarkStart w:id="317" w:name="pg16767_217905"/>
      <w:bookmarkEnd w:id="31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pg16767_217905"/>
      <w:bookmarkStart w:id="319" w:name="__RefHeading___Toc6836340_73709187"/>
      <w:bookmarkStart w:id="320" w:name="_Toc101"/>
      <w:bookmarkEnd w:id="318"/>
      <w:bookmarkEnd w:id="319"/>
      <w:r>
        <w:rPr>
          <w:rtl w:val="true"/>
        </w:rPr>
        <w:t>فصل يكم</w:t>
      </w:r>
      <w:r>
        <w:rPr>
          <w:rtl w:val="true"/>
        </w:rPr>
        <w:t xml:space="preserve">: </w:t>
      </w:r>
      <w:r>
        <w:rPr>
          <w:rtl w:val="true"/>
        </w:rPr>
        <w:t>گفتار بزرگان شيعه در نفى تحريف</w:t>
      </w:r>
      <w:bookmarkEnd w:id="32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آشكار است كه روا نيست عقيده يا سخنى را به گروهى نسبت داد، جز بر پايه سخنان بزرگان ايشان و استناد به منابع معتبرشان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از قرن سوم تاكنون، همواره دانشمندان شيعه در نگاشته‌هاى خود در علوم گوناگون، پيرامون نفى تحريف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اعتقادى به هنگام بيان ديدگاهشان درباره قرآن، و در كتب حديث به هنگام معالجه احاديث موهم تحريف، با نگاه به سند و مدلول آنها، در نگاشته‌هاى فقهى به هنگام سخن از احكام قرائت در نماز، مثل آنكه آيا بايد پس از سوره حمد سوره كاملى را قرائت كرد يا نه؟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اصولى نيز به وقت سخن از حجيت ظواهر الفاظ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انديشمندان شيعه در تمامى اين جايگاه‌ها بر بى كم و كاستى قرآن صحه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آشكارا گفته‌اند كه هر كسى بگويد به باور شيعه، در قرآن راستين چيزى بيش از قرآن كنونى بوده، سخنى به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اظهار داشته‌اند كه علماى شيعه، بلكه علماى مسلمين بر نفى تحريف قرآن اجماع دارند، و برخى از ايشان نيز با بهره گيرى از كتاب، سنت و غير آن، بر نفى تحريف استدلال كرده‌اند و از اين بالاتر، در اين باره برخى از انديشمندان شيعه نگاشته‌اى ويژه ارائه داده‌اند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باور شيعه، قرآن تحريف نشده و قرآن كنونى بى كم كاست و همان قرآنى است كه خداوند متعال بر پيامبر اكرم صلى اللّه عليه وآله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 تنها عقيده گذشتگان ما، بلكه باور انديشمندان كنونى شيعه نيز هست؛ چنانكه </w:t>
      </w:r>
    </w:p>
    <w:p>
      <w:pPr>
        <w:pStyle w:val="BookText"/>
        <w:rPr/>
      </w:pPr>
      <w:r>
        <w:rPr>
          <w:rFonts w:ascii="IRNazanin" w:hAnsi="IRNazanin" w:eastAsia="IRNazanin"/>
          <w:color w:val="111111"/>
          <w:sz w:val="28"/>
          <w:sz w:val="28"/>
          <w:szCs w:val="28"/>
          <w:rtl w:val="true"/>
          <w:lang w:bidi="fa-IR"/>
        </w:rPr>
        <w:t>سخنان بزرگان و مشاهير دانشمندان شيعه از بيش از هزار سال تاكنون گواهى بر اين مدعا است كه براى نمونه، به برخى از اين سخنان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بابويه، معروف به شيخ صدوق رحمه اللّه كه رئيس المحدثين و داراى مكتب روايى است، درباره تحريف قرآن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ما، قرآنى كه خدا بر پيامبرش محمّد صلى اللّه عليه وآله وسلم فرو فرستاده همان قرآنى است كه ميان دو جلد قرار گرفته و اكنون در دستان مردم است و چيزى بيش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سوره‌هايش نزد عامه به صد و چهارده مى‌رسد؛ اما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سوره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ما را متهم سازد كه معتقديم قرآن بيش از اين بوده، بر ما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ما بر اين گفتار، رواياتى است كه بر خواندن هر سوره‌اى از قرآن يا ختم كل قرآن وعده پاداش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دسته رواياتى كه قرائت دو سوره در يك ركعت از نماز مستحبى را جايز شمرده، ولى در نماز واجب روا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دسته رواياتى كه از قرائت كل قرآن در يك شب باز داشته و آن را در كمتر از سه روز روا نمى‌دارد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برخى كلمات وحيانى ديگر كه در زمره قرآن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به قرآن افزوده مى شدند، آيات قرآن به هفده هزار آيه مى‌رسيد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در عين وحيانى بودن، قرآن شمرده نمى شوند؛ چرا كه اگر قرآن بودند، به آن پيوسته شده و از آن جدايى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هنگامى كه اميرالمؤمنين عليه السلام قرآن را گرد آورى كرد، آن را به ميان مردم آورده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پروردگارتان است، آنچنانكه بر پيامبر شما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حرفى به آن افزوده شده و نه از آن كم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نيازى بدان </w:t>
      </w:r>
    </w:p>
    <w:p>
      <w:pPr>
        <w:pStyle w:val="BookText"/>
        <w:rPr/>
      </w:pPr>
      <w:r>
        <w:rPr>
          <w:rFonts w:ascii="IRNazanin" w:hAnsi="IRNazanin" w:eastAsia="IRNazanin"/>
          <w:color w:val="111111"/>
          <w:sz w:val="28"/>
          <w:sz w:val="28"/>
          <w:szCs w:val="28"/>
          <w:rtl w:val="true"/>
          <w:lang w:bidi="fa-IR"/>
        </w:rPr>
        <w:t>نيست، آنچه در دست توست مانندش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اميرالمؤمنين از آنها روى برگردانده و اين آيه شريف را بر زبان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را پشت سر خود انداختند و در برابر آن بهايى ناچيز به دست آوردند و چه بد داد و ستدى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يكى و از نزد يگانه‌اى و بر يك پيامبر فرود آمده و نا همگونى‌ها تنها از سوى روات پديد آمده است</w:t>
      </w:r>
      <w:r>
        <w:rPr>
          <w:rFonts w:eastAsia="IRNazanin" w:cs="IRNazanin"/>
          <w:color w:val="111111"/>
          <w:sz w:val="28"/>
          <w:szCs w:val="28"/>
          <w:rtl w:val="true"/>
          <w:lang w:bidi="fa-IR"/>
        </w:rPr>
        <w:t>».</w:t>
      </w:r>
      <w:r>
        <w:rPr>
          <w:rStyle w:val="FootnoteAnchor"/>
        </w:rPr>
        <w:footnoteReference w:id="22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نعمان، معروف به شيخ مفيد رحمه اللّه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از اماميه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چيزى از كلمه، آيه و سوره‌هاى قرآن كم نشده است؛ بلكه آنچه كاسته شده تأويلات و تفاسيرى است كه در قرآن اميرالمؤمنين عليه السلام ثبت شده و بى‌آنكه جزئى از قرآنِ معجزه گون شمرده شود، بيان‌گر حقيقت تنزيل بوده است</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 سخن را از سخن كسانى كه ادعاى نقصان حقيقى قرآن نموده‌اند، نه نقصان در تأويل شايسته‌تر مى‌دانم و به آن گرايش دارم و از خداوند راهيابى به نيكى را خواهانم</w:t>
      </w:r>
      <w:r>
        <w:rPr>
          <w:rFonts w:eastAsia="IRNazanin" w:cs="IRNazanin"/>
          <w:color w:val="111111"/>
          <w:sz w:val="28"/>
          <w:szCs w:val="28"/>
          <w:rtl w:val="true"/>
          <w:lang w:bidi="fa-IR"/>
        </w:rPr>
        <w:t>.</w:t>
      </w:r>
      <w:r>
        <w:rPr>
          <w:rStyle w:val="FootnoteAnchor"/>
        </w:rPr>
        <w:footnoteReference w:id="22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بن على بن حسين موسوى، ملقّب به علم الهدى رحمه اللّه، پيرامون تحريف قرآن چنين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آگاهى ما به درستى انتقال قرآن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 رسول خدا صلى اللّه عليه وآله تاكنون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بهمانند دانش ما به وجود شهرها، حوادث بزرگ، اتفاقات عظيم، كتب مشهور و اشعار نگاشته شده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مى‌توان گفت انگيزه‌هاى حفظ و حراست از قرآن به اندازه‌اى افزايش مى‌يابد كه در همانندهايش يافت نمى‌شود؛ چرا كه قرآن معجزه نبوت، سرچشمه علوم شريعت و احكام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علماى مسلمين در صيانت و نگاهدارى آن نهايت كوشش خود را روا داشته‌اند، به گونه‌اى كه حتى هر آنچه در قرآن مورد اختلاف بوده، چه در اعراب، چه در قرائت و چه در حروف و آياتش، از نگاه ايشان به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اوصاف، چگونه مى‌توان گفت كه در قرآن كمبود و يا دگرگونى راه يافته است؟</w:t>
      </w:r>
      <w:r>
        <w:rPr>
          <w:rStyle w:val="FootnoteAnchor"/>
          <w:rtl w:val="true"/>
        </w:rPr>
        <w:footnoteReference w:id="226"/>
      </w:r>
      <w:r>
        <w:rPr>
          <w:rFonts w:ascii="IRNazanin" w:hAnsi="IRNazanin" w:eastAsia="IRNazanin"/>
          <w:color w:val="111111"/>
          <w:sz w:val="28"/>
          <w:sz w:val="28"/>
          <w:szCs w:val="28"/>
          <w:rtl w:val="true"/>
          <w:lang w:bidi="fa-IR"/>
        </w:rPr>
        <w:t>وى همچنين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علم به درستى نقل تفاصيل قرآن و قسمت‌هاى آن، همانند دانستن صحت نقل همه قرآن است و اين سخن، همانند مواردى است كه به كتب ديگر نويسندگان مانند دو كتاب سيبويه و مزنى، آگاهى يقينى است؛ پس هنگامى‌اهل دانش به گستره و محدوده‌هاى اين دو كتاب آگاهند، چنانچه كسى به كتاب سيبويه بابى از علم نحو بيفزايد، آن را شناخته و تشخيص مى‌دهند و در مى‌يابند كه اين باب در اصل كتاب نبوده و به آن 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در كتاب مزنى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آشكار است كه روى آورى به نقل قرآن و نگهدارى آن، از عنايت به حفظ كتب سيبويه و ديوان‌هاى شعرا بيشتر و سزاوارتر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مى‌نويسد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عصر رسول اللّه صلى اللّه عليه وآله قرآن گرد آمده بود و چنان بود كه امروز نزد مردم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چنين شاهد آورده شده است كه در عصر پيامبر خدا، تمامى قرآن آموزش داده شده و به خاطر سپرده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براى به خاطر سپارى آن برگزيده شده و بر پيامبر اكرم عرضه مى‌داشته و تلاوت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صحابه همچون عبد اللّه بن مسعود، أبى بن كعب و غير اين دو نزد پيامبر اكرم صلى اللّه عليه وآله بارها به ختم قرآن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با كمترين انديشه و تأملى، به گردآورى و به سامان بودن قرآن و بدون كاستى و زيادى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ادامه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آنانى از اماميه و حشويه كه با نفى تحريف نا همسو شده اند، قابل توجه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ناهمراهى‌به برخى اصحاب حديث نسبت داده شده كه برخى اخبار ضعيف را نقل كرده و گمان به درستى آنها برده‌اند، بى آنكه به احاديث صحيح و قطعى روى آورند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ايشان در موارد مختلف به نفى نقصان و كمبود در قرآن تصريح كرده است و به طورى اين نظريه سيد مرتضى پر آوازه گرديده است كه برخى بزرگان اهل سنت به آن اشاره داشته و افزوده اند كه وى قائل به تحريف قرآن را كافر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ابن حجر عسقلانى، از ابن حزم چنين نقل مى‌كند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اماميه است، ليكن كسانى كه به نظريه تحريف روى آورده‌اند را تكفير كرده و دو همراه او، ابوالقاسم رازى و ابو يعلى طوسى نيز چنين‌اند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ابو جعفر محمّد بن حسن طوسى، ملقب به شيخ الطائفه، در مقدمه تفسير تبيان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انگيزه ما از نگارش اين تفسير، آگاهى از معانى قرآن و شناخت فنون اغراض آن است؛ اما سخن گفتن از راه يابى زيادت و نقصان به آن سزاوار نيست؛ چرا كه افزوده شدن قرآن، به اجماع همه مذاهب باطل است و كاهش از قرآن نيز به ظاهر پذيرش مسلمين را با خود ندارد و سزاوارتر به مذهب اماميه نيز ديدگاهى است كه سيد مرتضى رحمه اللّه آن را يارى رسانده و با ظاهر روايات نيز برابرى مى‌كند، جز آنكه احاديث بسيارى از خاص و عام بر نقصان شمار زيادى از آيات قرآن و جابجايى برخى از آنها اشاره دارد؛ اما بايد گفت تمامى آن روايات از اخبار آحاد بوده و دستاويز هيچ علم و عملى 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از آنها رويگردانده و بدانها پرداخته نشود، چرا كه مى‌توان آنها را تأويل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اگر چنين احاديثى صحيح باشند، خدشه اى بر قرآن كنونى وارد نخواهند ساخت، چرا كه صحت قرآن آشكار بوده و هيچ يك از امت بر آن خرده نگرفته‌اند</w:t>
      </w:r>
      <w:r>
        <w:rPr>
          <w:rFonts w:eastAsia="IRNazanin" w:cs="IRNazanin"/>
          <w:color w:val="111111"/>
          <w:sz w:val="28"/>
          <w:szCs w:val="28"/>
          <w:rtl w:val="true"/>
          <w:lang w:bidi="fa-IR"/>
        </w:rPr>
        <w:t>.</w:t>
      </w:r>
      <w:r>
        <w:rPr>
          <w:rStyle w:val="FootnoteAnchor"/>
        </w:rPr>
        <w:footnoteReference w:id="22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الإسلام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أبوعلى فضل بن حسن طبرسى، معروف به أمين الإسلام نيز چنين مى‌نگارد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گفتن از راهيابى تحريف به قرآن سزاوار كتب تفسير نيست، چرا كه افزايش بر قرآن، به اجماع همه مذاهب نادرست بوده و كاهش آن نيز بر اساس ديدگاه درست </w:t>
      </w:r>
    </w:p>
    <w:p>
      <w:pPr>
        <w:pStyle w:val="BookText"/>
        <w:rPr/>
      </w:pPr>
      <w:r>
        <w:rPr>
          <w:rFonts w:ascii="IRNazanin" w:hAnsi="IRNazanin" w:eastAsia="IRNazanin"/>
          <w:color w:val="111111"/>
          <w:sz w:val="28"/>
          <w:sz w:val="28"/>
          <w:szCs w:val="28"/>
          <w:rtl w:val="true"/>
          <w:lang w:bidi="fa-IR"/>
        </w:rPr>
        <w:t>اصحاب ما راهى به قرآن نيافته است؛ گر چه برخى علماى شيعه و جماعتى از حشويهبه آن معتقد گشته‌اند</w:t>
      </w:r>
      <w:r>
        <w:rPr>
          <w:rFonts w:eastAsia="IRNazanin" w:cs="IRNazanin"/>
          <w:color w:val="111111"/>
          <w:sz w:val="28"/>
          <w:szCs w:val="28"/>
          <w:rtl w:val="true"/>
          <w:lang w:bidi="fa-IR"/>
        </w:rPr>
        <w:t>.</w:t>
      </w:r>
      <w:r>
        <w:rPr>
          <w:rStyle w:val="FootnoteAnchor"/>
        </w:rPr>
        <w:footnoteReference w:id="230"/>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الدين على بن طاووس حلى در كتاب ارزشمند سعد السعود، سخنانى در نفى تحريف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بخشى از كتاب خود، نخست سخنى از جبائى مى‌آورد كه در تفسير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آسيب و زيانى كه رافضه بر پيكره ضعفاى مسلمانان وارد ساخته سهمگين‌تر است از گزندى است كه زنادقه وارد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بر پايه اين پندار كه شيعيان شبهه تحريف را پذيرفته‌اند، به تبيين ادّعاى خود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در واكنش به اين سخنان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وى گفته مى‌شود كه هر بدگويى و سرزنشى كه به پذيرندگان ديدگاه تحريف روا داشتيد، نخست به سرور خودتان عثمان بن عفان بازخواهد گشت؛ چرا كه به گواه تاريخ، وى مردم را به پذيرش قرآنى واحد واداشت و ديگر مصحفها را به آتش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باور نداشت كه قرآن تحريف گرديده و صحابه در قرآن دست برده‌اند، قرآنى به آتش كشيده نمى‌شد و همه مصحفها با هم برابر بودند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ديگر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قرائت‌هاى هفت گانه اقرار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كسى است كه به اختلاف در قرآن و دگرگونى آن روى آورده است؟ شما و گذشتگانتان يا رافضه؟ در </w:t>
      </w:r>
    </w:p>
    <w:p>
      <w:pPr>
        <w:pStyle w:val="BookText"/>
        <w:rPr/>
      </w:pPr>
      <w:r>
        <w:rPr>
          <w:rFonts w:ascii="IRNazanin" w:hAnsi="IRNazanin" w:eastAsia="IRNazanin"/>
          <w:color w:val="111111"/>
          <w:sz w:val="28"/>
          <w:sz w:val="28"/>
          <w:szCs w:val="28"/>
          <w:rtl w:val="true"/>
          <w:lang w:bidi="fa-IR"/>
        </w:rPr>
        <w:t>حالى كه از مذهب كسانى كه شما آنها را رافضى مى‌ناميد، آشكار مى گردد كه در باره قرآن ديدگاه واحدى دارند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مرحوم سيد در بحثى كه با ابو القاسم بلخى پيرامون جزء سوره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انداخته، در حالى كه بلخى ديدگاه عدم جزئيت را پذيرفته، به آشكارى گفته است كه قرآن از زياده و نقصان در امان بوده است، چنانكه عقل و شرع نيز چنين اقتضايى دارد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ايشان آنچه اهل سنت از عثمان و عاشيه روايت نموده‌اند كه در قرآن خطا و نادرستى راه يافته را انكار كرده و مى‌گويد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شگفت زده نمى‌شوى از قومى كه كسى مانند على بن ابى طالب عليه السلام را كه پس از نبى مكرم اسلام صلّى اللّه عليه وآله فصيح‌ترين عرب و داناترين به قرآن و سنت بوده را رها كرده و از كسى همچون عايشه پاسخ مى‌جويند؟ آيا دارندگان بينش در نمى‌يابند كه اين كار تنها از روى رشكورزى و انگيزه‌هايى به دور از راستى و درستى است و اگر يهود و زنادقه بر مسلمانى دست مى‌يافتند كه به خطاى در قرآن باورمند بود، او را حجت قرار مى‌دادند؟</w:t>
      </w:r>
      <w:r>
        <w:rPr>
          <w:rStyle w:val="FootnoteAnchor"/>
        </w:rPr>
        <w:footnoteReference w:id="233"/>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حسن بن يوسف بن مطهر، مشهور به علاّمه حلى پيرامون اين پرسش مى‌نويسد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شيعيان مى‌پذيرند كه در قرآن زيادت و نقصانى روى داده، يا ترتيب آن دگرگون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كه در قرآن هيچ گونه تبديل و جابجايى و يا زيادت و كاستى روى ندادهاست و ما از چنين نسبت‌هايى به كلام اللّه به خدا پناه مى‌بريم، چرا كه معجزه جاودان پيامبر صلى اللّه عليه وآله كه به تواتر نقل شده است را به چالش مى‌كشد</w:t>
      </w:r>
      <w:r>
        <w:rPr>
          <w:rFonts w:eastAsia="IRNazanin" w:cs="IRNazanin"/>
          <w:color w:val="111111"/>
          <w:sz w:val="28"/>
          <w:szCs w:val="28"/>
          <w:rtl w:val="true"/>
          <w:lang w:bidi="fa-IR"/>
        </w:rPr>
        <w:t>.</w:t>
      </w:r>
      <w:r>
        <w:rPr>
          <w:rStyle w:val="FootnoteAnchor"/>
        </w:rPr>
        <w:footnoteReference w:id="234"/>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آوردن احاديث دلالت كننده بر نقصان قرآن، سخنى از شيخ مفيد به اين عبارت به ميان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ديدگاه درست است كه آنچه در ميان دو جلد قرآن قرار دارد همان كلام اللّه واقعى است، بى افزونى و كاستى، در حالى كه رواياتى از ائمه عليهم السلام داريد كه ايشان برخى آيات را به گونه‌اى ديگر جز آنچه در قرآن كنونى است قرائت كرده‌اند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أئمّة أخرجت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جعلناكم أئمّة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الأنفال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چنين جواب داده شد كه اين روايات از اخبار آحاد بوده و درستى آنها يقينى نيست؛ از اين رو ما در اين باره توقف كرده و بر پايه آنچه دستور يافته‌ايم از قرآن كنونى عدول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انكار نمى‌شود كه اين آيات به دو قرائت خوانده شده؛ يكى آن گونه كه در مصحف است و ديگرى آن گونه كه در خبر آمده و اين همانند سخنى است كه مخالفان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معتقدند كه قرآن بر وجوه مختلفى نازل گشته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جواد بلاغى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باره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در روايات شمار اندكى تو را به تحريف قرآن و از بين رفتن برخى از آنرهنمون كرد، به آنها اعتنايى نكن و پيرامون پريشانى، وهن و ضعف رواتشان و مخالفتش با مسلمانان هر چه دانشت اقتضا مى‌كند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وهن‌هايى كه در روايات سست اينان آمده و نسبت‌هاى ناروايى كه به قرآنى كه شبيه آن وجود ندارد، بسته‌اند را نمايان سازد</w:t>
      </w:r>
      <w:r>
        <w:rPr>
          <w:rFonts w:eastAsia="IRNazanin" w:cs="IRNazanin"/>
          <w:color w:val="111111"/>
          <w:sz w:val="28"/>
          <w:szCs w:val="28"/>
          <w:rtl w:val="true"/>
          <w:lang w:bidi="fa-IR"/>
        </w:rPr>
        <w:t>.</w:t>
      </w:r>
      <w:r>
        <w:rPr>
          <w:rStyle w:val="FootnoteAnchor"/>
        </w:rPr>
        <w:footnoteReference w:id="236"/>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هادى ميلاني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ما درباره ديدگاه تحريف، پرسش شد و ايشان در جواب چنين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 للّه و سلام على عباده الذين اصطفى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تحريف كه مورد سوال واقع شده به طور قطع بيان مى‌نمايم در قرآن كريم هيچ گونه تحريف نه به زياده و نه به نقيصه و نه به تغيير الفاظ واقع نشده و اگر به نص روايات از تحريف نامى برده شده است، منظور تغيير معنا به آراء و توجيهات و تأويلات باطله مى‌باشد، نه تغيير الفاظ و عبارات و آنچه ديده يا شنيده شود از روايتى در اسقاط آيات و سور از اين معجزه خالده خاتميّه همانا مجعول و ضعيف است و خود آن آيات و سور دليل روشنى هستند بر ساختگى بودنشان، مثلا دو سوره كه در كتاب اتقان يا سوره كه در بُستان المذاهب يا در كتابى ديگر نقل شده، شخص خبير و بصير آن را عرضه به قرآن كريم داده و مجعول و باطل بودن آنها را بديهى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آنكه در قرآن كريم زيادتى را احدى نگفته است و آنچه بعضى توهم كرده‌اند </w:t>
      </w:r>
    </w:p>
    <w:p>
      <w:pPr>
        <w:pStyle w:val="BookText"/>
        <w:rPr/>
      </w:pPr>
      <w:r>
        <w:rPr>
          <w:rFonts w:ascii="IRNazanin" w:hAnsi="IRNazanin" w:eastAsia="IRNazanin"/>
          <w:color w:val="111111"/>
          <w:sz w:val="28"/>
          <w:sz w:val="28"/>
          <w:szCs w:val="28"/>
          <w:rtl w:val="true"/>
          <w:lang w:bidi="fa-IR"/>
        </w:rPr>
        <w:t xml:space="preserve">نقيصه است و آنرا هم نتوان گفت، با توجه به تعهد خداوندى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اِءنَّ عَلَيْنا جَمْعَهُ وَقُرْآنَهُ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يَأْتيهِ الْباطِلُ مِنْ بَيْنِ يَدَيْهِ وَلا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آياتى ديگر كه دلالت بر اين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بههمين ملاحظات و جهات علميه و براهين متقنه ديگر علماى بزرگ شيعه اماميه از صدر اول مانند شيخ مفيد و سيد مرتضى و شيخ طوسى و شيخ طبرسى و ساير بزرگان خلفاً ان سلف تصريح به عدم تحريف نموده‌اند و عقيده شان همان است كه رئيس المحدثين شيخ صدوق فرموده است در كتاب اعتقادات كه پيش از هزار سال قبل بر اين نوشته اند و عبارتشان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هر كس تأمل كند و به ادله و براهين مراجعه نمايد و تاريخ اهتمام مسلمين را از عصر نبوت و بعد از آن در ضبط و حفظ و تعليم و تعلّم قرآن مطالعه كند، يقين مى‌كند كه از قرآن كريم محال است يك كلمه اسقاط شده باشد و اگر كسى روايتى ببيند و ظنّ به صدق آن پيدا كند اشتباه و خطا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اِءنَّ الظَّنَّ لا يُغْني مِنَ الْحَقِّ شَيْئًا</w:t>
      </w:r>
      <w:r>
        <w:rPr>
          <w:rFonts w:eastAsia="IRNazanin" w:cs="IRNazanin"/>
          <w:color w:val="111111"/>
          <w:sz w:val="28"/>
          <w:szCs w:val="28"/>
          <w:rtl w:val="true"/>
          <w:lang w:bidi="fa-IR"/>
        </w:rPr>
        <w:t>».</w:t>
      </w:r>
      <w:r>
        <w:rPr>
          <w:rStyle w:val="FootnoteAnchor"/>
        </w:rPr>
        <w:footnoteReference w:id="237"/>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 القاسم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پس از نام بردن برخى باورمندان به تحريف مى‌گويد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آن است كه به گواه استدلالهايى كه در پى خواهد آمد، تحريف به آن معنايى كه محل نزاع بوده، روى نداده است</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وى در ادامه ادله نفى تحريف را از كتاب و سنت و غير آن تبين مى‌كند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محمّدحسين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نيز در تفسير ارزشمند الميزان، بحث عدم تحريف قرآن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مصون عن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الذِّكْرَ وَإِنّا لَهُلَحافِظُونَ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چند فصل به ميان آورده است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آنچه تاكنون به ميان آمد، سخنان برخى از بزرگان اماميه در اعصار مختلف پيرامون نفى تحريف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نيز گذرا به برخى ديگر از ايشان اشاره مى‌كنيم، چرا كه به نقل گفتار تمامى انديشمندان و عالمان شيعه در اين باره، كتاب به درازا كشيده مى‌شد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شريف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ادريس صاحب كتاب السرائر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زين الدين بياضى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شيخ على بن عبد العالى كركى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شيخ فتح اللّه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سيد نور اللّه تسترى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شيخ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xml:space="preserve">علامه 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 xml:space="preserve">شيخ محمّد محسن 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شيخ محمّد بن حسن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 xml:space="preserve">فاضل جواد از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دانشمندان قرن يازدهم در كتاب شرح الزبدة في الأصول، سيد على بن معصوم مدنى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سيد ابوالقاسم جعفر موسوى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بحرالعلوم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سيد محسن اعرجى 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سيد محمّد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شيخ ابراهيم كلباسى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سيد محمّد شهشهانى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سيد حسين كوه كمره‌اى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شيخ موسى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سيد محمّدحسين 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محمّد حسن آشتيانى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شيخ محمّدحسن مامقانى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شيخ عبداللّه مامقانى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ابو الحسن خنيزى صاحب كتاب الدعوة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شيخ محمّد نهاوندى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 xml:space="preserve">سيد محسن امين عاملى در كتاب الشيعه و 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محمّد كوه كمره اى معروف به حجت در يك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عبد الحسين رشتى نجفى در كتاب كشف الإشتباه في مسائل جار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محمّدحسين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أصل الشيعه واصولها، سيد شرف الدين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آغابزرگ تهرانى در رساله تنفيد قول العوام بقدم الكلام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روح اللّه موسوى خمينى رهبر انقلاب اسلامى در بحث حجيت ظواهر قرآن، در كتاب تهذيب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شهاب الدين نجفى مرعشى در فتوايى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ما سيد محمّد رضا گلپايگانى در فتوايى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bookmarkStart w:id="321" w:name="pg16767_217921"/>
    </w:p>
    <w:p>
      <w:pPr>
        <w:pStyle w:val="Heading3"/>
        <w:numPr>
          <w:ilvl w:val="2"/>
          <w:numId w:val="1"/>
        </w:numPr>
        <w:rPr/>
      </w:pPr>
      <w:bookmarkStart w:id="322" w:name="__RefHeading___Toc6836342_73709187"/>
      <w:bookmarkStart w:id="323" w:name="_Toc102"/>
      <w:bookmarkEnd w:id="321"/>
      <w:bookmarkEnd w:id="322"/>
      <w:r>
        <w:rPr>
          <w:rtl w:val="true"/>
        </w:rPr>
        <w:t>فصل دوم</w:t>
      </w:r>
      <w:r>
        <w:rPr>
          <w:rtl w:val="true"/>
        </w:rPr>
        <w:t xml:space="preserve">: </w:t>
      </w:r>
      <w:r>
        <w:rPr>
          <w:rtl w:val="true"/>
        </w:rPr>
        <w:t>ادلّه شيعه بر نفى تحريف</w:t>
      </w:r>
      <w:bookmarkEnd w:id="32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4" w:name="__RefHeading___Toc6836344_73709187"/>
      <w:bookmarkStart w:id="325" w:name="_Toc103"/>
      <w:bookmarkEnd w:id="324"/>
      <w:r>
        <w:rPr>
          <w:rtl w:val="true"/>
        </w:rPr>
        <w:t>اشاره</w:t>
      </w:r>
      <w:bookmarkEnd w:id="32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16767_217923"/>
      <w:bookmarkStart w:id="327" w:name="pg16767_217923"/>
      <w:bookmarkEnd w:id="327"/>
    </w:p>
    <w:p>
      <w:pPr>
        <w:pStyle w:val="BookText"/>
        <w:rPr/>
      </w:pPr>
      <w:bookmarkStart w:id="328" w:name="pg16767_217923"/>
      <w:bookmarkEnd w:id="328"/>
      <w:r>
        <w:rPr>
          <w:rFonts w:ascii="IRNazanin" w:hAnsi="IRNazanin" w:eastAsia="IRNazanin"/>
          <w:color w:val="111111"/>
          <w:sz w:val="28"/>
          <w:sz w:val="28"/>
          <w:szCs w:val="28"/>
          <w:rtl w:val="true"/>
          <w:lang w:bidi="fa-IR"/>
        </w:rPr>
        <w:t>در فصل پيش، سخنان بزرگان اماميه در نفى تحريف قرآن را بازگو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اى از اين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براساس ذكر نمونه بود، نه بر پايه استقراء و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استدلالات گوناگونى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 ادلّه نفى نقصان قرآن كريم از نظر استوارى و والايى، به گونه اى است كه هر آنچه بر تحريف دلالت نمايد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معتبر و بسيار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مى‌شكند و ديدگاه تحريف را گر چه بسيارى از علما به آن باورمند باشند، باطل مى‌كند كه در ذيل، به برخى از اين ادلّه به صورت خلاصه اشاره مى‌كنيم</w:t>
      </w:r>
      <w:r>
        <w:rPr>
          <w:rFonts w:eastAsia="IRNazanin" w:cs="IRNazanin"/>
          <w:color w:val="111111"/>
          <w:sz w:val="28"/>
          <w:szCs w:val="28"/>
          <w:rtl w:val="true"/>
          <w:lang w:bidi="fa-IR"/>
        </w:rPr>
        <w:t>.</w:t>
      </w:r>
    </w:p>
    <w:p>
      <w:pPr>
        <w:pStyle w:val="Heading4"/>
        <w:numPr>
          <w:ilvl w:val="3"/>
          <w:numId w:val="1"/>
        </w:numPr>
        <w:rPr/>
      </w:pPr>
      <w:bookmarkStart w:id="329" w:name="__RefHeading___Toc6836346_73709187"/>
      <w:bookmarkStart w:id="330" w:name="_Toc104"/>
      <w:bookmarkEnd w:id="329"/>
      <w:r>
        <w:rPr>
          <w:rtl w:val="true"/>
        </w:rPr>
        <w:t>دليل نخست</w:t>
      </w:r>
      <w:r>
        <w:rPr>
          <w:rtl w:val="true"/>
        </w:rPr>
        <w:t xml:space="preserve">: </w:t>
      </w:r>
      <w:r>
        <w:rPr>
          <w:rtl w:val="true"/>
        </w:rPr>
        <w:t>آياتى از قرآن كريم</w:t>
      </w:r>
      <w:bookmarkEnd w:id="330"/>
    </w:p>
    <w:p>
      <w:pPr>
        <w:pStyle w:val="Heading5"/>
        <w:numPr>
          <w:ilvl w:val="4"/>
          <w:numId w:val="1"/>
        </w:numPr>
        <w:rPr/>
      </w:pPr>
      <w:bookmarkStart w:id="331" w:name="__RefHeading___Toc6836348_73709187"/>
      <w:bookmarkStart w:id="332" w:name="_Toc105"/>
      <w:bookmarkEnd w:id="331"/>
      <w:r>
        <w:rPr>
          <w:rtl w:val="true"/>
        </w:rPr>
        <w:t>اشاره</w:t>
      </w:r>
      <w:bookmarkEnd w:id="33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از روشنگرى آن درباره خودش باز ماند و از قرآن، پيرامون عدم تحريف بهره نجست؟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در قرآن آياتى است كه انديشمندان ما از آن‌ها شاهد آورده و گفته‌اند برخى آيات قرآن كريم به روشنى تحريف قرآن را نفى كرده و تا ابد بر در امان ماندن آن از هرگونه دست برد پافشارى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اين آيات را بررسى خواهيم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آيه 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يُلْحِدُونَ في آياتِنا لا يَخْفَوْنَ عَلَيْنا أَفَمَنْ يُلْقى فِى النّارِ خَيْرٌ أَمْ مَنْ يَأْتى آمِنًا يَوْمَ الْقِيامَةِ اعْمَلُوا ما شِئْتُمْ إِنَّهُ بِما تَعْمَلُونَ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بِالذِّكْرِ لَمّا جاءَهُمْ وَإِنَّهُ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 xml:space="preserve">به يقين كسانى كه معانى و مفاهيم آيات ما را از جايگاه واقعى اش تغيير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تفسير و تأويلى نادرست رو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پوشيده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كه در آتش مى‌افكنند بهتر است، يا كسى كه روز قيامت در حال ايمنى آيد؟ هرچه مى‌خواهيد انجام دهيد، بى ترديد او به آنچه انجام مى‌دهيد 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اين قرآن هنگامى به سويشان آمد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عذابى سخت دچار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قرآن كتابى است شكست ناپذير كه هيچ باطلى از پيش رو و پشت سرش به سويش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از سوى حكيم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قرآن را كتابى معرفى مى‌كند كه هيچ باطلى از پيش و پسش به آن راه نيافته و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بى‌گمان تحريف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كاهش و يا به افزايش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مصاديق باطل بوده كه به اذعان اين آيه، امكان راهيابى به قرآن را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نَحْنُ نَزَّلْنَا الذِّكْرَ وَإِنّا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همانا ما قرآن را نازل كرده و البته خود از او محافظت مى‌كنيم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 صحيح، 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است؛ بنابراين خداوند متعال قرآن را بر پيامبر بزرگوارش فرو فرستاد و خود از هنگام نزول تا ابد برنگاهداريش از هر گونه گزند پايبند گرديده است؛ قرآنى كه راه جاودان زندگانى و فرمان فراگير براى تمام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آشكارى مهمترين چيزى كه با شأن و قُدسيت قرآن ناسازگار است، روى دادن تحريف و نقصان قرآن از آنچه بر پيامبر صلى اللّه عليه وآله نازل شده،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دريافت وحى به وسيله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به حركت در نياور تا در خواندن آن شتاب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جمع 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پيوند دادن آيات كه بر تو وحى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چگونگى قرائتش بر 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خواندنش را دنبال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توضيح و بيانش نيز بر عهده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و ديگران در ذيل اين آيه چنين روايت شده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كه قرآن را جمع كرده و بر تو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حفظ كرده و بتوانى بر ديگران تلاوت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خائف نشو از آنكه چيزى از آن تباه گردد</w:t>
      </w:r>
      <w:r>
        <w:rPr>
          <w:rFonts w:eastAsia="IRNazanin" w:cs="IRNazanin"/>
          <w:color w:val="111111"/>
          <w:sz w:val="28"/>
          <w:szCs w:val="28"/>
          <w:rtl w:val="true"/>
          <w:lang w:bidi="fa-IR"/>
        </w:rPr>
        <w:t>.</w:t>
      </w:r>
      <w:r>
        <w:rPr>
          <w:rStyle w:val="FootnoteAnchor"/>
          <w:rtl w:val="true"/>
        </w:rPr>
        <w:footnoteReference w:id="266"/>
      </w:r>
      <w:bookmarkStart w:id="333" w:name="pg16767_217926"/>
    </w:p>
    <w:p>
      <w:pPr>
        <w:pStyle w:val="Heading5"/>
        <w:numPr>
          <w:ilvl w:val="4"/>
          <w:numId w:val="1"/>
        </w:numPr>
        <w:rPr/>
      </w:pPr>
      <w:bookmarkStart w:id="334" w:name="__RefHeading___Toc6836350_73709187"/>
      <w:bookmarkStart w:id="335" w:name="_Toc106"/>
      <w:bookmarkEnd w:id="333"/>
      <w:bookmarkEnd w:id="334"/>
      <w:r>
        <w:rPr>
          <w:rtl w:val="true"/>
        </w:rPr>
        <w:t>شبهه‌اى بر ادلّه قرآنى نفى تحريف</w:t>
      </w:r>
      <w:bookmarkEnd w:id="335"/>
    </w:p>
    <w:p>
      <w:pPr>
        <w:pStyle w:val="BookText"/>
        <w:rPr/>
      </w:pPr>
      <w:r>
        <w:rPr>
          <w:rFonts w:ascii="IRNazanin" w:hAnsi="IRNazanin" w:eastAsia="IRNazanin"/>
          <w:color w:val="111111"/>
          <w:sz w:val="28"/>
          <w:sz w:val="28"/>
          <w:szCs w:val="28"/>
          <w:rtl w:val="true"/>
          <w:lang w:bidi="fa-IR"/>
        </w:rPr>
        <w:t xml:space="preserve">استدلال به آيات قرآنى براى نفى تحريف با 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خواهد بود؛ به اين معنا كه آيا مى‌شود با آياتى از قرآن كه بر آنها گمان تحريف مى‌رود، اتهامتحريف را زدود؛ چرا كه شايد خود آن آيات نيز دست خوش دگرگونى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درستى خود آيات وابسته به اثبات عدم تحريف است و اثبات عدم تحريف متوقف بر اين آيات و اين بى‌گمان، دورى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مى‌توان گفت معتقدان به تحريف قرآن، تمام آيات قرآن را تحريف شده نمى‌دانند، بلكه در برخى آيات و مواردى خاص به اين سخن روى آورده‌اند كه بى‌گمان آيات استدلال شده براى نفى تحريف در ميان آن‌ها نيست؛ از اين رو مى‌توان گفت كه استدلال به اين آيات مصداق دور باطل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قائلين به تحريف قرآن، موارد تحريف را به آيات مربوط به اهل بيت عليهم السلام و مسئله امامت اختصاص مى‌دهند؛ از اين‌رو استدلال به آياتى كه خارج از اين دائره و حيطه، بدون اشكال خواهد بود</w:t>
      </w:r>
      <w:r>
        <w:rPr>
          <w:rFonts w:eastAsia="IRNazanin" w:cs="IRNazanin"/>
          <w:color w:val="111111"/>
          <w:sz w:val="28"/>
          <w:szCs w:val="28"/>
          <w:rtl w:val="true"/>
          <w:lang w:bidi="fa-IR"/>
        </w:rPr>
        <w:t>.</w:t>
      </w:r>
    </w:p>
    <w:p>
      <w:pPr>
        <w:pStyle w:val="Heading5"/>
        <w:numPr>
          <w:ilvl w:val="4"/>
          <w:numId w:val="1"/>
        </w:numPr>
        <w:rPr/>
      </w:pPr>
      <w:bookmarkStart w:id="336" w:name="__RefHeading___Toc6836352_73709187"/>
      <w:bookmarkStart w:id="337" w:name="_Toc107"/>
      <w:bookmarkEnd w:id="336"/>
      <w:r>
        <w:rPr>
          <w:rtl w:val="true"/>
        </w:rPr>
        <w:t>دليل دوم</w:t>
      </w:r>
      <w:r>
        <w:rPr>
          <w:rtl w:val="true"/>
        </w:rPr>
        <w:t xml:space="preserve">: </w:t>
      </w:r>
      <w:r>
        <w:rPr>
          <w:rtl w:val="true"/>
        </w:rPr>
        <w:t>رواياتى از پيامبر و ائمه</w:t>
      </w:r>
      <w:bookmarkEnd w:id="337"/>
    </w:p>
    <w:p>
      <w:pPr>
        <w:pStyle w:val="Heading6"/>
        <w:numPr>
          <w:ilvl w:val="5"/>
          <w:numId w:val="1"/>
        </w:numPr>
        <w:rPr/>
      </w:pPr>
      <w:bookmarkStart w:id="338" w:name="__RefHeading___Toc6836354_73709187"/>
      <w:bookmarkStart w:id="339" w:name="_Toc108"/>
      <w:bookmarkEnd w:id="338"/>
      <w:r>
        <w:rPr>
          <w:rtl w:val="true"/>
        </w:rPr>
        <w:t>اشاره</w:t>
      </w:r>
      <w:bookmarkEnd w:id="33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سرچشمه علوم اسلامى، سنت شريف نبوى است كه از راههاى معتبر و سندهاى صحيح، در دسترس ما قرار دارد؛ از اين رو شايسته است تا مسلمين آنچه را كه در كتاب خدا نمى‌يابند، در آن جستجو كرده و مبهمات و مجملات قرآن را به واسطه آن آشكار ساخته و كردار خود را بر پايه آن استوار سازند؛ آنچنان كه قرآن نيز به آن فرمان داده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آتاكُمُ الرَّسُولُ فَخُذُوهُ وَما نَهاكُمْ عَنْهُ </w:t>
      </w:r>
      <w:bookmarkStart w:id="340" w:name="pg16767_217927"/>
    </w:p>
    <w:p>
      <w:pPr>
        <w:pStyle w:val="BookText"/>
        <w:rPr/>
      </w:pPr>
      <w:bookmarkEnd w:id="340"/>
      <w:r>
        <w:rPr>
          <w:rFonts w:ascii="Amiri" w:hAnsi="Amiri" w:eastAsia="Amiri" w:cs="Amiri"/>
          <w:color w:val="111111"/>
          <w:sz w:val="28"/>
          <w:sz w:val="28"/>
          <w:szCs w:val="28"/>
          <w:rtl w:val="true"/>
          <w:lang w:bidi="ar-SA"/>
        </w:rPr>
        <w:t>فَانْتَهُوا</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بر اين اساس، با رفتن به سراغ سنت، احاديث فراوانى خواهيم يافت كه انواعگوناگونش ما را رهنمون مى‌سازند كه قرآن كنونى همان كتاب فرود آمده بر پيامبر اكرم صلى اللّه عليه وآله بوده، بى آنكه افزايش يا كاهشى در آن يافته و همچنان تاكنون محفوظ مانده و در آينده نيز چنين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در چند گروه جاى مى‌گيرند</w:t>
      </w:r>
      <w:r>
        <w:rPr>
          <w:rFonts w:eastAsia="IRNazanin" w:cs="IRNazanin"/>
          <w:color w:val="111111"/>
          <w:sz w:val="28"/>
          <w:szCs w:val="28"/>
          <w:rtl w:val="true"/>
          <w:lang w:bidi="fa-IR"/>
        </w:rPr>
        <w:t>:</w:t>
      </w:r>
    </w:p>
    <w:p>
      <w:pPr>
        <w:pStyle w:val="Heading6"/>
        <w:numPr>
          <w:ilvl w:val="5"/>
          <w:numId w:val="1"/>
        </w:numPr>
        <w:rPr/>
      </w:pPr>
      <w:bookmarkStart w:id="341" w:name="__RefHeading___Toc6836356_73709187"/>
      <w:bookmarkStart w:id="342" w:name="_Toc109"/>
      <w:bookmarkEnd w:id="341"/>
      <w:r>
        <w:rPr>
          <w:rtl w:val="true"/>
        </w:rPr>
        <w:t>گروه نخست</w:t>
      </w:r>
      <w:r>
        <w:rPr>
          <w:rtl w:val="true"/>
        </w:rPr>
        <w:t xml:space="preserve">: </w:t>
      </w:r>
      <w:r>
        <w:rPr>
          <w:rtl w:val="true"/>
        </w:rPr>
        <w:t xml:space="preserve">روايات عرضه بر كتاب </w:t>
      </w:r>
      <w:r>
        <w:rPr>
          <w:rtl w:val="true"/>
        </w:rPr>
        <w:t>(</w:t>
      </w:r>
      <w:r>
        <w:rPr>
          <w:rtl w:val="true"/>
        </w:rPr>
        <w:t>قرآن</w:t>
      </w:r>
      <w:r>
        <w:rPr>
          <w:rtl w:val="true"/>
        </w:rPr>
        <w:t>)</w:t>
      </w:r>
      <w:bookmarkEnd w:id="342"/>
    </w:p>
    <w:p>
      <w:pPr>
        <w:pStyle w:val="BookText"/>
        <w:rPr/>
      </w:pPr>
      <w:r>
        <w:rPr>
          <w:rFonts w:ascii="IRNazanin" w:hAnsi="IRNazanin" w:eastAsia="IRNazanin"/>
          <w:color w:val="111111"/>
          <w:sz w:val="28"/>
          <w:sz w:val="28"/>
          <w:szCs w:val="28"/>
          <w:rtl w:val="true"/>
          <w:lang w:bidi="fa-IR"/>
        </w:rPr>
        <w:t>در اين گونه روايات توصيه شده است كه سنت بر قرآن عرضه شده و چنانچه مخالف قرآن بود، به كنارى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اين دسته در دو گروه جاى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رواياتى است كه عرضه همه روايات را لازم شمارد، و گروه دوم، تنها در باره دو خبر متعارض چنين پيامى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قرآن و آياتش از تحريف در امان نبودند، چنين قاعده اى از معصومان عليهم السلام پيش كشيده نمى‌شد و اين قرآن تكيه گاهى قابل اعتمادى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برخى از اين احاديث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النبي صلى اللّه عليه وآله بمنى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ما جاءكم عنّي يوافق كتاب اللّه فأنا قلته و ما جاءكم يخالف كتاب اللّه فلم أقله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پيامبر اكرم در سرزمين منا در ميان خطبه‌اى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آنچه از من به شما رسيد و موافق كتاب خدا بود، پس من آن را گفته‌ام و هرچه مخالف بود آن را نگفته‌ام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ورد عليكم من خبرين مختلفين فاعرضوهما على كتاب اللّه، فما كان في كتاب موجودا حلالاً أو حراما فاتّبعوا ما وافق الكتاب، ولم يكن في الكتاب فأعرضوه على سنن النبي صلى اللّه عليه وآله وسلّم؛</w:t>
      </w:r>
      <w:r>
        <w:rPr>
          <w:rStyle w:val="FootnoteAnchor"/>
          <w:rtl w:val="true"/>
        </w:rPr>
        <w:footnoteReference w:id="270"/>
      </w:r>
      <w:r>
        <w:rPr>
          <w:rFonts w:ascii="IRNazanin" w:hAnsi="IRNazanin" w:eastAsia="IRNazanin"/>
          <w:color w:val="111111"/>
          <w:sz w:val="28"/>
          <w:sz w:val="28"/>
          <w:szCs w:val="28"/>
          <w:rtl w:val="true"/>
          <w:lang w:bidi="fa-IR"/>
        </w:rPr>
        <w:t>آن هنگام كه با دو خبر متعارض روبرو شديد، آن دو را بر كتاب خدا عرضه كنيد، پس چنانچه آن حكم در كتاب خدا بود، روايتى كه با قرآن سازگار است را پيروى كنيد و اگر در كتاب خدا نبود، بر سنت نبوى صلى اللّه عليه وآله عرضه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 عليه السلام، جدشان پيامبر اكرم صلى اللّه عليه وآله چنين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على كلّ حقّ حقيقة وعلى كلّ صواب نوراً فما وافق كتاب اللّه فخذوه وما خالف كتاب اللّه فدعوه؛</w:t>
      </w:r>
      <w:r>
        <w:rPr>
          <w:rStyle w:val="FootnoteAnchor"/>
          <w:rtl w:val="true"/>
        </w:rPr>
        <w:footnoteReference w:id="271"/>
      </w:r>
      <w:r>
        <w:rPr>
          <w:rFonts w:ascii="IRNazanin" w:hAnsi="IRNazanin" w:eastAsia="IRNazanin"/>
          <w:color w:val="111111"/>
          <w:sz w:val="28"/>
          <w:sz w:val="28"/>
          <w:szCs w:val="28"/>
          <w:rtl w:val="true"/>
          <w:lang w:bidi="fa-IR"/>
        </w:rPr>
        <w:t>هر حقى حقيقتى داشته و هر درستى نورى، پس هرچه موافق قرآن بود دريابيد و هرچه مخالف آن باشد رهايش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 السلام فرمود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وردت حقائق الأخبار و التمست شواهدها من التنزيل فوجد لها موافقاً وعليها دليلاً كان الإقتداء بها فرضاً لايتعدّاهُ إلاّ أهل العناد؛</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پس هنگامى كه روايتى رسيد و تو بر قرآن عرضه داشتى و همراهيش را با آن يافتى، پس پذيرش آن روايت واجب است و كسى جز اهل عناد در برابر آن نمى‌ايستد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عليكم حديثان مختلفان فاعرضوهما على كتاب اللّه فما وافق كتاب اللّه فخذوه و ما خالف كتاب اللّه فردّوه؛</w:t>
      </w:r>
      <w:r>
        <w:rPr>
          <w:rStyle w:val="FootnoteAnchor"/>
          <w:rtl w:val="true"/>
        </w:rPr>
        <w:footnoteReference w:id="273"/>
      </w:r>
      <w:r>
        <w:rPr>
          <w:rFonts w:ascii="IRNazanin" w:hAnsi="IRNazanin" w:eastAsia="IRNazanin"/>
          <w:color w:val="111111"/>
          <w:sz w:val="28"/>
          <w:sz w:val="28"/>
          <w:szCs w:val="28"/>
          <w:rtl w:val="true"/>
          <w:lang w:bidi="fa-IR"/>
        </w:rPr>
        <w:t>آنگاه كه دو حديث ناسازگار به شما رسيد، آنها را بر كتاب خدا عرضه داريد؛ چنانچه موافق بود پذيرا شده و اگر مخالف بود، كنارش 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فما وافق حكمه حكم الكتاب و السنة و خالف العامة فيوخذ به ويترك ما خالف الكتاب والسنّة و وافق العامة؛</w:t>
      </w:r>
      <w:r>
        <w:rPr>
          <w:rStyle w:val="FootnoteAnchor"/>
          <w:rtl w:val="true"/>
        </w:rPr>
        <w:footnoteReference w:id="274"/>
      </w:r>
      <w:r>
        <w:rPr>
          <w:rFonts w:ascii="IRNazanin" w:hAnsi="IRNazanin" w:eastAsia="IRNazanin"/>
          <w:color w:val="111111"/>
          <w:sz w:val="28"/>
          <w:sz w:val="28"/>
          <w:szCs w:val="28"/>
          <w:rtl w:val="true"/>
          <w:lang w:bidi="fa-IR"/>
        </w:rPr>
        <w:t>در اين هنگام آنچه از سويى موافق كتاب خدا و سنت بوده و از سوى ديگر مخالف عامه باشد، پذيرفته مى‌شود و آنچه مخالف كتاب وسنت و موافق عامه بود رها مى‌گردد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احاديث و مانند آن گواهند كه قرآن كنونى همان كتاب اللّه فرود آمده بر رسول خدا صلى اللّه عليه وآله است، بى آنكه كاهش و افزايشى در آن رخ داده باشد، چرا كه اگر چنين نبود، چگونه قرآن مرجع عرضه اخبار قرار مى‌گيرد تا معيار سنجش روايت صحيح و سقيم باشد؟ </w:t>
      </w:r>
      <w:bookmarkStart w:id="343" w:name="pg16767_217930"/>
    </w:p>
    <w:p>
      <w:pPr>
        <w:pStyle w:val="Heading6"/>
        <w:numPr>
          <w:ilvl w:val="5"/>
          <w:numId w:val="1"/>
        </w:numPr>
        <w:rPr/>
      </w:pPr>
      <w:bookmarkStart w:id="344" w:name="__RefHeading___Toc6836358_73709187"/>
      <w:bookmarkStart w:id="345" w:name="_Toc110"/>
      <w:bookmarkEnd w:id="343"/>
      <w:bookmarkEnd w:id="344"/>
      <w:r>
        <w:rPr>
          <w:rtl w:val="true"/>
        </w:rPr>
        <w:t>قسم دوم</w:t>
      </w:r>
      <w:r>
        <w:rPr>
          <w:rtl w:val="true"/>
        </w:rPr>
        <w:t xml:space="preserve">: </w:t>
      </w:r>
      <w:r>
        <w:rPr>
          <w:rtl w:val="true"/>
        </w:rPr>
        <w:t>خطبه غدير</w:t>
      </w:r>
      <w:bookmarkEnd w:id="345"/>
    </w:p>
    <w:p>
      <w:pPr>
        <w:pStyle w:val="BookText"/>
        <w:rPr/>
      </w:pPr>
      <w:r>
        <w:rPr>
          <w:rFonts w:ascii="IRNazanin" w:hAnsi="IRNazanin" w:eastAsia="IRNazanin"/>
          <w:color w:val="111111"/>
          <w:sz w:val="28"/>
          <w:sz w:val="28"/>
          <w:szCs w:val="28"/>
          <w:rtl w:val="true"/>
          <w:lang w:bidi="fa-IR"/>
        </w:rPr>
        <w:t>يكى از حقايق تاريخى رويداد غدير خم و خطبه پيامبر اكرم صلى اللّه عليه وآله در اين روز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در كتاب احتجاج، روايت كاملى از اين خطبه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خطبه، مردم را به انديشيدن در قرآن و دريافت تفسير آن از اميرالمؤمنين عليه السلام فرمان مى‌داده و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تدبّروا القرآن و افهموا آياته و انظروا إلى محكماته ولاتتبعوا متشابهه فواللّه لن يبين لكم زواجره، ولايوضح لكم تفسيره إلاّ الذي أنا آخذ بيده ومصعده الى وشائل بعضده ومعلكم إنّ من كنت مولاه فهذا عليٌ مولاه وهو عليٌ بن ابي طالب عليه السلام أخي و وصيي و موالاته من اللّه عزوجل انزلها علىّ؛</w:t>
      </w:r>
      <w:r>
        <w:rPr>
          <w:rStyle w:val="FootnoteAnchor"/>
          <w:rtl w:val="true"/>
        </w:rPr>
        <w:footnoteReference w:id="275"/>
      </w:r>
      <w:r>
        <w:rPr>
          <w:rFonts w:ascii="IRNazanin" w:hAnsi="IRNazanin" w:eastAsia="IRNazanin"/>
          <w:color w:val="111111"/>
          <w:sz w:val="28"/>
          <w:sz w:val="28"/>
          <w:szCs w:val="28"/>
          <w:rtl w:val="true"/>
          <w:lang w:bidi="fa-IR"/>
        </w:rPr>
        <w:t>اى گروه مردمان، در قرآن بينديشيد، آياتش را دريابيد و به محكمات آن بنگريد و از متشابهات آن پيروى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باطن و تفسير قرآن هرگز بر شما آشكار نگردد جز به واسطه اين كسى كه من دست او را گرفته و بازوى او را بالا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كس من مولاى اويم، پس اين على مولاى اوست و او على بن ابى طالب برادرم، جانشين من و ولايتش از سوى خداوند بر من ابلاغ گرديده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به انديشيدن در قرآن و دريافتن آياتش و دستاويز به محكمات آن و دورى از متشابهاتش اين نتيجه را در پى دارد كه در آن دوران، قرآن كتابى گرد آورى شده و در دسترس مردم بوده است، با تمام محكمات و متشابهاتش، جز آنكه مردم فرمان يافته اند كه براى بدست آوردن احكام تفصيليش و رازها و ظرافت هايش، آنچنان كه با خردهاى عادى دريافتنى نيستند، به جانشين و دانش آموخته او، يعنى اميرالمؤمنين و اولاد طاهرينش عليهم السلام رجوع كنند</w:t>
      </w:r>
      <w:r>
        <w:rPr>
          <w:rFonts w:eastAsia="IRNazanin" w:cs="IRNazanin"/>
          <w:color w:val="111111"/>
          <w:sz w:val="28"/>
          <w:szCs w:val="28"/>
          <w:rtl w:val="true"/>
          <w:lang w:bidi="fa-IR"/>
        </w:rPr>
        <w:t xml:space="preserve">. </w:t>
      </w:r>
      <w:bookmarkStart w:id="346" w:name="pg16767_217931"/>
    </w:p>
    <w:p>
      <w:pPr>
        <w:pStyle w:val="Heading6"/>
        <w:numPr>
          <w:ilvl w:val="5"/>
          <w:numId w:val="1"/>
        </w:numPr>
        <w:rPr/>
      </w:pPr>
      <w:bookmarkStart w:id="347" w:name="__RefHeading___Toc6836360_73709187"/>
      <w:bookmarkStart w:id="348" w:name="_Toc111"/>
      <w:bookmarkEnd w:id="346"/>
      <w:bookmarkEnd w:id="347"/>
      <w:r>
        <w:rPr>
          <w:rtl w:val="true"/>
        </w:rPr>
        <w:t>قسم سوم</w:t>
      </w:r>
      <w:r>
        <w:rPr>
          <w:rtl w:val="true"/>
        </w:rPr>
        <w:t xml:space="preserve">: </w:t>
      </w:r>
      <w:r>
        <w:rPr>
          <w:rtl w:val="true"/>
        </w:rPr>
        <w:t>حديث ثقلين</w:t>
      </w:r>
      <w:bookmarkEnd w:id="348"/>
    </w:p>
    <w:p>
      <w:pPr>
        <w:pStyle w:val="BookText"/>
        <w:rPr/>
      </w:pPr>
      <w:r>
        <w:rPr>
          <w:rFonts w:ascii="IRNazanin" w:hAnsi="IRNazanin" w:eastAsia="IRNazanin"/>
          <w:color w:val="111111"/>
          <w:sz w:val="28"/>
          <w:sz w:val="28"/>
          <w:szCs w:val="28"/>
          <w:rtl w:val="true"/>
          <w:lang w:bidi="fa-IR"/>
        </w:rPr>
        <w:t>پيامبر عظيم الشأن اسلام صلى اللّه عليه وآله زمانى نگذشت جز آنكه در آن هنگام به كتاب و عترت طاهرش سفارش نموده و بر پيروى و گردن نهادن به فرامين آنها فرمان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پى در پى حديث ثقلين از ايشان شنيده شد، حديثى كه جمهور علماى مسلمين با سندهاى متواتر و الفاظ گوناگون و متنوع روايت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بيش از سى صحابى زن و مرد بازگفته‌اند كه الفاظ آن در يك روايت چنين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كتاب اللّه و عترتي أهل بيتي، ما إن تمسّكتم بهما لن تضلّوا ابداً؛</w:t>
      </w:r>
      <w:r>
        <w:rPr>
          <w:rStyle w:val="FootnoteAnchor"/>
          <w:rtl w:val="true"/>
        </w:rPr>
        <w:footnoteReference w:id="276"/>
      </w:r>
      <w:r>
        <w:rPr>
          <w:rFonts w:ascii="IRNazanin" w:hAnsi="IRNazanin" w:eastAsia="IRNazanin"/>
          <w:color w:val="111111"/>
          <w:sz w:val="28"/>
          <w:sz w:val="28"/>
          <w:szCs w:val="28"/>
          <w:rtl w:val="true"/>
          <w:lang w:bidi="fa-IR"/>
        </w:rPr>
        <w:t>من در ميان شما دو چيز گرانبها برجا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 كه اگر به آنها دست آويزيد، هرگز گمراهى را نخواهيد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پيامبر صلى اللّه عليه وآله مى‌رساند كه در آن زمان، قرآن با تمامى آيات و سوره‌هايش مدون بوده به گونه اى كه نام كتاب بر آن اطلاق مى‌گرديده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نيز نام كتاب بارها بازگو شده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همچنانكه اين حديث پابرجايى قرآن را بر آن چه بوده مى‌رساند، به اين نكته نيز اشاره دارد كه با تمسك به قرآن و عترت، هدايت ابدى امت اسلامى تضمين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اين دو نتيجه از الفاظ و طرق حديث برمى آيد و اگر كسى به آنها پايبند نگردد، يا بايد بپذيرد كه پيامبر اكرم صلى اللّه عليه وآله به آينده امت خود آگاه نبوده و آنها را به يك قرآن تحريف شده ارجاع داده است، و يا </w:t>
      </w:r>
      <w:bookmarkStart w:id="349" w:name="pg16767_217932"/>
    </w:p>
    <w:p>
      <w:pPr>
        <w:pStyle w:val="BookText"/>
        <w:rPr/>
      </w:pPr>
      <w:bookmarkEnd w:id="349"/>
      <w:r>
        <w:rPr>
          <w:rFonts w:ascii="IRNazanin" w:hAnsi="IRNazanin" w:eastAsia="IRNazanin"/>
          <w:color w:val="111111"/>
          <w:sz w:val="28"/>
          <w:sz w:val="28"/>
          <w:szCs w:val="28"/>
          <w:rtl w:val="true"/>
          <w:lang w:bidi="fa-IR"/>
        </w:rPr>
        <w:t>آنكه نصيحت تمامى براى امتش ارائه نداده است، در حالى كه هيچ يك از مسلمين به اين سخن باور ندارد</w:t>
      </w:r>
      <w:r>
        <w:rPr>
          <w:rFonts w:eastAsia="IRNazanin" w:cs="IRNazanin"/>
          <w:color w:val="111111"/>
          <w:sz w:val="28"/>
          <w:szCs w:val="28"/>
          <w:rtl w:val="true"/>
          <w:lang w:bidi="fa-IR"/>
        </w:rPr>
        <w:t>.</w:t>
      </w:r>
    </w:p>
    <w:p>
      <w:pPr>
        <w:pStyle w:val="Heading6"/>
        <w:numPr>
          <w:ilvl w:val="5"/>
          <w:numId w:val="1"/>
        </w:numPr>
        <w:rPr/>
      </w:pPr>
      <w:bookmarkStart w:id="350" w:name="__RefHeading___Toc6836362_73709187"/>
      <w:bookmarkStart w:id="351" w:name="_Toc112"/>
      <w:bookmarkEnd w:id="350"/>
      <w:r>
        <w:rPr>
          <w:rtl w:val="true"/>
        </w:rPr>
        <w:t>قسم چهارم</w:t>
      </w:r>
      <w:r>
        <w:rPr>
          <w:rtl w:val="true"/>
        </w:rPr>
        <w:t xml:space="preserve">: </w:t>
      </w:r>
      <w:r>
        <w:rPr>
          <w:rtl w:val="true"/>
        </w:rPr>
        <w:t>ثواب قرائت سوره‌هاى قرآن</w:t>
      </w:r>
      <w:bookmarkEnd w:id="351"/>
    </w:p>
    <w:p>
      <w:pPr>
        <w:pStyle w:val="BookText"/>
        <w:rPr/>
      </w:pPr>
      <w:r>
        <w:rPr>
          <w:rFonts w:ascii="IRNazanin" w:hAnsi="IRNazanin" w:eastAsia="IRNazanin"/>
          <w:color w:val="111111"/>
          <w:sz w:val="28"/>
          <w:sz w:val="28"/>
          <w:szCs w:val="28"/>
          <w:rtl w:val="true"/>
          <w:lang w:bidi="fa-IR"/>
        </w:rPr>
        <w:t>پيرامون فضيلت قرائت قرآن و آثار و پيامدهايش روايات فراوانى رسيده است؛ چه در نماز، چه در ختم قرآن و تلاوتش در ماه مبارك رمضان و مواردى ديگراز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سوره‌هاى قرآن و مجموعه آياتش جمع آورى نشده و درستى آن نزد مسلمين آشكار نبود، فرمان به تلاوت آنها و بيان آثارش چه سودى به همراه داشت؟ يا اگر كاهش و يا افزايشى در الفاظ قرآن روى داده بود، اعتماد به سوره هايش و عمل به چنين احاديثى براى بهره بردن از آثار و ثمراتش چه معنايى داشت؟ چرا كه احتمال تحريف در هر سوره يا آيه، اطمينان قلبى ما را در به دست آوردن آن آثار و ثمرات خدشه دار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 روايات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از جدشان رسول اللّه صلى اللّه عليه وآله چنين نقل مى‌كنند كه فرمود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قرأ عشر آيات في ليلة لم يكتب من الغافلين، و من قرأ خمسين أية كتب من الذاكرين، و من قرأ مائة آية كتب من القانتين، و من قرأ مائتى آية كتب من الخاشعين، و من قرأ ثلاث مائة آية كتب من الفائزين، و من قرأ خمسمائة آية كتب من المجتهدين، و من قرأ ألف آية كتب له قنطار؛</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هر كه در يك شب ده آيه از قرآن بخواند، از غافلان شمرده نشود، و هر كه پنجاه آيه قرائت كند، در زمره ذاكران خواهد بود، و هر كه صد آيه تلاوت نمايد، در زمره قانتان نوشته شود، و هر كه دويست آيه بخواند، از خاشعان محسوب گردد، و هر كه سيصد آيه بخواند، از فائزان خواهد بود، و هر كه پانصد آيه بخواند، از جمله مجتهدان نوشته شود، و هر كه هزار آيه بخواند،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قنطار از طلا نوشته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أوتر بالمعوذتين و قل هو اللّه أحد قيل له يا عبداللّه، أبشر فقد قبل اللّه وترك؛</w:t>
      </w:r>
      <w:r>
        <w:rPr>
          <w:rStyle w:val="FootnoteAnchor"/>
          <w:rtl w:val="true"/>
        </w:rPr>
        <w:footnoteReference w:id="278"/>
      </w:r>
      <w:r>
        <w:rPr>
          <w:rFonts w:ascii="IRNazanin" w:hAnsi="IRNazanin" w:eastAsia="IRNazanin"/>
          <w:color w:val="111111"/>
          <w:sz w:val="28"/>
          <w:sz w:val="28"/>
          <w:szCs w:val="28"/>
          <w:rtl w:val="true"/>
          <w:lang w:bidi="fa-IR"/>
        </w:rPr>
        <w:t xml:space="preserve">هر كه در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ركعت انتهايى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كند، به او خطاب شود اى بنده خدا، مژده باد تو را كه خداوند وتر تو را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وعليكم بتلاوة القرآن فإنّ درجات الجنّة على عدد آيات القرآن، فإذا كان يوم القيامة، يقال لقاري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أرك، فكلّما قرأ آية يرقي درجة؛</w:t>
      </w:r>
      <w:r>
        <w:rPr>
          <w:rStyle w:val="FootnoteAnchor"/>
          <w:rtl w:val="true"/>
        </w:rPr>
        <w:footnoteReference w:id="279"/>
      </w:r>
      <w:r>
        <w:rPr>
          <w:rFonts w:ascii="IRNazanin" w:hAnsi="IRNazanin" w:eastAsia="IRNazanin"/>
          <w:color w:val="111111"/>
          <w:sz w:val="28"/>
          <w:sz w:val="28"/>
          <w:szCs w:val="28"/>
          <w:rtl w:val="true"/>
          <w:lang w:bidi="fa-IR"/>
        </w:rPr>
        <w:t>بر شما باد به تلاوت قرآن كه درجات بهشت به شماره آيات آن است و روز قيامت به قارى قرآن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رو، پس هر گاه آيه‌اى خواند، درجه‌اى بالا مى‌رود</w:t>
      </w:r>
      <w:r>
        <w:rPr>
          <w:rFonts w:eastAsia="IRNazanin" w:cs="IRNazanin"/>
          <w:color w:val="111111"/>
          <w:sz w:val="28"/>
          <w:szCs w:val="28"/>
          <w:rtl w:val="true"/>
          <w:lang w:bidi="fa-IR"/>
        </w:rPr>
        <w:t xml:space="preserve">. </w:t>
      </w:r>
      <w:bookmarkStart w:id="352" w:name="pg16767_217934"/>
    </w:p>
    <w:p>
      <w:pPr>
        <w:pStyle w:val="BookText"/>
        <w:rPr/>
      </w:pPr>
      <w:bookmarkEnd w:id="352"/>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الواجب على كلّ مؤمن إذا كان لنا شيعةً أن يقرأ في ليله الجمعة بالجمعة و سبّح اسم ربّك الأعلى وفي صلاة الظّهر بالجمعة والمنافقين، فإذا فعل ذلك، فكأنما يعمل بعمل رسول اللّه صلى اللّه عليه وآله وسلّم وكان جزاؤه و ثوابه على اللّه الجنة؛</w:t>
      </w:r>
      <w:r>
        <w:rPr>
          <w:rStyle w:val="FootnoteAnchor"/>
          <w:rtl w:val="true"/>
        </w:rPr>
        <w:footnoteReference w:id="280"/>
      </w:r>
      <w:r>
        <w:rPr>
          <w:rFonts w:ascii="IRNazanin" w:hAnsi="IRNazanin" w:eastAsia="IRNazanin"/>
          <w:color w:val="111111"/>
          <w:sz w:val="28"/>
          <w:sz w:val="28"/>
          <w:szCs w:val="28"/>
          <w:rtl w:val="true"/>
          <w:lang w:bidi="fa-IR"/>
        </w:rPr>
        <w:t>بر هر مؤمن پيرو ما بايسته است كه در نماز شب جمعه، سوره جمعه و در نمازظهر،سوره جمعه و منافقان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چنين كرد، به راستى به مانند عمل رسول خدا صلى اللّه عليه وآله وسلّم انجام داده و پاداش او بر عهده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روايات پرشمار در اين باره كه فقها رضوان اللّه عليهم به گستردگى احاديث استحباب قرائت سورهاى قرآن در نمازهاى پنجگانه را ياد آور شده‌اند؛</w:t>
      </w:r>
      <w:r>
        <w:rPr>
          <w:rStyle w:val="FootnoteAnchor"/>
          <w:rtl w:val="true"/>
        </w:rPr>
        <w:footnoteReference w:id="281"/>
      </w:r>
      <w:r>
        <w:rPr>
          <w:rFonts w:ascii="IRNazanin" w:hAnsi="IRNazanin" w:eastAsia="IRNazanin"/>
          <w:color w:val="111111"/>
          <w:sz w:val="28"/>
          <w:sz w:val="28"/>
          <w:szCs w:val="28"/>
          <w:rtl w:val="true"/>
          <w:lang w:bidi="fa-IR"/>
        </w:rPr>
        <w:t>آنچنانكه شيخ صدوق رحمه اللّه بر اساس روايات، ثواب قرائت هر يك از سوره‌هاى قرآن را بيان كرده است</w:t>
      </w:r>
      <w:r>
        <w:rPr>
          <w:rStyle w:val="FootnoteAnchor"/>
          <w:rtl w:val="true"/>
        </w:rPr>
        <w:footnoteReference w:id="282"/>
      </w:r>
      <w:r>
        <w:rPr>
          <w:rFonts w:ascii="IRNazanin" w:hAnsi="IRNazanin" w:eastAsia="IRNazanin"/>
          <w:color w:val="111111"/>
          <w:sz w:val="28"/>
          <w:sz w:val="28"/>
          <w:szCs w:val="28"/>
          <w:rtl w:val="true"/>
          <w:lang w:bidi="fa-IR"/>
        </w:rPr>
        <w:t>و برخى از بزرگان اماميه نيز براى عدم تحريف قرآن، به اين قسم از روايات استدلال كرده‌اند</w:t>
      </w:r>
      <w:r>
        <w:rPr>
          <w:rFonts w:eastAsia="IRNazanin" w:cs="IRNazanin"/>
          <w:color w:val="111111"/>
          <w:sz w:val="28"/>
          <w:szCs w:val="28"/>
          <w:rtl w:val="true"/>
          <w:lang w:bidi="fa-IR"/>
        </w:rPr>
        <w:t>.</w:t>
      </w:r>
      <w:r>
        <w:rPr>
          <w:rStyle w:val="FootnoteAnchor"/>
          <w:rtl w:val="true"/>
        </w:rPr>
        <w:footnoteReference w:id="283"/>
      </w:r>
    </w:p>
    <w:p>
      <w:pPr>
        <w:pStyle w:val="Heading6"/>
        <w:numPr>
          <w:ilvl w:val="5"/>
          <w:numId w:val="1"/>
        </w:numPr>
        <w:rPr/>
      </w:pPr>
      <w:bookmarkStart w:id="353" w:name="__RefHeading___Toc6836364_73709187"/>
      <w:bookmarkStart w:id="354" w:name="_Toc113"/>
      <w:bookmarkEnd w:id="353"/>
      <w:r>
        <w:rPr>
          <w:rtl w:val="true"/>
        </w:rPr>
        <w:t>قسم پنجم</w:t>
      </w:r>
      <w:r>
        <w:rPr>
          <w:rtl w:val="true"/>
        </w:rPr>
        <w:t xml:space="preserve">: </w:t>
      </w:r>
      <w:r>
        <w:rPr>
          <w:rtl w:val="true"/>
        </w:rPr>
        <w:t>رجوع به قرآن و بازپرسى از آن</w:t>
      </w:r>
      <w:bookmarkEnd w:id="35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باره نيز احاديث فراوانى رسيده است كه ما تنها به سخنان اميرالمؤمنين عليه السلام بسنده مى‌كنيم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اميرالمؤمنين عليه السلام در ميانه خطبه‌اى، به فضايل رسول خدا صلى اللّه عليه وآله وسلّم و قرآن كريم چنين اشاره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هنگامى به رسالت برانگيخت كه از پيامبران خالى و خواب گران مللِ عالم طولانى شده بود و رشته محكم دين گسيخته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كتابى كه تصديق كننده حقايق كتب آسمانى بود و نورى كه بايد از آن پيروى شود به جانب مردم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سخن آريد، ولى هرگز سخن نمى‌گويد؛ اما من شما را از آن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دانش آنچه مى‌آيد، و خبر آنچه كه بر جهان گذشته، و درماندردهاى شما و مقررات نظم دهنده زندگيتان در اين كتاب است</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ايشان در خطبه‌اى ديگر مى‌فرمايند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قرآن خيرخواهى است كه خيانت نمى‌كند، و هدايت گرى است كه گمراه نمى‌نمايد، و سخنگويى است كه دروغ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با قرآن ننشست جز اينكه به فزونى يا كمى از نزد آن برخاست؛ فزونى در هدايت و كم شدن در كور 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براى كسى پس از بودن با قرآن تهيدستى نيست و براى احدى منهاى قرآن، بى نيازى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براى بيماريهاى خود شفا جوييد، و از آن براى پيروزى بر مشكلات يارى خواهيد كه شفاى بزرگترين بيماريها كه كفر، نفاق، تباهى و ضلالت مى‌باشد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وسيله قرآن از خدا بخواهيد و با محبت به قرآن به خدا توجه كنيد و به وسيله آن از مردم چيزى نخواهيد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بندگان الاهى در اين دنيا با وسيله‌اى به مانند قرآن به خداوند توجه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قرآن شافعى است كه شفاعتش پذيرفته گشته، و گوينده اى است كه گفتارش تصديق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قرآن در قيامت به شفاعتش برخيزد شفاعتش در مورد او قبول است، و از هر كه </w:t>
      </w:r>
    </w:p>
    <w:p>
      <w:pPr>
        <w:pStyle w:val="BookText"/>
        <w:rPr/>
      </w:pPr>
      <w:r>
        <w:rPr>
          <w:rFonts w:ascii="IRNazanin" w:hAnsi="IRNazanin" w:eastAsia="IRNazanin"/>
          <w:color w:val="111111"/>
          <w:sz w:val="28"/>
          <w:sz w:val="28"/>
          <w:szCs w:val="28"/>
          <w:rtl w:val="true"/>
          <w:lang w:bidi="fa-IR"/>
        </w:rPr>
        <w:t>شكايت نمايد شكايتش پذيرفته است؛ زيرا ندا دهنده‌اى در قيامت ندا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هر انسانى دچار بذرى است كه افشانده و گرفتار نتيجه عمل خود است، جز آنان كه زارع بذر قرآن در سرزمين حيات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بذر افشانان قرآن و تابعان آن باشيد، آن را راهنماى بر خداى خود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از قرآن طلب نصيحت كنيد، آراء خود را كه بر خلاف قرآن است متهم نماييد و خواهش خود را كه مخالف قرآن است خائن بدانيد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همچنين آن حضرت عليه السلام در نامه‌اى به حارث همدانى چنين نگاشته‌اند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وتمسّك بحبل القرآن و انتصحه وأحلّ حلاله وحرّم حرامه؛</w:t>
      </w:r>
      <w:r>
        <w:rPr>
          <w:rStyle w:val="FootnoteAnchor"/>
          <w:rtl w:val="true"/>
        </w:rPr>
        <w:footnoteReference w:id="286"/>
      </w:r>
      <w:r>
        <w:rPr>
          <w:rFonts w:ascii="IRNazanin" w:hAnsi="IRNazanin" w:eastAsia="IRNazanin"/>
          <w:color w:val="111111"/>
          <w:sz w:val="28"/>
          <w:sz w:val="28"/>
          <w:szCs w:val="28"/>
          <w:rtl w:val="true"/>
          <w:lang w:bidi="fa-IR"/>
        </w:rPr>
        <w:t>به ريسمان قرآن تمسك كن و از آن طلب پند كن، حلالش را حلال و حرامش را حرام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را بر او نازل كرد، نورى كه چراغهايش خاموش نمى‌شود، و چراغى كه افروختگى اش كاهش برنمى دارد، و دريايى كه قعرش درك نمى‌گردد، و راهى كه حركت در آن گمراهى ندارد، و شعاعى كه روشنى آن تاريك نشود، و جدا كننده حق و باطلى كه برهانش خاموشى ندارد، و ساختمانى كه پايه هايش ويران نگردد، و دارويى كه بيم بيماريهاى آن نمى رود، و بلند مرتبه اى كه يارانش را شكست نرسد، و حقّى كه مدد يارانش دچار شكست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معدن ايمان و ميان سراى آن چشمه‌هاى دانش و درياهاى آن باغهاى عدل و داد و حوض‌هاى آن پايه‌هاى اسلام و اساس آن واديهاى حق و دشت‌هاى سرسبز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دريايى است كه آب برداران </w:t>
      </w:r>
    </w:p>
    <w:p>
      <w:pPr>
        <w:pStyle w:val="BookText"/>
        <w:rPr/>
      </w:pPr>
      <w:r>
        <w:rPr>
          <w:rFonts w:ascii="IRNazanin" w:hAnsi="IRNazanin" w:eastAsia="IRNazanin"/>
          <w:color w:val="111111"/>
          <w:sz w:val="28"/>
          <w:sz w:val="28"/>
          <w:szCs w:val="28"/>
          <w:rtl w:val="true"/>
          <w:lang w:bidi="fa-IR"/>
        </w:rPr>
        <w:t>آبش را تمام نكنند، و چشمه‌هايى است كه آبكشان آب آنها را به آخر نرسانند، و آبشخورهايى است كه واردان از آن كم ننمايند و منازلى است كه مسافران راهش را گم نكنند، و نشانه‌هايى است كه از چشم راهروان پنهان نماند، و تپه‌هايى است كه روندگان از آنها نگذرند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را سيرابى تشنگى دانايان قرار داد و نيز بهار قلوب بينايان و مقصد راههاى صالحان و دوايى كه پس از آن بيمارى نيست و نورى كه با آن تاريكى نباشد و ريسمانى كه جاى چنگ زدن به آن محكم است و حصار با بنيانى است كه آفات را بر اوج آن راه نيست و براى دوستدارانش عزت و براى واردش صلح و ايمنى و براىاقتدا كننده به آن راهنما و براى آنكه آن را مذهب خود قرار دهد، عذر و دليل و برهان براى كسى كه با آن سخن گويد و شاهد آن كس كه به وسيله آن، به جدال با دشمن برخيزد و پيروزى آن كس كه به آن حجت آورد و راهبر كسى كه به آن عمل نمايد و مركب آنكه آن را به كار اندازد و نشانه واضح براى كسى كه نشانه جويد و سپر بازدارنده از بلا براى آنكه آن را در بر كند و دانش براى كسى كه آن را در گوش جاى دهد و خبرى صحيح براى آنكه روايت كند و حكمى حق براى كسى كه با آن حكم نمايد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باز فرمودند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امر كننده و نهى كننده خاموش و گويا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مردم است، بر آن از خلق خود پيمان گرفت و آنان را در گرو قرآن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 را تمام و دينش را به آن كامل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را قبض روح كرد در حالى كه از رساندن پيام هدايت به مردم به وسيله قرآن فارغ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بزرگ شماريد آنچنان كه او </w:t>
      </w:r>
      <w:bookmarkStart w:id="355" w:name="pg16767_217938"/>
    </w:p>
    <w:p>
      <w:pPr>
        <w:pStyle w:val="BookText"/>
        <w:rPr/>
      </w:pPr>
      <w:bookmarkEnd w:id="355"/>
      <w:r>
        <w:rPr>
          <w:rFonts w:ascii="IRNazanin" w:hAnsi="IRNazanin" w:eastAsia="IRNazanin"/>
          <w:color w:val="111111"/>
          <w:sz w:val="28"/>
          <w:sz w:val="28"/>
          <w:szCs w:val="28"/>
          <w:rtl w:val="true"/>
          <w:lang w:bidi="fa-IR"/>
        </w:rPr>
        <w:t>خود را بزرگ شمرده، زيرا خداوند چيزى از دينش را از شما پنهان نكرد و امرى را كه مورد رضايت يا كراهتش باشد وانگذاشت، جز اينكه براى آن علامتى ظاهر و نشانه اى محكم قرار داد كه يا از منكر نهى مى‌كند و يا به معروف دعوت مى‌نمايد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اين بود جرعه‌اى از درياى كلمات بليغ و شيواى اميرالمؤمنين عليه السلام پيرامون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كه خداوند متعال آن را نورى روشنگر و ميزانى براى عمل و حُكمى براى بندگان و مرجعى در حل مشكلات و راهنمايى براى درماندگان و پيشوايى در فتنه‌ها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چنين اوصافى مى‌طلبد كه قرآن نزد ما همان قرآنى باشد كه بر پيامبر صلى اللّه عليه وآله نازل گشته و اميرالمؤمنين و سائرائمه عليهم السلام و صحابه و مسلمانان آن را به رسميت شناخته‌اند</w:t>
      </w:r>
      <w:r>
        <w:rPr>
          <w:rFonts w:eastAsia="IRNazanin" w:cs="IRNazanin"/>
          <w:color w:val="111111"/>
          <w:sz w:val="28"/>
          <w:szCs w:val="28"/>
          <w:rtl w:val="true"/>
          <w:lang w:bidi="fa-IR"/>
        </w:rPr>
        <w:t>.</w:t>
      </w:r>
    </w:p>
    <w:p>
      <w:pPr>
        <w:pStyle w:val="Heading6"/>
        <w:numPr>
          <w:ilvl w:val="5"/>
          <w:numId w:val="1"/>
        </w:numPr>
        <w:rPr/>
      </w:pPr>
      <w:bookmarkStart w:id="356" w:name="__RefHeading___Toc6836366_73709187"/>
      <w:bookmarkStart w:id="357" w:name="_Toc114"/>
      <w:bookmarkEnd w:id="356"/>
      <w:r>
        <w:rPr>
          <w:rtl w:val="true"/>
        </w:rPr>
        <w:t>قسم ششم</w:t>
      </w:r>
      <w:r>
        <w:rPr>
          <w:rtl w:val="true"/>
        </w:rPr>
        <w:t xml:space="preserve">: </w:t>
      </w:r>
      <w:r>
        <w:rPr>
          <w:rtl w:val="true"/>
        </w:rPr>
        <w:t>احاديث نمايانگر تمسك اهل البيت به آيات گوناگون</w:t>
      </w:r>
      <w:bookmarkEnd w:id="357"/>
    </w:p>
    <w:p>
      <w:pPr>
        <w:pStyle w:val="BookText"/>
        <w:rPr/>
      </w:pPr>
      <w:r>
        <w:rPr>
          <w:rFonts w:ascii="IRNazanin" w:hAnsi="IRNazanin" w:eastAsia="IRNazanin"/>
          <w:color w:val="111111"/>
          <w:sz w:val="28"/>
          <w:sz w:val="28"/>
          <w:szCs w:val="28"/>
          <w:rtl w:val="true"/>
          <w:lang w:bidi="fa-IR"/>
        </w:rPr>
        <w:t>محدثان اماميه روايات فراوانى آورده‌اند كه ائمه عليهم السلام در مناظرات و هر بحثى از مباحث عقائد، احكام، مواعظ، حكم و امثال، به آيات گوناگون قرآن تمسك كرده‌اند و اين سخن بر كسانى كه كتب احاديث، به ويژه كافى را بررسى كرده باشد، آشكار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آياتى كه ائمه عليهم السلام در هر بابى تمسك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هر بابى روايات همسان با قرآن در دسترس ماست، حتى در مواردى خبرهاى واحد بر تحريف قرآن اشاره دارند و اين خود نيكو ترين گواه است كه اخبار تحريف براى تفسير و تنزيل آمده‌اند، نه آنكه نقصى بر قرآن روا دارند</w:t>
      </w:r>
      <w:r>
        <w:rPr>
          <w:rFonts w:eastAsia="IRNazanin" w:cs="IRNazanin"/>
          <w:color w:val="111111"/>
          <w:sz w:val="28"/>
          <w:szCs w:val="28"/>
          <w:rtl w:val="true"/>
          <w:lang w:bidi="fa-IR"/>
        </w:rPr>
        <w:t>».</w:t>
      </w:r>
      <w:r>
        <w:rPr>
          <w:rStyle w:val="FootnoteAnchor"/>
          <w:rtl w:val="true"/>
        </w:rPr>
        <w:footnoteReference w:id="289"/>
      </w:r>
      <w:bookmarkStart w:id="358" w:name="pg16767_217939"/>
    </w:p>
    <w:p>
      <w:pPr>
        <w:pStyle w:val="Heading6"/>
        <w:numPr>
          <w:ilvl w:val="5"/>
          <w:numId w:val="1"/>
        </w:numPr>
        <w:rPr/>
      </w:pPr>
      <w:bookmarkStart w:id="359" w:name="__RefHeading___Toc6836368_73709187"/>
      <w:bookmarkStart w:id="360" w:name="_Toc115"/>
      <w:bookmarkEnd w:id="358"/>
      <w:bookmarkEnd w:id="359"/>
      <w:r>
        <w:rPr>
          <w:rtl w:val="true"/>
        </w:rPr>
        <w:t>قسم هفتم</w:t>
      </w:r>
      <w:r>
        <w:rPr>
          <w:rtl w:val="true"/>
        </w:rPr>
        <w:t xml:space="preserve">: </w:t>
      </w:r>
      <w:r>
        <w:rPr>
          <w:rtl w:val="true"/>
        </w:rPr>
        <w:t>احاديثى كه قرآن در دست مردم را قرآن نازل شده خوانده‌اند</w:t>
      </w:r>
      <w:bookmarkEnd w:id="360"/>
    </w:p>
    <w:p>
      <w:pPr>
        <w:pStyle w:val="BookText"/>
        <w:rPr/>
      </w:pPr>
      <w:r>
        <w:rPr>
          <w:rFonts w:ascii="IRNazanin" w:hAnsi="IRNazanin" w:eastAsia="IRNazanin"/>
          <w:color w:val="111111"/>
          <w:sz w:val="28"/>
          <w:sz w:val="28"/>
          <w:szCs w:val="28"/>
          <w:rtl w:val="true"/>
          <w:lang w:bidi="fa-IR"/>
        </w:rPr>
        <w:t>در برخى روايات، آشكارا آمده است كه ائمه عليهم السلام معتقدند كه قرآن ميان مردم همان كتابى است كه از سوى خداوند بر پيامبر اكرم صلى اللّه عليه وآله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احاديث بسيارند كه برخى را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در خطبه‌اى مى‌فرمايند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ربّكم فيكم مبيّنا حلاله و حرامه و فرائضه و فضائله و ناسخه و منسوخه و رخصه و عزائمه و خاصّه و عامّه و عبره و أمثاله و مرسله و محدوده ومحكمه و متشابهه مفسرّاً مجمله ومبيّنا غوامضه بين مأخوذ ميثاق في علمه وموسّع على العباد في جهله و بين مثبت في الكتابفرضه و معلوم في السنّة نسخه و واجب في السنّة أخذه و مرخّص في الكتاب تركه و بين واجب بوقته و زائل في مستقبله و مباين بين محارمه من كبير أوعد عليه نيرانه أو صغير أرصد له غفرانه و بين مقبول في أدناه موسع في أقصاه؛</w:t>
      </w:r>
      <w:r>
        <w:rPr>
          <w:rStyle w:val="FootnoteAnchor"/>
          <w:rtl w:val="true"/>
        </w:rPr>
        <w:footnoteReference w:id="290"/>
      </w:r>
      <w:r>
        <w:rPr>
          <w:rFonts w:ascii="IRNazanin" w:hAnsi="IRNazanin" w:eastAsia="IRNazanin"/>
          <w:color w:val="111111"/>
          <w:sz w:val="28"/>
          <w:sz w:val="28"/>
          <w:szCs w:val="28"/>
          <w:rtl w:val="true"/>
          <w:lang w:bidi="fa-IR"/>
        </w:rPr>
        <w:t>اين كتاب پروردگارتان در ميان شماست، كه حلال و حرامش، واجب و مستحبش، ناسخ و منسوخش، امر آزاد و غير آزادش، خاص و عامش، پندها و امثالش، مطلق و مقيدش، و محكم و متشابهش را بيان كرد، مبهمش را تفسير نمود، و مشكلاتش را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پيمانى كه از بندگان گرفته تحصيل آگاهى به قسمتى از قرآن واجب، و دانستن رموز برخى ديگر از آيات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احكامى در قرآن معين، و نسخ آن در حديث روشن است، و قسمتى از مسائل اجرايش بنا بر سنت واجب، و تركش بنا بر قرآن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برخى از احكام تا زمانى معين ثابت، و </w:t>
      </w:r>
    </w:p>
    <w:p>
      <w:pPr>
        <w:pStyle w:val="BookText"/>
        <w:rPr/>
      </w:pPr>
      <w:r>
        <w:rPr>
          <w:rFonts w:ascii="IRNazanin" w:hAnsi="IRNazanin" w:eastAsia="IRNazanin"/>
          <w:color w:val="111111"/>
          <w:sz w:val="28"/>
          <w:sz w:val="28"/>
          <w:szCs w:val="28"/>
          <w:rtl w:val="true"/>
          <w:lang w:bidi="fa-IR"/>
        </w:rPr>
        <w:t>پس از انقضاء مدت زائل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گناهان بزرگ كه بر آن وعده عذاب داده، و معاصى كوچك كه اميد مغفرت در آن است تفاوت گذاشته، و ميان آن چه اجراى اندكش مقبول، و ترك بسيارش آزاد است فرق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ديگر، آن حضرت فرمود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أنزل اللّه سبحانه ديناً ناقصاً فاستعان بهم على إتمامه؟ أم كانوا شركاء له فلهم أن يقولوا و عليه أن يرضى؟ أم أنزل اللّه سبحانه ديناً تامّاً فقصّر الرسول صلى اللّه عليه وآله عن تبليغه وأدائه؟ واللّه سبحانه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فيه تبيان كلّ شى وذكر أنّ الكتاب يصدق بعضه بعضاً وأنّه لااختلاف فيه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عِنْدِ غَيْرِ اللهِلَوَجَدُوا فيهِ اخْتِلافًا كَثيرًا</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وإنّ القرآن ظاهره أنيق وباطنه عميق لاتفني عجائبه ولاتنقضي غرائبه ولاتكشف الظلمات إلاّ به؛</w:t>
      </w:r>
      <w:r>
        <w:rPr>
          <w:rStyle w:val="FootnoteAnchor"/>
          <w:rtl w:val="true"/>
        </w:rPr>
        <w:footnoteReference w:id="293"/>
      </w:r>
      <w:r>
        <w:rPr>
          <w:rFonts w:ascii="IRNazanin" w:hAnsi="IRNazanin" w:eastAsia="IRNazanin"/>
          <w:color w:val="111111"/>
          <w:sz w:val="28"/>
          <w:sz w:val="28"/>
          <w:szCs w:val="28"/>
          <w:rtl w:val="true"/>
          <w:lang w:bidi="fa-IR"/>
        </w:rPr>
        <w:t>آيا خداى سبحان دين ناقصى فرستاد و در تكميل آن، از آن‌ها استمداد كرده است؟ آيا آن‌ها شركاء خدايند كه هرچه مى خواهند در احكام دين بگويند و خدا رضايت دهد؟ آيا خداى سبحان، دين كاملى فرستاد و پيامبر صلى اللّه عليه وآله در ابلاغ آن كوتاهى ورزيد؟ در حالى 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فِي الْكِتابِ مِنْ 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تبيان كلّ 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يادآور شديم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گواه بعض ديگر است و اختلافى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كانَ مِنْ عِنْدِ غَيْرِ اللهِ لَوَجَدُوا فيهِ اخْتِلافًا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قرآن داراى ظاهرى زيبا و باطنى ژرف و </w:t>
      </w:r>
    </w:p>
    <w:p>
      <w:pPr>
        <w:pStyle w:val="BookText"/>
        <w:rPr/>
      </w:pPr>
      <w:r>
        <w:rPr>
          <w:rFonts w:ascii="IRNazanin" w:hAnsi="IRNazanin" w:eastAsia="IRNazanin"/>
          <w:color w:val="111111"/>
          <w:sz w:val="28"/>
          <w:sz w:val="28"/>
          <w:szCs w:val="28"/>
          <w:rtl w:val="true"/>
          <w:lang w:bidi="fa-IR"/>
        </w:rPr>
        <w:t>ناپيداست، مطالب شگفت آور آن تمام نمى‌شود، و اسرار نهفته آن پايان نپذيرد و تاريكى‌ها بدون قرآن بر طرف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ريّان بن صلت از امام على بن موسى الرضا عليه السلام مى‌پرسد كه نظر شما درباره قرآن چيست؟ حضرت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اللّه لاتتجاوزوه ولاتطلبوا الهدى في غيره فتضلّوا؛</w:t>
      </w:r>
      <w:r>
        <w:rPr>
          <w:rStyle w:val="FootnoteAnchor"/>
          <w:rtl w:val="true"/>
        </w:rPr>
        <w:footnoteReference w:id="294"/>
      </w:r>
      <w:r>
        <w:rPr>
          <w:rFonts w:ascii="IRNazanin" w:hAnsi="IRNazanin" w:eastAsia="IRNazanin"/>
          <w:color w:val="111111"/>
          <w:sz w:val="28"/>
          <w:sz w:val="28"/>
          <w:szCs w:val="28"/>
          <w:rtl w:val="true"/>
          <w:lang w:bidi="fa-IR"/>
        </w:rPr>
        <w:t xml:space="preserve">قرآن كلام خداوند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نكنيد و از غير او هدايت نجوييد كه گمراه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هشتم عليه السلام در پاسخ نامه مأمون به هنگامشناساندن اسلام خالص، آنگاه كه نوبت به قرآن مى‌رسد چنين مى‌نويسند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جميع ما جاء به محمّد بن عبداللّه هو الحقّ المبين والتصديق به وبجميع من مضى قبله من رسل اللّه وأنبيائه وحججه والتصديق بكتابه الصادق العزيز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وأنّه المهيمن على الكتب كلّها وأنّه حق من فاتحته إلى خاتمته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نؤمن بمحكه ومتشابهه وخاصه وعامه ووعده ووعيده وناسخه ومنسوخه وقصصه وأخباره لايقدرُ أحد من المخلوقين أن يأتى بمثله؛</w:t>
      </w:r>
      <w:r>
        <w:rPr>
          <w:rStyle w:val="FootnoteAnchor"/>
          <w:rtl w:val="true"/>
        </w:rPr>
        <w:footnoteReference w:id="296"/>
      </w:r>
      <w:r>
        <w:rPr>
          <w:rFonts w:ascii="IRNazanin" w:hAnsi="IRNazanin" w:eastAsia="IRNazanin"/>
          <w:color w:val="111111"/>
          <w:sz w:val="28"/>
          <w:sz w:val="28"/>
          <w:szCs w:val="28"/>
          <w:rtl w:val="true"/>
          <w:lang w:bidi="fa-IR"/>
        </w:rPr>
        <w:t>همانا هر آنچه محمّد بن عبد اللّه صلى اللّه عليه وآله آورده، حقى آشكار است و تصديق به او و همه رسل، انبياء و حجج پيشينش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تصديق كتاب راست </w:t>
      </w:r>
      <w:bookmarkStart w:id="361" w:name="pg16767_217942"/>
    </w:p>
    <w:p>
      <w:pPr>
        <w:pStyle w:val="BookText"/>
        <w:rPr/>
      </w:pPr>
      <w:bookmarkEnd w:id="361"/>
      <w:r>
        <w:rPr>
          <w:rFonts w:ascii="IRNazanin" w:hAnsi="IRNazanin" w:eastAsia="IRNazanin"/>
          <w:color w:val="111111"/>
          <w:sz w:val="28"/>
          <w:sz w:val="28"/>
          <w:szCs w:val="28"/>
          <w:rtl w:val="true"/>
          <w:lang w:bidi="fa-IR"/>
        </w:rPr>
        <w:t xml:space="preserve">گفتار و عزيزش، كتابى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يَأْتيهِ الْباطِلُ مِنْ بَيْنِ يَدَيْهِ وَلا مِنْ خَلْفِهِ تَنْزيلٌ مِنْ حَكيم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قرآن گواهى است بر تمامى كتاب‌ها و بى‌گمان همه‌اش از آغاز تا انجام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داريم به محكم و متشابهش، خاص و عامش، وعد و وعيدش، ناسخ و منسوخش و قصه‌ها و اخبارش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مخلوقان توان همانند آورى براى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سالم از پدرش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درباره قرآن چه مى‌فرماييد؟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كلام اللّه، وقول اللّه، وكتاب اللّه، ووحي اللّه وتنزيله، وهو الكتاب العزيز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يَأْتيهِ الْباطِلُ مِنْ بَيْنِ يَدَيْهِ وَلا مِنْ خَلْفِهِ تَنْزيلٌ مِنْ حَكيم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خدا، گفتار خدا، كتاب خدا و وحى و نازل شده از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عزيزى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يَأْتيهِ الْباطِلُ مِنْ بَيْنِ يَدَيْهِ وَلا مِنْ خَلْفِهِ تَنْزيلٌ مِنْ حَكيم حَميد</w:t>
      </w:r>
      <w:r>
        <w:rPr>
          <w:rFonts w:eastAsia="IRNazanin" w:cs="IRNazanin"/>
          <w:color w:val="111111"/>
          <w:sz w:val="28"/>
          <w:szCs w:val="28"/>
          <w:rtl w:val="true"/>
          <w:lang w:bidi="fa-IR"/>
        </w:rPr>
        <w:t>».</w:t>
      </w:r>
    </w:p>
    <w:p>
      <w:pPr>
        <w:pStyle w:val="Heading5"/>
        <w:numPr>
          <w:ilvl w:val="4"/>
          <w:numId w:val="1"/>
        </w:numPr>
        <w:rPr/>
      </w:pPr>
      <w:bookmarkStart w:id="362" w:name="__RefHeading___Toc6836370_73709187"/>
      <w:bookmarkStart w:id="363" w:name="_Toc116"/>
      <w:bookmarkEnd w:id="362"/>
      <w:r>
        <w:rPr>
          <w:rtl w:val="true"/>
        </w:rPr>
        <w:t>دليل سوم</w:t>
      </w:r>
      <w:r>
        <w:rPr>
          <w:rtl w:val="true"/>
        </w:rPr>
        <w:t xml:space="preserve">: </w:t>
      </w:r>
      <w:r>
        <w:rPr>
          <w:rtl w:val="true"/>
        </w:rPr>
        <w:t>سخن عمر بن خطاب</w:t>
      </w:r>
      <w:r>
        <w:rPr>
          <w:rtl w:val="true"/>
        </w:rPr>
        <w:t>: «</w:t>
      </w:r>
      <w:r>
        <w:rPr>
          <w:rtl w:val="true"/>
        </w:rPr>
        <w:t>حسبنا كتاب اللّه</w:t>
      </w:r>
      <w:r>
        <w:rPr>
          <w:rtl w:val="true"/>
        </w:rPr>
        <w:t>»</w:t>
      </w:r>
      <w:bookmarkEnd w:id="36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عمر بن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يكى از نگون بختى‌هاى بزرگ و آسيب‌هاى اندوهبار و سنگين كه كمر مسلمين را شكست و گمراهى ايشان را از هدايتى كه خدا و رسول براى آنها خواسته بودند در پى داشت، آن كار ناشايستى بود كه در واپسين لحظه‌هاى زندگى شريف رسول خدا صلى اللّه عليه وآله و در ميان صحابه‌اى كه در محضرشان بودند، روى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فشرده اين رويداد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به هنگام رخت بربستن از اين دنيا، هنگامى كه برخى صحابه، از جمله عمر بن خطاب نزد ايشان حضور داشتند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تا براى شما چيزى بنگارم تا پس از آن هرگز گمراه نگرديد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يا با واژگانى ديگر چنين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إيتونى بالكتف</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 و الدواة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در اين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بيمارى چيره گشته و اين سخن از روى بيمارى است، نزد شما كتاب خداست و اين ما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رسول خدا هزيان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آنكه نام شخص گوينده را آشكار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اصحاب به كشمكش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كاغذى بياوريد تا نبى نوشته اى بنگارد تا گمراه نگرديد و از آن سو، برخى سخن عمر را تكرار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كشمكش اصحاب بسيار شد، حضرت به آن‌ها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من بيرون رويد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اكنون در پى برآورد سخن اين شخص نيستيم كه چگونه مسير تاريخ را دگرگون ساخت و از باز تابيدن اراده خدا و رسولش بر هدايت، صلاح و رشاد امت اسلامى تا روز رستاخيز ممانعت كرد كه ابن عباس در اين باره مى‌گويد</w:t>
      </w:r>
      <w:r>
        <w:rPr>
          <w:rFonts w:eastAsia="IRNazanin" w:cs="IRNazanin"/>
          <w:color w:val="111111"/>
          <w:sz w:val="28"/>
          <w:szCs w:val="28"/>
          <w:rtl w:val="true"/>
          <w:lang w:bidi="fa-IR"/>
        </w:rPr>
        <w:t xml:space="preserve">: </w:t>
      </w:r>
      <w:bookmarkStart w:id="364" w:name="pg16767_217944"/>
    </w:p>
    <w:p>
      <w:pPr>
        <w:pStyle w:val="BookText"/>
        <w:rPr/>
      </w:pPr>
      <w:bookmarkEnd w:id="364"/>
      <w:r>
        <w:rPr>
          <w:rFonts w:ascii="Amiri" w:hAnsi="Amiri" w:eastAsia="Amiri" w:cs="Amiri"/>
          <w:color w:val="111111"/>
          <w:sz w:val="28"/>
          <w:sz w:val="28"/>
          <w:szCs w:val="28"/>
          <w:rtl w:val="true"/>
          <w:lang w:bidi="ar-SA"/>
        </w:rPr>
        <w:t>يوم الخميس وما يوم الخميس؛</w:t>
      </w:r>
      <w:r>
        <w:rPr>
          <w:rStyle w:val="FootnoteAnchor"/>
          <w:rtl w:val="true"/>
        </w:rPr>
        <w:footnoteReference w:id="303"/>
      </w:r>
      <w:r>
        <w:rPr>
          <w:rFonts w:ascii="IRNazanin" w:hAnsi="IRNazanin" w:eastAsia="IRNazanin"/>
          <w:color w:val="111111"/>
          <w:sz w:val="28"/>
          <w:sz w:val="28"/>
          <w:szCs w:val="28"/>
          <w:rtl w:val="true"/>
          <w:lang w:bidi="fa-IR"/>
        </w:rPr>
        <w:t>روز پنج شنبه و چه مى‌دانى روز پنج شنبه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گريه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ابن عباس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الرزيّة كلّ الرزيّة ما حال بين رسول اللّه صلى اللّه عليه وآله وبين كتابه؛</w:t>
      </w:r>
      <w:r>
        <w:rPr>
          <w:rStyle w:val="FootnoteAnchor"/>
          <w:rtl w:val="true"/>
        </w:rPr>
        <w:footnoteReference w:id="304"/>
      </w:r>
      <w:r>
        <w:rPr>
          <w:rFonts w:ascii="IRNazanin" w:hAnsi="IRNazanin" w:eastAsia="IRNazanin"/>
          <w:color w:val="111111"/>
          <w:sz w:val="28"/>
          <w:sz w:val="28"/>
          <w:szCs w:val="28"/>
          <w:rtl w:val="true"/>
          <w:lang w:bidi="fa-IR"/>
        </w:rPr>
        <w:t>همانا بالاترين زيان و بدبختى آنكه او ميان رسول خدا و نگارشش جدايى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انگيزه ما از افكندن اين رويداد، گواه آوردن از سخن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عندنا القرآن، 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نكته است كه در آن هنگام، قرآن كتابى گرد آمده و مدون بوده به طورى كه كسى از حاضران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كه با او همنوا بودند و 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خرده نگرفت كه سور قرآن پراكنده و منتشر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توانستند عمر بن خطاب و پيروانش به آنچه مى‌خواستند دست يافته و ميان پيامبر و نگارش وصيتش جدايى اندازند</w:t>
      </w:r>
      <w:r>
        <w:rPr>
          <w:rFonts w:eastAsia="IRNazanin" w:cs="IRNazanin"/>
          <w:color w:val="111111"/>
          <w:sz w:val="28"/>
          <w:szCs w:val="28"/>
          <w:rtl w:val="true"/>
          <w:lang w:bidi="fa-IR"/>
        </w:rPr>
        <w:t>.</w:t>
      </w:r>
    </w:p>
    <w:p>
      <w:pPr>
        <w:pStyle w:val="Heading5"/>
        <w:numPr>
          <w:ilvl w:val="4"/>
          <w:numId w:val="1"/>
        </w:numPr>
        <w:rPr/>
      </w:pPr>
      <w:bookmarkStart w:id="365" w:name="__RefHeading___Toc6836372_73709187"/>
      <w:bookmarkStart w:id="366" w:name="_Toc117"/>
      <w:bookmarkEnd w:id="365"/>
      <w:r>
        <w:rPr>
          <w:rtl w:val="true"/>
        </w:rPr>
        <w:t>دليل چهارم</w:t>
      </w:r>
      <w:r>
        <w:rPr>
          <w:rtl w:val="true"/>
        </w:rPr>
        <w:t xml:space="preserve">: </w:t>
      </w:r>
      <w:r>
        <w:rPr>
          <w:rtl w:val="true"/>
        </w:rPr>
        <w:t>إجماع</w:t>
      </w:r>
      <w:bookmarkEnd w:id="36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تمامى زمانها، انديشمندان شيعه بر عدم نقصان قرآن هم رأى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سخنان كاشف الغطاء و ديگر بزرگان علمى بازگو شد، در سخن شيخ صدوق نيز ظاهر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نسب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اجماع رهنمون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علامه حلى در اين 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ما هم رأى هستند كه قرآن كنونى به جهت نقل متواتر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پيامبر اكرم صلى اللّه عليه وآله بر گستراندن و نشر آيات و سوره‌هاى فرود آمده از قرآن، به حدّ تواتر مكلف بودند تا علاوه بر اثبات صحت نبوتشان، معجزه بودن قرآن براى ايشان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اتفاق و اجماع علماء به غير نقل متواترى كه از قرآن شنيده‌اند ممكن نخواهد بود و اگر راوى واحد چيزى را بخشى از قرآن بداند، بى‌گمان اشتباه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دلالت مى‌كند كه مى‌بايست قرآن به حد تواتر نقل گردد، چرا كه قرآن معجزه اى است بر درستى پيامبر صلى اللّه عليه وآله؛ پس اگر به حد تواتر نرسد، معجزه بودن آن به چالش كشيده شده و حجت بر نبوت ايشان باطل خواهد شد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صاحب مفتاح الكرامه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روال هميشگى اقتضا دارد تا بخش ها، واژگان، حركات و سكنات قرآن و قرار گيرى آيات و سوره‌ها در جايگاهش به حد تواتر رسيده باشند، چرا كه در اين باره انگيزه‌هاى فراوانى يافت مى‌شد، چه از سوى پذيرندگان اسلام، زيرا قرآن ريشه همه احكام است، و چه از سوى ناباوران به آن تا معجزه بودن آن را تباه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مخالفان تواتر قرآن و ترديد كنندگانش ارزشى نهاده نمى‌شود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شيخ محمّدجواد بلاغى مى‌گويد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عموم مسلمين و در قرن‌هاى پى در پى، قرآن كريم از نظر ماده، صورت و قرائت همگانى هماره به نحوى واحد بوده است و آنچه از قرائت‌هاى هفت گانه </w:t>
      </w:r>
      <w:bookmarkStart w:id="367" w:name="pg16767_217946"/>
    </w:p>
    <w:p>
      <w:pPr>
        <w:pStyle w:val="BookText"/>
        <w:rPr/>
      </w:pPr>
      <w:bookmarkEnd w:id="367"/>
      <w:r>
        <w:rPr>
          <w:rFonts w:ascii="IRNazanin" w:hAnsi="IRNazanin" w:eastAsia="IRNazanin"/>
          <w:color w:val="111111"/>
          <w:sz w:val="28"/>
          <w:sz w:val="28"/>
          <w:szCs w:val="28"/>
          <w:rtl w:val="true"/>
          <w:lang w:bidi="fa-IR"/>
        </w:rPr>
        <w:t>و غير آن را كه برخى مردم روايت مى‌كنند، هيچ گونه تأثيرى در ماده و صورت قرآن نداشته‌اند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آشكار است كه اجماع نزد مسلمانان حجت بوده است؛ اما ويژگى بارز آن نزد شيعه كاشف از رأى معصوم عليه السلام بودن اجماع است، بلكه بالاتر آنچنان كه از سخنان سيد مرتضى و برخى عالمان بزرگ برداشت مى‌شود، عدم نقصان از ضروريات دين بوده است</w:t>
      </w:r>
      <w:r>
        <w:rPr>
          <w:rFonts w:eastAsia="IRNazanin" w:cs="IRNazanin"/>
          <w:color w:val="111111"/>
          <w:sz w:val="28"/>
          <w:szCs w:val="28"/>
          <w:rtl w:val="true"/>
          <w:lang w:bidi="fa-IR"/>
        </w:rPr>
        <w:t>.</w:t>
      </w:r>
    </w:p>
    <w:p>
      <w:pPr>
        <w:pStyle w:val="Heading5"/>
        <w:numPr>
          <w:ilvl w:val="4"/>
          <w:numId w:val="1"/>
        </w:numPr>
        <w:rPr/>
      </w:pPr>
      <w:bookmarkStart w:id="368" w:name="__RefHeading___Toc6836374_73709187"/>
      <w:bookmarkStart w:id="369" w:name="_Toc118"/>
      <w:bookmarkEnd w:id="368"/>
      <w:r>
        <w:rPr>
          <w:rtl w:val="true"/>
        </w:rPr>
        <w:t>دليل پنجم</w:t>
      </w:r>
      <w:r>
        <w:rPr>
          <w:rtl w:val="true"/>
        </w:rPr>
        <w:t xml:space="preserve">: </w:t>
      </w:r>
      <w:r>
        <w:rPr>
          <w:rtl w:val="true"/>
        </w:rPr>
        <w:t>تواتر قرآن</w:t>
      </w:r>
      <w:bookmarkEnd w:id="369"/>
    </w:p>
    <w:p>
      <w:pPr>
        <w:pStyle w:val="BookText"/>
        <w:rPr/>
      </w:pPr>
      <w:r>
        <w:rPr>
          <w:rFonts w:ascii="IRNazanin" w:hAnsi="IRNazanin" w:eastAsia="IRNazanin"/>
          <w:color w:val="111111"/>
          <w:sz w:val="28"/>
          <w:sz w:val="28"/>
          <w:szCs w:val="28"/>
          <w:rtl w:val="true"/>
          <w:lang w:bidi="fa-IR"/>
        </w:rPr>
        <w:t>يكى از ادلّه نفى تحريف، تواتر قرآن با همه حركات، سكنات، آيات و سوره‌هايش از طرق روايات اماميه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تواترى قطعى كه روايات آن از سوى امامان معصوم عليهم السلام، از جد بزرگوارشان پيامبر اكرم صلى اللّه عليه وآله نقل گرديده است</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پس شيعيان بر اين باورند كه قرآن در دسترس ما كه بى كم و كاست است، همان قرآن فرود آمده بر رسول اللّه صلى اللّه عليه وآله بوده، چنانكه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در اين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ما، قرآنى كه بر پيامبر فرود آمده، همان قرآن ميان دو جلد و در دسترس مردم است، نه چيزى بيش از آن و شمار سوره هايش به صد و چهارده سوره مى‌رسد</w:t>
      </w:r>
      <w:r>
        <w:rPr>
          <w:rFonts w:eastAsia="IRNazanin" w:cs="IRNazanin"/>
          <w:color w:val="111111"/>
          <w:sz w:val="28"/>
          <w:szCs w:val="28"/>
          <w:rtl w:val="true"/>
          <w:lang w:bidi="fa-IR"/>
        </w:rPr>
        <w:t>.</w:t>
      </w:r>
    </w:p>
    <w:p>
      <w:pPr>
        <w:pStyle w:val="Heading5"/>
        <w:numPr>
          <w:ilvl w:val="4"/>
          <w:numId w:val="1"/>
        </w:numPr>
        <w:rPr/>
      </w:pPr>
      <w:bookmarkStart w:id="370" w:name="__RefHeading___Toc6836376_73709187"/>
      <w:bookmarkStart w:id="371" w:name="_Toc119"/>
      <w:bookmarkEnd w:id="370"/>
      <w:r>
        <w:rPr>
          <w:rtl w:val="true"/>
        </w:rPr>
        <w:t>دليل ششم</w:t>
      </w:r>
      <w:r>
        <w:rPr>
          <w:rtl w:val="true"/>
        </w:rPr>
        <w:t xml:space="preserve">: </w:t>
      </w:r>
      <w:r>
        <w:rPr>
          <w:rtl w:val="true"/>
        </w:rPr>
        <w:t>اعجاز قرآن</w:t>
      </w:r>
      <w:bookmarkEnd w:id="37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ناسازگارى تحريف با اعجاز قرآن، گواه ديگر شيعه بر نفى تحريف است؛ چرا كه تحريف معنا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اعجاز قرآن بر مدار فصاحت و </w:t>
      </w:r>
      <w:bookmarkStart w:id="372" w:name="pg16767_217947"/>
    </w:p>
    <w:p>
      <w:pPr>
        <w:pStyle w:val="BookText"/>
        <w:rPr/>
      </w:pPr>
      <w:bookmarkEnd w:id="372"/>
      <w:r>
        <w:rPr>
          <w:rFonts w:ascii="IRNazanin" w:hAnsi="IRNazanin" w:eastAsia="IRNazanin"/>
          <w:color w:val="111111"/>
          <w:sz w:val="28"/>
          <w:sz w:val="28"/>
          <w:szCs w:val="28"/>
          <w:rtl w:val="true"/>
          <w:lang w:bidi="fa-IR"/>
        </w:rPr>
        <w:t>بلاغتى بوده كه بر مدار معنا مى‌چرخد و حال آنكه به آشكارا قرآن معجزه‌اى جاودان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برگرفته از دليل سوم كتاب بشرى الوصول بر عدم تحريف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در كلام سيد مرتضى آنجا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قرآن معجزه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سخن علاّمه حلى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ديدگاه تحريف معجزه بودن قرآن را با ترديد روبرو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سخن كاشف الغطاء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كنونى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است؛ چرا اين كتاب معجزه بوده و هماورد طلبيده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سخن دلالت دارد</w:t>
      </w:r>
      <w:r>
        <w:rPr>
          <w:rFonts w:eastAsia="IRNazanin" w:cs="IRNazanin"/>
          <w:color w:val="111111"/>
          <w:sz w:val="28"/>
          <w:szCs w:val="28"/>
          <w:rtl w:val="true"/>
          <w:lang w:bidi="fa-IR"/>
        </w:rPr>
        <w:t>.</w:t>
      </w:r>
    </w:p>
    <w:p>
      <w:pPr>
        <w:pStyle w:val="Heading5"/>
        <w:numPr>
          <w:ilvl w:val="4"/>
          <w:numId w:val="1"/>
        </w:numPr>
        <w:rPr/>
      </w:pPr>
      <w:bookmarkStart w:id="373" w:name="__RefHeading___Toc6836378_73709187"/>
      <w:bookmarkStart w:id="374" w:name="_Toc120"/>
      <w:bookmarkEnd w:id="373"/>
      <w:r>
        <w:rPr>
          <w:rtl w:val="true"/>
        </w:rPr>
        <w:t>دليل هفتم</w:t>
      </w:r>
      <w:r>
        <w:rPr>
          <w:rtl w:val="true"/>
        </w:rPr>
        <w:t xml:space="preserve">: </w:t>
      </w:r>
      <w:r>
        <w:rPr>
          <w:rtl w:val="true"/>
        </w:rPr>
        <w:t>نماز اماميه</w:t>
      </w:r>
      <w:bookmarkEnd w:id="374"/>
    </w:p>
    <w:p>
      <w:pPr>
        <w:pStyle w:val="BookText"/>
        <w:rPr/>
      </w:pPr>
      <w:r>
        <w:rPr>
          <w:rFonts w:ascii="IRNazanin" w:hAnsi="IRNazanin" w:eastAsia="IRNazanin"/>
          <w:color w:val="111111"/>
          <w:sz w:val="28"/>
          <w:sz w:val="28"/>
          <w:szCs w:val="28"/>
          <w:rtl w:val="true"/>
          <w:lang w:bidi="fa-IR"/>
        </w:rPr>
        <w:t>ديگر دليل اماميه بر باور كاهش نيافتگى قرآن كريم نمازشان است؛ چرا كه ايشان پس از حمد در ركعت يكم و دوم نمازهاى پنج‌گانه، قرائت يك سوره كاملغير از سوره حمد را بايسته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گروه بسيارى از ايشان قرائت دو سوره را پس از حمد جايز نمى‌شمارند</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سيد شرف الدين در اين باره مى‌نويسد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شيعه به تنهايى دليلى بر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 آنان به اين سخن تصريح دارد؛ از اين‌رو اگر تمام سوره‌هاى قرآن همان سوره‌هاى زمان پيامبر اكرم صلى اللّه عليه وآله وسلّم است، از جهت كيفيت و كميت، ممكن نبود شيعيان چنين حكمى بدهند</w:t>
      </w:r>
      <w:r>
        <w:rPr>
          <w:rFonts w:eastAsia="IRNazanin" w:cs="IRNazanin"/>
          <w:color w:val="111111"/>
          <w:sz w:val="28"/>
          <w:szCs w:val="28"/>
          <w:rtl w:val="true"/>
          <w:lang w:bidi="fa-IR"/>
        </w:rPr>
        <w:t>.</w:t>
      </w:r>
      <w:r>
        <w:rPr>
          <w:rStyle w:val="FootnoteAnchor"/>
          <w:rtl w:val="true"/>
        </w:rPr>
        <w:footnoteReference w:id="310"/>
      </w:r>
      <w:bookmarkStart w:id="375" w:name="pg16767_217948"/>
    </w:p>
    <w:p>
      <w:pPr>
        <w:pStyle w:val="Heading5"/>
        <w:numPr>
          <w:ilvl w:val="4"/>
          <w:numId w:val="1"/>
        </w:numPr>
        <w:rPr/>
      </w:pPr>
      <w:bookmarkStart w:id="376" w:name="__RefHeading___Toc6836380_73709187"/>
      <w:bookmarkStart w:id="377" w:name="_Toc121"/>
      <w:bookmarkEnd w:id="375"/>
      <w:bookmarkEnd w:id="376"/>
      <w:r>
        <w:rPr>
          <w:rtl w:val="true"/>
        </w:rPr>
        <w:t>دليل هشتم</w:t>
      </w:r>
      <w:r>
        <w:rPr>
          <w:rtl w:val="true"/>
        </w:rPr>
        <w:t xml:space="preserve">: </w:t>
      </w:r>
      <w:r>
        <w:rPr>
          <w:rtl w:val="true"/>
        </w:rPr>
        <w:t>گردآمدن قرآن در زمان پيامبر اكرم</w:t>
      </w:r>
      <w:bookmarkEnd w:id="377"/>
    </w:p>
    <w:p>
      <w:pPr>
        <w:pStyle w:val="BookText"/>
        <w:rPr/>
      </w:pPr>
      <w:r>
        <w:rPr>
          <w:rFonts w:ascii="IRNazanin" w:hAnsi="IRNazanin" w:eastAsia="IRNazanin"/>
          <w:color w:val="111111"/>
          <w:sz w:val="28"/>
          <w:sz w:val="28"/>
          <w:szCs w:val="28"/>
          <w:rtl w:val="true"/>
          <w:lang w:bidi="fa-IR"/>
        </w:rPr>
        <w:t>از ديدگاه برخى، گرد آمدن قرآن كريم در زمان زندگانى شريف پيامبر صلى اللّه عليه وآلهو در دسترس مردم بودن آن، گواهى ديگر بر عدم تحريف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فراوانى از كتب شيعه و سنى بر مجموعه بودن قرآن در آن زمان دلالت دارند؛ از جمله اخبارى كه پيامبر اكرم صلى اللّه عليه وآله به قرائت، تدبّر و عرضه هر آنچه از ايشان روايت شده به قرآن فرمان مى‌دهند كه برخى از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زمان حضرت، گروهى از صحابه به ختم قرآن پرداخته و به تلاوت و حفظ آن روى مى‌آوردند كه حتى نامشان در كتب علوم قرآنى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به فرموده خود حضرت، جبرئيل هر سال قرآن را با ايشان به مقابله مى‌نشت و اين مقابله در سال رحلت ايشان به دو بار افزايش يافت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همه اينها گواه آشكارى است بر اينكه قرآن در ميان ما، بى‌آنكه افزايش يا كاهشى يابد، همان قرآن نزد پيامبر و يارانش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دليل را نيز جمعى از عالمان شيعه همچون سيّد شرف الدين عاملى</w:t>
      </w:r>
      <w:r>
        <w:rPr>
          <w:rStyle w:val="FootnoteAnchor"/>
          <w:rtl w:val="true"/>
        </w:rPr>
        <w:footnoteReference w:id="312"/>
      </w:r>
      <w:r>
        <w:rPr>
          <w:rFonts w:ascii="Amiri" w:hAnsi="Amiri" w:eastAsia="Amiri" w:cs="Amiri"/>
          <w:color w:val="111111"/>
          <w:sz w:val="28"/>
          <w:sz w:val="28"/>
          <w:szCs w:val="28"/>
          <w:rtl w:val="true"/>
          <w:lang w:bidi="ar-SA"/>
        </w:rPr>
        <w:t>ارائه كرده‌اند</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6836382_73709187"/>
      <w:bookmarkStart w:id="379" w:name="_Toc122"/>
      <w:bookmarkEnd w:id="378"/>
      <w:r>
        <w:rPr>
          <w:rtl w:val="true"/>
        </w:rPr>
        <w:t>دليل نهم</w:t>
      </w:r>
      <w:r>
        <w:rPr>
          <w:rtl w:val="true"/>
        </w:rPr>
        <w:t xml:space="preserve">: </w:t>
      </w:r>
      <w:r>
        <w:rPr>
          <w:rtl w:val="true"/>
        </w:rPr>
        <w:t>اهتمام پيامبر و مسلمانان به قرآن</w:t>
      </w:r>
      <w:bookmarkEnd w:id="37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كسى مى‌تواند دلبستگى و كوشش پيامبر در نگاهدارى قرآن را انكار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ايشان با فرود آمدن سوره‌اى، در گسترش آن ميان مسلمين كوشش بسيار كرده و بر حفظ، آموزش و دانشورى آن سفارش دو چندان داشتند و براى مردم ارزش اين كارها و پاداش و بهره‌هاى دنيوى و اخروى آنها را بازگو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برانگيختن مردم بر حفظ قرآن در سينه‌ها و كاغذها از سوى ايشان و سفارش ايشان به تعليم و تعلم آن به مردان، زنان و كودكان، در زمره رويدادهايى است كه جايى براى انكار و بحث ندارد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مسلمين نيز انگيزه‌هاى فراوانى براى حفظ و پاسدارى قرآن داشته وآن را بر ديگر امور خود مقدم كردند؛ چرا كه اين كتاب معجزه اى جاودان و بُن مايه احكام شرعى و امور دينى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اوصافى، چگونه مى‌توان گفت كه چيزى از قرآن كم و به ورطه تحريف درغلتيده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شايد بگويند همان گونه كه انگيزه حفظ و پاسداشت قرآن بسيار بوده، انگيزه بر تحريف و دگرگون ساختن آن از سوى دورويان و دشمنان اسلام نيز كم نبوده است، كسانى كه از آوردن مانندى براى قرآن، سوره‌ها و آيه هايش در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خداوند متعال، خود به قرآن عنايت و اهتمام داشته و حفظ آن را بر گردن گرفته است، مجالى براى طرح چنين احتمالاتى نمى‌ماند، همانطور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يَأْتيهِ الْباطِلُ مِنْ بَيْنِ يَدَيْهِ وَلا مِنْ خَلْفِهِ تَنْزيلٌ مِنْ حَكيم حَميد</w:t>
      </w:r>
      <w:r>
        <w:rPr>
          <w:rFonts w:eastAsia="IRNazanin" w:cs="IRNazanin"/>
          <w:color w:val="111111"/>
          <w:sz w:val="28"/>
          <w:szCs w:val="28"/>
          <w:rtl w:val="true"/>
          <w:lang w:bidi="fa-IR"/>
        </w:rPr>
        <w:t>».</w:t>
      </w:r>
      <w:r>
        <w:rPr>
          <w:rStyle w:val="FootnoteAnchor"/>
          <w:rtl w:val="true"/>
        </w:rPr>
        <w:footnoteReference w:id="31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16767_217951"/>
      <w:bookmarkStart w:id="381" w:name="pg16767_217951"/>
      <w:bookmarkEnd w:id="381"/>
    </w:p>
    <w:p>
      <w:pPr>
        <w:pStyle w:val="Heading3"/>
        <w:numPr>
          <w:ilvl w:val="2"/>
          <w:numId w:val="1"/>
        </w:numPr>
        <w:rPr/>
      </w:pPr>
      <w:bookmarkStart w:id="382" w:name="pg16767_217951"/>
      <w:bookmarkStart w:id="383" w:name="__RefHeading___Toc6836384_73709187"/>
      <w:bookmarkStart w:id="384" w:name="_Toc123"/>
      <w:bookmarkEnd w:id="382"/>
      <w:bookmarkEnd w:id="383"/>
      <w:r>
        <w:rPr>
          <w:rtl w:val="true"/>
        </w:rPr>
        <w:t>فصل سوم</w:t>
      </w:r>
      <w:r>
        <w:rPr>
          <w:rtl w:val="true"/>
        </w:rPr>
        <w:t xml:space="preserve">: </w:t>
      </w:r>
      <w:r>
        <w:rPr>
          <w:rtl w:val="true"/>
        </w:rPr>
        <w:t>احاديث تحريف در كتب شيعه</w:t>
      </w:r>
      <w:bookmarkEnd w:id="38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5" w:name="__RefHeading___Toc6836386_73709187"/>
      <w:bookmarkStart w:id="386" w:name="_Toc124"/>
      <w:bookmarkEnd w:id="385"/>
      <w:r>
        <w:rPr>
          <w:rtl w:val="true"/>
        </w:rPr>
        <w:t>اشاره</w:t>
      </w:r>
      <w:bookmarkEnd w:id="38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فصل نخست گزيده‌اى از سخنان بزرگان علماى اماميه در سده‌هاى گوناگون را بازگو كرديم كه يادآور شده بودند قرآن كنونى، از هرگونه تحريف در امان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سخنان بسيارى ديگر را به جهت كوتاه كردن سخن به ميان نياورديم و شايد در لابلاى بحث، به نام و يا سخنان برخى از آنان اشاره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نيز ادله اماميه بر نفى تحريف را چنين برشمرديم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آياتى از 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احاديثى از پيامبر و ائمه عليهم السلام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 عمر بن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اماميه؛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گردآمدن قرآن در زمان پيامبر صلى اللّه عليه وآله؛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عنايت و اهتمام پيامبر و ائمه عليهم السلام به قرآن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اين وجود، هيچ عالمى از اين عالمان بزرگ، بودن احاديثى كه ظاهرشان بازگو كننده كاهش قرآن است را انكار نمى‌كنند، بلكه برخى از ايشان به پرشمار </w:t>
      </w:r>
      <w:bookmarkStart w:id="387" w:name="pg16767_217954"/>
    </w:p>
    <w:p>
      <w:pPr>
        <w:pStyle w:val="BookText"/>
        <w:rPr/>
      </w:pPr>
      <w:bookmarkEnd w:id="387"/>
      <w:r>
        <w:rPr>
          <w:rFonts w:ascii="IRNazanin" w:hAnsi="IRNazanin" w:eastAsia="IRNazanin"/>
          <w:color w:val="111111"/>
          <w:sz w:val="28"/>
          <w:sz w:val="28"/>
          <w:szCs w:val="28"/>
          <w:rtl w:val="true"/>
          <w:lang w:bidi="fa-IR"/>
        </w:rPr>
        <w:t>بودن اين روايات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اين احاديث در كتب اماميه، همانند وجوددسته‌اى از روايات است كه در برخى عقائد باطل همچون جبر، تفويض، تشبيه، تجسيم و مانند اينها ظهور دارد؛ ليكن علما از چنين رواياتى روى برگردانده و تحريف قرآن را نفى كرده‌اند؛ بلكه برخى در اين باره ادعاى اجماع اماميه را پيش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علم اصول آمده است، اعراض علما از حديثى، اعتبار آن را با چالش روبرو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فصل دلائل اعراض علما از اين گونه اخبار را بررسى كرده و بر درستى آن گواه خواهيم آورد</w:t>
      </w:r>
      <w:r>
        <w:rPr>
          <w:rFonts w:eastAsia="IRNazanin" w:cs="IRNazanin"/>
          <w:color w:val="111111"/>
          <w:sz w:val="28"/>
          <w:szCs w:val="28"/>
          <w:rtl w:val="true"/>
          <w:lang w:bidi="fa-IR"/>
        </w:rPr>
        <w:t>.</w:t>
      </w:r>
    </w:p>
    <w:p>
      <w:pPr>
        <w:pStyle w:val="Heading4"/>
        <w:numPr>
          <w:ilvl w:val="3"/>
          <w:numId w:val="1"/>
        </w:numPr>
        <w:rPr/>
      </w:pPr>
      <w:bookmarkStart w:id="388" w:name="__RefHeading___Toc6836388_73709187"/>
      <w:bookmarkStart w:id="389" w:name="_Toc125"/>
      <w:bookmarkEnd w:id="388"/>
      <w:r>
        <w:rPr>
          <w:rtl w:val="true"/>
        </w:rPr>
        <w:t>تعيين موضوع بحث</w:t>
      </w:r>
      <w:bookmarkEnd w:id="389"/>
    </w:p>
    <w:p>
      <w:pPr>
        <w:pStyle w:val="BookText"/>
        <w:rPr/>
      </w:pPr>
      <w:r>
        <w:rPr>
          <w:rFonts w:ascii="IRNazanin" w:hAnsi="IRNazanin" w:eastAsia="IRNazanin"/>
          <w:color w:val="111111"/>
          <w:sz w:val="28"/>
          <w:sz w:val="28"/>
          <w:szCs w:val="28"/>
          <w:rtl w:val="true"/>
          <w:lang w:bidi="fa-IR"/>
        </w:rPr>
        <w:t>بى‌گمان رواياتى داريم كه بيان‌گر تحريف است، ولى پذيرش فراوانى آنها با اشكال روبرو است؛ مگر آنكه تحريف در معناى فراگير آن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تحريف عامى در كلام شيخ طوسى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آنكه كاهش نيافتگى قرآن را از روايات بهره مى‌جويد، چنين گفته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آنكه روايات فراوانى از خاصه و عامه نقصان بسيارى از آيات و جابجايى برخى ديگر را نشانه رفته‌اند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اما در كتب روايى شيعه، آن دسته رواياتى كه معناى خاص تحريف را كه همان كاهش يافتگى قرآن است افاده كنند كم شمارند؛ از اين رو در سخنان برخى از محققان همچون شيخ جعفر كاشف الغطاء و شيخ محمّد جواد بلاغى، اين روايات به شاذ و نادر متصف گرديده‌اند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مى‌توان اين دسته از روايات شيعه را در دو بخش سامان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يا ضعيف، يا مرسل و يا مقطوع اند و به سخن دقيق تر، اسناد معتبرى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دسته از روايات شمار بيشترى دارند و اين سخن با مراجعه به اسناد آنها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براى دستيابى به چند و چون احاديث مرحوم شيخ كلينى كه شايد بيشترين اين روايات باشد، به كتاب مرآة العقول شيخ محمّدباقر مجلسى رجوع كرد؛ كتابى كه از مهم ترين منابع حديثى اماميه بوده و از پر آوازه ترين و مهم ترين شروح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همچون شيخ محمّدجواد بلاغى در كتاب آلاء الرحمن، مرحوم خويى در تفسير البيان و مرحوم طباطبايى در تفسير الميزان اسانيد اين روايات را باريك بينانه بررسى كرده و آشكارا بى اعتبارشان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آشكار است كه در هر يك از مسائل دينى، استناد به چنين رواياتى پذيرفتنى نيست تا چه رسد به آنكه در يك مسأله مهم اعتقادى، بتوان به آنها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از افراد موثق و با سندهايى معتبر كه راه را بر هرگونه خدشه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را مى‌توان در دو گروه جاى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تأويل و حمل آنها بر برخى وجوه امكان پذير است، به گونه اى كه ناسازگارى ميان آنها و روايات نافى تحريف، رخت برمى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توجيه پذير نيستند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بدين ترتيب، آشكار مى‌گردد روايات شيعه در موضوع نقصان قرآن كم شمارند؛ چرا كه روايات ضعيف و يا معتبرى كه توجيه پذير است، از دائره بحث 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روايات اندك با چالشهاى زير روبرويند</w:t>
      </w:r>
      <w:r>
        <w:rPr>
          <w:rFonts w:eastAsia="IRNazanin" w:cs="IRNazanin"/>
          <w:color w:val="111111"/>
          <w:sz w:val="28"/>
          <w:szCs w:val="28"/>
          <w:rtl w:val="true"/>
          <w:lang w:bidi="fa-IR"/>
        </w:rPr>
        <w:t xml:space="preserve">: </w:t>
      </w:r>
      <w:bookmarkStart w:id="390" w:name="pg16767_217956"/>
    </w:p>
    <w:p>
      <w:pPr>
        <w:pStyle w:val="Heading4"/>
        <w:numPr>
          <w:ilvl w:val="3"/>
          <w:numId w:val="1"/>
        </w:numPr>
        <w:rPr/>
      </w:pPr>
      <w:bookmarkStart w:id="391" w:name="__RefHeading___Toc6836390_73709187"/>
      <w:bookmarkStart w:id="392" w:name="_Toc126"/>
      <w:bookmarkEnd w:id="390"/>
      <w:bookmarkEnd w:id="391"/>
      <w:r>
        <w:rPr/>
        <w:t>1</w:t>
      </w:r>
      <w:r>
        <w:rPr>
          <w:rtl w:val="true"/>
        </w:rPr>
        <w:t xml:space="preserve">. </w:t>
      </w:r>
      <w:r>
        <w:rPr>
          <w:rtl w:val="true"/>
        </w:rPr>
        <w:t>برخورد با ضرورى دين</w:t>
      </w:r>
      <w:bookmarkEnd w:id="392"/>
    </w:p>
    <w:p>
      <w:pPr>
        <w:pStyle w:val="BookText"/>
        <w:rPr/>
      </w:pPr>
      <w:r>
        <w:rPr>
          <w:rFonts w:ascii="IRNazanin" w:hAnsi="IRNazanin" w:eastAsia="IRNazanin"/>
          <w:color w:val="111111"/>
          <w:sz w:val="28"/>
          <w:sz w:val="28"/>
          <w:szCs w:val="28"/>
          <w:rtl w:val="true"/>
          <w:lang w:bidi="fa-IR"/>
        </w:rPr>
        <w:t>نخستين اشكال اين روايات، قرار گرفتن در برابر يك امر ضرورى است، چراكه گروهى از بزرگان اماميه نفى تحريف را از ضروريات دينى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آگاهى ما به درستى انتقال قرآن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رسول خدا صلى اللّه عليه وآله 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با دانش ما به وجود شهرها، حوادث بزرگ، اتفاقات عظيم، كتب مشهور و اشعار نگاشته شده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به درستى نقلِ تفاصيلِ قرآن و بخشهايش، همانند دانستن راستى نقل همه قرآن است، واينجا نيز همچون علمِ ضرورى است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شيخ جعفر كاشف الغطاء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اجماع علما در تمام زمان‌ها، به أخبار اندك تحريف اعتنايى نمى‌شود و بداهت و روشنى ديدگاه عدم تحريف، مانع عمل به ظاهر آنها مى‌گردد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سيد شرف الدين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اماميه، قرآن در عصر وحى و نبوت گرد آورى شده است و همسان قرآن كنونى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آنچه گفته شد، نزد محققان علماى شيعه از ضروريات شمرده مى‌شود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مرحوم خويى نيز مى‌گويد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آن كس مدعى تحريف شود، با عقل بديهى مخالفت مى‌كند</w:t>
      </w:r>
      <w:r>
        <w:rPr>
          <w:rFonts w:eastAsia="Amiri" w:cs="Amiri" w:ascii="Amiri" w:hAnsi="Amiri"/>
          <w:color w:val="111111"/>
          <w:sz w:val="28"/>
          <w:szCs w:val="28"/>
          <w:rtl w:val="true"/>
          <w:lang w:bidi="ar-SA"/>
        </w:rPr>
        <w:t>.</w:t>
      </w:r>
      <w:r>
        <w:rPr>
          <w:rStyle w:val="FootnoteAnchor"/>
          <w:rtl w:val="true"/>
        </w:rPr>
        <w:footnoteReference w:id="318"/>
      </w:r>
      <w:bookmarkStart w:id="393" w:name="pg16767_217957"/>
    </w:p>
    <w:p>
      <w:pPr>
        <w:pStyle w:val="Heading4"/>
        <w:numPr>
          <w:ilvl w:val="3"/>
          <w:numId w:val="1"/>
        </w:numPr>
        <w:rPr/>
      </w:pPr>
      <w:bookmarkStart w:id="394" w:name="__RefHeading___Toc6836392_73709187"/>
      <w:bookmarkStart w:id="395" w:name="_Toc127"/>
      <w:bookmarkEnd w:id="393"/>
      <w:bookmarkEnd w:id="394"/>
      <w:r>
        <w:rPr/>
        <w:t>2</w:t>
      </w:r>
      <w:r>
        <w:rPr>
          <w:rtl w:val="true"/>
        </w:rPr>
        <w:t xml:space="preserve">. </w:t>
      </w:r>
      <w:r>
        <w:rPr>
          <w:rtl w:val="true"/>
        </w:rPr>
        <w:t>ناسازگارى با ظاهر قرآن</w:t>
      </w:r>
      <w:bookmarkEnd w:id="395"/>
    </w:p>
    <w:p>
      <w:pPr>
        <w:pStyle w:val="BookText"/>
        <w:rPr/>
      </w:pPr>
      <w:r>
        <w:rPr>
          <w:rFonts w:ascii="IRNazanin" w:hAnsi="IRNazanin" w:eastAsia="IRNazanin"/>
          <w:color w:val="111111"/>
          <w:sz w:val="28"/>
          <w:sz w:val="28"/>
          <w:szCs w:val="28"/>
          <w:rtl w:val="true"/>
          <w:lang w:bidi="fa-IR"/>
        </w:rPr>
        <w:t xml:space="preserve">اگر چالش پيشين پذيرفته نشود و ضرورى بودن ديدگاه عدم تحريف به اثباتنرسد، ديگر ناسازگارى اين روايات با ظاهر كتاب خدا انكار پذير نيست؛ آنجا كه خداوند متعال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اِءنّا نَحْنُ نَزَّلْنَا الذِّكْرَ وَإِنّا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ما خود نگاهدار آوييم، چرا كه اين كتاب پيشواى امت و برنامه اعمال آنها است، سرچشمه احكام و معارف ايشان و معجزه اى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روشنى پذيرفته شده است كه هر حديث ناسازگار با كتاب خدا، هر چند كه در درستى و فراوانى سند در حد شايسته‌اى باشد، كنار گذاشته مى‌شود و اين سخن به روشنى از روايات پيامبر و ائمه عليهم السلام دست يافتنى است؛ از اين رو انديشمندان بزرگ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اصوليان و 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روايات دست شسته و آنها را كنار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كاشانى در تفسير الصافى مى‌گويد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تحريف با كتاب خدا ناسازگار بوده و آن را تكذيب مى‌كند؛ پس بايد آنها را وانهاد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باز اگر اين چالش پذيرفته نشود و گفته شود كه اين سخن مستلزم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نفى تحريف از قرآن متوقف بر بطلان روايات تحريف و بطلان روايات متوقف بر نفى تحريف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كه گفته شود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محدث كاشانى، به نبى مكرم اسلام باز مى‌گردد نه قرآن، باز به دلائلى كه در ادامه خواهد آمد، اين روايات كنار گذارده مى‌شود</w:t>
      </w:r>
      <w:r>
        <w:rPr>
          <w:rFonts w:eastAsia="IRNazanin" w:cs="IRNazanin"/>
          <w:color w:val="111111"/>
          <w:sz w:val="28"/>
          <w:szCs w:val="28"/>
          <w:rtl w:val="true"/>
          <w:lang w:bidi="fa-IR"/>
        </w:rPr>
        <w:t xml:space="preserve">. </w:t>
      </w:r>
      <w:bookmarkStart w:id="396" w:name="pg16767_217958"/>
    </w:p>
    <w:p>
      <w:pPr>
        <w:pStyle w:val="Heading4"/>
        <w:numPr>
          <w:ilvl w:val="3"/>
          <w:numId w:val="1"/>
        </w:numPr>
        <w:rPr/>
      </w:pPr>
      <w:bookmarkStart w:id="397" w:name="__RefHeading___Toc6836394_73709187"/>
      <w:bookmarkStart w:id="398" w:name="_Toc128"/>
      <w:bookmarkEnd w:id="396"/>
      <w:bookmarkEnd w:id="397"/>
      <w:r>
        <w:rPr/>
        <w:t>3</w:t>
      </w:r>
      <w:r>
        <w:rPr>
          <w:rtl w:val="true"/>
        </w:rPr>
        <w:t xml:space="preserve">. </w:t>
      </w:r>
      <w:r>
        <w:rPr>
          <w:rtl w:val="true"/>
        </w:rPr>
        <w:t>موافقت با روايات عامه</w:t>
      </w:r>
      <w:bookmarkEnd w:id="398"/>
    </w:p>
    <w:p>
      <w:pPr>
        <w:pStyle w:val="BookText"/>
        <w:rPr/>
      </w:pPr>
      <w:r>
        <w:rPr>
          <w:rFonts w:ascii="IRNazanin" w:hAnsi="IRNazanin" w:eastAsia="IRNazanin"/>
          <w:color w:val="111111"/>
          <w:sz w:val="28"/>
          <w:sz w:val="28"/>
          <w:szCs w:val="28"/>
          <w:rtl w:val="true"/>
          <w:lang w:bidi="fa-IR"/>
        </w:rPr>
        <w:t>همانا ديدگاه تحريف، علاوه بر مشاهير صحابه كه در زمره پيشوايان اهل سنت شمرده مى‌شوند، از سوى پيشوايان و حافظان اهل سنت نيز نقل شده واحاديث تحريف، در مهمترين كتابها و موثق ترين منابع حديثى آنان به روشنى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فرض آنكه بپذيريم روايات اندك تحريف با اخبار نافى آن معارضه دارند، بر پايه آنچه در علم اصول ثابت شده، سازگارى روايات تحريف با اخبار عامه، كنار نهادن آنها را موجّه مى‌سازد</w:t>
      </w:r>
      <w:r>
        <w:rPr>
          <w:rFonts w:eastAsia="IRNazanin" w:cs="IRNazanin"/>
          <w:color w:val="111111"/>
          <w:sz w:val="28"/>
          <w:szCs w:val="28"/>
          <w:rtl w:val="true"/>
          <w:lang w:bidi="fa-IR"/>
        </w:rPr>
        <w:t>.</w:t>
      </w:r>
    </w:p>
    <w:p>
      <w:pPr>
        <w:pStyle w:val="Heading4"/>
        <w:numPr>
          <w:ilvl w:val="3"/>
          <w:numId w:val="1"/>
        </w:numPr>
        <w:rPr/>
      </w:pPr>
      <w:bookmarkStart w:id="399" w:name="__RefHeading___Toc6836396_73709187"/>
      <w:bookmarkStart w:id="400" w:name="_Toc129"/>
      <w:bookmarkEnd w:id="399"/>
      <w:r>
        <w:rPr/>
        <w:t>4</w:t>
      </w:r>
      <w:r>
        <w:rPr>
          <w:rtl w:val="true"/>
        </w:rPr>
        <w:t xml:space="preserve">. </w:t>
      </w:r>
      <w:r>
        <w:rPr>
          <w:rtl w:val="true"/>
        </w:rPr>
        <w:t>نادر بودن اين روايات</w:t>
      </w:r>
      <w:bookmarkEnd w:id="400"/>
    </w:p>
    <w:p>
      <w:pPr>
        <w:pStyle w:val="BookText"/>
        <w:rPr/>
      </w:pPr>
      <w:r>
        <w:rPr>
          <w:rFonts w:ascii="IRNazanin" w:hAnsi="IRNazanin" w:eastAsia="IRNazanin"/>
          <w:color w:val="111111"/>
          <w:sz w:val="28"/>
          <w:sz w:val="28"/>
          <w:szCs w:val="28"/>
          <w:rtl w:val="true"/>
          <w:lang w:bidi="fa-IR"/>
        </w:rPr>
        <w:t xml:space="preserve">روايات تحريف شاذ و نادرند؛ اما در مقابل، اخبار رهنمون گر به عدم تحريف مشهور و متواتر است، به طورى كه اين نكته در سخنان برخى بزرگان همچون مرحوم كاشف الغطاء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زودى پاسخ شبهه تواتر روايات تحريف را خواهيم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با فرض تعارض ميان اين دو دسته از روايات، بر پايه قواعد علم اصول، بايد روايات شاذ و نادر را به كنارى نهاد و به آنچه مطابق مشهور است روى آورد</w:t>
      </w:r>
      <w:r>
        <w:rPr>
          <w:rFonts w:eastAsia="IRNazanin" w:cs="IRNazanin"/>
          <w:color w:val="111111"/>
          <w:sz w:val="28"/>
          <w:szCs w:val="28"/>
          <w:rtl w:val="true"/>
          <w:lang w:bidi="fa-IR"/>
        </w:rPr>
        <w:t>.</w:t>
      </w:r>
    </w:p>
    <w:p>
      <w:pPr>
        <w:pStyle w:val="Heading4"/>
        <w:numPr>
          <w:ilvl w:val="3"/>
          <w:numId w:val="1"/>
        </w:numPr>
        <w:rPr/>
      </w:pPr>
      <w:bookmarkStart w:id="401" w:name="__RefHeading___Toc6836398_73709187"/>
      <w:bookmarkStart w:id="402" w:name="_Toc130"/>
      <w:bookmarkEnd w:id="401"/>
      <w:r>
        <w:rPr/>
        <w:t>5</w:t>
      </w:r>
      <w:r>
        <w:rPr>
          <w:rtl w:val="true"/>
        </w:rPr>
        <w:t xml:space="preserve">. </w:t>
      </w:r>
      <w:r>
        <w:rPr>
          <w:rtl w:val="true"/>
        </w:rPr>
        <w:t>خبر واحد بودن اين روايات</w:t>
      </w:r>
      <w:bookmarkEnd w:id="40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فرض كوتا آمدن از هر چه تاكنون گفته شد، بى‌گمان در اخبار آحاد بودن اين روايات نمى‌توان ترديد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بزرگان اماميه در هيچ يك از بخش‌هاى دين عمل به خبر واحد را روا نمى‌دانند و برخى ديگر كه در پاره اى از موارد خبر واحد را حجت دانسته‌اند، در مسائل اعتقادى همچون بحث تحريف قرآن، به اين گونه </w:t>
      </w:r>
      <w:bookmarkStart w:id="403" w:name="pg16767_217959"/>
    </w:p>
    <w:p>
      <w:pPr>
        <w:pStyle w:val="BookText"/>
        <w:rPr/>
      </w:pPr>
      <w:bookmarkEnd w:id="403"/>
      <w:r>
        <w:rPr>
          <w:rFonts w:ascii="IRNazanin" w:hAnsi="IRNazanin" w:eastAsia="IRNazanin"/>
          <w:color w:val="111111"/>
          <w:sz w:val="28"/>
          <w:sz w:val="28"/>
          <w:szCs w:val="28"/>
          <w:rtl w:val="true"/>
          <w:lang w:bidi="fa-IR"/>
        </w:rPr>
        <w:t>اخبار اعتنا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از اين روايات دستاويزى براى ديدگاه تحريف در نظر گرفت</w:t>
      </w:r>
      <w:r>
        <w:rPr>
          <w:rFonts w:eastAsia="IRNazanin" w:cs="IRNazanin"/>
          <w:color w:val="111111"/>
          <w:sz w:val="28"/>
          <w:szCs w:val="28"/>
          <w:rtl w:val="true"/>
          <w:lang w:bidi="fa-IR"/>
        </w:rPr>
        <w:t>.</w:t>
      </w:r>
    </w:p>
    <w:p>
      <w:pPr>
        <w:pStyle w:val="Heading4"/>
        <w:numPr>
          <w:ilvl w:val="3"/>
          <w:numId w:val="1"/>
        </w:numPr>
        <w:rPr/>
      </w:pPr>
      <w:bookmarkStart w:id="404" w:name="__RefHeading___Toc6836400_73709187"/>
      <w:bookmarkStart w:id="405" w:name="_Toc131"/>
      <w:bookmarkEnd w:id="404"/>
      <w:r>
        <w:rPr>
          <w:rtl w:val="true"/>
        </w:rPr>
        <w:t>پاره‌اى از اخبار تحريف</w:t>
      </w:r>
      <w:bookmarkEnd w:id="405"/>
    </w:p>
    <w:p>
      <w:pPr>
        <w:pStyle w:val="BookText"/>
        <w:rPr/>
      </w:pPr>
      <w:r>
        <w:rPr>
          <w:rFonts w:ascii="IRNazanin" w:hAnsi="IRNazanin" w:eastAsia="IRNazanin"/>
          <w:color w:val="111111"/>
          <w:sz w:val="28"/>
          <w:sz w:val="28"/>
          <w:szCs w:val="28"/>
          <w:rtl w:val="true"/>
          <w:lang w:bidi="fa-IR"/>
        </w:rPr>
        <w:t>اينك نوبت آن رسيد تا شمارى از مهم ترين روايات شيعه را كه به گفته برخى علما، ظهورشان در نقصان است بازگو كرده و سپس به بررسى سندى آنها و ميزان دلالت شان بر نظريه تحريف بپردازيم و شبهاتى كه بر اساس اين روايات به ميان آمده را طرح كرده، و به پاسخ آنها اهتمام ورزيم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رواياتى كه دستاويز نظريه تحريف شده‌اند از اين قرارند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ادّعى أحد من الناس أنّه جمع القرآن كلّه كما أنزل إلّا كذّاب، وما جمعه وحفظه كما نزله اللّه تعالى إلّا علي بن أبيطالب عليه السلام و الأئمّة من بعده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شنيدم كه امام باقر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نمى‌گويد كه همه قرآن را چنانكه نازل گشته است، گرد آورده مگر دروغ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قرآن را برابر با آنچه از سوى خدا نازل گشته گرد نياورده و حفظ نكرده مگر على بن ابى طالب عليه السلام و امامان پس از او 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در روايتى ديگر، از امام باقر عليه السلام روايت مى‌كند كه فرمود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يستطيع أحد أن يدّعي أنّ عنده جميع القرآن كلّه ظاهره و باطنه غير الأوصياء؛</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كسى توان آن را ندارد كه ادعا كند همه قرآن، ظاهر و باطنش نزد اوست جز اوصياء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سلمه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 رجل على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حروفا من القرآنليس على مايقرؤها الناس، فقال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عن هذه القراءة، إقرأ كما يقرأ الناس، حتّى يقوم القائم عليه السلام، فإذا قام القائم عليه السلام قرأ كتاب اللّه عزّوجلّ على حدّه، و أخرج المصحف الذي كتبه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عليّ عليه السلام إلى الناس حين فرغ منه و كتبه،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اللّه عزّوجلّ كما أنزله اللّه على محمّد صلى اللّه عليه وآله وسلّم، و قد جمعته من اللوحين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عندنا مصحف جامع فيه القرآن، لا حاجة 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ما ترونه بعد يومكم هذا أبدا، إنّما كان عليّ أن أخبركم حين جمعته لتقرؤوه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 xml:space="preserve">مردى براى امام صادق عليه السلام حروفى از قرآن را قرائت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آنچنان كه مردم مى‌خواندند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گوش فرا داده بودم تا آنكه امام عليه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قرائت باز ايست و چنانكه مردم مى‌خوانند بخوان تا آنكه قائم ظهور كند كه در اين هنگام، قائم عليه السلام كتاب خدا را آنچنانكه بوده قرائت كرده و مصحف على عليه السلام را بيرون خواهد آورد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كه على عليه السلام از قرآن و كتابتش رهايى يافت، قرآن را به ميان مردم آورد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خداى عزّ و جلّ است آنچنانكه بر محمّد صلى اللّه عليه وآله نازل گشته و من آن را ميان اين دو لوح گردآوردم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ما است نيز همه قرآن را در بردارد، ما را به قرآن تو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به خدا سوگند اين را پس از امروز هرگز نخواهيد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برعهده من بود تا پس از گردآورى، شما را بر آن آگاه ساخته و بر شما بخوانم، اماخود نخواستيد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ميسر از امام باقر عليه السلام نقل مى‌كند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أنّه زيد في كتاب اللّه و نقص منه، ما خفي حقّنا على ذي حجى، و لو قد قام قائمنا فنطق، صدّقه القرآن؛</w:t>
      </w:r>
      <w:r>
        <w:rPr>
          <w:rStyle w:val="FootnoteAnchor"/>
          <w:rtl w:val="true"/>
        </w:rPr>
        <w:footnoteReference w:id="323"/>
      </w:r>
      <w:r>
        <w:rPr>
          <w:rFonts w:ascii="IRNazanin" w:hAnsi="IRNazanin" w:eastAsia="IRNazanin"/>
          <w:color w:val="111111"/>
          <w:sz w:val="28"/>
          <w:sz w:val="28"/>
          <w:szCs w:val="28"/>
          <w:rtl w:val="true"/>
          <w:lang w:bidi="fa-IR"/>
        </w:rPr>
        <w:t>اگر آنچه از زياده و نقصانى كه بر قرآن رفت، نبود، حق ما بر صاحبان عقل پنهان نمى‌ماند، و اگر قائم ما قيام كند و سخن گويد، قرآن او را تصديق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بن نباته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فينا و في عدوّنا، وثلث سنن و أمثال، و ثلث فرائض و 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شنيدم كه اميرالمؤمنين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سه بخش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آن درباره ما و دشمنانمان، و يك سوم ديگر در سنن وامثال آن، و يك سوم ديگر در فرائض و احكام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روايت شده است كه فرمود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نزل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حلال، و ربع حرام، و ربع سنن و أحكام، و ربع خبر ما كان قبلكم و نبأ ما يكون بعدكم، و فصل ما بينكم؛</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قرآن بر چهار بخش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حلال، يك چهارم حرام، يك چهارم سنن و احكام و جزئيات زندگى شما و يك چهارم در خبر پيشينيان و گزارش آنچه پس از شما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باقر عليه السلام نقل شده است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فينا، و ربع في عدوّنا، و ربع سنن و أمثال، و ربع فرائض و أحكام؛</w:t>
      </w:r>
      <w:r>
        <w:rPr>
          <w:rStyle w:val="FootnoteAnchor"/>
          <w:rtl w:val="true"/>
        </w:rPr>
        <w:footnoteReference w:id="326"/>
      </w:r>
      <w:r>
        <w:rPr>
          <w:rFonts w:ascii="IRNazanin" w:hAnsi="IRNazanin" w:eastAsia="IRNazanin"/>
          <w:color w:val="111111"/>
          <w:sz w:val="28"/>
          <w:sz w:val="28"/>
          <w:szCs w:val="28"/>
          <w:rtl w:val="true"/>
          <w:lang w:bidi="fa-IR"/>
        </w:rPr>
        <w:t>قرآن بر چهار بخش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در باره ما، يك چهارم در باره دشمنان ما، يك چهارم در سنن و امثال آن، و يك چهارم در فرائض و احكام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سليمان از يكى از اصحابش، از ابوالحسن عليه السلام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عرضه داشتم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إنّا نسمع الآيات في القرآن ليس هي عندنا كما نسمعها، و لانحسن أن نقرأها كما بلغنا عنكم، فهل نأثم؟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إقرءوا كما تعلّمتم، فسيجيئكم من يعلّمكم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قربانت گردم، به راستى ما آياتى در قرآن مى‌شنويم كه آنها در نزد ما چنان نيستند كه مى‌شنويم و ما نمى‌توانيم آنها را چنانچه از شما به ما رسيده است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گناه كرده‌ايم؟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آموختيد بخوانيد، به زودى نزد شما كسى مى‌آيد كه به شما مى‌آموزد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القرآن ما مضى وما يحدث وما هو كائن، كانت فيه أسماء الرجال فأُلقيت، وإنّما الإسم الواحد منه في وجوه لايحصى، يعرف ذلك الوصاة؛</w:t>
      </w:r>
      <w:r>
        <w:rPr>
          <w:rStyle w:val="FootnoteAnchor"/>
          <w:rtl w:val="true"/>
        </w:rPr>
        <w:footnoteReference w:id="328"/>
      </w:r>
      <w:r>
        <w:rPr>
          <w:rFonts w:ascii="IRNazanin" w:hAnsi="IRNazanin" w:eastAsia="IRNazanin"/>
          <w:color w:val="111111"/>
          <w:sz w:val="28"/>
          <w:sz w:val="28"/>
          <w:szCs w:val="28"/>
          <w:rtl w:val="true"/>
          <w:lang w:bidi="fa-IR"/>
        </w:rPr>
        <w:t>همانا قرآن، دانش آنچه گذشته و آنچه روى مى‌دهد و آنچه در پيش رو است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نام‌هايى از مردان بوده كه آنان را حذف نموده‌اند و هر يك از اين نام‌ها به وجوهى كه مشخص نيست در قرآن وجود دارد و فقط اوصيا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صادق عليه السلام نقل شده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قد قرئ القرآن كما أنزل لألفيتنا فيه مسمّين؛</w:t>
      </w:r>
      <w:r>
        <w:rPr>
          <w:rStyle w:val="FootnoteAnchor"/>
          <w:rtl w:val="true"/>
        </w:rPr>
        <w:footnoteReference w:id="329"/>
      </w:r>
      <w:r>
        <w:rPr>
          <w:rFonts w:ascii="IRNazanin" w:hAnsi="IRNazanin" w:eastAsia="IRNazanin"/>
          <w:color w:val="111111"/>
          <w:sz w:val="28"/>
          <w:sz w:val="28"/>
          <w:szCs w:val="28"/>
          <w:rtl w:val="true"/>
          <w:lang w:bidi="fa-IR"/>
        </w:rPr>
        <w:t>اگر قرآن به گونه اى كه نازل شده بود قرائت مى‌شد، نام ما را در آن مى‌يافتيد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بزنطى نقل شده است كه گفت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 إلىّ أبو الحسن عليه السلام مصحفا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لاتنظرفيه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ففتحته وقرأت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فيها إسم سبعين رجلاً من قريش بأسمائهم و أسماء آبائهم،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إبعث إليّ بالمصحف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حضرت رضا عليه السلام قرآنى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نگاه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آن را باز كردم و در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و در آن نام هفتاد نفر از قريش را به نام‌هاى خودشان و نام پدرانشان يافتم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بزنطى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نزد من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قرآن را به سوى من باز فرست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باقر عليه السلام نقل شده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جبرئيل عليه السلام بهذه الآية على محمّد صلى اللّه عليه وآله وسلّم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كُنْتُمْ فِي رَيْب مِمَّانَزَّلْنا عَلى عَبْدِنا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جبرئيل اين آيه را بر پيامبر صلى اللّه عليه وآله چنين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آنچه كه بر بنده مانازل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داريد، پس مانند آن سوره‌اى بياوريد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 مى‌گويد كه امام صادق عليه السلام فرمود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كثير القراءة لسورة الأحزاب، كان يوم القيامة في جوار محمّد صلى اللّه عليه وآله وسلّم و أزواجه،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 فيها فضائح الرجال و النساء من قريش و غيرهم، يا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الأحزاب فضحت نساء قريش من العرب، وكانت أطول من سورة البقرة، و لكن نقصوها و حرّفوها؛</w:t>
      </w:r>
      <w:r>
        <w:rPr>
          <w:rStyle w:val="FootnoteAnchor"/>
          <w:rtl w:val="true"/>
        </w:rPr>
        <w:footnoteReference w:id="332"/>
      </w:r>
      <w:r>
        <w:rPr>
          <w:rFonts w:ascii="IRNazanin" w:hAnsi="IRNazanin" w:eastAsia="IRNazanin"/>
          <w:color w:val="111111"/>
          <w:sz w:val="28"/>
          <w:sz w:val="28"/>
          <w:szCs w:val="28"/>
          <w:rtl w:val="true"/>
          <w:lang w:bidi="fa-IR"/>
        </w:rPr>
        <w:t xml:space="preserve">هر كس سوره احزاب را بسيار تلاوت كند، روز قيامت در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پناه رسول خدا صلى اللّه عليه وآله وسلم و همسرانش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رسوائى‌هايى از مردان و زنان قريش و غير آن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سنان، راستى كه سوره احزاب زنان قريش از عرب را رسوا ساخت، و خود آن سوره از سوره بقره بيشتر بود، ليكن از آن كاستند و تحريف كردند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صادق عليه السلام نقل شده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اللّه في القرآن سبعة بأسمائهم، فمحت قريش ستّة، وتركوا أبا لهب؛</w:t>
      </w:r>
      <w:r>
        <w:rPr>
          <w:rStyle w:val="FootnoteAnchor"/>
          <w:rtl w:val="true"/>
        </w:rPr>
        <w:footnoteReference w:id="333"/>
      </w:r>
      <w:r>
        <w:rPr>
          <w:rFonts w:ascii="IRNazanin" w:hAnsi="IRNazanin" w:eastAsia="IRNazanin"/>
          <w:color w:val="111111"/>
          <w:sz w:val="28"/>
          <w:sz w:val="28"/>
          <w:szCs w:val="28"/>
          <w:rtl w:val="true"/>
          <w:lang w:bidi="fa-IR"/>
        </w:rPr>
        <w:t>خداوند متعال در قرآن نام هفت نفر از آن‌ها را نازل كرده است، قريش شش تن از آن‌ها را محو نموده و نام أبولهب را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أصبغ بن نباته نقل شده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بالعجم فساطيطهم في مسجد الكوفة يعلّمون الناس القرآن كما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 ليس هو كماأنزل؟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محي منه سبعون من قريش بأسمائهم و أسماء آبائهم، و ما ترك أبو لهب إلّا إزراء على رسول اللّه صلى اللّه عليه وآله وسلّم، لأنّه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شنيدم على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گوئى به عجم مى‌نگرم كه خيمه هايشان در مسجد كوفه است و به مردم قرآن را همان گونه كه نازل شده است مى‌آموزند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اميرمؤمنان،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نازل شده 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هفتاد تن از قريش با نام خودشان و نام‌هاى پدرانشان از آن محو شده است، و ابولهب نيز جاگذاشته نشده مگر به منظور سرزنش رسول خدا صلى اللّه عليه وآله، زيرا او عموى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ابوبصير به نقل از امام صادق عليه السلام مى‌گويد كه فرمود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ولاية عليّ و ولاية الأئمة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فازَ فَوْزاً عَظِيماً هكذا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 xml:space="preserve">هر كسى كه خدا و رسولش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ولايت على و پيشوايان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كند، پس به تحقيق به رستگارى بزرگى نائل شده است و اين چنين آيه نازل شد</w:t>
      </w:r>
      <w:r>
        <w:rPr>
          <w:rFonts w:eastAsia="IRNazanin" w:cs="IRNazanin"/>
          <w:color w:val="111111"/>
          <w:sz w:val="28"/>
          <w:szCs w:val="28"/>
          <w:rtl w:val="true"/>
          <w:lang w:bidi="fa-IR"/>
        </w:rPr>
        <w:t xml:space="preserve">. </w:t>
      </w:r>
      <w:bookmarkStart w:id="406" w:name="pg16767_217966"/>
    </w:p>
    <w:p>
      <w:pPr>
        <w:pStyle w:val="BookText"/>
        <w:rPr/>
      </w:pPr>
      <w:bookmarkEnd w:id="406"/>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منخّل نقل شده است كه 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جبرئيل عليه السلام على محمّد صلى اللّه عليه وآله وسلّم بهذه الآية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أُوتُوا الْكِتابَ آمِنُوا بِما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جبرئيل اين آيه را بر رسول خدا چنين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به شما كتاب داده‌اند، به آن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آشكار است، ايمان آوريد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سنان به نقل از امام صادق عليه السلام نقل مى‌كند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اِءلى آدَمَ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محمّد، و عليّ، و فاطمة، و الحسن والحسين، و الأئمّة عليهم السلام من ذريّتّهم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همانا پيش از اين، از آدم در حفظ و نگهدارى كلماتى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محمّد، على، فاطمه، حسن، حسين و پيشوايان از نسل ايشان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گرفتيم، آن گاه او فراموش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اينها گوشه‌اى از احاديث تحريف بود كه ما يكايك بررسى كرده و هر آنچه در پاسخ آن‌ها گفته شده ويا تأويلاتى كه بر آنها رواداشته شده‌است را به‌ميان خواهيم آورد</w:t>
      </w:r>
      <w:r>
        <w:rPr>
          <w:rFonts w:eastAsia="IRNazanin" w:cs="IRNazanin"/>
          <w:color w:val="111111"/>
          <w:sz w:val="28"/>
          <w:szCs w:val="28"/>
          <w:rtl w:val="true"/>
          <w:lang w:bidi="fa-IR"/>
        </w:rPr>
        <w:t>.</w:t>
      </w:r>
    </w:p>
    <w:p>
      <w:pPr>
        <w:pStyle w:val="Heading4"/>
        <w:numPr>
          <w:ilvl w:val="3"/>
          <w:numId w:val="1"/>
        </w:numPr>
        <w:rPr/>
      </w:pPr>
      <w:bookmarkStart w:id="407" w:name="__RefHeading___Toc6836402_73709187"/>
      <w:bookmarkStart w:id="408" w:name="_Toc132"/>
      <w:bookmarkEnd w:id="407"/>
      <w:r>
        <w:rPr>
          <w:rtl w:val="true"/>
        </w:rPr>
        <w:t>بررسى اين اخبار</w:t>
      </w:r>
      <w:bookmarkEnd w:id="408"/>
    </w:p>
    <w:p>
      <w:pPr>
        <w:pStyle w:val="BookText"/>
        <w:rPr/>
      </w:pPr>
      <w:r>
        <w:rPr>
          <w:rFonts w:ascii="Amiri" w:hAnsi="Amiri" w:eastAsia="Amiri" w:cs="Amiri"/>
          <w:color w:val="111111"/>
          <w:sz w:val="28"/>
          <w:sz w:val="28"/>
          <w:szCs w:val="28"/>
          <w:rtl w:val="true"/>
          <w:lang w:bidi="ar-SA"/>
        </w:rPr>
        <w:t>حديث يكم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كلينى و شيخ صفار اين روايت را به سندى آورده‌اند كه شخصى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ابى‌المقدام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رجال درباره اين شخص اختلاف دارند، همچنانكه برخى به اين اختلاف اعتراف نموده‌اند</w:t>
      </w:r>
      <w:r>
        <w:rPr>
          <w:rFonts w:eastAsia="IRNazanin" w:cs="IRNazanin"/>
          <w:color w:val="111111"/>
          <w:sz w:val="28"/>
          <w:szCs w:val="28"/>
          <w:rtl w:val="true"/>
          <w:lang w:bidi="fa-IR"/>
        </w:rPr>
        <w:t>.</w:t>
      </w:r>
      <w:r>
        <w:rPr>
          <w:rStyle w:val="FootnoteAnchor"/>
          <w:rtl w:val="true"/>
        </w:rPr>
        <w:footnoteReference w:id="337"/>
      </w: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كلينى و شيخ صفار اين روايت را با سندى آورده‌اند كه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منخّل بن جميل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علماى رجال و بلكه همه ايشان، اين شخص را تضعيف كرده و گفته‌اند كه او فاسد العقيده بوده و درباره ائمه عليهم السلام احاديث غلو آميزى روايت كرده است</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اما مى‌توان اين دو حديث را از جهت دلالى به گونه‌اى ديگر تفسير كرد كه الفاظشان از اين تفسير گريزان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الميزان در اين باره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همه قرآن تا آخرش نزد اوست تا آخر روايت، هر چند ظهور در لفظ قرآن داشته و تحريف آن را مى‌رساند، ليكن از مقيد ساختن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و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 مى‌آيد كه مراد حضرت، دانستن تمامى قرآن، چه از نظر معانى ظاهرىِ آشكار بر فهم‌هاى عادى، و چه از نظر معانى باطنى به دور از فهم عادى مى‌باشد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روايت پيش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جمعه وحفظه تا آخر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روى كه واژه جمع را به حفظ مقيد ساخته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سيد على بن معصوم مدنى، اين دو روايت را در ميان احاديثى ديگر براى اثبات دانش ائمه عليهم السلام به همه قرآن آورده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اميرالمؤمنين و اولاد معصومش عليهم السلام دانا به تمام قرآن بودند، دانشى قطعى كه با تأييد الاهى و الهام ربانى و آموزش نبوى همراه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احاديث فراوانى از فريقين وارد شده و اجماع اماميه بر آن ثابت است و عقل نيز اين نقل‌ها را همراهى مى‌كند</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شيخ على بن ابراهيم قمى حديثى ديگر، هم معنا با دو روايت پيشين آورده است؛</w:t>
      </w:r>
      <w:r>
        <w:rPr>
          <w:rStyle w:val="FootnoteAnchor"/>
          <w:rtl w:val="true"/>
        </w:rPr>
        <w:footnoteReference w:id="341"/>
      </w:r>
      <w:r>
        <w:rPr>
          <w:rFonts w:ascii="Amiri" w:hAnsi="Amiri" w:eastAsia="Amiri" w:cs="Amiri"/>
          <w:color w:val="111111"/>
          <w:sz w:val="28"/>
          <w:sz w:val="28"/>
          <w:szCs w:val="28"/>
          <w:rtl w:val="true"/>
          <w:lang w:bidi="ar-SA"/>
        </w:rPr>
        <w:t xml:space="preserve">ليكن سند اين روايت نيز در بردارنده شخصى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قرشى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نجاشى درباره وى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ابوجعفر محمّد بن على بن ابراهيم بن موسى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ملقب به ابوسمينه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جدا ضعيف و فاسد الإعتقاد بوده و در هيچ روايتى نمى‌توان به او اعتماد كرد</w:t>
      </w:r>
      <w:r>
        <w:rPr>
          <w:rFonts w:eastAsia="IRNazanin" w:cs="IRNazanin"/>
          <w:color w:val="111111"/>
          <w:sz w:val="28"/>
          <w:szCs w:val="28"/>
          <w:rtl w:val="true"/>
          <w:lang w:bidi="fa-IR"/>
        </w:rPr>
        <w:t>.</w:t>
      </w:r>
      <w:r>
        <w:rPr>
          <w:rStyle w:val="FootnoteAnchor"/>
          <w:rtl w:val="true"/>
        </w:rPr>
        <w:footnoteReference w:id="342"/>
      </w: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اين روايت،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ابى‌سلمه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شناخت ديدگاه رجاليان درباره او، يك بار مراجعه به كتب رجالى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w:t>
      </w:r>
      <w:r>
        <w:rPr>
          <w:rStyle w:val="FootnoteAnchor"/>
          <w:rtl w:val="true"/>
        </w:rPr>
        <w:footnoteReference w:id="343"/>
      </w:r>
      <w:r>
        <w:rPr>
          <w:rFonts w:ascii="IRNazanin" w:hAnsi="IRNazanin" w:eastAsia="IRNazanin"/>
          <w:color w:val="111111"/>
          <w:sz w:val="28"/>
          <w:sz w:val="28"/>
          <w:szCs w:val="28"/>
          <w:rtl w:val="true"/>
          <w:lang w:bidi="fa-IR"/>
        </w:rPr>
        <w:t>ابن غضائرى،</w:t>
      </w:r>
      <w:r>
        <w:rPr>
          <w:rStyle w:val="FootnoteAnchor"/>
          <w:rtl w:val="true"/>
        </w:rPr>
        <w:footnoteReference w:id="344"/>
      </w:r>
      <w:r>
        <w:rPr>
          <w:rFonts w:ascii="Amiri" w:hAnsi="Amiri" w:eastAsia="Amiri" w:cs="Amiri"/>
          <w:color w:val="111111"/>
          <w:sz w:val="28"/>
          <w:sz w:val="28"/>
          <w:szCs w:val="28"/>
          <w:rtl w:val="true"/>
          <w:lang w:bidi="ar-SA"/>
        </w:rPr>
        <w:t>شيخ طوسى،</w:t>
      </w:r>
      <w:r>
        <w:rPr>
          <w:rStyle w:val="FootnoteAnchor"/>
          <w:rtl w:val="true"/>
        </w:rPr>
        <w:footnoteReference w:id="345"/>
      </w:r>
      <w:r>
        <w:rPr>
          <w:rFonts w:ascii="Amiri" w:hAnsi="Amiri" w:eastAsia="Amiri" w:cs="Amiri"/>
          <w:color w:val="111111"/>
          <w:sz w:val="28"/>
          <w:sz w:val="28"/>
          <w:szCs w:val="28"/>
          <w:rtl w:val="true"/>
          <w:lang w:bidi="ar-SA"/>
        </w:rPr>
        <w:t>علاّمه حلى</w:t>
      </w:r>
      <w:r>
        <w:rPr>
          <w:rStyle w:val="FootnoteAnchor"/>
          <w:rtl w:val="true"/>
        </w:rPr>
        <w:footnoteReference w:id="346"/>
      </w:r>
      <w:r>
        <w:rPr>
          <w:rFonts w:ascii="IRNazanin" w:hAnsi="IRNazanin" w:eastAsia="IRNazanin"/>
          <w:color w:val="111111"/>
          <w:sz w:val="28"/>
          <w:sz w:val="28"/>
          <w:szCs w:val="28"/>
          <w:rtl w:val="true"/>
          <w:lang w:bidi="fa-IR"/>
        </w:rPr>
        <w:t xml:space="preserve">و ديگران وى را </w:t>
      </w:r>
    </w:p>
    <w:p>
      <w:pPr>
        <w:pStyle w:val="BookText"/>
        <w:rPr/>
      </w:pPr>
      <w:r>
        <w:rPr>
          <w:rFonts w:ascii="IRNazanin" w:hAnsi="IRNazanin" w:eastAsia="IRNazanin"/>
          <w:color w:val="111111"/>
          <w:sz w:val="28"/>
          <w:sz w:val="28"/>
          <w:szCs w:val="28"/>
          <w:rtl w:val="true"/>
          <w:lang w:bidi="fa-IR"/>
        </w:rPr>
        <w:t>تضعيف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قرآنى كه اميرالمؤمنين گرد آورده بوده است را با قرآن در دست ما ناسازگار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بررسى شبهات، در باره اين احاديث و رواياتى كه قرآن عصر امام زمان عليه السلام را با قرآن ما متفاوت معرفى مى‌كند،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عياشى در تفسيرش آورده است</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شيخ حر عاملى نيز اين روايت را از عياشى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روى العياشي عن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أنّه زيد في كتاب اللّه، و نقص منه ما خفي حقّنا على ذي حجا، و لو قد قام قائمنا فنطق صدّقه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 xml:space="preserve">از ميسر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عياشى از ميسر روايت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كتاب خدا اضافه نشده و يا كم نمى‌شد، حق ما در نزد صاحب فهم و عقل مخفى نمى‌ماند و اگر قائم ما قيام كند، آن‌گاه كه سخن گويد، قرآن سخن وى را تصديق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تمامى مسلمانان بر افزايش نيافتگى قرآن، نادرستى اين روايت را در پى دارد؛ اجماعى كه افرادى همچون سيد مرتضى، شيخ طوسى و شيخ طبرسى رضوان اللّه عليهم به آن اشاره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جد ما نيز درباره اين اجماع چنين گفته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به افزايش قرآن قائل نگشته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مرحوم خويى نيز به هنگام تبيين معانى تحريف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تحريف به افزايش، به اين معنا كه بخش‌هايى از قرآن در دست ما جزء كلام اللّه نازل شده بر پيامبر اكرم صلى اللّه عليه وآله وسلّم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تحريف به اجماع مسلمين باطل بوده و هرگز روى نداده است؛ بلكه بطلان آن از بديهيات شمرده مى‌شود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مجلسى به آشكارى اين حديث را مجهول مى‌داند</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حديث پس از آن را نيز مرسل معرفى مى‌كند؛</w:t>
      </w:r>
      <w:r>
        <w:rPr>
          <w:rStyle w:val="FootnoteAnchor"/>
          <w:rtl w:val="true"/>
        </w:rPr>
        <w:footnoteReference w:id="352"/>
      </w:r>
      <w:r>
        <w:rPr>
          <w:rFonts w:ascii="Amiri" w:hAnsi="Amiri" w:eastAsia="Amiri" w:cs="Amiri"/>
          <w:color w:val="111111"/>
          <w:sz w:val="28"/>
          <w:sz w:val="28"/>
          <w:szCs w:val="28"/>
          <w:rtl w:val="true"/>
          <w:lang w:bidi="ar-SA"/>
        </w:rPr>
        <w:t>اما روايت سوم را موثق دانسته است</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ظاهر اين احاديث با يكديگر ناسازگارند، گرچه گروهى همچون مجلسى اول،</w:t>
      </w:r>
      <w:r>
        <w:rPr>
          <w:rStyle w:val="FootnoteAnchor"/>
          <w:rtl w:val="true"/>
        </w:rPr>
        <w:footnoteReference w:id="354"/>
      </w:r>
      <w:r>
        <w:rPr>
          <w:rFonts w:ascii="Amiri" w:hAnsi="Amiri" w:eastAsia="Amiri" w:cs="Amiri"/>
          <w:color w:val="111111"/>
          <w:sz w:val="28"/>
          <w:sz w:val="28"/>
          <w:szCs w:val="28"/>
          <w:rtl w:val="true"/>
          <w:lang w:bidi="ar-SA"/>
        </w:rPr>
        <w:t>فيض كاشانى</w:t>
      </w:r>
      <w:r>
        <w:rPr>
          <w:rStyle w:val="FootnoteAnchor"/>
          <w:rtl w:val="true"/>
        </w:rPr>
        <w:footnoteReference w:id="355"/>
      </w:r>
      <w:r>
        <w:rPr>
          <w:rFonts w:ascii="Amiri" w:hAnsi="Amiri" w:eastAsia="Amiri" w:cs="Amiri"/>
          <w:color w:val="111111"/>
          <w:sz w:val="28"/>
          <w:sz w:val="28"/>
          <w:szCs w:val="28"/>
          <w:rtl w:val="true"/>
          <w:lang w:bidi="ar-SA"/>
        </w:rPr>
        <w:t>و شارح كافى</w:t>
      </w:r>
      <w:r>
        <w:rPr>
          <w:rStyle w:val="FootnoteAnchor"/>
          <w:rtl w:val="true"/>
        </w:rPr>
        <w:footnoteReference w:id="356"/>
      </w:r>
      <w:r>
        <w:rPr>
          <w:rFonts w:ascii="IRNazanin" w:hAnsi="IRNazanin" w:eastAsia="IRNazanin"/>
          <w:color w:val="111111"/>
          <w:sz w:val="28"/>
          <w:sz w:val="28"/>
          <w:szCs w:val="28"/>
          <w:rtl w:val="true"/>
          <w:lang w:bidi="fa-IR"/>
        </w:rPr>
        <w:t>ضعف آن را نپذيرفته‌اند با همديگر منافاتدارند به طورى‌كه مرحوم سيد عبداللّه شبّر به آن اعتراف كرده</w:t>
      </w:r>
      <w:r>
        <w:rPr>
          <w:rStyle w:val="FootnoteAnchor"/>
          <w:rtl w:val="true"/>
        </w:rPr>
        <w:footnoteReference w:id="357"/>
      </w:r>
      <w:r>
        <w:rPr>
          <w:rFonts w:ascii="Amiri" w:hAnsi="Amiri" w:eastAsia="Amiri" w:cs="Amiri"/>
          <w:color w:val="111111"/>
          <w:sz w:val="28"/>
          <w:sz w:val="28"/>
          <w:szCs w:val="28"/>
          <w:rtl w:val="true"/>
          <w:lang w:bidi="ar-SA"/>
        </w:rPr>
        <w:t>و مرحوم سيد هاشم معروف الحسنى در كتاب دراساتش آن را تبيين كرده است</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مجلسى</w:t>
      </w:r>
      <w:r>
        <w:rPr>
          <w:rStyle w:val="FootnoteAnchor"/>
          <w:rtl w:val="true"/>
        </w:rPr>
        <w:footnoteReference w:id="359"/>
      </w:r>
      <w:r>
        <w:rPr>
          <w:rFonts w:ascii="Amiri" w:hAnsi="Amiri" w:eastAsia="Amiri" w:cs="Amiri"/>
          <w:color w:val="111111"/>
          <w:sz w:val="28"/>
          <w:sz w:val="28"/>
          <w:szCs w:val="28"/>
          <w:rtl w:val="true"/>
          <w:lang w:bidi="ar-SA"/>
        </w:rPr>
        <w:t xml:space="preserve">آن را ضعيف مى‌شمارد و محدث كاشانى در وافى، آن را به </w:t>
      </w:r>
    </w:p>
    <w:p>
      <w:pPr>
        <w:pStyle w:val="BookText"/>
        <w:rPr/>
      </w:pPr>
      <w:r>
        <w:rPr>
          <w:rFonts w:ascii="IRNazanin" w:hAnsi="IRNazanin" w:eastAsia="IRNazanin"/>
          <w:color w:val="111111"/>
          <w:sz w:val="28"/>
          <w:sz w:val="28"/>
          <w:szCs w:val="28"/>
          <w:rtl w:val="true"/>
          <w:lang w:bidi="fa-IR"/>
        </w:rPr>
        <w:t>تأويل برده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آن آيات، سخنانى است با جنس وحيانى؛ اما از قبيل تفسير و 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چنين نيست كه آنها جزء حقيقى قرآن باشند تا نيامدن آنها كاهش قرآن را به دنبال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هفتم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را شيخ صفار قمى و عياشى روايت كرده‌اند كه به زودى سخن ما در بررسى روايات اين دو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مى‌كنند كه در تضعيف</w:t>
      </w:r>
      <w:r>
        <w:rPr>
          <w:rStyle w:val="FootnoteAnchor"/>
          <w:rtl w:val="true"/>
        </w:rPr>
        <w:footnoteReference w:id="360"/>
      </w:r>
      <w:r>
        <w:rPr>
          <w:rFonts w:ascii="Amiri" w:hAnsi="Amiri" w:eastAsia="Amiri" w:cs="Amiri"/>
          <w:color w:val="111111"/>
          <w:sz w:val="28"/>
          <w:sz w:val="28"/>
          <w:szCs w:val="28"/>
          <w:rtl w:val="true"/>
          <w:lang w:bidi="ar-SA"/>
        </w:rPr>
        <w:t>و توثيق</w:t>
      </w:r>
      <w:r>
        <w:rPr>
          <w:rStyle w:val="FootnoteAnchor"/>
          <w:rtl w:val="true"/>
        </w:rPr>
        <w:footnoteReference w:id="361"/>
      </w:r>
      <w:r>
        <w:rPr>
          <w:rFonts w:ascii="IRNazanin" w:hAnsi="IRNazanin" w:eastAsia="IRNazanin"/>
          <w:color w:val="111111"/>
          <w:sz w:val="28"/>
          <w:sz w:val="28"/>
          <w:szCs w:val="28"/>
          <w:rtl w:val="true"/>
          <w:lang w:bidi="fa-IR"/>
        </w:rPr>
        <w:t>او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توجيه اين روايت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نامهايى كه حذف شده‌اند، تنها به هنگام تفسير و تبيين الفاظ قرآن در آيات جاى مى‌گيرند، نه آنكه در اصل قرآن آمده باشند، آنچنان كه در آياتى از اين دست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هشتم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حديث را عياشى به صورت مرسل آورده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داوود بن فرقد عمن أخبره،عنه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آن همان جوابى است كه در احاديث آينده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نهم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كلينى آن را از بزنطى روايت كرده است؛ اما مرحوم مجلسى آن را مرسل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كافى به مرفوع بودن آن اعتراف نموده است</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مانند اين روايت را شيخ كشى از بزنطى روايت كرده</w:t>
      </w:r>
      <w:r>
        <w:rPr>
          <w:rStyle w:val="FootnoteAnchor"/>
          <w:rtl w:val="true"/>
        </w:rPr>
        <w:footnoteReference w:id="363"/>
      </w:r>
      <w:r>
        <w:rPr>
          <w:rFonts w:ascii="IRNazanin" w:hAnsi="IRNazanin" w:eastAsia="IRNazanin"/>
          <w:color w:val="111111"/>
          <w:sz w:val="28"/>
          <w:sz w:val="28"/>
          <w:szCs w:val="28"/>
          <w:rtl w:val="true"/>
          <w:lang w:bidi="fa-IR"/>
        </w:rPr>
        <w:t>كه در آينده پيرامون آن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كاشانى پس از نقل اين حديث چنين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شايد مراد از يافتن آن نام‌ها در مصحف داده شده،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كفروا والمشركين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وحى گرفته شده، اما در زمره آيات شمرده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است هر چه از اين دست روايات يافت مى‌شود</w:t>
      </w:r>
      <w:r>
        <w:rPr>
          <w:rFonts w:eastAsia="IRNazanin" w:cs="IRNazanin"/>
          <w:color w:val="111111"/>
          <w:sz w:val="28"/>
          <w:szCs w:val="28"/>
          <w:rtl w:val="true"/>
          <w:lang w:bidi="fa-IR"/>
        </w:rPr>
        <w:t>.</w:t>
      </w:r>
      <w:r>
        <w:rPr>
          <w:rStyle w:val="FootnoteAnchor"/>
          <w:rtl w:val="true"/>
        </w:rPr>
        <w:footnoteReference w:id="364"/>
      </w:r>
      <w:r>
        <w:rPr>
          <w:rFonts w:ascii="Amiri" w:hAnsi="Amiri" w:eastAsia="Amiri" w:cs="Amiri"/>
          <w:color w:val="111111"/>
          <w:sz w:val="28"/>
          <w:sz w:val="28"/>
          <w:szCs w:val="28"/>
          <w:rtl w:val="true"/>
          <w:lang w:bidi="ar-SA"/>
        </w:rPr>
        <w:t>حديث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حديث و مانندهايش كه شيخ قمى، كلينى و ديگران روايت نموده‌اند، بر حذف نام اميرالمؤمنين على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نام‌هاى منافقان و مواردى ديگر از اين قبيل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محدث كاشانى به نادرستى اين احاديث و يا بر فرض صحت، حمل بر تفسير و تبيين بودن آن، ما را از بررسى تك تك سندها بى نياز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كاشانى رحمه اللّه پس از اذعان به نادرستى اسناد اين احاديث، به تأويل آنها روى مى‌آورد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مرحوم خويى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دسته از روايات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گفتيم كه برخى از سخنانوحيانى، همانند تفسير قرآن هستند نه خود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ناگزير بايد چنين رواياتى كه نام ائمه را در ميانه آيات ذكر كرده‌اند را از قبيل تفسير دانست و اگر چنين تأويلاتى پذيرفته نشد، به ناچار بايد به خاطر ناسازگارى با كتاب و سنت آنها را به كنارى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تحقيق اخبار فراوانى در بايستگى عرضه روايات بر كتاب و سنت و كنار نهادن آنها به هنگام ناسازگارى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بر اينكه در قرآن آشكارا نام اميرالمؤمنين نيامده، حديث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p>
    <w:p>
      <w:pPr>
        <w:pStyle w:val="BookText"/>
        <w:rPr/>
      </w:pPr>
      <w:r>
        <w:rPr>
          <w:rFonts w:ascii="IRNazanin" w:hAnsi="IRNazanin" w:eastAsia="IRNazanin"/>
          <w:color w:val="111111"/>
          <w:sz w:val="28"/>
          <w:sz w:val="28"/>
          <w:szCs w:val="28"/>
          <w:rtl w:val="true"/>
          <w:lang w:bidi="fa-IR"/>
        </w:rPr>
        <w:t>حديث شريف بر مى‌آيد كه پيامبر اكرم صلى اللّه عليه وآله على عليه السلام را تنها به فرمان خدا برگزيده است و اين گزينش پس از آمدن تأكيد فراوان و نويد نگاهدارى از مكر مردمان روى داده و اگر نام على عليه السلام در قرآن آشكارا آمده بود، ديگر نيازى به نصب پيامبر و فراهم نمودن آن اجتماع بزرگ ديده نمى‌شد و پيامبر صلى اللّه عليه وآله از رو كردن اين كار بيمناك نبودند تا تأكيد بيشترى بر اين كار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درباره روايت دهم نيز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فى نفسه از احتمال درست به دور است؛ چرا كه آمدن نام على عليه السلام به هنگام اثبات نبوت و هم آورد جويى براى قرآن، با مقتضاى حال آيه و بلاغتش مناسبت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اين روايات با روايت صحيح ابوبصير در كافى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پيرامون سخن خداوند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درباره على، حسن و حسين عليهم السلام نازل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مى‌گويند چرا در قرآن نامى از على و اهل بيتش نيامده است؟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آنها بگو همانا نام نماز در قرآن آمده، اما سخنى از شمار ركعات و تفاصيل آن در ميان نيست تا آنكه پيامبر صلى اللّه عليه وآله آن را تفسير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صحيح بر همه آن روايات برترى يافته و مراد آنها را روشن خواهد كرد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سخن شيخ بهايى نيز در اين باره، پيش از اين گذشت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ميان مردم پر آوازه گرديده كه نام اميرالمؤمنين عليه السلام از برخى آيات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غير آن كاسته شده، نزد انديشمندان بى پايه است</w:t>
      </w:r>
      <w:r>
        <w:rPr>
          <w:rFonts w:eastAsia="IRNazanin" w:cs="IRNazanin"/>
          <w:color w:val="111111"/>
          <w:sz w:val="28"/>
          <w:szCs w:val="28"/>
          <w:rtl w:val="true"/>
          <w:lang w:bidi="fa-IR"/>
        </w:rPr>
        <w:t>.</w:t>
      </w:r>
      <w:r>
        <w:rPr>
          <w:rStyle w:val="FootnoteAnchor"/>
          <w:rtl w:val="true"/>
        </w:rPr>
        <w:footnoteReference w:id="367"/>
      </w:r>
      <w:r>
        <w:rPr>
          <w:rFonts w:ascii="Amiri" w:hAnsi="Amiri" w:eastAsia="Amiri" w:cs="Amiri"/>
          <w:color w:val="111111"/>
          <w:sz w:val="28"/>
          <w:sz w:val="28"/>
          <w:szCs w:val="28"/>
          <w:rtl w:val="true"/>
          <w:lang w:bidi="ar-SA"/>
        </w:rPr>
        <w:t>حديث يازدهم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چشم پوشى از بررسى سندى، مى‌گوييم شيخ طبرسى رحمه اللّه و غير او اين روايت را از ابن سنان روايت كرده‌اند، با اين تفاوت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اين حديث و دو حديث ديگر از رسول خدا صلى اللّه عليه وآله، گواهى است بر مدوّن بودن سوره احزاب در زمان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صحت اين روايات، همان جوابهاى گذشته را پيش مى‌كشيم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حق ماست از كسانى كه چنين رواياتى را درست مى‌دانند و بدانها اعتماد مى‌كنند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پر شمار كجا رفتند؟ نحوه سقوط و اسقاط آنها چگونه بوده است كه ديگر مسلمانان آگاه نشده‌اند؟ آيا بر فراگيرى و آموزش قرآن انگيزه‌هاى فراوانى نبوده است؟ آيا چنين نبوده كه همه سوره‌هاى قرآن پس از نزول، به فرمانپيامبر صلى اللّه عليه وآله ميان مسلمين منتشر و در خانه هايشان قرائت مى‌شده است؟ حديث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شيخ كشى است كه پيرامون آن به تفضيل سخن 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سيزدهم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مراجعه به كتب رجالى، آشكار مى‌شود كه به جهت مجهول بودن برخى از </w:t>
      </w:r>
    </w:p>
    <w:p>
      <w:pPr>
        <w:pStyle w:val="BookText"/>
        <w:rPr/>
      </w:pPr>
      <w:r>
        <w:rPr>
          <w:rFonts w:ascii="IRNazanin" w:hAnsi="IRNazanin" w:eastAsia="IRNazanin"/>
          <w:color w:val="111111"/>
          <w:sz w:val="28"/>
          <w:sz w:val="28"/>
          <w:szCs w:val="28"/>
          <w:rtl w:val="true"/>
          <w:lang w:bidi="fa-IR"/>
        </w:rPr>
        <w:t>راويان اين حديث، اين روايت سندى صحيح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خود شيخ نعمانى دو حديث ديگر روايت كرده است كه با آن حديث معارضه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روايت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إلى شيعتنا بمسجدالكوفة، و قد ضربوا الفساطيط يعلّمون الناس القرآن كما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اميرالمؤمنين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شيعيانم را در مسجد كوفه كه چادرهايى بر افراشته‌اند و قرآن را چنان كه نازل گشته، به مردم آموزش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بشيعة عليّ في أيديهم المثاني، يعلّمون الناس المستأنف؛</w:t>
      </w:r>
      <w:r>
        <w:rPr>
          <w:rStyle w:val="FootnoteAnchor"/>
          <w:rtl w:val="true"/>
        </w:rPr>
        <w:footnoteReference w:id="370"/>
      </w:r>
      <w:r>
        <w:rPr>
          <w:rFonts w:ascii="IRNazanin" w:hAnsi="IRNazanin" w:eastAsia="IRNazanin"/>
          <w:color w:val="111111"/>
          <w:sz w:val="28"/>
          <w:sz w:val="28"/>
          <w:szCs w:val="28"/>
          <w:rtl w:val="true"/>
          <w:lang w:bidi="fa-IR"/>
        </w:rPr>
        <w:t>امام صادق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شيعيان على را مى‌بينم كه قرآن را به دست گرفته و مردمى كه تازه ايمان آورده‌اند، آموزش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روشن تر روايت ديگرى از امام باقر عليه السلام است كه مى‌فرمايند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القائم من آل محمّد عليهم السلام ضرب فساطيط لمن يعلّم الناس القرآن على ما أنزله اللّه جلّ جلاله، فأصعب ما يكون على من حفظه اليوم،لأنّه يخالف فيه التأليف؛</w:t>
      </w:r>
      <w:r>
        <w:rPr>
          <w:rStyle w:val="FootnoteAnchor"/>
          <w:rtl w:val="true"/>
        </w:rPr>
        <w:footnoteReference w:id="371"/>
      </w:r>
      <w:r>
        <w:rPr>
          <w:rFonts w:ascii="IRNazanin" w:hAnsi="IRNazanin" w:eastAsia="IRNazanin"/>
          <w:color w:val="111111"/>
          <w:sz w:val="28"/>
          <w:sz w:val="28"/>
          <w:szCs w:val="28"/>
          <w:rtl w:val="true"/>
          <w:lang w:bidi="fa-IR"/>
        </w:rPr>
        <w:t xml:space="preserve">آن هنگام كه قائم ما به پا خيزد، چادرهايى براى كسانى كه قرآن را چنانكه خدا عزوجل نازل كرده بر مردم آموزش دهند، برپا كند؛ پس چه دشوار است بر </w:t>
      </w:r>
    </w:p>
    <w:p>
      <w:pPr>
        <w:pStyle w:val="BookText"/>
        <w:rPr/>
      </w:pPr>
      <w:r>
        <w:rPr>
          <w:rFonts w:ascii="IRNazanin" w:hAnsi="IRNazanin" w:eastAsia="IRNazanin"/>
          <w:color w:val="111111"/>
          <w:sz w:val="28"/>
          <w:sz w:val="28"/>
          <w:szCs w:val="28"/>
          <w:rtl w:val="true"/>
          <w:lang w:bidi="fa-IR"/>
        </w:rPr>
        <w:t>كسانى كه قرآن را حفظ داشته‌اند، چرا كه قرآن حضرت از جهت تأليف با اين قرآن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يخالف فيه التأليف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بايد توجه كرد كه در آنچه پس از اين خواهد آمد، به كار مى‌آيد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چهاردهم، پانزدهم و شانزدهم را نيز مرحوم مجلسى تضعيف كرده است</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افزون بر آن كه پاسخ‌هاى روايات پيشين در اين احاديث نيز كاربرد دارد</w:t>
      </w:r>
      <w:r>
        <w:rPr>
          <w:rFonts w:eastAsia="IRNazanin" w:cs="IRNazanin"/>
          <w:color w:val="111111"/>
          <w:sz w:val="28"/>
          <w:szCs w:val="28"/>
          <w:rtl w:val="true"/>
          <w:lang w:bidi="fa-IR"/>
        </w:rPr>
        <w:t xml:space="preserve">. </w:t>
      </w:r>
      <w:bookmarkStart w:id="409" w:name="pg16767_217977"/>
    </w:p>
    <w:p>
      <w:pPr>
        <w:pStyle w:val="Heading3"/>
        <w:numPr>
          <w:ilvl w:val="2"/>
          <w:numId w:val="1"/>
        </w:numPr>
        <w:rPr/>
      </w:pPr>
      <w:bookmarkStart w:id="410" w:name="__RefHeading___Toc6836404_73709187"/>
      <w:bookmarkStart w:id="411" w:name="_Toc133"/>
      <w:bookmarkEnd w:id="409"/>
      <w:bookmarkEnd w:id="410"/>
      <w:r>
        <w:rPr>
          <w:rtl w:val="true"/>
        </w:rPr>
        <w:t>فصل چهارم</w:t>
      </w:r>
      <w:r>
        <w:rPr>
          <w:rtl w:val="true"/>
        </w:rPr>
        <w:t xml:space="preserve">: </w:t>
      </w:r>
      <w:r>
        <w:rPr>
          <w:rtl w:val="true"/>
        </w:rPr>
        <w:t>شبهاتى پيرامون قرآن بر پايه روايات شيعه</w:t>
      </w:r>
      <w:bookmarkEnd w:id="41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2" w:name="__RefHeading___Toc6836406_73709187"/>
      <w:bookmarkStart w:id="413" w:name="_Toc134"/>
      <w:bookmarkEnd w:id="412"/>
      <w:r>
        <w:rPr>
          <w:rtl w:val="true"/>
        </w:rPr>
        <w:t>اشاره</w:t>
      </w:r>
      <w:bookmarkEnd w:id="41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4" w:name="pg16767_217979"/>
      <w:bookmarkStart w:id="415" w:name="pg16767_217979"/>
      <w:bookmarkEnd w:id="415"/>
    </w:p>
    <w:p>
      <w:pPr>
        <w:pStyle w:val="BookText"/>
        <w:rPr/>
      </w:pPr>
      <w:bookmarkStart w:id="416" w:name="pg16767_217979"/>
      <w:bookmarkEnd w:id="416"/>
      <w:r>
        <w:rPr>
          <w:rFonts w:ascii="IRNazanin" w:hAnsi="IRNazanin" w:eastAsia="IRNazanin"/>
          <w:color w:val="111111"/>
          <w:sz w:val="28"/>
          <w:sz w:val="28"/>
          <w:szCs w:val="28"/>
          <w:rtl w:val="true"/>
          <w:lang w:bidi="fa-IR"/>
        </w:rPr>
        <w:t>ديدن احاديث و روايات تحريف در آثار شيعه، بيننده را با شبهاتى پيرامون قرآن روبرو مى‌كند كه ما آنها را مطرح كرده و به پاسخش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مباحث پيشين، تمامى آن روايات را بررسى كرده و نادرستى آنها را براساس ادله نفى تحريف آشكار ساختيم</w:t>
      </w:r>
      <w:r>
        <w:rPr>
          <w:rFonts w:eastAsia="IRNazanin" w:cs="IRNazanin"/>
          <w:color w:val="111111"/>
          <w:sz w:val="28"/>
          <w:szCs w:val="28"/>
          <w:rtl w:val="true"/>
          <w:lang w:bidi="fa-IR"/>
        </w:rPr>
        <w:t>.</w:t>
      </w:r>
    </w:p>
    <w:p>
      <w:pPr>
        <w:pStyle w:val="Heading4"/>
        <w:numPr>
          <w:ilvl w:val="3"/>
          <w:numId w:val="1"/>
        </w:numPr>
        <w:rPr/>
      </w:pPr>
      <w:bookmarkStart w:id="417" w:name="__RefHeading___Toc6836408_73709187"/>
      <w:bookmarkStart w:id="418" w:name="_Toc135"/>
      <w:bookmarkEnd w:id="417"/>
      <w:r>
        <w:rPr>
          <w:rtl w:val="true"/>
        </w:rPr>
        <w:t>شبهه نخست</w:t>
      </w:r>
      <w:r>
        <w:rPr>
          <w:rtl w:val="true"/>
        </w:rPr>
        <w:t xml:space="preserve">: </w:t>
      </w:r>
      <w:r>
        <w:rPr>
          <w:rtl w:val="true"/>
        </w:rPr>
        <w:t>تواتر أحاديث تحريف قرآن</w:t>
      </w:r>
      <w:bookmarkEnd w:id="418"/>
    </w:p>
    <w:p>
      <w:pPr>
        <w:pStyle w:val="BookText"/>
        <w:rPr/>
      </w:pPr>
      <w:r>
        <w:rPr>
          <w:rFonts w:ascii="IRNazanin" w:hAnsi="IRNazanin" w:eastAsia="IRNazanin"/>
          <w:color w:val="111111"/>
          <w:sz w:val="28"/>
          <w:sz w:val="28"/>
          <w:szCs w:val="28"/>
          <w:rtl w:val="true"/>
          <w:lang w:bidi="fa-IR"/>
        </w:rPr>
        <w:t>برخى محدثان اماميه، پس از يافتن روايات ظاهر در تحريف در كتب حديثى مشهور و ديدن فراوانى آنها، در دام شبهه تواتر اين احاديث در افتاده‌اند، به ويژه اخباريان ظاهر نگر كه با ديدن هر حديث منسوب به ائمه عليهم السلام ، بى‌آنكه بررسى كنند، آن روايت را درست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اين محدثان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جزائرى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هنگام ردّ نظريه تواتر قرائات، چنين گفته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پذيرش تواتر قرائات و اينكه گفته شود همه آنها را جبرئيل عليه السلام آورده است، به كنار نهادن روايات مستفيض و بلكه متواترى خواهد انجاميد كه آشكارا وقوع تحريف را در كلام، ماده و اعراب قرآن تأييد مى‌كنند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سخن اين محدث با تصريح بزرگانى از محققان و حتى برخى اخباريان برجسته ناسازگار است، چرا كه از ديدگاه اين محققان، احاديث تحريف خبر واحدند؛ از اين رو در مسائل اعتقادى اطمينان آور نبوده و بى اعتبارند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آنكه روايات پر شمارى از خاص و عام بر نقصان قرآن كريم و جابجايى آياتش رهنمون مى‌شوند كه همه آنها خبر واحد بوده و علم و عملى را در پى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شايسته‌تر است كه از آنها روى‌گردانده و به آنها نپرداخت</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مرحوم مجلسى از شيخ مفيد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رواياتى كه در اين باره آمده است، همه خبر واحد بوده و يقين آور نيستند</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ديگر بزرگان اماميه نيز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محدث جزائرى با آنچه ما در پى آنيم بسيار فاصله دارد؛ چرا كه وى احاديث تحريف را متواتر دانسته است، آن هم تحريف در همه معانيش،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كلاماً ومادّةً وإعراباً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آشكار است كه دسته اى از روايات به اين سخن رهنمون اند كه مسلمين در معانى قرآن دست به تحريف زده و معانى آيات را بر خلاف مراد خدا حمل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ديگر از احاديث كه ظاهر در تحريف است، نتيجه اختلاف قرائات است و ديگر دسته‌هاى روايات كه به گونه اى تحريف قرآن را نتيجه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پيش از اين گفتيم كه آنچه در اين نوشتار در صدد آن هستيم، گروهى از روايات است كه ما را به تحريف به معناى نقصان قرآن رهنمون مى‌گردند، نه ديگر معانى تحريف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كتاب مرآة العقول، پس از حديثى كه آن را موثقمى‌داند،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نماند اين خبر و بسيارى از اخبار صحيح ديگر، آشكارا ما را به نقصان قرآن رهنمون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ديدگاه من، اخبار تحريف داراى تواتر معنوى اند و كنار نهادن همه آنها سبب بى اعتمادى به تمام اخبار مى‌گردد؛ بلكه به گمان من روايات اين باب كمتر از روايات امامت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در آنجا امامت را با يك حديث ثابت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اينجا اين پر شمارى ناديده گرفته مى‌شود؟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اين سخن ايشان با آنچه در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پيش از اين ياد آور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فراز از گفته ايشان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بسيارى از اخبار صحيح آشكارا ما را به نقصان قرآن رهنمون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 از واقعيت است، چرا كه سيد مرتضى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ضعيفى كه نقل كرده و گمان به صحتشان مى‌برند را نمى‌توان با چنين اخبارى، از ديدگاهى كه درستيش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تحريف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پوشيد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همچنان كه شيخ طوسى و محدث كاشانى درستى اين اخبار را نپذيرفته و حتى خود وى در بحار الأنوار، در فرازى كه پيش از اين گذشت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رواياتى كه در اين باره آمده است، همه خبر واحد بوده و يقين آور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اين علماء، شيخ المحدثين صدوق نيز چنين گفته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ما، قرآنى كه خدا بر پيامبرش محمّد صلى اللّه عليه وآله وسلم فرو فرستاده همان قرآنى است كه ميان دو جلد قرار گرفته و اكنون در دستان مردم است و چيزى بيش از </w:t>
      </w:r>
    </w:p>
    <w:p>
      <w:pPr>
        <w:pStyle w:val="BookText"/>
        <w:rPr/>
      </w:pPr>
      <w:r>
        <w:rPr>
          <w:rFonts w:ascii="IRNazanin" w:hAnsi="IRNazanin" w:eastAsia="IRNazanin"/>
          <w:color w:val="111111"/>
          <w:sz w:val="28"/>
          <w:sz w:val="28"/>
          <w:szCs w:val="28"/>
          <w:rtl w:val="true"/>
          <w:lang w:bidi="fa-IR"/>
        </w:rPr>
        <w:t>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ما را متّهم سازد كه معتقديم قرآن بيش از اين بوده، بر مادروغ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احاديث نقصان قرآن صحيح و مقبول بود، چنين ادعايى را مرحوم صدوق نمى‌فرمود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سخن مرحوم مجلسى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كنار نهادن همه آنها سبب بى اعتمادى به تمام اخبار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نادرست است، چرا كه پذيرفتن همه آن احاديث نيز موجب بى‌اعتبارى تمامى اخبار مى‌گردد، زيرا خود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پيش از اين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مرآة العقول، بيشتر احاديث كافى كه نقصان قرآن را مى‌رساندند را يا ضعيف و يا مرسل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تر سخن ديگر ايشان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گمان من، روايات اين باب كمتر از روايات امامت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ادله اثبات امامت منحصر به احاديث نيست تا چنين سخنى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گذشته، چگونه اين احاديث كمتر از روايات امامت نيست؟ آيا مراد ايشان در فراوانى ورود احاديث است، يا در قوت دلالت؟ و يا در درستى سندهايشان؟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نقل دو حديث از تفسير عياشى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و مانندهايش دلالت دارند كه در قرآن كريم از ائمه عليهم السلام سخن رفته و به نام آنها نيز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اخبار متواتر، بسيارى از قرآن كم شده و به هنگام نگاشتن، آياتى از آن افتاده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 اين سخن، تصريحات علما و آنچه ما از ايشان در فصل دوم آورديم كفايت مى‌كند</w:t>
      </w:r>
      <w:r>
        <w:rPr>
          <w:rFonts w:eastAsia="IRNazanin" w:cs="IRNazanin"/>
          <w:color w:val="111111"/>
          <w:sz w:val="28"/>
          <w:szCs w:val="28"/>
          <w:rtl w:val="true"/>
          <w:lang w:bidi="fa-IR"/>
        </w:rPr>
        <w:t xml:space="preserve">. </w:t>
      </w:r>
      <w:bookmarkStart w:id="419" w:name="pg16767_217983"/>
    </w:p>
    <w:p>
      <w:pPr>
        <w:pStyle w:val="BookText"/>
        <w:rPr/>
      </w:pPr>
      <w:bookmarkEnd w:id="419"/>
      <w:r>
        <w:rPr>
          <w:rFonts w:ascii="IRNazanin" w:hAnsi="IRNazanin" w:eastAsia="IRNazanin"/>
          <w:color w:val="111111"/>
          <w:sz w:val="28"/>
          <w:sz w:val="28"/>
          <w:szCs w:val="28"/>
          <w:rtl w:val="true"/>
          <w:lang w:bidi="fa-IR"/>
        </w:rPr>
        <w:t>شايد سخن ايشان پس از گفته پيشين، ما را بر عدم اعتقاد ايشان به تحريف رهنمون گردد، آنجا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اين اخبار را كه مى‌گويد چيزى كاسته يا افتاده شده را تأويل قرآن دانسته‌اند كه به همراه قرآن فرو فرستاده شده است، و برخى بر اين باورند كه اينها وحى هستند، اما در زمره آيات قرآن شمرده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ايشان تنها به اين خاطر چنين احاديثى را متواتر دانسته تا با آنها، بر بودن نصوص عام بر امامت ائمه عليهم السلام استدلال كند؛ از اين رو ايشان در فرازى ديگر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كاستى‌ها بخشى از قرآن باشند و چه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 نص بر امامت ائمه عليهم السلام حجت است و اين اخبار از طرق عامه و خاصه متواتراند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چكيده سخن آنكه در معناى تحريف مورد بحث، جايى براى ادعاى تواتر وجود ندارد</w:t>
      </w:r>
      <w:r>
        <w:rPr>
          <w:rFonts w:eastAsia="IRNazanin" w:cs="IRNazanin"/>
          <w:color w:val="111111"/>
          <w:sz w:val="28"/>
          <w:szCs w:val="28"/>
          <w:rtl w:val="true"/>
          <w:lang w:bidi="fa-IR"/>
        </w:rPr>
        <w:t>.</w:t>
      </w:r>
    </w:p>
    <w:p>
      <w:pPr>
        <w:pStyle w:val="Heading4"/>
        <w:numPr>
          <w:ilvl w:val="3"/>
          <w:numId w:val="1"/>
        </w:numPr>
        <w:rPr/>
      </w:pPr>
      <w:bookmarkStart w:id="420" w:name="__RefHeading___Toc6836410_73709187"/>
      <w:bookmarkStart w:id="421" w:name="_Toc136"/>
      <w:bookmarkEnd w:id="420"/>
      <w:r>
        <w:rPr>
          <w:rtl w:val="true"/>
        </w:rPr>
        <w:t>شبهه دوم</w:t>
      </w:r>
      <w:r>
        <w:rPr>
          <w:rtl w:val="true"/>
        </w:rPr>
        <w:t xml:space="preserve">: </w:t>
      </w:r>
      <w:r>
        <w:rPr>
          <w:rtl w:val="true"/>
        </w:rPr>
        <w:t>ناسازگارى قرآن اميرالمؤمنين با قرآن كنونى</w:t>
      </w:r>
      <w:bookmarkEnd w:id="421"/>
    </w:p>
    <w:p>
      <w:pPr>
        <w:pStyle w:val="BookText"/>
        <w:rPr/>
      </w:pPr>
      <w:r>
        <w:rPr>
          <w:rFonts w:ascii="Amiri" w:hAnsi="Amiri" w:eastAsia="Amiri" w:cs="Amiri"/>
          <w:color w:val="111111"/>
          <w:sz w:val="28"/>
          <w:sz w:val="28"/>
          <w:szCs w:val="28"/>
          <w:rtl w:val="true"/>
          <w:lang w:bidi="ar-SA"/>
        </w:rPr>
        <w:t>درون مايه برخى روايات شيعه</w:t>
      </w:r>
      <w:r>
        <w:rPr>
          <w:rStyle w:val="FootnoteAnchor"/>
          <w:rtl w:val="true"/>
        </w:rPr>
        <w:footnoteReference w:id="379"/>
      </w:r>
      <w:r>
        <w:rPr>
          <w:rFonts w:ascii="IRNazanin" w:hAnsi="IRNazanin" w:eastAsia="IRNazanin"/>
          <w:color w:val="111111"/>
          <w:sz w:val="28"/>
          <w:sz w:val="28"/>
          <w:szCs w:val="28"/>
          <w:rtl w:val="true"/>
          <w:lang w:bidi="fa-IR"/>
        </w:rPr>
        <w:t>چنين است كه اميرالمؤمنين عليه السلام پس از رحلت پيامبر صلى اللّه عليه وآله وسلّم، از مردم دورى گزيد تا قرآن را جمع آورى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على بن ابراهيم قمى رحمه اللّه در تفسيرش روايت كرده است كه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اميرالمؤمنين به فرمان پيامبر صلى اللّه عليه وآله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در جايى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تا قرآن را گرد آورى نكرد، رداء بر دوش نيفكند، به گونه‌اى كه روايت شدهايشان در اين مدت جز براى نماز رداء بر دوش نيانداختند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در اين روايات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حديث سوم از روايات پيش گفته و دو حديثى كه شيخ ابومنصور طبرسى در احتجاج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اين مصحف را بر مردم نماياند و آنان را آگاه كرد كه اين قرآن همانى است كه خداوند فرو فرستاده است؛ اما مردم آن قرآن را رد كرده و آز آن روى گردان شدند و گمان كردند كه از چنين قرآنى بى نيازند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قرآن را پس از اين نخواهيد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بيننده اين روايات چنين نتيجه مى‌گيرد كه آنچه امام عليه السلام فراهم كرده بود، با قرآن در دسترس مردم ناسازگار بوده است و اگر چنين نبود، آن قرآن را بر مردم نمى‌نماياند و ايشان را به تلاوت و پيروى از آن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سرآغاز شبهه است، چرا كه بى‌گمان هيچ مسلمانى در آگاه تر بودن اميرالمؤمنين به قرآن و دانايى‌اش بر حقايق، رازها و ژرفايش ترديدى به خود راه نمى‌دهد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شبهه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پذيرش درستى اين‌گونه روايات، اين شبهه پذيرفتنى نيست، چرا كه بر پايه آنچه بزرگان ما گفته‌اند، قرآن در زمان خود پيامبر صلى اللّه عليه وآله گرد آورى شده بود و هيچ گاه به شكل پراكنده ومتفرق نبوده تا نيازى به جمع آورى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تأييد اين سخن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چيزى كه از اين روايات به دست مى‌آيد، ناسازگارى اجمالى ميان قرآن حضرت اميرالمؤمنين عليه السلام و قرآن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ناسازگارى، آنچنان كه احتمال </w:t>
      </w:r>
    </w:p>
    <w:p>
      <w:pPr>
        <w:pStyle w:val="BookText"/>
        <w:rPr/>
      </w:pPr>
      <w:r>
        <w:rPr>
          <w:rFonts w:ascii="IRNazanin" w:hAnsi="IRNazanin" w:eastAsia="IRNazanin"/>
          <w:color w:val="111111"/>
          <w:sz w:val="28"/>
          <w:sz w:val="28"/>
          <w:szCs w:val="28"/>
          <w:rtl w:val="true"/>
          <w:lang w:bidi="fa-IR"/>
        </w:rPr>
        <w:t>مى‌رود با افزايش يا كاهش اصل آيات و سور صورت گرفته باشد، با احتمالات ديگرى نيز همساز است كه به برخى اشاره مى‌كنيم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ناسازگارى در تركيب و تأليف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در إرشاد و روضة الواعظين به آن اشاره دارد و برخى اين احتمال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در اين باره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آورى قرآن از سوى حضرت و نماياندن آن به مردم به اين معنا نيست كه قرآن ايشان با قرآن مردم در اصول يا فروع دينى ناهمگون بوده است، بلكه شايد اين ناسازگارى در ترتيب سوره‌ها يا ترتيب آيات برخى سوره‌هايى كه به شكل پراكنده نازل شده‌اند بوده و اين به معناى ناسازگارى در برخى حقايق دينى نيست، و اگر جز اين بود، حضرت بر آنها استدلال كرده و به مجرد روى گردانى و بى‌نيازى جستن مردم، عقب نشينى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موارد گوناگونى چنين كرده و به احتجاج كردن روى مى‌آوردند و در اين احتجاجات نيز ديده نشده است كه حضرت در باره امر ولايتشان يا امورى ديگر، آيه يا سوره‌اى خوانده باشند كه در قرآن ميان مردم نباشد، و يا امام عليه السلام مردم را به تحريف قرآن متهم كنند</w:t>
      </w:r>
      <w:r>
        <w:rPr>
          <w:rFonts w:eastAsia="IRNazanin" w:cs="IRNazanin"/>
          <w:color w:val="111111"/>
          <w:sz w:val="28"/>
          <w:szCs w:val="28"/>
          <w:rtl w:val="true"/>
          <w:lang w:bidi="fa-IR"/>
        </w:rPr>
        <w:t>.</w:t>
      </w:r>
      <w:r>
        <w:rPr>
          <w:rStyle w:val="FootnoteAnchor"/>
        </w:rPr>
        <w:footnoteReference w:id="38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ناسازگارى در كاهش و يا افزايش وحى‌هاى غيرقرآنى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قدسى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بيان كه قرآن اميرالمؤمنين عليه السلام در بردارنده احاديث قدسى بوده و قرآن مردم از آنها تهى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را مرحوم صدوق پذيرفته و مى‌گويد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برخى كلمات وحيانى ديگر كه جزء قرآن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به قرآن افزوده مى‌شدند، آيات قرآن به هفده هزار آيه مى‌رسيد، و اين كلمات مانند سخن جبرئيل عليه السلام به پيامبر اكرم صلى اللّه عليه وآله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محمّد، با مردم مدارا كن، چنانكه من مدارا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يا سخن ديگر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عداوت و دشمنى و كينه با مردمان بپرهيز، و يا سخن ديگر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خواهىزندگى كن كه سرانجام خواهى مرد، هر چه را خواهى دوست بدار كه در نهايت از او جدا خواهى شد، هر چه خواهى انجام بده كه سر انجام آن را خواهى يافت، و شرف مؤمن نماز خواندن او در شب و عزتش در نيازردن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موارد بسيار است و تمام اين موارد وحى است، ولى قرآن شمرده نمى‌شوند؛ چرا كه اگر قرآن بودند، به آن پيوسته و از آن جدايى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هنگامى كه اميرالمؤمنين عليه السلام قرآن را گرد آورى كردند، آن را به ميان مردم آورده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پروردگارتان است، آنچنانكه بر پيامبر شما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حرفى به آن افزوده شده و نه از آن كم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نيازى به آن نيست، آنچه در دست تو است مانندش پيش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اميرالمؤمنين از آنها روى گردانده و اين آيه شريف را بر زبان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را پشت سر خود انداختند و در برابر آن بهايى ناچيز بدست آوردند و چه بد داد و ستدى انجام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ناسازگارى در افزايش يا كاهش تأويل و تفسير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مصحف ايشان تأويل و تفسير معانى قرآن را در بر گرفته و كتاب در دست مردم، از اينها تهى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را نيز برخى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مفيد مى‌گويد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آنچه كاسته شده، تأويل‌ها و تفاسيرى است كه در قرآن امير المؤمنين عليه السلام ثبت شده و بى آنكه جزئى از قرآنِ معجزه گون شمرده شود، بيان‌گر حقيقت تنزيل بوده است و گاه تأويل قرآن، قرآن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Amiri" w:hAnsi="Amiri" w:eastAsia="Amiri" w:cs="Amiri"/>
          <w:color w:val="111111"/>
          <w:sz w:val="28"/>
          <w:sz w:val="28"/>
          <w:szCs w:val="28"/>
          <w:rtl w:val="true"/>
          <w:lang w:bidi="ar-SA"/>
        </w:rPr>
        <w:t>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تَعْجَلْ بِالْقُرْآنِ مِنْ قَبْلِ أَنْ يُقْضى اِءلَيْكَ وَحْيُهُ وَقُلْ رَبِّ زِدْني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شريف، تأويل قرآن، قرآن نام نهاده شده و اهل تفسير در اين سخن اختلافى ندارند من نيز آن را از نظر كسى كه ادعاى كاستى كلمات خودقرآن نه تأويل آن را حقيقى دارد، مناسب‌تر مى‌دانم</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محدّث كاشانى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كه همچنين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محذوفات به مانند تفسير و بيان است نه بخش‌هاى قرآن، بنابراين دگرگونى قرآن معنوى خواهد بود؛ يعنى تفسير و تأويل قرآن را تحريف كرده و دگرگون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قرآن را بر خلاف آنچه بوده تفسير كرده‌اند، پس سخن ائمه عليهم السلام كه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تأويل و تفسير خواهد بود نه افزايش و كاهش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اين سخن را تأييد مى‌كند، روايت كافى از ابوجعفر امام باقر عليه السلام است كه ايشان در نامه‌اى به سعد الخير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قرآن را پشت سر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تنها به حروف و الفاظ آن بسنده كرده و از معانى و آموزه‌هاى راستينش دست شسته وتحريف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خوانده بى آنكه حقوق و حدود آن را مراعات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كوته بينان و نادانان از قرآن خوانى ظاهريشان شگفت زده و دل خوش اند؛ اما دانايان و دور انديشان از پايمال شدن حقيقت قرآن اندوهناك و دل آزرده‌اند</w:t>
      </w:r>
      <w:r>
        <w:rPr>
          <w:rFonts w:eastAsia="IRNazanin" w:cs="IRNazanin"/>
          <w:color w:val="111111"/>
          <w:sz w:val="28"/>
          <w:szCs w:val="28"/>
          <w:rtl w:val="true"/>
          <w:lang w:bidi="fa-IR"/>
        </w:rPr>
        <w:t>».</w:t>
      </w:r>
      <w:r>
        <w:rPr>
          <w:rStyle w:val="FootnoteAnchor"/>
          <w:rtl w:val="true"/>
        </w:rPr>
        <w:footnoteReference w:id="383"/>
      </w:r>
      <w:r>
        <w:rPr>
          <w:rFonts w:ascii="Amiri" w:hAnsi="Amiri" w:eastAsia="Amiri" w:cs="Amiri"/>
          <w:color w:val="111111"/>
          <w:sz w:val="28"/>
          <w:sz w:val="28"/>
          <w:szCs w:val="28"/>
          <w:rtl w:val="true"/>
          <w:lang w:bidi="ar-SA"/>
        </w:rPr>
        <w:t>در روايات عامه 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در مصحف خويش ناسخ و منسوخ را آشكار كرده بود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آشكار است كه بيان ناسخ و منسوخ همانند تفسير و بيان قرآن بوده نه بخشى از آن؛ بنابراين احتمال دارد برخى از قلم افتاده ها، از اين دست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احتمال را مرحوم خويى نيز پذيرفته است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ابوعبداللّه زنجانى نيز در اين باره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پاره‌اى روايات آشكار مى‌گردد كه اميرالمؤمنين عليه السلام قرآن را به ترتيب نزول نگاشته و ناسخ و منسوخ را نمايانده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اشته در مصاحف، از ابن سيرين چنين نقل كرده است كه على عليه السلام در مصحف خود ناسخ و منسوخ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سيرين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و در مدينه پى جوى آن شدم، اما آن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پس از رحلت پيامبر صلى اللّه عليه وآله، على عليه السلام قرآن را به ترتيب نزول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ابن داوود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كتاب كافى از سليم بن قيس هلالى چنين نقل شده كه پس از وفات پيامبر صلى اللّه عليه وآله وسلّم، على عليه السلام خانه نشينى را برگزيد و به گرد آورى و تأليف قرآن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خانه بيرون نيامد تا همه قرآن را جمع كرد و ناسخ و منسوخ و محكم و متشابهش 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در كتاب ارشاد و رساله سرويه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منسوخ را بر ناسخ پيش انداخته بود و تأويل و تفسير برخى آيات را به تفصيل نگاشت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شهرستانى در پيشگفتار تفسيرش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رضوان اللّه عليهم با هم همراه اند كه دانش قرآن مخصوص اهل البيت عليهم السلام است؛ زيرا ايشان از على عليه السلام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در قرآن، در چيز ديگرى نيز اهل بيت عليهم السلام مخصوص گرديده‌اند؟ پس استثناء قرآن در اختصاص به اهل البيت، گواه اجماع صحابه بر اختصاص قرآن و علمش و تنزيل و تأويلش، به اهل البيت عليهم السلام است</w:t>
      </w:r>
      <w:r>
        <w:rPr>
          <w:rFonts w:eastAsia="IRNazanin" w:cs="IRNazanin"/>
          <w:color w:val="111111"/>
          <w:sz w:val="28"/>
          <w:szCs w:val="28"/>
          <w:rtl w:val="true"/>
          <w:lang w:bidi="fa-IR"/>
        </w:rPr>
        <w:t>.</w:t>
      </w:r>
      <w:r>
        <w:rPr>
          <w:rStyle w:val="FootnoteAnchor"/>
          <w:rtl w:val="true"/>
        </w:rPr>
        <w:footnoteReference w:id="385"/>
      </w:r>
      <w:bookmarkStart w:id="422" w:name="pg16767_217989"/>
    </w:p>
    <w:p>
      <w:pPr>
        <w:pStyle w:val="BookText"/>
        <w:rPr/>
      </w:pPr>
      <w:bookmarkEnd w:id="422"/>
      <w:r>
        <w:rPr>
          <w:rFonts w:ascii="IRNazanin" w:hAnsi="IRNazanin" w:eastAsia="IRNazanin"/>
          <w:color w:val="111111"/>
          <w:sz w:val="28"/>
          <w:sz w:val="28"/>
          <w:szCs w:val="28"/>
          <w:rtl w:val="true"/>
          <w:lang w:bidi="fa-IR"/>
        </w:rPr>
        <w:t>برخى بزرگان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على عليه السلام دانش فراوانى را در بر داشته است،</w:t>
      </w:r>
      <w:r>
        <w:rPr>
          <w:rStyle w:val="FootnoteAnchor"/>
          <w:rtl w:val="true"/>
        </w:rPr>
        <w:footnoteReference w:id="386"/>
      </w:r>
      <w:r>
        <w:rPr>
          <w:rFonts w:ascii="Amiri" w:hAnsi="Amiri" w:eastAsia="Amiri" w:cs="Amiri"/>
          <w:color w:val="111111"/>
          <w:sz w:val="28"/>
          <w:sz w:val="28"/>
          <w:szCs w:val="28"/>
          <w:rtl w:val="true"/>
          <w:lang w:bidi="ar-SA"/>
        </w:rPr>
        <w:t>بلكه خود اميرالمؤمنين عليه السلام فرموده‌اند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أحضر الكتاب كمّلاً، مشتملاً على التأويل والتنزيل، والمحكم والمتشابه، والناسخ والمنسوخ، لم يسقط منه حرف؛</w:t>
      </w:r>
      <w:r>
        <w:rPr>
          <w:rStyle w:val="FootnoteAnchor"/>
          <w:rtl w:val="true"/>
        </w:rPr>
        <w:footnoteReference w:id="387"/>
      </w:r>
      <w:r>
        <w:rPr>
          <w:rFonts w:ascii="IRNazanin" w:hAnsi="IRNazanin" w:eastAsia="IRNazanin"/>
          <w:color w:val="111111"/>
          <w:sz w:val="28"/>
          <w:sz w:val="28"/>
          <w:szCs w:val="28"/>
          <w:rtl w:val="true"/>
          <w:lang w:bidi="fa-IR"/>
        </w:rPr>
        <w:t>كتاب كاملى را آوردم كه تأويل و تنزيل، محكم و متشابه و ناسخ و منسوخ دربرگرفته است، بى‌آنكه حرفى از آن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گشته است كه قرآن ايشان، در برگيرنده همه نيازهاى انسان حتى بيان ديه يك خراش كوچك بوده كه اين، احتمال سوم را تأييد مى‌كند</w:t>
      </w:r>
      <w:r>
        <w:rPr>
          <w:rFonts w:eastAsia="IRNazanin" w:cs="IRNazanin"/>
          <w:color w:val="111111"/>
          <w:sz w:val="28"/>
          <w:szCs w:val="28"/>
          <w:rtl w:val="true"/>
          <w:lang w:bidi="fa-IR"/>
        </w:rPr>
        <w:t>.</w:t>
      </w:r>
      <w:r>
        <w:rPr>
          <w:rStyle w:val="FootnoteAnchor"/>
          <w:rtl w:val="true"/>
        </w:rPr>
        <w:footnoteReference w:id="388"/>
      </w:r>
    </w:p>
    <w:p>
      <w:pPr>
        <w:pStyle w:val="Heading4"/>
        <w:numPr>
          <w:ilvl w:val="3"/>
          <w:numId w:val="1"/>
        </w:numPr>
        <w:rPr/>
      </w:pPr>
      <w:bookmarkStart w:id="423" w:name="__RefHeading___Toc6836412_73709187"/>
      <w:bookmarkStart w:id="424" w:name="_Toc137"/>
      <w:bookmarkEnd w:id="423"/>
      <w:r>
        <w:rPr>
          <w:rtl w:val="true"/>
        </w:rPr>
        <w:t>شبهه سوم</w:t>
      </w:r>
      <w:r>
        <w:rPr>
          <w:rtl w:val="true"/>
        </w:rPr>
        <w:t xml:space="preserve">: </w:t>
      </w:r>
      <w:r>
        <w:rPr>
          <w:rtl w:val="true"/>
        </w:rPr>
        <w:t>قرآن زمان امام مهدى</w:t>
      </w:r>
      <w:bookmarkEnd w:id="424"/>
    </w:p>
    <w:p>
      <w:pPr>
        <w:pStyle w:val="BookText"/>
        <w:rPr/>
      </w:pPr>
      <w:r>
        <w:rPr>
          <w:rFonts w:ascii="IRNazanin" w:hAnsi="IRNazanin" w:eastAsia="IRNazanin"/>
          <w:color w:val="111111"/>
          <w:sz w:val="28"/>
          <w:sz w:val="28"/>
          <w:szCs w:val="28"/>
          <w:rtl w:val="true"/>
          <w:lang w:bidi="fa-IR"/>
        </w:rPr>
        <w:t>از احاديث پيشين و غير آنها بر مى‌آيد كه قرآن كريم در زمان امام زمان عليه السلام با قرآن كنونى نا همگون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قرآن در دسترس ما را با ترديد روبرو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گفت دانش ما، به ضعف اين احاديث و ناسازگارى آنها با كتاب، سنت و اجماع، اين شبهه را نيز از ميان برمى‌دارد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آنچه از اين احاديث برداشت مى‌شود، ناسازگارى قرائت اهل بيت عليهم السلام با قرائت مشهور است، جز آنكه ايشان شيعيانشان را از قرائت قرآن به شيوه اهل بيت منع كرده و آنها را به قرائت مشهور رهنمون مى‌شدند تا آنكه حضرت مهدى عليه السلام ظهور كند كه چنين دستورى داده نشده است</w:t>
      </w:r>
      <w:r>
        <w:rPr>
          <w:rFonts w:eastAsia="IRNazanin" w:cs="IRNazanin"/>
          <w:color w:val="111111"/>
          <w:sz w:val="28"/>
          <w:szCs w:val="28"/>
          <w:rtl w:val="true"/>
          <w:lang w:bidi="fa-IR"/>
        </w:rPr>
        <w:t xml:space="preserve">. </w:t>
      </w:r>
      <w:bookmarkStart w:id="425" w:name="pg16767_217990"/>
    </w:p>
    <w:p>
      <w:pPr>
        <w:pStyle w:val="BookText"/>
        <w:rPr/>
      </w:pPr>
      <w:bookmarkEnd w:id="425"/>
      <w:r>
        <w:rPr>
          <w:rFonts w:ascii="IRNazanin" w:hAnsi="IRNazanin" w:eastAsia="IRNazanin"/>
          <w:color w:val="111111"/>
          <w:sz w:val="28"/>
          <w:sz w:val="28"/>
          <w:szCs w:val="28"/>
          <w:rtl w:val="true"/>
          <w:lang w:bidi="fa-IR"/>
        </w:rPr>
        <w:t>از آن گذشته، كسانى كه اين شبهه را در افكنده اند نبايد جز اين گمان دارند كه قرآن زمان امام زمان عليه السلام همان قرآنى است كه اميرالمؤمنين گرد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روايات نيز چنين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كه بى‌گمان سخنى جز اين باطل خواهد بود؛ از اين رو اين شبهه وابسته به شبهه پيشين بوده و با از بين رفتن آن،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انديشمندان ما، ديدگاه درست آن است كه قرآن زمان حضرت مهدى عليه السلام با قرآن كنونى ناسازگارى لفظى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كافى در همين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ظهور امام دوازدهم عليه السلام، قرآن به همين ترتيب، مشهور و نمايان مى‌گردد</w:t>
      </w:r>
      <w:r>
        <w:rPr>
          <w:rFonts w:eastAsia="IRNazanin" w:cs="IRNazanin"/>
          <w:color w:val="111111"/>
          <w:sz w:val="28"/>
          <w:szCs w:val="28"/>
          <w:rtl w:val="true"/>
          <w:lang w:bidi="fa-IR"/>
        </w:rPr>
        <w:t>.</w:t>
      </w:r>
      <w:r>
        <w:rPr>
          <w:rStyle w:val="FootnoteAnchor"/>
          <w:rtl w:val="true"/>
        </w:rPr>
        <w:footnoteReference w:id="389"/>
      </w:r>
    </w:p>
    <w:p>
      <w:pPr>
        <w:pStyle w:val="Heading4"/>
        <w:numPr>
          <w:ilvl w:val="3"/>
          <w:numId w:val="1"/>
        </w:numPr>
        <w:rPr/>
      </w:pPr>
      <w:bookmarkStart w:id="426" w:name="__RefHeading___Toc6836414_73709187"/>
      <w:bookmarkStart w:id="427" w:name="_Toc138"/>
      <w:bookmarkEnd w:id="426"/>
      <w:r>
        <w:rPr>
          <w:rtl w:val="true"/>
        </w:rPr>
        <w:t>شبهه چهارم</w:t>
      </w:r>
      <w:r>
        <w:rPr>
          <w:rtl w:val="true"/>
        </w:rPr>
        <w:t xml:space="preserve">: </w:t>
      </w:r>
      <w:r>
        <w:rPr>
          <w:rtl w:val="true"/>
        </w:rPr>
        <w:t>اتفاقات ديگر امتها، در اين امت نيز رخ مى‌دهد</w:t>
      </w:r>
      <w:bookmarkEnd w:id="427"/>
    </w:p>
    <w:p>
      <w:pPr>
        <w:pStyle w:val="BookText"/>
        <w:rPr/>
      </w:pPr>
      <w:r>
        <w:rPr>
          <w:rFonts w:ascii="IRNazanin" w:hAnsi="IRNazanin" w:eastAsia="IRNazanin"/>
          <w:color w:val="111111"/>
          <w:sz w:val="28"/>
          <w:sz w:val="28"/>
          <w:szCs w:val="28"/>
          <w:rtl w:val="true"/>
          <w:lang w:bidi="fa-IR"/>
        </w:rPr>
        <w:t>همانا در تورات و انجيل تحريف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رواياتى از پيامبر اكرم صلى اللّه عليه وآله به جاى مانده كه ايشان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در امت‌هاى پيشين روى داده، در اين امت نيز روى خواهد داد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شيخ حرّ عاملى پس از نقل اين روايات از محدّثان بزرگى همچون كلينى و صدوق، مى‌گويد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باره از شيعه و سنى، روايات فراوان و متواترى نقل شده است</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مرحوم طباطبايى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روايات متضافر يا متواترند</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از تشبيه اين امت با امت‌هاى پيشين چنين بر مى‌آيد كه قرآن نيز به تحريف دچار خواهد شد؛ چنانكه تورات و انجيل به اين سر انجام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قرآن موجود را با ترديد مواجه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خويى پاسخ‌هايى به اين شبهه داده است كه اينك ما چكيده‌اى از آنها را به ميان گذارده و به داورى مى‌نشينيم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 ايشان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روايات خبر واحدند و هيچ گونه علم و عملى را در پى ندارند و ادعاى تواتر، سخنى بيهوده و بى‌دليل است و هيچ يك از اين روايات در كتب اربعه نيامده است</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در جواب مرحوم خويى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تواتر احاديث، اين شبهه را از بين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كه ايشان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پذيرفتنى نيست؛ چرا كه برخى از اين روايات را صدوق در من لايحضره الفقيه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كتاب آمده كه پيامبر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في هذه الأُمّة كلّ ما كان في بني إسرائيل حذو النعل بالنعل، والقذة بالقذة؛</w:t>
      </w:r>
      <w:r>
        <w:rPr>
          <w:rStyle w:val="FootnoteAnchor"/>
          <w:rtl w:val="true"/>
        </w:rPr>
        <w:footnoteReference w:id="394"/>
      </w:r>
      <w:r>
        <w:rPr>
          <w:rFonts w:ascii="IRNazanin" w:hAnsi="IRNazanin" w:eastAsia="IRNazanin"/>
          <w:color w:val="111111"/>
          <w:sz w:val="28"/>
          <w:sz w:val="28"/>
          <w:szCs w:val="28"/>
          <w:rtl w:val="true"/>
          <w:lang w:bidi="fa-IR"/>
        </w:rPr>
        <w:t>هر آنچه در بنى اسرائيل روى داده، نعل به نعل و بى كم و كاست در اين امت روى مى‌دهد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جواب دوم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تواتر اين روايات و درستى دلالتشان </w:t>
      </w:r>
    </w:p>
    <w:p>
      <w:pPr>
        <w:pStyle w:val="BookText"/>
        <w:rPr/>
      </w:pPr>
      <w:r>
        <w:rPr>
          <w:rFonts w:ascii="IRNazanin" w:hAnsi="IRNazanin" w:eastAsia="IRNazanin"/>
          <w:color w:val="111111"/>
          <w:sz w:val="28"/>
          <w:sz w:val="28"/>
          <w:szCs w:val="28"/>
          <w:rtl w:val="true"/>
          <w:lang w:bidi="fa-IR"/>
        </w:rPr>
        <w:t>را پذيرا شويم، نمى‌توان بر پايه اين روايات ثابت كرد كه اين تحريف در گذشته روى داده است؛ بلكه شايد اين افزايش و كاهش قرآن در آينده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شمردن تحريف چه در گذشته و چه در آينده، با ادله مستحكم و استوار پيشگفته ناسازگار است، به ويژه آنكه خداوند سبحان وعده داده و حفظآن را تا قيامت گردن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سوم را اين‌گونه طرح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همانندى و مشابهت امت ها، به معناى يكسانى در همه رويدادها نيست، بلكه مراد آن است كه تنها در برخى موارد همسانند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پاسخگويى از اين شبهه، مرحوم طباطبايى</w:t>
      </w:r>
      <w:r>
        <w:rPr>
          <w:rStyle w:val="FootnoteAnchor"/>
          <w:rtl w:val="true"/>
        </w:rPr>
        <w:footnoteReference w:id="395"/>
      </w:r>
      <w:r>
        <w:rPr>
          <w:rFonts w:ascii="IRNazanin" w:hAnsi="IRNazanin" w:eastAsia="IRNazanin"/>
          <w:color w:val="111111"/>
          <w:sz w:val="28"/>
          <w:sz w:val="28"/>
          <w:szCs w:val="28"/>
          <w:rtl w:val="true"/>
          <w:lang w:bidi="fa-IR"/>
        </w:rPr>
        <w:t>نيز تنها به اين پاسخ بسنده كرده است و به نظر سخن درستى است، چرا كه بسيارى از حوادث امتهاى گذشته در اين امت روى نداده‌اند، بلكه برخى از آنها هرگز روى نخواهد داد</w:t>
      </w:r>
      <w:r>
        <w:rPr>
          <w:rFonts w:eastAsia="IRNazanin" w:cs="IRNazanin"/>
          <w:color w:val="111111"/>
          <w:sz w:val="28"/>
          <w:szCs w:val="28"/>
          <w:rtl w:val="true"/>
          <w:lang w:bidi="fa-IR"/>
        </w:rPr>
        <w:t xml:space="preserve">. </w:t>
      </w:r>
      <w:bookmarkStart w:id="428" w:name="pg16767_217993"/>
    </w:p>
    <w:p>
      <w:pPr>
        <w:pStyle w:val="Heading3"/>
        <w:numPr>
          <w:ilvl w:val="2"/>
          <w:numId w:val="1"/>
        </w:numPr>
        <w:rPr/>
      </w:pPr>
      <w:bookmarkStart w:id="429" w:name="__RefHeading___Toc6836416_73709187"/>
      <w:bookmarkStart w:id="430" w:name="_Toc139"/>
      <w:bookmarkEnd w:id="428"/>
      <w:bookmarkEnd w:id="429"/>
      <w:r>
        <w:rPr>
          <w:rtl w:val="true"/>
        </w:rPr>
        <w:t>فصل پنجم</w:t>
      </w:r>
      <w:r>
        <w:rPr>
          <w:rtl w:val="true"/>
        </w:rPr>
        <w:t xml:space="preserve">: </w:t>
      </w:r>
      <w:r>
        <w:rPr>
          <w:rtl w:val="true"/>
        </w:rPr>
        <w:t>بررسى راويان احاديث تحريف در كتب شيعه</w:t>
      </w:r>
      <w:bookmarkEnd w:id="43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1" w:name="__RefHeading___Toc6836418_73709187"/>
      <w:bookmarkStart w:id="432" w:name="_Toc140"/>
      <w:bookmarkEnd w:id="431"/>
      <w:r>
        <w:rPr>
          <w:rtl w:val="true"/>
        </w:rPr>
        <w:t>اشاره</w:t>
      </w:r>
      <w:bookmarkEnd w:id="43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16767_217995"/>
      <w:bookmarkStart w:id="434" w:name="pg16767_217995"/>
      <w:bookmarkEnd w:id="434"/>
    </w:p>
    <w:p>
      <w:pPr>
        <w:pStyle w:val="BookText"/>
        <w:rPr/>
      </w:pPr>
      <w:bookmarkStart w:id="435" w:name="pg16767_217995"/>
      <w:bookmarkEnd w:id="435"/>
      <w:r>
        <w:rPr>
          <w:rFonts w:ascii="IRNazanin" w:hAnsi="IRNazanin" w:eastAsia="IRNazanin"/>
          <w:color w:val="111111"/>
          <w:sz w:val="28"/>
          <w:sz w:val="28"/>
          <w:szCs w:val="28"/>
          <w:rtl w:val="true"/>
          <w:lang w:bidi="fa-IR"/>
        </w:rPr>
        <w:t>تاكنون سخن ما پيرامون احاديثى بود كه در كتب روايى شيعه آمده و ظاهرشان تحريف به معناى كاهش و از ميان رفتن بخشى از قرآنِ نازل شده بر پيامبر صلى اللّه عليه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سزاوار است تا به بررسى كتب در بردارنده اين روايات و راويان چنين احاديثى پرداخته تا ميزان درستى پذيرش و دست آويز قرار دادن آنها بر ما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آغاز بحث، آگاهى بر برخى امور بايسته است</w:t>
      </w:r>
      <w:r>
        <w:rPr>
          <w:rFonts w:eastAsia="IRNazanin" w:cs="IRNazanin"/>
          <w:color w:val="111111"/>
          <w:sz w:val="28"/>
          <w:szCs w:val="28"/>
          <w:rtl w:val="true"/>
          <w:lang w:bidi="fa-IR"/>
        </w:rPr>
        <w:t>:</w:t>
      </w:r>
    </w:p>
    <w:p>
      <w:pPr>
        <w:pStyle w:val="Heading4"/>
        <w:numPr>
          <w:ilvl w:val="3"/>
          <w:numId w:val="1"/>
        </w:numPr>
        <w:rPr/>
      </w:pPr>
      <w:bookmarkStart w:id="436" w:name="__RefHeading___Toc6836420_73709187"/>
      <w:bookmarkStart w:id="437" w:name="_Toc141"/>
      <w:bookmarkEnd w:id="436"/>
      <w:r>
        <w:rPr/>
        <w:t>1</w:t>
      </w:r>
      <w:r>
        <w:rPr>
          <w:rtl w:val="true"/>
        </w:rPr>
        <w:t xml:space="preserve">. </w:t>
      </w:r>
      <w:r>
        <w:rPr>
          <w:rtl w:val="true"/>
        </w:rPr>
        <w:t>نقل روايت، به معناى اعتقاد به مضمون آن نيست</w:t>
      </w:r>
      <w:bookmarkEnd w:id="43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بازگو كردن يك خبر به معناى پذيرش و باورداشتن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انگيزه محدثان شيعه، گرد آورى روايات به دست آمده از ائمه عليهم السلام و جاى دادن هر يك از آنها در باب خودش بوده است تا از گزند نابودى و فراموشى در امان بماند، بى‌آنكه به متن و سند روايات نظرى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ديده مى‌شود گاه روايات يك محدّث، با احاديث محدّث ديگر ناسازگار است؛ بلكه گاهى يك محدّث در دو كتاب و يا حتّى يك كتاب خود، روايات متعارض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محدّثى در كتاب حديثى خود، روايتى را نقل كرده كه در كتاب فقهى يا اعتقادى </w:t>
      </w:r>
      <w:bookmarkStart w:id="438" w:name="pg16767_217996"/>
    </w:p>
    <w:p>
      <w:pPr>
        <w:pStyle w:val="BookText"/>
        <w:rPr/>
      </w:pPr>
      <w:bookmarkEnd w:id="438"/>
      <w:r>
        <w:rPr>
          <w:rFonts w:ascii="IRNazanin" w:hAnsi="IRNazanin" w:eastAsia="IRNazanin"/>
          <w:color w:val="111111"/>
          <w:sz w:val="28"/>
          <w:sz w:val="28"/>
          <w:szCs w:val="28"/>
          <w:rtl w:val="true"/>
          <w:lang w:bidi="fa-IR"/>
        </w:rPr>
        <w:t>خود آن را بى‌اعتبار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دانست روايت كردن روايتى به معناىپذيرش درون مايه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نمى‌توان به مجرد نقل روايتى، محتواى آن را به راوى نسبت داد، جز آنكه اعتقاد خويش به آن روايت را آشكار ساخته و يا در نگاشته اى ديگر، به درستى آن اعتراف كرده باشد و يا آن روايات را در كتابى آورده كه در برگيرنده باورها و فتاواى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اين است كه آيا در آثار نوشتارى شيعه، كتابى يافت مى‌شود كه نويسنده آن، درستى آغاز تا به انجامش را گردن گرفته باشد؟ پاسخ آن است كه خير و اين سرآغاز سخن آينده ماست</w:t>
      </w:r>
      <w:r>
        <w:rPr>
          <w:rFonts w:eastAsia="IRNazanin" w:cs="IRNazanin"/>
          <w:color w:val="111111"/>
          <w:sz w:val="28"/>
          <w:szCs w:val="28"/>
          <w:rtl w:val="true"/>
          <w:lang w:bidi="fa-IR"/>
        </w:rPr>
        <w:t>.</w:t>
      </w:r>
    </w:p>
    <w:p>
      <w:pPr>
        <w:pStyle w:val="Heading4"/>
        <w:numPr>
          <w:ilvl w:val="3"/>
          <w:numId w:val="1"/>
        </w:numPr>
        <w:rPr/>
      </w:pPr>
      <w:bookmarkStart w:id="439" w:name="__RefHeading___Toc6836422_73709187"/>
      <w:bookmarkStart w:id="440" w:name="_Toc142"/>
      <w:bookmarkEnd w:id="439"/>
      <w:r>
        <w:rPr/>
        <w:t>2</w:t>
      </w:r>
      <w:r>
        <w:rPr>
          <w:rtl w:val="true"/>
        </w:rPr>
        <w:t xml:space="preserve">. </w:t>
      </w:r>
      <w:r>
        <w:rPr>
          <w:rtl w:val="true"/>
        </w:rPr>
        <w:t>نزد شيعه كتابى كه همه آن از آغاز تا انجام درست باشد، يافت نمى‌شود</w:t>
      </w:r>
      <w:bookmarkEnd w:id="440"/>
    </w:p>
    <w:p>
      <w:pPr>
        <w:pStyle w:val="BookText"/>
        <w:rPr/>
      </w:pPr>
      <w:r>
        <w:rPr>
          <w:rFonts w:ascii="IRNazanin" w:hAnsi="IRNazanin" w:eastAsia="IRNazanin"/>
          <w:color w:val="111111"/>
          <w:sz w:val="28"/>
          <w:sz w:val="28"/>
          <w:szCs w:val="28"/>
          <w:rtl w:val="true"/>
          <w:lang w:bidi="fa-IR"/>
        </w:rPr>
        <w:t>ما در نگاشته‌هاى انديشمندان شيعه كتابى را نخواهيم يافت كه از همه احاديث آن به درستى و صحت ياد شده باشد و فقيهان و محدثان نيز در برابر آن سر تسليم فرود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مى‌بينيم برخى احاديث شيعه، حتى آنهايى كه در كتب اربعه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اربعه اى كه استنباط احكام شرعى بر محور آنها مى‌چرخد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نقد علماى رجالى و پيشوايان جرح و تعديل قرار گرفته و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بررسى خبرى كه تمامى ويژگيهاى صحت را داشته و شرايط قبولش فراهم آيد، آن روايت پذيرفته شده و آن روايتى كه چنين رتبه اى را احراز نكند، كنار نهاده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تفاوتى نمى‌كند كه گردآورنده آن چه كسى بوده، يا در چه كتابى آمده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گفته خود، گواهى همچون كتاب كافى مى‌آوريم كه بى‌گمان يكى از مهمترين كتب اربعه و اطمينان آورترين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انديشمندان و فقها آن را </w:t>
      </w:r>
    </w:p>
    <w:p>
      <w:pPr>
        <w:pStyle w:val="BookText"/>
        <w:rPr/>
      </w:pPr>
      <w:r>
        <w:rPr>
          <w:rFonts w:ascii="IRNazanin" w:hAnsi="IRNazanin" w:eastAsia="IRNazanin"/>
          <w:color w:val="111111"/>
          <w:sz w:val="28"/>
          <w:sz w:val="28"/>
          <w:szCs w:val="28"/>
          <w:rtl w:val="true"/>
          <w:lang w:bidi="fa-IR"/>
        </w:rPr>
        <w:t>ستوده و به ديده احترام و بزرگى به آن نگريسته‌اند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اين ويژگى‌ها، انديشمندان شيعه در برابر چنين كتابى كه احاديثش به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رواياتش را بر پنج دستهتقسيم كرده‌اند، كه مى‌بينيم آن دسته اى كه شمار بيشترى دارد احاديث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دريافت اين سخن، كافى است تا به كتاب مرآة العقول في شرح الكافى مرحوم مجلسى رجوع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شرح كافى بر پايه نگاه به سند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كتاب، بر اساس روشهاى مدون شده براى شناسايى روايات درست از نادرست، احاديث را بررسى كرده و صحيح، ضعيف، موثق و مرسل آنها را آشكار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نمونه، گواهى است بر اينكه اماميه تمامى احاديث كافى را صادر شده از پيامبر و ائمه عليهم السلام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كه گروهى اندك شمار، همه احاديث اين كتاب را صحيح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بزرگ شيخ انصارى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كم شمارى از اخباريان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به ايشان نسبت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قطعى الصدور بودن كافى باور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مى‌نويسد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ديدگاه و پاسخ دادن به آن سودى در پى ندارد، جز آنكه شايد جلوگيرى از توهم گروهى ديگر گردد، چرا كه شخص مدعى قطع، با برشمردن سستى پايه‌هاى قطعش از اين ادعا باز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رساله اى در رد اين قول نگاشتيم و ادله ايشان را بازگفته و تا آنجا كه فهم كوتاه ما مى‌رسيد، سستى دليل‌هاى آنان را آشكار ساختيم</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استاد و جدّ ما شيخ مامقانى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برخى از ايشان بر قطعى الصدور بودن روايات كتب اربعه، بر پايه شهاداتى كهدر مقدمات حدائق نگاشته شده نادرست است، چنانكه ما در جايگاه خودش آشكار ساخته‌ايم</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مرحوم خويى از اين دو فرد پيروى كرده، آنجا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محدثان بر اين باورند كه كتب اربعه قطعى الصدورند كه اين سخن از اساس باطل است؛ زيرا چگونه ممكن خواهد بود روايتى را كه كسى از كس ديگرى نقل نموده را قطعى الصدور دانست؟ به ويژه آنكه در ميان راويان كتب اربعه، كسانى هستند كه به دروغ گويى و جعل معروف گشته‌اند، چنان كه إن شاء اللّه به زودى و در جاى خود به آن پى خواهيم برد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پيش از اين افراد، مرحوم سيّد مجاهد طباطبايى است كه پس از سخنى طولانى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سخن آنكه ادعاى قطعى بودن هر آنچه در كتب اربعه آمده، از سخنانى است كه هيچ ترديدى در نادرستيش نيست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اين فرازها و مانندهايش، آشكارا قطعى الصدور نبودن احاديث كتب اربعه را گواهى مى‌دهند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بحرانى در باره تاريخ دسته بندى احاديث، از گروهى چنين نقل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نخستين كسى كه اخبار را بر اساس سند آنها دسته بندى كرد، مرحوم علاّمه و يا استادشان ابن طاووس بوده است؛ اما پيشينيان هر آنچه در كتب اربعه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 را معتبر شمرده و بر اين باور بودند كه همه اين كتب صحيح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پيشينه، ناسازگارى ميان اخباريان و مجتهدان را در پى داشته است</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پيش از اين، سخنى از مرحوم محدث نورى گذشت كه از اين دسته بندى با عنوان و شيوه اى جديد ياد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محدث و ديگران، گمان برده اند كه اين دسته بندى تنها كار متأخران بوده و گذشتگان از اصحاب، به درستى تمامى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چهارصدگانه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روايات كتب اربعه نيز از آنها برگرفته شده، باورمند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به ظاهر اين ديدگاه پايه استوارى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استاد و جدّ ما چنين پاسخ گفته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كوته بينان اخبارى، اين دسته بندى را تنها مختص پسينيان دانسته‌اند كه به گفته برخى همچون شيخ بهايى رحمه اللّه در كتاب مشرق الشمسين، نخستينشان علاّمه بوده، يا آنچنان كه برخى ديگر بيان كرده‌اند، آغازگر اين امر ابن طاووس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مورد شماتت قرار داده و آنها را به بدعت متهم ساخته اند؛ ليكن آگاه دور انديش درمى‌يابد كه اين سخنان از روى نادانى و ستيز بوده است، چرا كه ريشه اين دسته بندى از گذشتگان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نمى‌نگرى در سخن ايشان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داراى كتابى صحيح است و يا اصحاب بر درستى هر آنچه فلانى درست دانسته اجماع كرده‌اند؟ يا سخن صدوق رحمه اللّه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استاد من صحيح شمرده نزد من نيز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سخنشان كه </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ضعيف الحديث است و مواردى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كه متأخران رفتار كرده‌اند، دگرگون كردن اصطلاحات به واژگانى سودمندتر و دقيق‌تر بوده تا نگهدارى آنها آسان تر شده و درست از نادرست تميز داده شود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اما سخن محدث بحرانى كه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پيشينيان هر آن‌چه در كتب اربعه و ديگر اصول آمده بود را معتبر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چرا كه در موارد بسيارى شيخ مفيد و شيخ صدوق، در پاره‌اى از احاديث شيخ كلينى خدشه وارد كرده و يا شيخ طوسى، برخى احاديث صدوق و كلينى را نپذيرفته است</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بنابراين، هنگامى كه خود اصحاب كتب اربعه چنين سخنانى داشته و از درستى و نادرستى برخى روايات سخن گفته‌اند، پس چگونه مى‌توان به متأخران كه نوآوران عرصه دسته‌بندى احاديث بوده و سند روايات را در تمامى كتب به دقت بازبينى كرده‌اند، خرده گرفته و نكوهش كرد؟ سخن در اين باره بسيار گسترده است كه ما در اينجا به همين مقدار بسنده كرده و جويندگان بيش از اين را به كتب درايه و رجال واگذار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ديدگاه محققان اماميه، صِرفِ بودن هر حديثى در هر كتابى از كتب شيعه، موجب اعتبار و باور به درستيش نمى‌گردد؛ زيرا در ميان ايشان هرگز نمى‌توان شخصى را يافت كه تمام درون‌مايه كتابش را درست شمارد، به گونه‌اى كه بيننده از بررسى سند احاديث و جستجوى راويان آنها و آنچه درباره ايشان جرح وتعديل شده است بى نياز گردد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اهل سنت چنين نبوده و شيوه ديگرى برگزيده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كتبى دارند كه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مى‌كنند و نزد بيشترشان مهمترين اين كتب صحيح بخارى است</w:t>
      </w:r>
      <w:r>
        <w:rPr>
          <w:rFonts w:eastAsia="IRNazanin" w:cs="IRNazanin"/>
          <w:color w:val="111111"/>
          <w:sz w:val="28"/>
          <w:szCs w:val="28"/>
          <w:rtl w:val="true"/>
          <w:lang w:bidi="fa-IR"/>
        </w:rPr>
        <w:t xml:space="preserve">. </w:t>
      </w:r>
      <w:bookmarkStart w:id="441" w:name="pg16767_218001"/>
    </w:p>
    <w:p>
      <w:pPr>
        <w:pStyle w:val="BookText"/>
        <w:rPr/>
      </w:pPr>
      <w:bookmarkEnd w:id="441"/>
      <w:r>
        <w:rPr>
          <w:rFonts w:ascii="IRNazanin" w:hAnsi="IRNazanin" w:eastAsia="IRNazanin"/>
          <w:color w:val="111111"/>
          <w:sz w:val="28"/>
          <w:sz w:val="28"/>
          <w:szCs w:val="28"/>
          <w:rtl w:val="true"/>
          <w:lang w:bidi="fa-IR"/>
        </w:rPr>
        <w:t>به باور جمهور اهل سنت، هر آنچه در اين كتاب آمده مقرون به صحت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كتب رجاليشان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در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روايتى آمده، از پل گذشته و مورد اعتماد خواهد بود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آنچنانكه برخى اصحاب صحاح سته و اصحاب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صحت ملتزم گرديده‌اند</w:t>
      </w:r>
      <w:r>
        <w:rPr>
          <w:rFonts w:eastAsia="IRNazanin" w:cs="IRNazanin"/>
          <w:color w:val="111111"/>
          <w:sz w:val="28"/>
          <w:szCs w:val="28"/>
          <w:rtl w:val="true"/>
          <w:lang w:bidi="fa-IR"/>
        </w:rPr>
        <w:t>.</w:t>
      </w:r>
    </w:p>
    <w:p>
      <w:pPr>
        <w:pStyle w:val="Heading4"/>
        <w:numPr>
          <w:ilvl w:val="3"/>
          <w:numId w:val="1"/>
        </w:numPr>
        <w:rPr/>
      </w:pPr>
      <w:bookmarkStart w:id="442" w:name="__RefHeading___Toc6836424_73709187"/>
      <w:bookmarkStart w:id="443" w:name="_Toc143"/>
      <w:bookmarkEnd w:id="442"/>
      <w:r>
        <w:rPr/>
        <w:t>3</w:t>
      </w:r>
      <w:r>
        <w:rPr>
          <w:rtl w:val="true"/>
        </w:rPr>
        <w:t xml:space="preserve">. </w:t>
      </w:r>
      <w:r>
        <w:rPr>
          <w:rtl w:val="true"/>
        </w:rPr>
        <w:t>سزاوار نيست اعتقادات صاحب يك كتاب را يك طايفه نسبت داد</w:t>
      </w:r>
      <w:bookmarkEnd w:id="44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كه در ميان شيعه كتابى است كه نگارنده آن، از آغاز تا انجامش را درست دانسته است، روا نيست باور اين نويسنده را به تمامى شيعه نسبت داد؛ چرا كه گاه ديدگاه اين شخص بر صحت همه اخبار و يا حقانيت يك اعتقاد، بر پايه اى است كه آن پايه در نگاه ديگرى نادرست شمرده مى‌شود؛ مانند سخن پيش گفته منسوب به برخى اخباريان متأخر كه تمامى اخبار كتب اربعه را قطعى الصدور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دانستيم و به زودى بيشتر خواهيم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چرا كه اين سخن به پذيرش تحريف قرآن منتهى خواهد شد؛ زيرا در اين كتب، رواياتى آمده است كه اگر پذيراى وجوه تأويل آنها نباشيم، به تحريف رهنمون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سزاوار نيست باور دانشمندى را هر چند كه در نهايت شهرت و جلالت باشد، به همه طايفه پيوند داد، جز هنگامى كه بيشتر علماى آن تبار با او هم عقيده گردند، يا به درستى هر آنچه در آن كتاب آمده گواهى دهند؛ چنانكه اهل سنت در باره صحاح سته و به ويژه صحيح بخارى و مسلم اين گونه‌اند</w:t>
      </w:r>
      <w:r>
        <w:rPr>
          <w:rFonts w:eastAsia="IRNazanin" w:cs="IRNazanin"/>
          <w:color w:val="111111"/>
          <w:sz w:val="28"/>
          <w:szCs w:val="28"/>
          <w:rtl w:val="true"/>
          <w:lang w:bidi="fa-IR"/>
        </w:rPr>
        <w:t xml:space="preserve">. </w:t>
      </w:r>
      <w:bookmarkStart w:id="444" w:name="pg16767_218002"/>
    </w:p>
    <w:p>
      <w:pPr>
        <w:pStyle w:val="Heading4"/>
        <w:numPr>
          <w:ilvl w:val="3"/>
          <w:numId w:val="1"/>
        </w:numPr>
        <w:rPr/>
      </w:pPr>
      <w:bookmarkStart w:id="445" w:name="__RefHeading___Toc6836426_73709187"/>
      <w:bookmarkStart w:id="446" w:name="_Toc144"/>
      <w:bookmarkEnd w:id="444"/>
      <w:bookmarkEnd w:id="445"/>
      <w:r>
        <w:rPr/>
        <w:t>4</w:t>
      </w:r>
      <w:r>
        <w:rPr>
          <w:rtl w:val="true"/>
        </w:rPr>
        <w:t xml:space="preserve">. </w:t>
      </w:r>
      <w:r>
        <w:rPr>
          <w:rtl w:val="true"/>
        </w:rPr>
        <w:t>وجود روايات نادرست در كتب معروف</w:t>
      </w:r>
      <w:bookmarkEnd w:id="446"/>
    </w:p>
    <w:p>
      <w:pPr>
        <w:pStyle w:val="BookText"/>
        <w:rPr/>
      </w:pPr>
      <w:r>
        <w:rPr>
          <w:rFonts w:ascii="IRNazanin" w:hAnsi="IRNazanin" w:eastAsia="IRNazanin"/>
          <w:color w:val="111111"/>
          <w:sz w:val="28"/>
          <w:sz w:val="28"/>
          <w:szCs w:val="28"/>
          <w:rtl w:val="true"/>
          <w:lang w:bidi="fa-IR"/>
        </w:rPr>
        <w:t>بى‌ترديد برخى احاديث نادرست و باطل به آثار اسلامى به صورت عمومى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اسلام، صحابه جز شمار اندكى در تدوين احاديث نبوى سستى كرده و حتى برخى از ايشان اين كار را ناپسند دانسته و ديگران را نيز باروشهاى گوناگون منع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در گروى اهدافى بوده است كه بررسى آنها مناسب اين نوشتار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هنگامى كه به تدوين روى آوردند، از روى بى درايتى به بيراهه رفته و ارزشمند را با بى ارزش و درست را با نادرست در آميختند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را از زبان مردمان متهم بر گرفته و روايات افراد دروغگو را به نگارش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احاديث فريبنده و ساختگى منسوب به پيامبر صلى اللّه عليه وآله بسيار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 موجب شد تا علماى اهل سنت كتاب‌هايى در اين باره تدوين كنند كه احاديث پرشمار ساختگى را در بر گيرد و از سويى ديگر، كتب ديگرى بنگارند كه تنها احاديث صحيح را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كوششها و ديدگاه‌هايى است كه در رجال و غير آن ارائه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آنچه در واقع روى داد، ناكامى هر دو گروه در كار خود بوده است، چرا كه از خطا ايمن نبوده و بلكه برخى از ايشان، در به پاخاستن به كار خود بى آلايش نبودند؛ از اين رو مى‌بينيم كه آن كتابهايى كه براى گرد آورى احاديث ساختگى نگاشته‌اند، از روايات درست تهى نبوده و آنچه به عنوان صحاح ناميده، از احاديث ساختگى مبرا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سرنوشت احاديث نزد اهل سنت 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 اماميه نيز چنين بوده است، اما نه به گستردگى اهل سنت؛ زيرا چه بسيار روايات ساختگى و نادرستى كه از سوى دشمنان و صاحبان رويه و </w:t>
      </w:r>
    </w:p>
    <w:p>
      <w:pPr>
        <w:pStyle w:val="BookText"/>
        <w:rPr/>
      </w:pPr>
      <w:r>
        <w:rPr>
          <w:rFonts w:ascii="IRNazanin" w:hAnsi="IRNazanin" w:eastAsia="IRNazanin"/>
          <w:color w:val="111111"/>
          <w:sz w:val="28"/>
          <w:sz w:val="28"/>
          <w:szCs w:val="28"/>
          <w:rtl w:val="true"/>
          <w:lang w:bidi="fa-IR"/>
        </w:rPr>
        <w:t>انديشه‌هاى فاسد در نگاشته‌هاى ايشان جاى گرفته است، به گونه‌اى كه در زمان هر يك از ائمه عليهم السلام، كسانى بودند كه از زبان ايشان احاديثى را ساخته و ميان شيعيان مى‌گستراندند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روايات را در دسترس روات شيعه قرار داده تا به كتب روايى آنها راه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اين باره فرموده‌اند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رجل منّا، رجل يكذب عليه؛</w:t>
      </w:r>
      <w:r>
        <w:rPr>
          <w:rStyle w:val="FootnoteAnchor"/>
          <w:rtl w:val="true"/>
        </w:rPr>
        <w:footnoteReference w:id="404"/>
      </w:r>
      <w:r>
        <w:rPr>
          <w:rFonts w:ascii="Amiri" w:hAnsi="Amiri" w:eastAsia="Amiri" w:cs="Amiri"/>
          <w:color w:val="111111"/>
          <w:sz w:val="28"/>
          <w:sz w:val="28"/>
          <w:szCs w:val="28"/>
          <w:rtl w:val="true"/>
          <w:lang w:bidi="ar-SA"/>
        </w:rPr>
        <w:t>همانا در برابر هر يك از ما، مردى است كه بر ما دروغ مى‌بندد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أهل البيت صادقون، لانخلو من كذّاب يكذب علينا فيسقط صدقنا بكذبه؛</w:t>
      </w:r>
      <w:r>
        <w:rPr>
          <w:rStyle w:val="FootnoteAnchor"/>
          <w:rtl w:val="true"/>
        </w:rPr>
        <w:footnoteReference w:id="405"/>
      </w:r>
      <w:r>
        <w:rPr>
          <w:rFonts w:ascii="IRNazanin" w:hAnsi="IRNazanin" w:eastAsia="IRNazanin"/>
          <w:color w:val="111111"/>
          <w:sz w:val="28"/>
          <w:sz w:val="28"/>
          <w:szCs w:val="28"/>
          <w:rtl w:val="true"/>
          <w:lang w:bidi="fa-IR"/>
        </w:rPr>
        <w:t>همانا ما اهل بيت راستگوييم، اما در برابر ما دروغگويانى هستند كه بر ما دروغ بسته و سخنان درست ما را با دروغهاى خود از بين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تقبلوا علينا حديثاً إلاّ ما وافق القرآن والسنّة، أو تجدون معه شاهداً من أحاديثنا المتقدّمة، فإن المغيرة بن سعيد لعنه اللّه دسَّ في كتب أصحاب أبي أحاديث، لم يحدث بها أبي؛</w:t>
      </w:r>
      <w:r>
        <w:rPr>
          <w:rStyle w:val="FootnoteAnchor"/>
          <w:rtl w:val="true"/>
        </w:rPr>
        <w:footnoteReference w:id="406"/>
      </w:r>
      <w:r>
        <w:rPr>
          <w:rFonts w:ascii="IRNazanin" w:hAnsi="IRNazanin" w:eastAsia="IRNazanin"/>
          <w:color w:val="111111"/>
          <w:sz w:val="28"/>
          <w:sz w:val="28"/>
          <w:szCs w:val="28"/>
          <w:rtl w:val="true"/>
          <w:lang w:bidi="fa-IR"/>
        </w:rPr>
        <w:t>احاديث ما را نپذيريد جز آنانى كه با قرآن و سنت سازگار بوده و يا به همراه آن حديث، گواهى از روايات گذشته ما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مغيرة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او را از </w:t>
      </w:r>
      <w:bookmarkStart w:id="447" w:name="pg16767_218004"/>
    </w:p>
    <w:p>
      <w:pPr>
        <w:pStyle w:val="BookText"/>
        <w:rPr/>
      </w:pPr>
      <w:bookmarkEnd w:id="447"/>
      <w:r>
        <w:rPr>
          <w:rFonts w:ascii="IRNazanin" w:hAnsi="IRNazanin" w:eastAsia="IRNazanin"/>
          <w:color w:val="111111"/>
          <w:sz w:val="28"/>
          <w:sz w:val="28"/>
          <w:szCs w:val="28"/>
          <w:rtl w:val="true"/>
          <w:lang w:bidi="fa-IR"/>
        </w:rPr>
        <w:t xml:space="preserve">رحمتش دور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ياران پدرم احاديثى را جاى داده است كه پدرم آنها را روايت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ائمه عليهم السلام ، كتاب و سنت را تراز احاديثشان قرار داده‌اند تا روايات ايشان را بر آن دو عرضه كرده و آنچه موافق بود برگرفته و ناسازگار را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سخن ما اين است كه احتمال جاى دادن احاديث ساختگى و دروغ، حجيّت همه روايات را با چالش روبرو كرده و از اعتماد به آنها جلوگيرى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آنكه از سند درستى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صحت سند و عدالت راويان آن، تنها احتمال تعمّد ايشان در دروغگويى را از بين مى‌برد؛ اما احتمال جاى دادن احاديثى از سوى ديگران در كتب روايى ايشان همچنان پا بر جا مى‌ماند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در پايان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مباحث طولانى و جستجوهاى موشكافانه در كتب اماميه، رسيدن به ديدگاه معروف و مشهور اماميه، يعنى تحريف نيافتن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ديدگاه بزرگان اين مذهب از بيش از هزار سال تاكنون بر اين بوده به طورى كه يا به آن تصريح كرده، يا در اين باره كتاب نگاشته و يا روايات منافى اين ديدگاه را تأويل كرده‌اند، بلكه مى‌توان گفت هر يك از اماميه كه كتابى نگاشته، ولى به بحث تحريف نپرداخته، چرا كه عدم تحريف را مسلم انگاشته است</w:t>
      </w:r>
      <w:r>
        <w:rPr>
          <w:rFonts w:eastAsia="IRNazanin" w:cs="IRNazanin"/>
          <w:color w:val="111111"/>
          <w:sz w:val="28"/>
          <w:szCs w:val="28"/>
          <w:rtl w:val="true"/>
          <w:lang w:bidi="fa-IR"/>
        </w:rPr>
        <w:t>.</w:t>
      </w:r>
    </w:p>
    <w:p>
      <w:pPr>
        <w:pStyle w:val="Heading4"/>
        <w:numPr>
          <w:ilvl w:val="3"/>
          <w:numId w:val="1"/>
        </w:numPr>
        <w:rPr/>
      </w:pPr>
      <w:bookmarkStart w:id="448" w:name="__RefHeading___Toc6836428_73709187"/>
      <w:bookmarkStart w:id="449" w:name="_Toc145"/>
      <w:bookmarkEnd w:id="448"/>
      <w:r>
        <w:rPr>
          <w:rtl w:val="true"/>
        </w:rPr>
        <w:t>بررسى سخن شيخ صدوق در عدم تحريف</w:t>
      </w:r>
      <w:bookmarkEnd w:id="44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مهمترين سخنان در اين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گفتار و چه از نظر گوينده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شيخ صدوق است كه در فصل يكم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زير درستى سخن ما را نمايان مى‌كند</w:t>
      </w:r>
      <w:r>
        <w:rPr>
          <w:rFonts w:eastAsia="IRNazanin" w:cs="IRNazanin"/>
          <w:color w:val="111111"/>
          <w:sz w:val="28"/>
          <w:szCs w:val="28"/>
          <w:rtl w:val="true"/>
          <w:lang w:bidi="fa-IR"/>
        </w:rPr>
        <w:t xml:space="preserve">: </w:t>
      </w:r>
      <w:bookmarkStart w:id="450" w:name="pg16767_218005"/>
    </w:p>
    <w:p>
      <w:pPr>
        <w:pStyle w:val="BookText"/>
        <w:rPr/>
      </w:pPr>
      <w:bookmarkEnd w:id="450"/>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ايشان به زمان ائمه عليهم السلام و اصحابشان، ما را به اين نكته مى‌رساند كه اگر چنانچه ائمه عليهم السلام و شاگردانشان به تحريف باورداشتند، ايشان چنين سخنى نمى‌گفت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عالمان محدث، بلكه رئيس محدثان است؛ بنابراين اگر احاديث ظاهر در تحريف نزد شيعيان مقبول بود، هيچ گاه اين گونه سخن نمى‌گفت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آشكار و قاطع ايشان در يكى از رساله‌هاى اعتقادى ايشانآمده كه بر پايه ادله‌اى استوار از كتاب و سنت نگاشته است، در حالى كه وى در كتب حديثى خود مانند ثواب الأعمال و عقاب الأعمال، برخى اخبار تحريف را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پس از او، در اين ديدگاه وى را همراهى كرده‌اند، به ويژه شيخ مفيد كه شرحى بر عقائد صدوق نگاشته و در بسيارى از مسائل با او به مخالفت برخاسته است</w:t>
      </w:r>
      <w:r>
        <w:rPr>
          <w:rFonts w:eastAsia="IRNazanin" w:cs="IRNazanin"/>
          <w:color w:val="111111"/>
          <w:sz w:val="28"/>
          <w:szCs w:val="28"/>
          <w:rtl w:val="true"/>
          <w:lang w:bidi="fa-IR"/>
        </w:rPr>
        <w:t>.</w:t>
      </w:r>
    </w:p>
    <w:p>
      <w:pPr>
        <w:pStyle w:val="Heading4"/>
        <w:numPr>
          <w:ilvl w:val="3"/>
          <w:numId w:val="1"/>
        </w:numPr>
        <w:rPr/>
      </w:pPr>
      <w:bookmarkStart w:id="451" w:name="__RefHeading___Toc6836430_73709187"/>
      <w:bookmarkStart w:id="452" w:name="_Toc146"/>
      <w:bookmarkEnd w:id="451"/>
      <w:r>
        <w:rPr>
          <w:rtl w:val="true"/>
        </w:rPr>
        <w:t>نام بردن از برخى بزرگان موافق با صدوق</w:t>
      </w:r>
      <w:bookmarkEnd w:id="452"/>
    </w:p>
    <w:p>
      <w:pPr>
        <w:pStyle w:val="BookText"/>
        <w:rPr/>
      </w:pPr>
      <w:r>
        <w:rPr>
          <w:rFonts w:ascii="IRNazanin" w:hAnsi="IRNazanin" w:eastAsia="IRNazanin"/>
          <w:color w:val="111111"/>
          <w:sz w:val="28"/>
          <w:sz w:val="28"/>
          <w:szCs w:val="28"/>
          <w:rtl w:val="true"/>
          <w:lang w:bidi="fa-IR"/>
        </w:rPr>
        <w:t>چگونه ديدگاه تحريف به شيعه نسبت داده مى‌شود در حالى كه عالمان شيعه در مخالفت با آن ادعاى اجماع كرده‌اند؟ عالمانى هم چون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شريف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شريف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على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إدريس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زين الدين بياضى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محقّق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فتح اللّه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بهاء الدين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علّامة تونى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فاضل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اعلام قرن يازدهم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نور اللّه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فيض كاشانى، 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محمّد باقر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على خان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موسوى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أعرجى 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 وافيه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محمّد 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كرباسى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إشارات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حسين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منهاج الشريعة في الرد على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متأخران نيز عالمان زير همين ديدگاه را پذيرفته‌اند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أوثق الوسائل في شرح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محمّدحسين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رسالة في حفظ الكتاب الشريف عن شبهة القول بالتحريف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محمّد نهاوندى خراسانى، شيخ محمّد حسن آشتيانى، صاحب حاشية الرسائل، شيخ محمود بن أبى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كشف الإرتياب في عدم تحريف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محمّد شهشهانى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العروة الوثقى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محمّد حسن مامقانى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بشرى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عبد اللّه مامقانى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تنقيح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أبو الحسن خنيزى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الدعوة الإسلامية إلى وحدة أهل السنة والإمامية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محمّدجواد بلاغى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آلاء الرحمن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محمّد حسين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أصل الشيعة و أصولها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عبد الحسين رشتى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كشف الإشتباه في الرد على موسى جار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محسن أمين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نقض الوشيعة فى الرد على موسى جار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عبد الحسين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أجوبة مسائل جار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عبد الحسين أمينى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آقا بزرگ 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تفنيد قول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هبة الدين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تنزيه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محمّد هادى ميلانى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محمّد على اردوبادى غروى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bookmarkStart w:id="453" w:name="pg16767_218007"/>
    </w:p>
    <w:p>
      <w:pPr>
        <w:pStyle w:val="BookText"/>
        <w:rPr/>
      </w:pPr>
      <w:bookmarkEnd w:id="453"/>
      <w:r>
        <w:rPr>
          <w:rFonts w:ascii="IRNazanin" w:hAnsi="IRNazanin" w:eastAsia="IRNazanin"/>
          <w:color w:val="111111"/>
          <w:sz w:val="28"/>
          <w:sz w:val="28"/>
          <w:szCs w:val="28"/>
          <w:rtl w:val="true"/>
          <w:lang w:bidi="fa-IR"/>
        </w:rPr>
        <w:t>بحوث في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أبو الحسن شعرانى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الحاشية على الوافى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محمّد 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عقائد الإمامية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محمّد حسين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الميزان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روح اللّه خمينى،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سيد أبو القاسم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عالمان ديگر</w:t>
      </w:r>
      <w:r>
        <w:rPr>
          <w:rFonts w:eastAsia="IRNazanin" w:cs="IRNazanin"/>
          <w:color w:val="111111"/>
          <w:sz w:val="28"/>
          <w:szCs w:val="28"/>
          <w:rtl w:val="true"/>
          <w:lang w:bidi="fa-IR"/>
        </w:rPr>
        <w:t>.</w:t>
      </w:r>
    </w:p>
    <w:p>
      <w:pPr>
        <w:pStyle w:val="Heading4"/>
        <w:numPr>
          <w:ilvl w:val="3"/>
          <w:numId w:val="1"/>
        </w:numPr>
        <w:rPr/>
      </w:pPr>
      <w:bookmarkStart w:id="454" w:name="__RefHeading___Toc6836432_73709187"/>
      <w:bookmarkStart w:id="455" w:name="_Toc147"/>
      <w:bookmarkEnd w:id="454"/>
      <w:r>
        <w:rPr>
          <w:rtl w:val="true"/>
        </w:rPr>
        <w:t>محدثان و اخبار تحريف</w:t>
      </w:r>
      <w:bookmarkEnd w:id="455"/>
    </w:p>
    <w:p>
      <w:pPr>
        <w:pStyle w:val="BookText"/>
        <w:rPr/>
      </w:pPr>
      <w:r>
        <w:rPr>
          <w:rFonts w:ascii="IRNazanin" w:hAnsi="IRNazanin" w:eastAsia="IRNazanin"/>
          <w:color w:val="111111"/>
          <w:sz w:val="28"/>
          <w:sz w:val="28"/>
          <w:szCs w:val="28"/>
          <w:rtl w:val="true"/>
          <w:lang w:bidi="fa-IR"/>
        </w:rPr>
        <w:t>در اين جا برخى سخنان را به بزرگان و محدثانى از شيعه نسبت داده اند كه ماپس از كوشش و تحقيق فراوان پيرامون درستى اين نسبتها، و بررسى نگاشته‌ها و سخنان بسيار، با ژرف نگرى و انصاف، دليلى بر اين نسبتها و وجهى نيز بر پذيرش آنها نيافته‌ايم؛ بلكه اگر نگوييم اين نسبت‌ها بر پايه تعصب شكل گرفته است، بى‌ترديد از روى حدس و گمان و فرار از واقعيت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تحقيق ما، محدثان شيعه كه اخبار تحريف را روايت كرده‌اند در سه گروه جاى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ايشان اين اخبار را بى آنكه به درون مايه آنها باور داشته باشند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يا اين روايات را تأويل برده و يا با برخى وجوه، ميان اخبار تحريف و نفى تحريف جمع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گروه ديدگاه خود را در نپذيرفتن اين احاديث آشكار كرده‌اند كه در سرسلسله آنها مرحوم صدوق جاى دارد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دسته‌اى ديگر تنها به روايت اخبار تحريف پرداخته‌اند، اما دليلى براى نسبت دادن ديدگاه تحريف به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اين گروه مرحوم كلينى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نگوييم كه در دسته نخست جاى مى‌گيرد</w:t>
      </w:r>
      <w:r>
        <w:rPr>
          <w:rFonts w:eastAsia="IRNazanin" w:cs="IRNazanin"/>
          <w:color w:val="111111"/>
          <w:sz w:val="28"/>
          <w:szCs w:val="28"/>
          <w:rtl w:val="true"/>
          <w:lang w:bidi="fa-IR"/>
        </w:rPr>
        <w:t xml:space="preserve">. </w:t>
      </w:r>
      <w:bookmarkStart w:id="456" w:name="pg16767_218008"/>
    </w:p>
    <w:p>
      <w:pPr>
        <w:pStyle w:val="BookText"/>
        <w:rPr/>
      </w:pPr>
      <w:bookmarkEnd w:id="456"/>
      <w:r>
        <w:rPr>
          <w:rFonts w:ascii="IRNazanin" w:hAnsi="IRNazanin" w:eastAsia="IRNazanin"/>
          <w:color w:val="111111"/>
          <w:sz w:val="28"/>
          <w:sz w:val="28"/>
          <w:szCs w:val="28"/>
          <w:rtl w:val="true"/>
          <w:lang w:bidi="fa-IR"/>
        </w:rPr>
        <w:t>دسته ديگر كسانى هستند كه به همراه نقل اين اخبار، از باورشان به درون مايه اين روايات پرده برمى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اين گروه، شيخ على بن ابراهيم قمى جاى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اين شرط كه اين نسبت به ايشان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دسته بندى، آشكار مى‌گردد كه ديدگاه تحريف را جز به محدثان دسته سوم نمى‌توان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اصوليان نيز تنها شيخ احمد نراقى با اين دسته همراهى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فشرده‌اى بود از آنچه ما بدان دست يافته و باورمنديم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ادامه آن را به تفصيل براى و برهانى خواهيم كرد</w:t>
      </w:r>
      <w:r>
        <w:rPr>
          <w:rFonts w:eastAsia="IRNazanin" w:cs="IRNazanin"/>
          <w:color w:val="111111"/>
          <w:sz w:val="28"/>
          <w:szCs w:val="28"/>
          <w:rtl w:val="true"/>
          <w:lang w:bidi="fa-IR"/>
        </w:rPr>
        <w:t>:</w:t>
      </w:r>
    </w:p>
    <w:p>
      <w:pPr>
        <w:pStyle w:val="Heading4"/>
        <w:numPr>
          <w:ilvl w:val="3"/>
          <w:numId w:val="1"/>
        </w:numPr>
        <w:rPr/>
      </w:pPr>
      <w:bookmarkStart w:id="457" w:name="__RefHeading___Toc6836434_73709187"/>
      <w:bookmarkStart w:id="458" w:name="_Toc148"/>
      <w:bookmarkEnd w:id="457"/>
      <w:r>
        <w:rPr>
          <w:rtl w:val="true"/>
        </w:rPr>
        <w:t>بررسى گروه يكم</w:t>
      </w:r>
      <w:bookmarkEnd w:id="458"/>
    </w:p>
    <w:p>
      <w:pPr>
        <w:pStyle w:val="Heading4"/>
        <w:numPr>
          <w:ilvl w:val="3"/>
          <w:numId w:val="1"/>
        </w:numPr>
        <w:rPr/>
      </w:pPr>
      <w:bookmarkStart w:id="459" w:name="__RefHeading___Toc6836436_73709187"/>
      <w:bookmarkStart w:id="460" w:name="_Toc149"/>
      <w:bookmarkEnd w:id="459"/>
      <w:r>
        <w:rPr/>
        <w:t>1</w:t>
      </w:r>
      <w:r>
        <w:rPr>
          <w:rtl w:val="true"/>
        </w:rPr>
        <w:t xml:space="preserve">. </w:t>
      </w:r>
      <w:r>
        <w:rPr>
          <w:rtl w:val="true"/>
        </w:rPr>
        <w:t>شيخ صدوق</w:t>
      </w:r>
      <w:bookmarkEnd w:id="460"/>
    </w:p>
    <w:p>
      <w:pPr>
        <w:pStyle w:val="BookText"/>
        <w:rPr/>
      </w:pPr>
      <w:r>
        <w:rPr>
          <w:rFonts w:ascii="IRNazanin" w:hAnsi="IRNazanin" w:eastAsia="IRNazanin"/>
          <w:color w:val="111111"/>
          <w:sz w:val="28"/>
          <w:sz w:val="28"/>
          <w:szCs w:val="28"/>
          <w:rtl w:val="true"/>
          <w:lang w:bidi="fa-IR"/>
        </w:rPr>
        <w:t>شيخ صدوق ابو جعفر محمّد بن على بن بابويه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بر پيشگامى و بزرگوارى وى اتفاق دارند كه انظار عالمان شيعى همچون شيخ نجاشى،</w:t>
      </w:r>
      <w:r>
        <w:rPr>
          <w:rStyle w:val="FootnoteAnchor"/>
          <w:rtl w:val="true"/>
        </w:rPr>
        <w:footnoteReference w:id="408"/>
      </w:r>
      <w:r>
        <w:rPr>
          <w:rFonts w:ascii="Amiri" w:hAnsi="Amiri" w:eastAsia="Amiri" w:cs="Amiri"/>
          <w:color w:val="111111"/>
          <w:sz w:val="28"/>
          <w:sz w:val="28"/>
          <w:szCs w:val="28"/>
          <w:rtl w:val="true"/>
          <w:lang w:bidi="ar-SA"/>
        </w:rPr>
        <w:t>شيخ طوسى</w:t>
      </w:r>
      <w:r>
        <w:rPr>
          <w:rStyle w:val="FootnoteAnchor"/>
          <w:rtl w:val="true"/>
        </w:rPr>
        <w:footnoteReference w:id="409"/>
      </w:r>
      <w:r>
        <w:rPr>
          <w:rFonts w:ascii="IRNazanin" w:hAnsi="IRNazanin" w:eastAsia="IRNazanin"/>
          <w:color w:val="111111"/>
          <w:sz w:val="28"/>
          <w:sz w:val="28"/>
          <w:szCs w:val="28"/>
          <w:rtl w:val="true"/>
          <w:lang w:bidi="fa-IR"/>
        </w:rPr>
        <w:t>و ديگران</w:t>
      </w:r>
      <w:r>
        <w:rPr>
          <w:rStyle w:val="FootnoteAnchor"/>
          <w:rtl w:val="true"/>
        </w:rPr>
        <w:footnoteReference w:id="410"/>
      </w:r>
      <w:r>
        <w:rPr>
          <w:rFonts w:ascii="IRNazanin" w:hAnsi="IRNazanin" w:eastAsia="IRNazanin"/>
          <w:color w:val="111111"/>
          <w:sz w:val="28"/>
          <w:sz w:val="28"/>
          <w:szCs w:val="28"/>
          <w:rtl w:val="true"/>
          <w:lang w:bidi="fa-IR"/>
        </w:rPr>
        <w:t>بهترين دليل بر بزرگى و جلالت وى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به دعاى امام زمان عجل اللّه فرجه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بزرگان طائفه به اين سخن تصريح كرده‌اند، در توقيعى از ناحيه مقدس، امام عليه السلام وى را چنين وصف كرده است كه او فقيهى پر خير و بركت است كه خداوند به وسيله او ديگران را نفع </w:t>
      </w:r>
      <w:bookmarkStart w:id="461" w:name="pg16767_218009"/>
    </w:p>
    <w:p>
      <w:pPr>
        <w:pStyle w:val="BookText"/>
        <w:rPr/>
      </w:pPr>
      <w:bookmarkEnd w:id="461"/>
      <w:r>
        <w:rPr>
          <w:rFonts w:ascii="IRNazanin" w:hAnsi="IRNazanin" w:eastAsia="IRNazanin"/>
          <w:color w:val="111111"/>
          <w:sz w:val="28"/>
          <w:sz w:val="28"/>
          <w:szCs w:val="28"/>
          <w:rtl w:val="true"/>
          <w:lang w:bidi="fa-IR"/>
        </w:rPr>
        <w:t>بخشيده، بركت او به واسطه بركت امام عليه السلام فراگير گشته و خاص و عام از او بهره جسته، آثار و نوشته‌هاى او در گذر زمان باقى مانده و بهره مندى فقهاى بزرگ از فقه و حديثش فراگير گرديده است</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وى در راه جويايى علم و گسترش آن، به سرزمين‌هاى دور و نزديك همچون خراسان، ماوراء النهرين، عراق و حجاز رهسپار گرديده و نزديك به سيصد جلد كتاب تأليف نموده است</w:t>
      </w:r>
      <w:r>
        <w:rPr>
          <w:rFonts w:eastAsia="IRNazanin" w:cs="IRNazanin"/>
          <w:color w:val="111111"/>
          <w:sz w:val="28"/>
          <w:szCs w:val="28"/>
          <w:rtl w:val="true"/>
          <w:lang w:bidi="fa-IR"/>
        </w:rPr>
        <w:t>.</w:t>
      </w:r>
    </w:p>
    <w:p>
      <w:pPr>
        <w:pStyle w:val="Heading4"/>
        <w:numPr>
          <w:ilvl w:val="3"/>
          <w:numId w:val="1"/>
        </w:numPr>
        <w:rPr/>
      </w:pPr>
      <w:bookmarkStart w:id="462" w:name="__RefHeading___Toc6836438_73709187"/>
      <w:bookmarkStart w:id="463" w:name="_Toc150"/>
      <w:bookmarkEnd w:id="462"/>
      <w:r>
        <w:rPr>
          <w:rtl w:val="true"/>
        </w:rPr>
        <w:t>فرازهايى از سخنان وى در اعتقادات</w:t>
      </w:r>
      <w:bookmarkEnd w:id="463"/>
    </w:p>
    <w:p>
      <w:pPr>
        <w:pStyle w:val="BookText"/>
        <w:rPr/>
      </w:pPr>
      <w:r>
        <w:rPr>
          <w:rFonts w:ascii="IRNazanin" w:hAnsi="IRNazanin" w:eastAsia="IRNazanin"/>
          <w:color w:val="111111"/>
          <w:sz w:val="28"/>
          <w:sz w:val="28"/>
          <w:szCs w:val="28"/>
          <w:rtl w:val="true"/>
          <w:lang w:bidi="fa-IR"/>
        </w:rPr>
        <w:t>يكى از اين نگاشته‌هاى وى، كتاب اعتقادات است كه در آن، به روشنى هر چهتمام‌تر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ما، قرآن كلام خدا، وحى و فرود آمده از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كتاب او كه هيچ باطلى در او راه نخواهد يافت، نه از پيش و نه از پسش، فرود آمده‌اى از سوى حكيم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بردارنده قصه‌هاى حقيقى و سخن جداكننده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بيهوده نيست و خداوند تبارك و تعالى ايجاد كننده، فرو فرستاده، پروردگار، حافظ و سخن گوينده به واسطه اوست</w:t>
      </w:r>
      <w:r>
        <w:rPr>
          <w:rFonts w:eastAsia="IRNazanin" w:cs="IRNazanin"/>
          <w:color w:val="111111"/>
          <w:sz w:val="28"/>
          <w:szCs w:val="28"/>
          <w:rtl w:val="true"/>
          <w:lang w:bidi="fa-IR"/>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ما، قرآنى كه خداوند بر پيامبرش محمّد صلّى اللّه وعليه وآله وسلم نازل فرمود همان چيزى است كه در ميان دو جلد قرار گرفته و در دسترس مردم بوده و نه بيش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سوره‌هايش نزد مردم صد و چهارده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ما،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سوره شمرده مى‌شوند و همچنين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كيف</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معناى سخن ايشان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قرآنى كه خداوند بر پيامبرش نازل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 آنچه كه خداوند متعال به عنوان قرآن به ايشان فرود آورده همانى است كه در ميان دو جلد جاى گرفته است، نه آنچه در ميان دو جلد قرار گرفته، بخشى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همانى است كه در دست مردم بوده و چيزى از آن كم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قرآن نزد شيعه و ديگر مردم يكى است، جز آنكه قرآن نزد امام 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همانى كه اميرالمؤمنين گرد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فراوانى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بگويد ما به بيش از اين باور داريم، بر ما دروغ بسته است</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از اين سخن آشكار مى‌شود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وى، يعنى طائفه شيعه، وآنچه برخى نويسندگان معاصر اهل سنت درباره آن زبان گشوده‌اند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 كه با بذل همت مأجورند و چه آنها كه قاصر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تازه اى نبوده و دروغى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نسبتى به شيعه، خواه نسبت دهنده خود شيعه باشد يا نه،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ما بر اين گفتار رواياتى است كه بر خواندن هر سوره‌اى از قرآن يا ختم كلّ قرآن وعده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دسته رواياتى كه قرائت دو سوره در يك ركعت از نماز مستحبى را جايز شمرده، ولى در نماز واجب روا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دسته رواياتى كه از قرائت كلّ قرآن در يك شب باز داشته و آن را در كمتر از سه روز روا نمى‌دارد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برخى كلمات وحيانى ديگر كه جزء قرآن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به قرآن افزوده شدند، آيات قرآن به هفده هزار آيه مى‌رسيد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اينها در عين وحيانى بودن، قرآن شمرده نمى‌شوند؛ چرا كه اگر قرآن بودند، به آن پيوسته و از آن جدايى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هنگامى كه اميرالمؤمنين عليه السلام قرآن را گرد آورى كردند، آن را به ميان مردم آورده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پروردگارتان است، آنچنانكه بر پيامبر شما فرود آمده، نه حرفى بدان افزوده شده و نه از آن كم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نيازى به آن نيست، آنچه در دست تو است مانندش پيش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اميرالمؤمنين از آنها روى برگردانده و اين آيه شريف را بر زبان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را پشت سر خود انداختند و در برابر آن بهايى ناچيز بدست آوردند و چه بد داد و ستدى انجام دادند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با اين همه، ايشان در برخى كتب خود مانند ثواب الأعمال، پاره‌اى اخبار ظاهردر تحريف را روايت كرده است؛ بلكه در كتاب من لا يحضره الفقيه، يكى از كتب حديثى چهارگانه نيز كه هميشه در مباحث علمى، محور بحث‌ها و سرچشمه استنباط احكام شرعى بوده، اين روايات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مقدمه اين كتاب مى‌گويد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مانند برخى نگارندگان، نمى‌خواهم هر چه روايت كرده‌اند را بازگو كنم؛ بلكه تنها آنچه را كه خود بدان فتوا داده، درستى‌اش را پذيرفته‌ام و آن را حجت ميان خود و خدا دانم، خواهم آورد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از جمله رواياتى كه اماميان آن را پذيرفته، ولى براساس آن فتوا نداده‌اند، روايات زير است كه مرحوم صدوق آن را به نقل از سليمان بن خالد آورده است كه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رجم؟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والشيخة فارجموهما ألبتة، فإنّهما قضيا 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قرآن سنگسار آمده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 مرد و پير زن را سنگسار كنيد، چرا كه آنها شهوت رانى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را نيز شيخ كلينى و طوسى از عبد اللّه بن سنان، با سندى صحيح روايت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سطور آينده خواهد آمد </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خبر دلالت مى‌كند كه پير مرد و پيرزن را حتى در صورت محصن نبودن بايد سنگسار كرد، در حالى كه كسى از اماميه به آن پايبند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مبانى تكملة المنهاج، از اين دو خبر اينگونه پاسخ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ترديدى نيست كه اين دو روايت به هنگام تقيه صادر شده‌اند؛ چرا كه ريشه اين سخن عمر 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مدعى بود كه چنين رجمى در قرآن آمده و آيه اى به اين شكل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مطلب را در كتاب خود البيان به هنگام سخن از تحريف قرآن و اثبات عدم تحريف، بازگو كرده‌ايم</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بودن اين روايت و مانندهايش در كتاب من لا يحضره الفقيه، علما را به سختى انداخته است به گونه‌اى كه در برخى كتب همچون كتاب مستمسك العروة</w:t>
      </w:r>
      <w:r>
        <w:rPr>
          <w:rStyle w:val="FootnoteAnchor"/>
          <w:rtl w:val="true"/>
        </w:rPr>
        <w:footnoteReference w:id="418"/>
      </w:r>
      <w:r>
        <w:rPr>
          <w:rFonts w:ascii="IRNazanin" w:hAnsi="IRNazanin" w:eastAsia="IRNazanin"/>
          <w:color w:val="111111"/>
          <w:sz w:val="28"/>
          <w:sz w:val="28"/>
          <w:szCs w:val="28"/>
          <w:rtl w:val="true"/>
          <w:lang w:bidi="fa-IR"/>
        </w:rPr>
        <w:t xml:space="preserve">آمده است كه برخى بزرگان علما معتقد گشته‌اند كه مرحوم صدوق در ميانه كتاب خود، از آنچه در پيشگفتارش متعهد شده بود بازگشته است؛ اما بر اين سخن اشكال شده </w:t>
      </w:r>
      <w:bookmarkStart w:id="464" w:name="pg16767_218013"/>
    </w:p>
    <w:p>
      <w:pPr>
        <w:pStyle w:val="BookText"/>
        <w:rPr/>
      </w:pPr>
      <w:bookmarkEnd w:id="464"/>
      <w:r>
        <w:rPr>
          <w:rFonts w:ascii="IRNazanin" w:hAnsi="IRNazanin" w:eastAsia="IRNazanin"/>
          <w:color w:val="111111"/>
          <w:sz w:val="28"/>
          <w:sz w:val="28"/>
          <w:szCs w:val="28"/>
          <w:rtl w:val="true"/>
          <w:lang w:bidi="fa-IR"/>
        </w:rPr>
        <w:t>كه اگر چنين بود، خود صدوق آن را آشكار مى‌كرد، چرا كه در غير اين صورت اين كار وى مصداق تدليس شده كه از شأن و منزلت وى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سخن مجال ديگرى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سخن شيخ صدوق در كتاب الإعتقادات، با دانستن آنكه وى در كتب ديگرش من لا يحضره الفقيه اخبار تحريف را آورده، بهترين گواه است بر اينكه نبايد شتابزده سخن يا عقيده اى را به شخص يا گروهى نسبت داد، بلكه بايد با تحقيق و جستجو، به اطمينان و يقين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سخن درهم شكننده و قاطع وى در نفى تحريف قرآن با دانستن آنچه وى از روايات تحريف آورده، بهترين دليل و گواه بر درستى روش بحث ماست كه پيش از ورود به شناخت ديدگاه راويان اخبار تحريف، برخى مقدمات را آماده و مهيا كرديم و به زودى ارزش و سودمندى اين مقدمات، به هنگام سخن از ديدگاهطائفه سوم كه در رأسشان مرحوم كلينى است، آشكار مى‌گردد</w:t>
      </w:r>
      <w:r>
        <w:rPr>
          <w:rFonts w:eastAsia="IRNazanin" w:cs="IRNazanin"/>
          <w:color w:val="111111"/>
          <w:sz w:val="28"/>
          <w:szCs w:val="28"/>
          <w:rtl w:val="true"/>
          <w:lang w:bidi="fa-IR"/>
        </w:rPr>
        <w:t>.</w:t>
      </w:r>
    </w:p>
    <w:p>
      <w:pPr>
        <w:pStyle w:val="Heading4"/>
        <w:numPr>
          <w:ilvl w:val="3"/>
          <w:numId w:val="1"/>
        </w:numPr>
        <w:rPr/>
      </w:pPr>
      <w:bookmarkStart w:id="465" w:name="__RefHeading___Toc6836440_73709187"/>
      <w:bookmarkStart w:id="466" w:name="_Toc151"/>
      <w:bookmarkEnd w:id="465"/>
      <w:r>
        <w:rPr/>
        <w:t>2</w:t>
      </w:r>
      <w:r>
        <w:rPr>
          <w:rtl w:val="true"/>
        </w:rPr>
        <w:t xml:space="preserve">. </w:t>
      </w:r>
      <w:r>
        <w:rPr>
          <w:rtl w:val="true"/>
        </w:rPr>
        <w:t>شيخ طوسى</w:t>
      </w:r>
      <w:bookmarkEnd w:id="46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ابو جعفر محمّد بن حسن طوسى نيز در زمره عالمان بزرگ شيعى است كه هيچ ترديدى در جلالت و بزرگى وى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بزرگى وى، سخن مرحوم علامه حلّى در كتاب خلاصه الأقوال در اين باره كافى است</w:t>
      </w:r>
      <w:r>
        <w:rPr>
          <w:rFonts w:eastAsia="IRNazanin" w:cs="IRNazanin"/>
          <w:color w:val="111111"/>
          <w:sz w:val="28"/>
          <w:szCs w:val="28"/>
          <w:rtl w:val="true"/>
          <w:lang w:bidi="fa-IR"/>
        </w:rPr>
        <w:t>.</w:t>
      </w:r>
      <w:r>
        <w:rPr>
          <w:rStyle w:val="FootnoteAnchor"/>
          <w:rtl w:val="true"/>
        </w:rPr>
        <w:footnoteReference w:id="419"/>
      </w:r>
      <w:bookmarkStart w:id="467" w:name="pg16767_218014"/>
    </w:p>
    <w:p>
      <w:pPr>
        <w:pStyle w:val="BookText"/>
        <w:rPr/>
      </w:pPr>
      <w:bookmarkEnd w:id="467"/>
      <w:r>
        <w:rPr>
          <w:rFonts w:ascii="IRNazanin" w:hAnsi="IRNazanin" w:eastAsia="IRNazanin"/>
          <w:color w:val="111111"/>
          <w:sz w:val="28"/>
          <w:sz w:val="28"/>
          <w:szCs w:val="28"/>
          <w:rtl w:val="true"/>
          <w:lang w:bidi="fa-IR"/>
        </w:rPr>
        <w:t>نظر ديگر عالمان شيعه درباره وى نيز قابل توجه است</w:t>
      </w:r>
      <w:r>
        <w:rPr>
          <w:rFonts w:eastAsia="IRNazanin" w:cs="IRNazanin"/>
          <w:color w:val="111111"/>
          <w:sz w:val="28"/>
          <w:szCs w:val="28"/>
          <w:rtl w:val="true"/>
          <w:lang w:bidi="fa-IR"/>
        </w:rPr>
        <w:t>.</w:t>
      </w:r>
      <w:r>
        <w:rPr>
          <w:rStyle w:val="FootnoteAnchor"/>
          <w:rtl w:val="true"/>
        </w:rPr>
        <w:footnoteReference w:id="420"/>
      </w:r>
    </w:p>
    <w:p>
      <w:pPr>
        <w:pStyle w:val="Heading4"/>
        <w:numPr>
          <w:ilvl w:val="3"/>
          <w:numId w:val="1"/>
        </w:numPr>
        <w:rPr/>
      </w:pPr>
      <w:bookmarkStart w:id="468" w:name="__RefHeading___Toc6836442_73709187"/>
      <w:bookmarkStart w:id="469" w:name="_Toc152"/>
      <w:bookmarkEnd w:id="468"/>
      <w:r>
        <w:rPr>
          <w:rtl w:val="true"/>
        </w:rPr>
        <w:t>نفى تحريف با وجود نقل روايت آن</w:t>
      </w:r>
      <w:bookmarkEnd w:id="469"/>
    </w:p>
    <w:p>
      <w:pPr>
        <w:pStyle w:val="BookText"/>
        <w:rPr/>
      </w:pPr>
      <w:r>
        <w:rPr>
          <w:rFonts w:ascii="IRNazanin" w:hAnsi="IRNazanin" w:eastAsia="IRNazanin"/>
          <w:color w:val="111111"/>
          <w:sz w:val="28"/>
          <w:sz w:val="28"/>
          <w:szCs w:val="28"/>
          <w:rtl w:val="true"/>
          <w:lang w:bidi="fa-IR"/>
        </w:rPr>
        <w:t>مرحوم شيخ طوسى نگارنده دو كتاب از كتب اربعه و يكى از بزرگ استوانه‌هاى اماميه است كه تحريف قرآن را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مى‌گويد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 گفتن از راه يابى زيادت و نقصان به آن سزاوار نيست؛ چرا كه فزونى بر قرآن، به اجماع همه مذاهب باطل است و كاهش از قرآن نيز به ظاهر، پذيرش مسلمين را با خود ندارد و سزاوارتر به مذهب شيعه نيز ديدگاهى است كه سيد مرتضى رحمه اللّه آن را يارى رسانده و با ظاهر روايات نيز برابرى مى‌كند؛ جز آنكهاحاديث بسيارى از خاص و عام بر نقصان شمار زيادى از آيات قرآن و جابجايى برخى از آنها اشاره دارد؛ اما بايد گفت همه آن روايات در زمره اخبار آحاد بوده و دستاويز هيچ علم و عملى 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از آنها روى‌گردانده و به آنها نپرداخت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اين سخنان، گفته پيشين ما را تأييد مى‌كند كه روايت كردن يك خبر به معناى پذيرش آن نيست، چرا كه شيخ طوسى از يك سو مى‌گويد همه آن روايات از اخبار آحاد بوده و دستاويز هيچ علم و عملى نمى‌گردند؛ بنابراين بهتر است از آنها </w:t>
      </w:r>
      <w:bookmarkStart w:id="470" w:name="pg16767_218015"/>
    </w:p>
    <w:p>
      <w:pPr>
        <w:pStyle w:val="BookText"/>
        <w:rPr/>
      </w:pPr>
      <w:bookmarkEnd w:id="470"/>
      <w:r>
        <w:rPr>
          <w:rFonts w:ascii="IRNazanin" w:hAnsi="IRNazanin" w:eastAsia="IRNazanin"/>
          <w:color w:val="111111"/>
          <w:sz w:val="28"/>
          <w:sz w:val="28"/>
          <w:szCs w:val="28"/>
          <w:rtl w:val="true"/>
          <w:lang w:bidi="fa-IR"/>
        </w:rPr>
        <w:t>روى‌گردانده و به آنها نپرداخت، و از سوى ديگر، در برخى كتب حديثى خود همچون اختيار معرفة الرجال، پاره اى احاديث تحريف را بازگو كرده و حتى در تهذيب الأحكام كه يكى از كتب اربعه است، جريان سنگسار پيرمرد و پير زن را با سند صحيح روايت مى‌كند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ايشان در كتاب خلاف به اين روايت استدلال كرده است، اما به نظر مى‌رسد اين استفاده ايشان در مقام جدل و الزام خصم بوده است؛ چرا كه وى پس از آنكه به وجوب سنگسار زن زنا كار حكم مى‌كند، سخنى از خوارج نقل مى‌كند كه آنها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شريعت ما سنگسار نيست، زيرا در ظاهر قرآن و سنت متواتر چنين چيزى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شيخ طوسى در پاسخ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ما اجماع اماميه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عمر روايت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سخن مردم نمى‌ترسيدم كه بگويند عمر بر قرآن چيزى افزوده است، هر آينه آيه رجم را در حاشيه قرآن مى‌نوشتم</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بنابراين آشكار مى‌شود كه شيخ طوسى تحريف قرآن را نفى كرده و روايت نمودن ايشان از اخبار تحريف، به معناى پذيرش و اعتماد به درون مايه آنها نيست</w:t>
      </w:r>
      <w:r>
        <w:rPr>
          <w:rFonts w:eastAsia="IRNazanin" w:cs="IRNazanin"/>
          <w:color w:val="111111"/>
          <w:sz w:val="28"/>
          <w:szCs w:val="28"/>
          <w:rtl w:val="true"/>
          <w:lang w:bidi="fa-IR"/>
        </w:rPr>
        <w:t>.</w:t>
      </w:r>
    </w:p>
    <w:p>
      <w:pPr>
        <w:pStyle w:val="Heading4"/>
        <w:numPr>
          <w:ilvl w:val="3"/>
          <w:numId w:val="1"/>
        </w:numPr>
        <w:rPr/>
      </w:pPr>
      <w:bookmarkStart w:id="471" w:name="__RefHeading___Toc6836444_73709187"/>
      <w:bookmarkStart w:id="472" w:name="_Toc153"/>
      <w:bookmarkEnd w:id="471"/>
      <w:r>
        <w:rPr/>
        <w:t>3</w:t>
      </w:r>
      <w:r>
        <w:rPr>
          <w:rtl w:val="true"/>
        </w:rPr>
        <w:t xml:space="preserve">. </w:t>
      </w:r>
      <w:r>
        <w:rPr>
          <w:rtl w:val="true"/>
        </w:rPr>
        <w:t>فيض كاشانى</w:t>
      </w:r>
      <w:bookmarkEnd w:id="47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محسن فيض كاشانى نيز از عالمان بزرگ شيعى در سده يازدهم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حر عاملى در كتاب أمل الآمل،</w:t>
      </w:r>
      <w:r>
        <w:rPr>
          <w:rStyle w:val="FootnoteAnchor"/>
          <w:rtl w:val="true"/>
        </w:rPr>
        <w:footnoteReference w:id="424"/>
      </w:r>
      <w:r>
        <w:rPr>
          <w:rFonts w:ascii="Amiri" w:hAnsi="Amiri" w:eastAsia="Amiri" w:cs="Amiri"/>
          <w:color w:val="111111"/>
          <w:sz w:val="28"/>
          <w:sz w:val="28"/>
          <w:szCs w:val="28"/>
          <w:rtl w:val="true"/>
          <w:lang w:bidi="ar-SA"/>
        </w:rPr>
        <w:t xml:space="preserve">مرحوم اردبيلى در </w:t>
      </w:r>
      <w:bookmarkStart w:id="473" w:name="pg16767_218016"/>
    </w:p>
    <w:p>
      <w:pPr>
        <w:pStyle w:val="BookText"/>
        <w:rPr/>
      </w:pPr>
      <w:bookmarkEnd w:id="473"/>
      <w:r>
        <w:rPr>
          <w:rFonts w:ascii="Amiri" w:hAnsi="Amiri" w:eastAsia="Amiri" w:cs="Amiri"/>
          <w:color w:val="111111"/>
          <w:sz w:val="28"/>
          <w:sz w:val="28"/>
          <w:szCs w:val="28"/>
          <w:rtl w:val="true"/>
          <w:lang w:bidi="ar-SA"/>
        </w:rPr>
        <w:t>جامع الرواة،</w:t>
      </w:r>
      <w:r>
        <w:rPr>
          <w:rStyle w:val="FootnoteAnchor"/>
          <w:rtl w:val="true"/>
        </w:rPr>
        <w:footnoteReference w:id="425"/>
      </w:r>
      <w:r>
        <w:rPr>
          <w:rFonts w:ascii="Amiri" w:hAnsi="Amiri" w:eastAsia="Amiri" w:cs="Amiri"/>
          <w:color w:val="111111"/>
          <w:sz w:val="28"/>
          <w:sz w:val="28"/>
          <w:szCs w:val="28"/>
          <w:rtl w:val="true"/>
          <w:lang w:bidi="ar-SA"/>
        </w:rPr>
        <w:t>محدّث بحرانى در لؤلؤة البحرين</w:t>
      </w:r>
      <w:r>
        <w:rPr>
          <w:rStyle w:val="FootnoteAnchor"/>
          <w:rtl w:val="true"/>
        </w:rPr>
        <w:footnoteReference w:id="426"/>
      </w:r>
      <w:r>
        <w:rPr>
          <w:rFonts w:ascii="IRNazanin" w:hAnsi="IRNazanin" w:eastAsia="IRNazanin"/>
          <w:color w:val="111111"/>
          <w:sz w:val="28"/>
          <w:sz w:val="28"/>
          <w:szCs w:val="28"/>
          <w:rtl w:val="true"/>
          <w:lang w:bidi="fa-IR"/>
        </w:rPr>
        <w:t>و مرحوم خوانسارى در روضات الجنات،</w:t>
      </w:r>
      <w:r>
        <w:rPr>
          <w:rStyle w:val="FootnoteAnchor"/>
          <w:rtl w:val="true"/>
        </w:rPr>
        <w:footnoteReference w:id="427"/>
      </w:r>
      <w:r>
        <w:rPr>
          <w:rFonts w:ascii="IRNazanin" w:hAnsi="IRNazanin" w:eastAsia="IRNazanin"/>
          <w:color w:val="111111"/>
          <w:sz w:val="28"/>
          <w:sz w:val="28"/>
          <w:szCs w:val="28"/>
          <w:rtl w:val="true"/>
          <w:lang w:bidi="fa-IR"/>
        </w:rPr>
        <w:t>در اعتبار وى سخن رانده‌اند</w:t>
      </w:r>
      <w:r>
        <w:rPr>
          <w:rFonts w:eastAsia="IRNazanin" w:cs="IRNazanin"/>
          <w:color w:val="111111"/>
          <w:sz w:val="28"/>
          <w:szCs w:val="28"/>
          <w:rtl w:val="true"/>
          <w:lang w:bidi="fa-IR"/>
        </w:rPr>
        <w:t>.</w:t>
      </w:r>
    </w:p>
    <w:p>
      <w:pPr>
        <w:pStyle w:val="Heading4"/>
        <w:numPr>
          <w:ilvl w:val="3"/>
          <w:numId w:val="1"/>
        </w:numPr>
        <w:rPr/>
      </w:pPr>
      <w:bookmarkStart w:id="474" w:name="__RefHeading___Toc6836446_73709187"/>
      <w:bookmarkStart w:id="475" w:name="_Toc154"/>
      <w:bookmarkEnd w:id="474"/>
      <w:r>
        <w:rPr>
          <w:rtl w:val="true"/>
        </w:rPr>
        <w:t>نفى تحريف، با وجود نقل روايت تحريف</w:t>
      </w:r>
      <w:bookmarkEnd w:id="475"/>
    </w:p>
    <w:p>
      <w:pPr>
        <w:pStyle w:val="BookText"/>
        <w:rPr/>
      </w:pPr>
      <w:r>
        <w:rPr>
          <w:rFonts w:ascii="IRNazanin" w:hAnsi="IRNazanin" w:eastAsia="IRNazanin"/>
          <w:color w:val="111111"/>
          <w:sz w:val="28"/>
          <w:sz w:val="28"/>
          <w:szCs w:val="28"/>
          <w:rtl w:val="true"/>
          <w:lang w:bidi="fa-IR"/>
        </w:rPr>
        <w:t>فيض كاشانى در دو كتاب الصافى في تفسير القرآن و وافى، از كتب محدّثان پيشين همچون عياشى، قمى و كلينى احاديث تحريف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تفسير صافى، پس از نقل برخى از اين روايات مى‌گويد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اين روايات و همانندهايش كه از اهل بيت عليهم السلام رسيده، چنين بر مى‌آيد كه قرآن در دسترس ما به تمامه، آن چيزى نيست كه بر پيامبر اكرم صلى اللّه عليه وآله نازل گرديده است</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ليكن اين محدث اخبارى سر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فقيه اخبارى شيخ يوسف بحرانى وى را چنين توصيف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اين اخبار اعتنا نكرده و در برابر آنها خاموش نمانده است؛ بلكه در دو كتاب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برخى فرازهاى آن پيش از اين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تأويل اين احاديث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وافى و در پايان بحث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كتابى كه به علم اليقين ناميده شده، به گستردگى در اين باره و هر آنچه به قرآن پيوند مى‌خورد بحث كرده‌ايم؛ پس هر كه مى‌خواهد به آنجا رجوع كند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وى در اين كتاب ياد آور مى‌شود آنچه از روايات پرشمار تحريف بر مى‌آيد آن است كه قرآن كنونى، با قرآن نازل يافته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على بن ابراهيم و دو روايت كلينى از ابونصر و سالم بن سلمه را آورده و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ديدگاه تحريف اين اشكال وارد است كه با پذيرش اين ديدگاه، جايى براى اعتماد بر چيزى از قرآن نمى‌ماند؛ زيرا گمان مى‌رود كه هر آيه آن تحريف شده و دگرگون باشد و با آنچه خداوند فرستاده ناسازگار است؛ بنابراين قرآن ديگر بر ما حجت نبوده و سود آن تباه و دستور و سفارش به آن بيهوده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سخن خداوند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لَكِتابٌ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سخن بارى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اِءنّا نَحْنُ نَزَّلْنَا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عرضه روايات متعارض به آن بى‌معنا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برچيدن اين خرده به ذهن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علم حقيقى نزد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مراد ائمه عليهم السلام از تحريف، دگرگونى و كاسته شدنها تنها از حيث معنا است نه واژگان قرآن؛ يعنى تفسير و تأويل قرآن را تحريف كرده و دگرگون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ديگر سخن، قرآن را بر خلاف آنچه بوده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ائمه عليهم السلام كه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تأويل و تفسير خواهد بود، نه </w:t>
      </w:r>
    </w:p>
    <w:p>
      <w:pPr>
        <w:pStyle w:val="BookText"/>
        <w:rPr/>
      </w:pPr>
      <w:r>
        <w:rPr>
          <w:rFonts w:ascii="IRNazanin" w:hAnsi="IRNazanin" w:eastAsia="IRNazanin"/>
          <w:color w:val="111111"/>
          <w:sz w:val="28"/>
          <w:sz w:val="28"/>
          <w:szCs w:val="28"/>
          <w:rtl w:val="true"/>
          <w:lang w:bidi="fa-IR"/>
        </w:rPr>
        <w:t>افزايش و كاهش لفظ كه مردم از ظاهر روايت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ايشان اين نيست كه در لفظ چنين نازل شده و پس از آن به خاطر پنهان ساختن حق و خاموش كردن نور خدا آن را حذف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اين سخن را تأييد مى‌كند، روايت كافى از ابوجعفر عليه السلام است كه ايشان در نامه‌اى به سعد الخير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قرآن را پشت سرانداخته‌اند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تنها به حروف و الفاظ آن بسنده كرده و از معانى و آموزه‌هاى راستينش دست شسته وتحريف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وى از دو روايت پاسخ داده،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على بن ابراهيم از امام صادق عليه السلام روايت كرده، سخن ما را بيشتر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به على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پس بستر من در ميان قطعه ها، حرير و كاغذها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گرفته و گرد آورى كنيد و آنچنانكه يهود تورات را از بين برد، قرآن را ضايع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سخن صدوق در كتاب اعتقادات را آورده، آن گاه مى‌گويد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اهل بيت عليهم السلام بيشتر آيات قرآن را به فضائل خود و عيوب دشمنانشان تأويل مى‌برند، چالشى به همراه ندارد؛ زيرا تأويل با تفسير ناسازگار نبوده و اراده يك معنا با اراده معنايى ديگر در تضاد قرار نمى‌گيرد و اسباب نزول آيات، آنها را مخصوص آن سبب نمى‌كنند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او در ادامه، روايت كافى از امام صادق عليه السلام را گواه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فرازهايى از سخنان وى را پس از اين خواهيم آورد</w:t>
      </w:r>
      <w:r>
        <w:rPr>
          <w:rFonts w:eastAsia="IRNazanin" w:cs="IRNazanin"/>
          <w:color w:val="111111"/>
          <w:sz w:val="28"/>
          <w:szCs w:val="28"/>
          <w:rtl w:val="true"/>
          <w:lang w:bidi="fa-IR"/>
        </w:rPr>
        <w:t xml:space="preserve">. </w:t>
      </w:r>
      <w:bookmarkStart w:id="476" w:name="pg16767_218019"/>
    </w:p>
    <w:p>
      <w:pPr>
        <w:pStyle w:val="Heading4"/>
        <w:numPr>
          <w:ilvl w:val="3"/>
          <w:numId w:val="1"/>
        </w:numPr>
        <w:rPr/>
      </w:pPr>
      <w:bookmarkStart w:id="477" w:name="__RefHeading___Toc6836448_73709187"/>
      <w:bookmarkStart w:id="478" w:name="_Toc155"/>
      <w:bookmarkEnd w:id="476"/>
      <w:bookmarkEnd w:id="477"/>
      <w:r>
        <w:rPr/>
        <w:t>4</w:t>
      </w:r>
      <w:r>
        <w:rPr>
          <w:rtl w:val="true"/>
        </w:rPr>
        <w:t xml:space="preserve">. </w:t>
      </w:r>
      <w:r>
        <w:rPr>
          <w:rtl w:val="true"/>
        </w:rPr>
        <w:t>شيخ حر عاملى</w:t>
      </w:r>
      <w:bookmarkEnd w:id="478"/>
    </w:p>
    <w:p>
      <w:pPr>
        <w:pStyle w:val="BookText"/>
        <w:rPr/>
      </w:pPr>
      <w:r>
        <w:rPr>
          <w:rFonts w:ascii="IRNazanin" w:hAnsi="IRNazanin" w:eastAsia="IRNazanin"/>
          <w:color w:val="111111"/>
          <w:sz w:val="28"/>
          <w:sz w:val="28"/>
          <w:szCs w:val="28"/>
          <w:rtl w:val="true"/>
          <w:lang w:bidi="fa-IR"/>
        </w:rPr>
        <w:t>شيخ محمّد بن حسن حر عاملى نيز از ديگر عالمان بزرگى است كه به نقل روايات تحريف مبادرت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صاحب كتاب شريف وسائل الشيعه است كه مرجعى براى رجوع عالمان شيعى و مجتهدان به اين كتاب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اطلاع از شرح حال وى مى‌توان به نظرات شيخ يوسف بحرانى،</w:t>
      </w:r>
      <w:r>
        <w:rPr>
          <w:rStyle w:val="FootnoteAnchor"/>
          <w:rtl w:val="true"/>
        </w:rPr>
        <w:footnoteReference w:id="431"/>
      </w:r>
      <w:r>
        <w:rPr>
          <w:rFonts w:ascii="IRNazanin" w:hAnsi="IRNazanin" w:eastAsia="IRNazanin"/>
          <w:color w:val="111111"/>
          <w:sz w:val="28"/>
          <w:sz w:val="28"/>
          <w:szCs w:val="28"/>
          <w:rtl w:val="true"/>
          <w:lang w:bidi="fa-IR"/>
        </w:rPr>
        <w:t>خوانسارى،</w:t>
      </w:r>
      <w:r>
        <w:rPr>
          <w:rStyle w:val="FootnoteAnchor"/>
          <w:rtl w:val="true"/>
        </w:rPr>
        <w:footnoteReference w:id="432"/>
      </w:r>
      <w:r>
        <w:rPr>
          <w:rFonts w:ascii="IRNazanin" w:hAnsi="IRNazanin" w:eastAsia="IRNazanin"/>
          <w:color w:val="111111"/>
          <w:sz w:val="28"/>
          <w:sz w:val="28"/>
          <w:szCs w:val="28"/>
          <w:rtl w:val="true"/>
          <w:lang w:bidi="fa-IR"/>
        </w:rPr>
        <w:t>و مرحوم مامقانى</w:t>
      </w:r>
      <w:r>
        <w:rPr>
          <w:rStyle w:val="FootnoteAnchor"/>
          <w:rtl w:val="true"/>
        </w:rPr>
        <w:footnoteReference w:id="433"/>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كتاب إثبات الهداة و وسائل الشيعه، برخى روايات تحريف را از كتب اربعه و ديگر كتب روايت مى‌كند؛ ليكن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فصل دوم سخن ايشان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نافى تحريف بوده است</w:t>
      </w:r>
      <w:r>
        <w:rPr>
          <w:rFonts w:eastAsia="IRNazanin" w:cs="IRNazanin"/>
          <w:color w:val="111111"/>
          <w:sz w:val="28"/>
          <w:szCs w:val="28"/>
          <w:rtl w:val="true"/>
          <w:lang w:bidi="fa-IR"/>
        </w:rPr>
        <w:t>.</w:t>
      </w:r>
    </w:p>
    <w:p>
      <w:pPr>
        <w:pStyle w:val="Heading4"/>
        <w:numPr>
          <w:ilvl w:val="3"/>
          <w:numId w:val="1"/>
        </w:numPr>
        <w:rPr/>
      </w:pPr>
      <w:bookmarkStart w:id="479" w:name="__RefHeading___Toc6836450_73709187"/>
      <w:bookmarkStart w:id="480" w:name="_Toc156"/>
      <w:bookmarkEnd w:id="479"/>
      <w:r>
        <w:rPr/>
        <w:t>5</w:t>
      </w:r>
      <w:r>
        <w:rPr>
          <w:rtl w:val="true"/>
        </w:rPr>
        <w:t xml:space="preserve">. </w:t>
      </w:r>
      <w:r>
        <w:rPr>
          <w:rtl w:val="true"/>
        </w:rPr>
        <w:t>علاّمه مجلسى</w:t>
      </w:r>
      <w:bookmarkEnd w:id="48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باقر مجلسى در زمره عالمان بزرگ شيعى است كه تسلط وى به روايات زبان زد است و دو كتاب مرآه العقول و بحارالأنوار نشان گر گستره حديثى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از جايگاه والايى در ميان عالمان شيعى برخوردار است كه براى اطلاع از جايگاه علمى و اعتبارى ايشان مى‌توان به نظرات شيخ </w:t>
      </w:r>
    </w:p>
    <w:p>
      <w:pPr>
        <w:pStyle w:val="BookText"/>
        <w:rPr/>
      </w:pPr>
      <w:r>
        <w:rPr>
          <w:rFonts w:ascii="Amiri" w:hAnsi="Amiri" w:eastAsia="Amiri" w:cs="Amiri"/>
          <w:color w:val="111111"/>
          <w:sz w:val="28"/>
          <w:sz w:val="28"/>
          <w:szCs w:val="28"/>
          <w:rtl w:val="true"/>
          <w:lang w:bidi="ar-SA"/>
        </w:rPr>
        <w:t>حرّ عاملى</w:t>
      </w:r>
      <w:r>
        <w:rPr>
          <w:rStyle w:val="FootnoteAnchor"/>
          <w:rtl w:val="true"/>
        </w:rPr>
        <w:footnoteReference w:id="434"/>
      </w:r>
      <w:r>
        <w:rPr>
          <w:rFonts w:ascii="IRNazanin" w:hAnsi="IRNazanin" w:eastAsia="IRNazanin"/>
          <w:color w:val="111111"/>
          <w:sz w:val="28"/>
          <w:sz w:val="28"/>
          <w:szCs w:val="28"/>
          <w:rtl w:val="true"/>
          <w:lang w:bidi="fa-IR"/>
        </w:rPr>
        <w:t>و محقق بحرانى،</w:t>
      </w:r>
      <w:r>
        <w:rPr>
          <w:rStyle w:val="FootnoteAnchor"/>
          <w:rtl w:val="true"/>
        </w:rPr>
        <w:footnoteReference w:id="435"/>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در كتاب بحار الانوار، از كافى كلينى و ديگران، احاديث رهنمون به نقصان قرآن را روايت كرده است، بلكه مى‌توان گفت وى تمامى احاديث تحريف را به تمام معانى اش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ما به خوبى مى‌دانيم كه كتاب بحار الانوار در عين جلالت و بزرگيش، دانشنامه اى است كه به منظور گرد آورى همه احاديث روايت شده از اهل بيت عليهم السلام در يك كتاب شكل يافته تا از پراكندگى و از بين رفتنشان پيشگيرى گردد؛ ازاين رو مى‌بينيم رويه وى در اين كتاب با كتاب شرح كافى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به طورى كه در شرح كافى، سند روايات و متون آنها را با ديد علمى بررسى مى‌كند كه همه اينها نشان از توانايى، گستره علمى، و بزرگى جايگاهش در فقه، حديث، رجال و ديگر علوم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آنكه وى پس از روايت اين اخبار، سخن شيخ مفيد را كه آشكارا تحريف را نفى كرده و قرآن مُنزِل را همان قرآن ميان دو جلد و منزّه از هر گونه افزايش و كاهش دانسته بود، نقل كرده است</w:t>
      </w:r>
      <w:r>
        <w:rPr>
          <w:rFonts w:eastAsia="IRNazanin" w:cs="IRNazanin"/>
          <w:color w:val="111111"/>
          <w:sz w:val="28"/>
          <w:szCs w:val="28"/>
          <w:rtl w:val="true"/>
          <w:lang w:bidi="fa-IR"/>
        </w:rPr>
        <w:t xml:space="preserve">. </w:t>
      </w:r>
      <w:bookmarkStart w:id="481" w:name="pg16767_218021"/>
    </w:p>
    <w:p>
      <w:pPr>
        <w:pStyle w:val="Heading4"/>
        <w:numPr>
          <w:ilvl w:val="3"/>
          <w:numId w:val="1"/>
        </w:numPr>
        <w:rPr/>
      </w:pPr>
      <w:bookmarkStart w:id="482" w:name="__RefHeading___Toc6836452_73709187"/>
      <w:bookmarkStart w:id="483" w:name="_Toc157"/>
      <w:bookmarkEnd w:id="481"/>
      <w:bookmarkEnd w:id="482"/>
      <w:r>
        <w:rPr>
          <w:rtl w:val="true"/>
        </w:rPr>
        <w:t>بررسى گروه دوم</w:t>
      </w:r>
      <w:bookmarkEnd w:id="483"/>
    </w:p>
    <w:p>
      <w:pPr>
        <w:pStyle w:val="Heading4"/>
        <w:numPr>
          <w:ilvl w:val="3"/>
          <w:numId w:val="1"/>
        </w:numPr>
        <w:rPr/>
      </w:pPr>
      <w:bookmarkStart w:id="484" w:name="__RefHeading___Toc6836454_73709187"/>
      <w:bookmarkStart w:id="485" w:name="_Toc158"/>
      <w:bookmarkEnd w:id="484"/>
      <w:r>
        <w:rPr/>
        <w:t>1</w:t>
      </w:r>
      <w:r>
        <w:rPr>
          <w:rtl w:val="true"/>
        </w:rPr>
        <w:t xml:space="preserve">. </w:t>
      </w:r>
      <w:r>
        <w:rPr>
          <w:rtl w:val="true"/>
        </w:rPr>
        <w:t>سخن قمى در مقدمه تفسيرش</w:t>
      </w:r>
      <w:bookmarkEnd w:id="485"/>
    </w:p>
    <w:p>
      <w:pPr>
        <w:pStyle w:val="BookText"/>
        <w:rPr/>
      </w:pPr>
      <w:r>
        <w:rPr>
          <w:rFonts w:ascii="IRNazanin" w:hAnsi="IRNazanin" w:eastAsia="IRNazanin"/>
          <w:color w:val="111111"/>
          <w:sz w:val="28"/>
          <w:sz w:val="28"/>
          <w:szCs w:val="28"/>
          <w:rtl w:val="true"/>
          <w:lang w:bidi="fa-IR"/>
        </w:rPr>
        <w:t>شيخ على بن ابراهيم قمى، دارنده تفسيرى كه به نام خودش مشهور گرديده، از ديد دانشمندان رجال شناس در نقل حديث مورد اطمينان و اعتماد بوده و از بزرگان قرن چهارم مى‌باشد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وى در مقدمه تفسيرش چنين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تحريف يافته قرآن به قرار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اللّه يَشْهَدُ بِما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بِعِلْمِهِ وَ الْمَلائِكَةُ يَشْهَدُونَ</w:t>
      </w:r>
      <w:r>
        <w:rPr>
          <w:rStyle w:val="FootnoteAnchor"/>
          <w:rtl w:val="true"/>
        </w:rPr>
        <w:footnoteReference w:id="437"/>
      </w:r>
      <w:r>
        <w:rPr>
          <w:rFonts w:ascii="IRNazanin" w:hAnsi="IRNazanin" w:eastAsia="IRNazanin"/>
          <w:color w:val="111111"/>
          <w:sz w:val="28"/>
          <w:sz w:val="28"/>
          <w:szCs w:val="28"/>
          <w:rtl w:val="true"/>
          <w:lang w:bidi="fa-IR"/>
        </w:rPr>
        <w:t>و سخن ديگر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تَفْعَلْ فَمابَلَّغْتَ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ظلموا 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اللّه لِيَغْفِرَ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سَيَعْلَمُ 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ظلموا آل محمّد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غَمَراتِ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مانندهاى اين آيات بسيار است كه ما در جايگاه خود خواهيم آورد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فيض كاشانى در كتاب علم اليقين، فرازهاى سخن قمى را نقل كرده و بر پايه آن در كتاب الصافى في تفسير القرآن، باورمندى به تحريف قرآن را به وى نسبت داده است</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ليكن بايد گفت كه هنگامى اين نسبت درست خواهد بود كه مراد قمى از فرازى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تحريف شده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و اسقاط لفظى باشد؛ اما اگر </w:t>
      </w:r>
    </w:p>
    <w:p>
      <w:pPr>
        <w:pStyle w:val="BookText"/>
        <w:rPr/>
      </w:pPr>
      <w:r>
        <w:rPr>
          <w:rFonts w:ascii="IRNazanin" w:hAnsi="IRNazanin" w:eastAsia="IRNazanin"/>
          <w:color w:val="111111"/>
          <w:sz w:val="28"/>
          <w:sz w:val="28"/>
          <w:szCs w:val="28"/>
          <w:rtl w:val="true"/>
          <w:lang w:bidi="fa-IR"/>
        </w:rPr>
        <w:t xml:space="preserve">مرادش آنچه باشد كه فيض كاشانى مى‌گفت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ائمه عليهم السلام از تحريف، دگرگونى و كاستى‌ها، تنها از حيث معنا است نه واژگان قرآن؛ يعنى تفسير و تأويل قرآن را تحريف كرده و دگرگون ساختند و به ديگر سخن، قرآن را بر خلاف آنچه بوده تفسير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نبايست تحريف به معناى نقصان قرآن را به قمى نسبت داد، پس از آنكه وى هيچ گاه به آشكارى نگفته است كه به درون مايه رواياتى كه در تفسيرش آورده باور دارد، بلكه احتمال دارد همان معناى فيض كاشانى از تحريف را برگزيده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روايت كلينى از نامه امام به سعد الخير، چنين معنايى از تحريف را تأييد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در همين كتاب، از امام صادق عليه السلام چنين روايت شده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وآله وسلّم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القرآن خلف فراشي في الصحف والحرير والقراطيس، فخذوه، واجمعوه ولا تضيّعوه، كما ضَيَّعَتِ اليهود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پيامبر اكرم صلى اللّه عليه وآله به على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قرآن در پس بستر من در ميان قطعه‌ها و حريرها و كاغذها است، پس آن را گرفته و گرد آورى كنيد و آنچنانكه يهود تورات را از بين برد، قرآن را ضايع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تحريف در معنا را سخن شيخ صدوق و اجماع برخى بزرگان اماميه بر عدم تحريف لفظى، مستحكم مى‌كند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سويى ديگر، تمامى اخبار تفسير قمى از وى نمى‌باشد، بلكه شمار بسيارى از آنها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شيخ آغا بزرگ تهرانى در اين باره مى‌گويد</w:t>
      </w:r>
      <w:r>
        <w:rPr>
          <w:rFonts w:eastAsia="IRNazanin" w:cs="IRNazanin"/>
          <w:color w:val="111111"/>
          <w:sz w:val="28"/>
          <w:szCs w:val="28"/>
          <w:rtl w:val="true"/>
          <w:lang w:bidi="fa-IR"/>
        </w:rPr>
        <w:t xml:space="preserve">: </w:t>
      </w:r>
      <w:bookmarkStart w:id="486" w:name="pg16767_218023"/>
    </w:p>
    <w:p>
      <w:pPr>
        <w:pStyle w:val="BookText"/>
        <w:rPr/>
      </w:pPr>
      <w:bookmarkEnd w:id="486"/>
      <w:r>
        <w:rPr>
          <w:rFonts w:ascii="IRNazanin" w:hAnsi="IRNazanin" w:eastAsia="IRNazanin"/>
          <w:color w:val="111111"/>
          <w:sz w:val="28"/>
          <w:sz w:val="28"/>
          <w:szCs w:val="28"/>
          <w:rtl w:val="true"/>
          <w:lang w:bidi="fa-IR"/>
        </w:rPr>
        <w:t>قمى در تفسيرش تنها به آنچه از امام صادق عليه السلام روايت نموده اعتماد مى‌كند كه بيشتر آنها را از پدرش ابراهيم بن هاشم، از اساتيدش كه به شصت نفر مى‌رسند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 بزرگ تهرانى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روى كه تفسير وى از روايات ديگر ائمه عليهم السلام تهى بود، شاگرد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باره او پس از اين 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وارد كردن برخى روايات امام باقر عليه السلام كه بر ابو جارود املا كرده بودند، روى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دست بردن از ابتداى سوره آل عمران آغاز شده و تا پايان قرآن ادامه يافته است</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اين رويداد جهت ديگرى است كه موجب مى‌گردد تا به اسناد اخبار اين تفسير به دقت نگريسته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مسائل اعتقادى مهم، همچون مسأله مورد بحث ما، يعنى تحريف قرآن</w:t>
      </w:r>
      <w:r>
        <w:rPr>
          <w:rFonts w:eastAsia="IRNazanin" w:cs="IRNazanin"/>
          <w:color w:val="111111"/>
          <w:sz w:val="28"/>
          <w:szCs w:val="28"/>
          <w:rtl w:val="true"/>
          <w:lang w:bidi="fa-IR"/>
        </w:rPr>
        <w:t>.</w:t>
      </w:r>
    </w:p>
    <w:p>
      <w:pPr>
        <w:pStyle w:val="Heading4"/>
        <w:numPr>
          <w:ilvl w:val="3"/>
          <w:numId w:val="1"/>
        </w:numPr>
        <w:rPr/>
      </w:pPr>
      <w:bookmarkStart w:id="487" w:name="__RefHeading___Toc6836456_73709187"/>
      <w:bookmarkStart w:id="488" w:name="_Toc159"/>
      <w:bookmarkEnd w:id="487"/>
      <w:r>
        <w:rPr/>
        <w:t>2</w:t>
      </w:r>
      <w:r>
        <w:rPr>
          <w:rtl w:val="true"/>
        </w:rPr>
        <w:t xml:space="preserve">. </w:t>
      </w:r>
      <w:r>
        <w:rPr>
          <w:rtl w:val="true"/>
        </w:rPr>
        <w:t>سيد نعمت اللّه جزائرى و بررسى ديدگاهش</w:t>
      </w:r>
      <w:bookmarkEnd w:id="488"/>
    </w:p>
    <w:p>
      <w:pPr>
        <w:pStyle w:val="BookText"/>
        <w:rPr/>
      </w:pPr>
      <w:r>
        <w:rPr>
          <w:rFonts w:ascii="Amiri" w:hAnsi="Amiri" w:eastAsia="Amiri" w:cs="Amiri"/>
          <w:color w:val="111111"/>
          <w:sz w:val="28"/>
          <w:sz w:val="28"/>
          <w:szCs w:val="28"/>
          <w:rtl w:val="true"/>
          <w:lang w:bidi="ar-SA"/>
        </w:rPr>
        <w:t>سيد نعمت اللّه شوشترى معروف به محدّث جزائرى كه در زمره عالمان شيعى است، در كتب تراجم و رجال از وى به نيكى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حر عاملى</w:t>
      </w:r>
      <w:r>
        <w:rPr>
          <w:rStyle w:val="FootnoteAnchor"/>
          <w:rtl w:val="true"/>
        </w:rPr>
        <w:footnoteReference w:id="441"/>
      </w:r>
      <w:r>
        <w:rPr>
          <w:rFonts w:ascii="IRNazanin" w:hAnsi="IRNazanin" w:eastAsia="IRNazanin"/>
          <w:color w:val="111111"/>
          <w:sz w:val="28"/>
          <w:sz w:val="28"/>
          <w:szCs w:val="28"/>
          <w:rtl w:val="true"/>
          <w:lang w:bidi="fa-IR"/>
        </w:rPr>
        <w:t>و محدّث بحرانى</w:t>
      </w:r>
      <w:r>
        <w:rPr>
          <w:rStyle w:val="FootnoteAnchor"/>
          <w:rtl w:val="true"/>
        </w:rPr>
        <w:footnoteReference w:id="442"/>
      </w:r>
      <w:r>
        <w:rPr>
          <w:rFonts w:ascii="IRNazanin" w:hAnsi="IRNazanin" w:eastAsia="IRNazanin"/>
          <w:color w:val="111111"/>
          <w:sz w:val="28"/>
          <w:sz w:val="28"/>
          <w:szCs w:val="28"/>
          <w:rtl w:val="true"/>
          <w:lang w:bidi="fa-IR"/>
        </w:rPr>
        <w:t>در كتب خويش به شرح حال و اعتبار وى پرداخته‌اند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محدث براساس اخبار ظاهر در نقصان قرآن، به ديدگاه تحريف گرايش </w:t>
      </w:r>
      <w:bookmarkStart w:id="489" w:name="pg16767_218024"/>
    </w:p>
    <w:p>
      <w:pPr>
        <w:pStyle w:val="BookText"/>
        <w:rPr/>
      </w:pPr>
      <w:bookmarkEnd w:id="489"/>
      <w:r>
        <w:rPr>
          <w:rFonts w:ascii="IRNazanin" w:hAnsi="IRNazanin" w:eastAsia="IRNazanin"/>
          <w:color w:val="111111"/>
          <w:sz w:val="28"/>
          <w:sz w:val="28"/>
          <w:szCs w:val="28"/>
          <w:rtl w:val="true"/>
          <w:lang w:bidi="fa-IR"/>
        </w:rPr>
        <w:t>يافته و ادعاى تواتر آن اخبار را در ميان دانشمندان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سخن وى و پاسخ آن در فصل شبهات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نماند كه ديدگاه او بر تحريف قرآن، بر پايه أخبارى بودن وى استوار است؛ از اين رو مرحوم محدّث نورى از اعتماد سيد جزائرى بر تقسيم و دسته بندى اخبار در شرح تهذيب الاحكام شگفت زده شده است؛ بنابراين وقتى اساس اخبارى‌گرى باطل گشت، هر آنچه بر پايه آن استوار گشته از ميان خواهد رفت</w:t>
      </w:r>
      <w:r>
        <w:rPr>
          <w:rFonts w:eastAsia="IRNazanin" w:cs="IRNazanin"/>
          <w:color w:val="111111"/>
          <w:sz w:val="28"/>
          <w:szCs w:val="28"/>
          <w:rtl w:val="true"/>
          <w:lang w:bidi="fa-IR"/>
        </w:rPr>
        <w:t>.</w:t>
      </w:r>
    </w:p>
    <w:p>
      <w:pPr>
        <w:pStyle w:val="Heading4"/>
        <w:numPr>
          <w:ilvl w:val="3"/>
          <w:numId w:val="1"/>
        </w:numPr>
        <w:rPr/>
      </w:pPr>
      <w:bookmarkStart w:id="490" w:name="__RefHeading___Toc6836458_73709187"/>
      <w:bookmarkStart w:id="491" w:name="_Toc160"/>
      <w:bookmarkEnd w:id="490"/>
      <w:r>
        <w:rPr/>
        <w:t>3</w:t>
      </w:r>
      <w:r>
        <w:rPr>
          <w:rtl w:val="true"/>
        </w:rPr>
        <w:t xml:space="preserve">. </w:t>
      </w:r>
      <w:r>
        <w:rPr>
          <w:rtl w:val="true"/>
        </w:rPr>
        <w:t>شيخ نراقى و بررسى ديدگاهش</w:t>
      </w:r>
      <w:bookmarkEnd w:id="491"/>
    </w:p>
    <w:p>
      <w:pPr>
        <w:pStyle w:val="BookText"/>
        <w:rPr/>
      </w:pPr>
      <w:r>
        <w:rPr>
          <w:rFonts w:ascii="IRNazanin" w:hAnsi="IRNazanin" w:eastAsia="IRNazanin"/>
          <w:color w:val="111111"/>
          <w:sz w:val="28"/>
          <w:sz w:val="28"/>
          <w:szCs w:val="28"/>
          <w:rtl w:val="true"/>
          <w:lang w:bidi="fa-IR"/>
        </w:rPr>
        <w:t>شيخ احمد بن محمّد مهدى نراقى از بزرگان فقها و اصوليان بوده و نگاشته‌ها و تأليفات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معراج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نراقى پس از آوردن ادلّه اثبات كنندگان و نفى كنندگان تحريف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تحقيقى ما درباره تحريف قرآن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قرآن كاهش روى داده است و به ديگر سخن، چيزهايى از آن كم شده است؛ اگر چه محل دقيق اين كاهش‌ها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سخن أخبار فراوان و قرائن بسيار بر تحريف است كه هيچ معارضى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محل دقيق نقص، اگر چه در برخى اخبار به آن اشاره شده است، ولى اينها جز گمانه‌اى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محل‌هايى كه روايتى در باره آن نيامده، نه علم به نقصان وجود دارد و نه گمان، بلكه تنها احتمال نقص مى‌رود كه در برخى موارد اين احتمال نيز به ضعف مى‌گرايد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باره افزايش قرآن، نه علمى هست نه گمانى، بلكه شايد بتوان گفت بر افزايش </w:t>
      </w:r>
      <w:bookmarkStart w:id="492" w:name="pg16767_218025"/>
    </w:p>
    <w:p>
      <w:pPr>
        <w:pStyle w:val="BookText"/>
        <w:rPr/>
      </w:pPr>
      <w:bookmarkEnd w:id="492"/>
      <w:r>
        <w:rPr>
          <w:rFonts w:ascii="IRNazanin" w:hAnsi="IRNazanin" w:eastAsia="IRNazanin"/>
          <w:color w:val="111111"/>
          <w:sz w:val="28"/>
          <w:sz w:val="28"/>
          <w:szCs w:val="28"/>
          <w:rtl w:val="true"/>
          <w:lang w:bidi="fa-IR"/>
        </w:rPr>
        <w:t>نيافتگى آيه و يا آياتى قرآن صحه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دگرگونى و جابجايى برخى كلمات قرآنچه خواسته و چه ناخواسته را نمى‌توان نفى كرد، اگر چه اثبات علمى آن نيز ممكن نيست، همانند تحريف به معناى ناسازگارى در ترتيب آيات</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گويا آنچه ايشان تحقيق ناميده، جمع نمودن ميان مقتضاى قواعد اصولى و اخبار تحريف مى‌باشد؛ ليكن بايد دانست اخبارى كه بر نقصان غير معين رهنمون مى‌گردند، بسياراندك اند و رواياتى كه بر نقصان معين رهنمون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پذيرش درستى سند و بجا بودن تمسك به ظاهرشان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گمان به ارمغان نمى‌آورند؛ چنانكه ايشان نيز بيان داشته‌اند و بى ترديد در چنين مسأله اى گمان ما را از حق بى نياز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چيزى جز احتمال باقى نمى ماند كه آن هم با بودن ادله نفى تحريف از بين خواهد رفت و اگر ادلّه نيز پذيرفتنى نبود، اصالة العدم چنين احتمالى را از ميان خواهد برد</w:t>
      </w:r>
      <w:r>
        <w:rPr>
          <w:rFonts w:eastAsia="IRNazanin" w:cs="IRNazanin"/>
          <w:color w:val="111111"/>
          <w:sz w:val="28"/>
          <w:szCs w:val="28"/>
          <w:rtl w:val="true"/>
          <w:lang w:bidi="fa-IR"/>
        </w:rPr>
        <w:t>.</w:t>
      </w:r>
    </w:p>
    <w:p>
      <w:pPr>
        <w:pStyle w:val="Heading4"/>
        <w:numPr>
          <w:ilvl w:val="3"/>
          <w:numId w:val="1"/>
        </w:numPr>
        <w:rPr/>
      </w:pPr>
      <w:bookmarkStart w:id="493" w:name="__RefHeading___Toc6836460_73709187"/>
      <w:bookmarkStart w:id="494" w:name="_Toc161"/>
      <w:bookmarkEnd w:id="493"/>
      <w:r>
        <w:rPr/>
        <w:t>4</w:t>
      </w:r>
      <w:r>
        <w:rPr>
          <w:rtl w:val="true"/>
        </w:rPr>
        <w:t xml:space="preserve">. </w:t>
      </w:r>
      <w:r>
        <w:rPr>
          <w:rtl w:val="true"/>
        </w:rPr>
        <w:t>سيد شبّر و بررسى ديدگاهش</w:t>
      </w:r>
      <w:bookmarkEnd w:id="494"/>
    </w:p>
    <w:p>
      <w:pPr>
        <w:pStyle w:val="BookText"/>
        <w:rPr/>
      </w:pPr>
      <w:r>
        <w:rPr>
          <w:rFonts w:ascii="Amiri" w:hAnsi="Amiri" w:eastAsia="Amiri" w:cs="Amiri"/>
          <w:color w:val="111111"/>
          <w:sz w:val="28"/>
          <w:sz w:val="28"/>
          <w:szCs w:val="28"/>
          <w:rtl w:val="true"/>
          <w:lang w:bidi="ar-SA"/>
        </w:rPr>
        <w:t>سيد عبد اللّه بن سيد محمّد رضا شبّر حسينى كاظمى در زمره عالمانى است كه از وى به نيكويى ياد شده است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شيخ عباس قمى در اعتبار و جايگاه اين عالم بزرگ كافى است</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علت آنكه وى در گروه دوم جاى گرفته، سخن وى در كتاب مصابيح الأنوار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مى‌شود كه وى در تفسير خود، آياتى كه بر نفى تحريف استدلال شده است را به گونه اى ديگر تفسير مى‌كند و در كتاب حق اليقين في معرفة اصولالدين، در مباحث پيرامون قرآن و وجوه اعجازش، هيچ اشاره اى به نفى تحريف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وى در مصابيح الأنوار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روايت كرده‌ايم از كلينى در كافى و عياشى در تفسيرش كه اين دو با اسنادشان از امام صادق عليه السلام چنين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چهار بخش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در باره ما، و يك چهارم در باره دشمنان ما، و يك چهارم در سنن و امثال، و يك چهارم در فرائض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عياشى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 كرائم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ادامه حديث افزوده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با آنچه ميان اصحاب مشهور گشته و آشكارا از آن سخن گفته‌اند، ناسازگار است؛ چرا كه اصحاب بر اين باورند آياتى كه احكام شريعت از آنها استنباط مى‌شوند نزديك به پانصد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حديث با ديدگاه اكثر قراء نيز ناسازگار مى‌باشد، چرا كه از نظر ايشان، سوره‌هاى قرآن به صد و چهارده سوره و شمار آياتش به شش هزار و ششصد و شصت و شش آيه و شمار كلماتش به هفتاد و هفت هزار و چهارصد و سى و هفت كلمه و شمار حروفش به سيصد و بيست ودو هزار و ششصد و هفتاد حرف، و شمار فتحه‌هاى آن به نود و سه هزار و دويست و چهل و سه فتحه و شمار ضمّه‌هاى آن چهل هزار و هشتصد و چهار ضمه و شمار كسره‌هاى آن سى و نه هزار و پانصد و هشتاد و شش كسره و تشديدهاى آن به نوزده هزار و دويست و پنجاه و سه تشديد و مدهاى آن به هزار و هفتصد و هفتاد يك مد مى‌رسد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اين روايت با حديث ديگرى كه اين دو محدث، سندش را به اصبغ بن نباته رسانده اند نيز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اميرالمؤمنين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سه بخش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آن در باره ما و دشمنانمان، و يك سوم ديگردر سنن و امثال و آن يك سوم ديگرى در فرائض و احكام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آنچه عياشى به اسنادش از خيثمه، از ابو جعفر امام باقر عليه السلام نقل مى‌كند كه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سه بخش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آن در باره ما و دوستانمان، يك سوم در باره دشمنان ما و دشمنان اولياء پيش از ما، و يك سوم در سنن و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 بود كه هر گاه آيه اى درباره قومى فرود آيد، سپس با از بين رفتن آن قوم، آن آيه نيز از بين رود، ديگر چيزى از قرآن باقى نخواهد ماند؛ ليكن قرآن از آغاز تا انجامش تا هنگامى كه آسمان و زمين برپاست،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قوم در قرآن آيه اى دارد كه تلاوتش مى‌كند يا به خير و يا به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اين ناسازگارى با مورد نخست را چنين از ميان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كه بر پيامبر اكرم صلى اللّه عليه وآله فرود آمده بيشتر از قرآن در دسترس ما بوده و چيزهاى بسيارى از آن حذف شده است؛ چنانكه اخبار فراوانى كه نزديك است به حد تواتر برسد، به آن اشاره داشته و ما اين سخن را در كتاب خود منية المحصّلين في حقيّة طريقة المجتهدين روشن ساخته‌ايم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ناسازگارى با مورد دوم نيز مى‌توان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روايات در پى برابرى حقيقى يا جدايى به تمام معناى بخش‌هاى نام برده نيستند؛ بنابر اين نمى‌توان بر اختلاف آنها در سه بخش بودن، يا چهار بخش بودن قرآن، يا افزايش و يا كاهش برخى بخشها و يا دخول برخى بخش‌ها بر بخشى ديگر خرده گرفت</w:t>
      </w:r>
      <w:r>
        <w:rPr>
          <w:rFonts w:eastAsia="IRNazanin" w:cs="IRNazanin"/>
          <w:color w:val="111111"/>
          <w:sz w:val="28"/>
          <w:szCs w:val="28"/>
          <w:rtl w:val="true"/>
          <w:lang w:bidi="fa-IR"/>
        </w:rPr>
        <w:t>.</w:t>
      </w:r>
      <w:r>
        <w:rPr>
          <w:rStyle w:val="FootnoteAnchor"/>
          <w:rtl w:val="true"/>
        </w:rPr>
        <w:footnoteReference w:id="445"/>
      </w:r>
      <w:bookmarkStart w:id="495" w:name="pg16767_218028"/>
    </w:p>
    <w:p>
      <w:pPr>
        <w:pStyle w:val="BookText"/>
        <w:rPr/>
      </w:pPr>
      <w:bookmarkEnd w:id="495"/>
      <w:r>
        <w:rPr>
          <w:rFonts w:ascii="IRNazanin" w:hAnsi="IRNazanin" w:eastAsia="IRNazanin"/>
          <w:color w:val="111111"/>
          <w:sz w:val="28"/>
          <w:sz w:val="28"/>
          <w:szCs w:val="28"/>
          <w:rtl w:val="true"/>
          <w:lang w:bidi="fa-IR"/>
        </w:rPr>
        <w:t>ما روايات مهم تحريف را پيش از اين آورده، سند و دلالت هر يك را بررسى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تواتر را نيز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داديم</w:t>
      </w:r>
      <w:r>
        <w:rPr>
          <w:rFonts w:eastAsia="IRNazanin" w:cs="IRNazanin"/>
          <w:color w:val="111111"/>
          <w:sz w:val="28"/>
          <w:szCs w:val="28"/>
          <w:rtl w:val="true"/>
          <w:lang w:bidi="fa-IR"/>
        </w:rPr>
        <w:t>.</w:t>
      </w:r>
    </w:p>
    <w:p>
      <w:pPr>
        <w:pStyle w:val="Heading4"/>
        <w:numPr>
          <w:ilvl w:val="3"/>
          <w:numId w:val="1"/>
        </w:numPr>
        <w:rPr/>
      </w:pPr>
      <w:bookmarkStart w:id="496" w:name="__RefHeading___Toc6836462_73709187"/>
      <w:bookmarkStart w:id="497" w:name="_Toc162"/>
      <w:bookmarkEnd w:id="496"/>
      <w:r>
        <w:rPr/>
        <w:t>5</w:t>
      </w:r>
      <w:r>
        <w:rPr>
          <w:rtl w:val="true"/>
        </w:rPr>
        <w:t xml:space="preserve">. </w:t>
      </w:r>
      <w:r>
        <w:rPr>
          <w:rtl w:val="true"/>
        </w:rPr>
        <w:t>شيخ محمّد صالح مازندرانى و بررسى ديدگاهش</w:t>
      </w:r>
      <w:bookmarkEnd w:id="497"/>
    </w:p>
    <w:p>
      <w:pPr>
        <w:pStyle w:val="BookText"/>
        <w:rPr/>
      </w:pPr>
      <w:r>
        <w:rPr>
          <w:rFonts w:ascii="IRNazanin" w:hAnsi="IRNazanin" w:eastAsia="IRNazanin"/>
          <w:color w:val="111111"/>
          <w:sz w:val="28"/>
          <w:sz w:val="28"/>
          <w:szCs w:val="28"/>
          <w:rtl w:val="true"/>
          <w:lang w:bidi="fa-IR"/>
        </w:rPr>
        <w:t>شيخ حسام الدين محمّد صالح بن احمد مازندرانى، از عالمان بزرگ شيعى و صاحب شرحى بر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حرّ عاملى در أمل الامل</w:t>
      </w:r>
      <w:r>
        <w:rPr>
          <w:rStyle w:val="FootnoteAnchor"/>
          <w:rtl w:val="true"/>
        </w:rPr>
        <w:footnoteReference w:id="446"/>
      </w:r>
      <w:r>
        <w:rPr>
          <w:rFonts w:ascii="Amiri" w:hAnsi="Amiri" w:eastAsia="Amiri" w:cs="Amiri"/>
          <w:color w:val="111111"/>
          <w:sz w:val="28"/>
          <w:sz w:val="28"/>
          <w:szCs w:val="28"/>
          <w:rtl w:val="true"/>
          <w:lang w:bidi="ar-SA"/>
        </w:rPr>
        <w:t>و مرحوم خوانسارى در روضة الجنات</w:t>
      </w:r>
      <w:r>
        <w:rPr>
          <w:rStyle w:val="FootnoteAnchor"/>
          <w:rtl w:val="true"/>
        </w:rPr>
        <w:footnoteReference w:id="447"/>
      </w:r>
      <w:r>
        <w:rPr>
          <w:rFonts w:ascii="IRNazanin" w:hAnsi="IRNazanin" w:eastAsia="IRNazanin"/>
          <w:color w:val="111111"/>
          <w:sz w:val="28"/>
          <w:sz w:val="28"/>
          <w:szCs w:val="28"/>
          <w:rtl w:val="true"/>
          <w:lang w:bidi="fa-IR"/>
        </w:rPr>
        <w:t>به شرح حال و جايگاه وى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كافى، از سخن وى چنين برداشت مى‌شود كه ظاهر روايات تحريف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اين اخبار، برخى توجيهات محدثان را بيان داشته، اما آنها را تنها يك احتمال مى‌شمارد، بلكه گاه مى‌بينيم كه براى حفظ ظاهر برخى اخبار، خود را به دشوارى انداخته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شرح حديث كلينى از احمد بن محمّد بن ابى نصر بزنطى مى‌نويسد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قرآنى كه به او داده شد، همان قرآنى بود كه اميرالمؤمنين پس از رحلت پيامبر صلى اللّه عليه وآله گرد آورى كرده و به ميان مردم آورده،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قرآنى است كه خداوند سبحان نازل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مردم سخن او را نشنيده و قرآنش را رد كردند و به دلالت برخى اخبار، آن قرآن نزد فرزندان معصوم ايشان موجود است</w:t>
      </w:r>
      <w:r>
        <w:rPr>
          <w:rFonts w:eastAsia="IRNazanin" w:cs="IRNazanin"/>
          <w:color w:val="111111"/>
          <w:sz w:val="28"/>
          <w:szCs w:val="28"/>
          <w:rtl w:val="true"/>
          <w:lang w:bidi="fa-IR"/>
        </w:rPr>
        <w:t xml:space="preserve">. </w:t>
      </w:r>
      <w:bookmarkStart w:id="498" w:name="pg16767_218029"/>
    </w:p>
    <w:p>
      <w:pPr>
        <w:pStyle w:val="BookText"/>
        <w:rPr/>
      </w:pPr>
      <w:bookmarkEnd w:id="498"/>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خبر برمى آيد كه قرآن ديگرى جز اين قرآن كنونى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اينقرآن در دسترس مردم، از گزند تحريف، دگرگونى و كاسته شدن از آنچه خداوند بر پيامبرش فرو فرستاده در امان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 بودن اين خبر چالشى به همراه ندارد، چرا كه با اخبار ديگرى از راههاى ديگر پشتيبانى مى‌گردد و اين اخبار در كتاب روضه و ديگر كتب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اخبارى از طرق اهل سنت نيز بر وقوع تحريف دلالت دارد</w:t>
      </w:r>
      <w:r>
        <w:rPr>
          <w:rFonts w:eastAsia="Amiri" w:cs="Amiri" w:ascii="Amiri" w:hAnsi="Amiri"/>
          <w:color w:val="111111"/>
          <w:sz w:val="28"/>
          <w:szCs w:val="28"/>
          <w:rtl w:val="true"/>
          <w:lang w:bidi="ar-SA"/>
        </w:rPr>
        <w:t>.</w:t>
      </w:r>
      <w:r>
        <w:rPr>
          <w:rStyle w:val="FootnoteAnchor"/>
          <w:rtl w:val="true"/>
        </w:rPr>
        <w:footnoteReference w:id="448"/>
      </w:r>
    </w:p>
    <w:p>
      <w:pPr>
        <w:pStyle w:val="Heading4"/>
        <w:numPr>
          <w:ilvl w:val="3"/>
          <w:numId w:val="1"/>
        </w:numPr>
        <w:rPr/>
      </w:pPr>
      <w:bookmarkStart w:id="499" w:name="__RefHeading___Toc6836464_73709187"/>
      <w:bookmarkStart w:id="500" w:name="_Toc163"/>
      <w:bookmarkEnd w:id="499"/>
      <w:r>
        <w:rPr>
          <w:rtl w:val="true"/>
        </w:rPr>
        <w:t>خرده گيرى بر سخن وى</w:t>
      </w:r>
      <w:bookmarkEnd w:id="500"/>
    </w:p>
    <w:p>
      <w:pPr>
        <w:pStyle w:val="BookText"/>
        <w:rPr/>
      </w:pPr>
      <w:r>
        <w:rPr>
          <w:rFonts w:ascii="Amiri" w:hAnsi="Amiri" w:eastAsia="Amiri" w:cs="Amiri"/>
          <w:color w:val="111111"/>
          <w:sz w:val="28"/>
          <w:sz w:val="28"/>
          <w:szCs w:val="28"/>
          <w:rtl w:val="true"/>
          <w:lang w:bidi="ar-SA"/>
        </w:rPr>
        <w:t>سخن او با اشكالات زير روبرو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ملاصالح مازندرانى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قرآنى كه به او داده شد همان قرآنى بود كه اميرالمؤمنين عليه السلام جمع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يك برداشت بى‌دليل است و بر فرض درستى اين سخن، پاسخ آن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اقوال بزرگان شيعه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دلالت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گفت كه اين يك دلالت تام نيست؛ زيرا چنانچه پيش از اين گذشت، محدثان ديگر اين روايات را به گونه اى ديگر تفسير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سخنش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بودن روايت چالشى به همراه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سويى اعتراف به مرفوع بودن حديث است و از سويى ديگر، ادعاى چالش به همراه نداشتن آن محل بحث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ديگر اين حديث را پشتيبانى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ديگر اخبار نيز بيشتر يا ضعيفند، يا مرسل، يا شاذ و يا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مى‌شود حديث مرفوع باحديث ضعيف و مرسل تقويت گردد؟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اخبار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درستى اين سخن، چنين فراوانى سودمند نبوده و براى اثبات هيچ حكم و اعتقادى كاربرد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كافى و ديگر كتب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برخى از رواياتى كه در كتاب روضه كافى آمده، حديثى است كه به روشنى عدم نقصان قرآن را مى‌رساند و چنانچه پيش از اين گذشت، محدث كاشانى و ديگران به اين حديث استشهاد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آخر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 از طرق اهل سنت نيز در اين باره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بايد ياد آور شد كه اين احاديث بر ما حجت قطعى نيست، چرا كه علما و محدثان ما احاديث شيعه را تأويل و توجيه مى‌كنند تا چه رسد به روايات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ما از ظاهر سخن شيخ مازندرانى، باورمند بودن وى به نقصان قرآن بر پايه اعتماد به ظواهر روايات است؛ ليكن سيد شرف الدين و شيخ اردوبادى از وى نقل كرده‌اند كه او در شرح كافى گفته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ظهور امام دوازدهم، قرآن به همين ترتيبى كه اكنون هست آشكار شده و معروف مى‌گردد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اگر چنين نسبتى درست باشد، شيخ مازندرانى در دسته نخست جاى مى‌گيرد</w:t>
      </w:r>
      <w:r>
        <w:rPr>
          <w:rFonts w:eastAsia="IRNazanin" w:cs="IRNazanin"/>
          <w:color w:val="111111"/>
          <w:sz w:val="28"/>
          <w:szCs w:val="28"/>
          <w:rtl w:val="true"/>
          <w:lang w:bidi="fa-IR"/>
        </w:rPr>
        <w:t xml:space="preserve">. </w:t>
      </w:r>
      <w:bookmarkStart w:id="501" w:name="pg16767_218031"/>
    </w:p>
    <w:p>
      <w:pPr>
        <w:pStyle w:val="Heading4"/>
        <w:numPr>
          <w:ilvl w:val="3"/>
          <w:numId w:val="1"/>
        </w:numPr>
        <w:rPr/>
      </w:pPr>
      <w:bookmarkStart w:id="502" w:name="__RefHeading___Toc6836466_73709187"/>
      <w:bookmarkStart w:id="503" w:name="_Toc164"/>
      <w:bookmarkEnd w:id="501"/>
      <w:bookmarkEnd w:id="502"/>
      <w:r>
        <w:rPr/>
        <w:t>6</w:t>
      </w:r>
      <w:r>
        <w:rPr>
          <w:rtl w:val="true"/>
        </w:rPr>
        <w:t xml:space="preserve">. </w:t>
      </w:r>
      <w:r>
        <w:rPr>
          <w:rtl w:val="true"/>
        </w:rPr>
        <w:t>بررسى ديدگاه شيخ ميرزا حسين نورى</w:t>
      </w:r>
      <w:bookmarkEnd w:id="503"/>
    </w:p>
    <w:p>
      <w:pPr>
        <w:pStyle w:val="BookText"/>
        <w:rPr/>
      </w:pPr>
      <w:r>
        <w:rPr>
          <w:rFonts w:ascii="IRNazanin" w:hAnsi="IRNazanin" w:eastAsia="IRNazanin"/>
          <w:color w:val="111111"/>
          <w:sz w:val="28"/>
          <w:sz w:val="28"/>
          <w:szCs w:val="28"/>
          <w:rtl w:val="true"/>
          <w:lang w:bidi="fa-IR"/>
        </w:rPr>
        <w:t>شيخ ميرزا حسين بن محمّد تقى نورى طبرسى، از علماى قرن چهاردهم ومحدثان مشهور شيعه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وى در كتب شيخ آغا بزرگ تهرانى،</w:t>
      </w:r>
      <w:r>
        <w:rPr>
          <w:rStyle w:val="FootnoteAnchor"/>
          <w:rtl w:val="true"/>
        </w:rPr>
        <w:footnoteReference w:id="450"/>
      </w:r>
      <w:r>
        <w:rPr>
          <w:rFonts w:ascii="Amiri" w:hAnsi="Amiri" w:eastAsia="Amiri" w:cs="Amiri"/>
          <w:color w:val="111111"/>
          <w:sz w:val="28"/>
          <w:sz w:val="28"/>
          <w:szCs w:val="28"/>
          <w:rtl w:val="true"/>
          <w:lang w:bidi="ar-SA"/>
        </w:rPr>
        <w:t>شيخ عباس قمى</w:t>
      </w:r>
      <w:r>
        <w:rPr>
          <w:rStyle w:val="FootnoteAnchor"/>
          <w:rtl w:val="true"/>
        </w:rPr>
        <w:footnoteReference w:id="451"/>
      </w:r>
      <w:r>
        <w:rPr>
          <w:rFonts w:ascii="IRNazanin" w:hAnsi="IRNazanin" w:eastAsia="IRNazanin"/>
          <w:color w:val="111111"/>
          <w:sz w:val="28"/>
          <w:sz w:val="28"/>
          <w:szCs w:val="28"/>
          <w:rtl w:val="true"/>
          <w:lang w:bidi="fa-IR"/>
        </w:rPr>
        <w:t>و ديگر عالمان تراجم و رجال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يكى از متأخرانى است كه مشهور شده ديدگاه تحريف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كتابى دارد به نام فصل الخطاب كه دست مايه سرزنش و كوبيدن برخى نادانان و دشمنان شده است، در حالى كه از ياد برده‌اند كه اين تنها ديدگاه شخصى يك محدث است، نه ديدگاه يك طائفه؛ چرا كه بزرگان و ستون‌هاى مكتب اماميه در قرون مختلف، به ديدگاه مصون ماندن قرآن از هر گونه دست بُرد گرويده‌اند كه ما در فصل اول فرازهايى از سخنان ايشان را آورديم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سخن ما را بر شخصى بودن ديدگاه ايشان تأييد مى‌كند، خرده گيرى و رديه‌هايى است كه علماى شيعه هم عصر وى بر كتاب او وارد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دانشمندانى همچون سيد محمّد حسين شهرستانى، شيخ محمود عراقى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جواد بلاغى نيز در سرآغاز تفسير آلاءالرحمن، درباره كتاب وى سخنانى دارد، بلكه خود مرحوم محدث نورى به آشكارى اعتراف كرده كه در پذيرش ديدگاه تحريف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بر كسى كه به كتاب وى مراجعه كند پنهان نيست</w:t>
      </w:r>
      <w:r>
        <w:rPr>
          <w:rFonts w:eastAsia="IRNazanin" w:cs="IRNazanin"/>
          <w:color w:val="111111"/>
          <w:sz w:val="28"/>
          <w:szCs w:val="28"/>
          <w:rtl w:val="true"/>
          <w:lang w:bidi="fa-IR"/>
        </w:rPr>
        <w:t>.</w:t>
      </w:r>
      <w:r>
        <w:rPr>
          <w:rStyle w:val="FootnoteAnchor"/>
          <w:rtl w:val="true"/>
        </w:rPr>
        <w:footnoteReference w:id="452"/>
      </w:r>
      <w:bookmarkStart w:id="504" w:name="pg16767_218032"/>
    </w:p>
    <w:p>
      <w:pPr>
        <w:pStyle w:val="Heading4"/>
        <w:numPr>
          <w:ilvl w:val="3"/>
          <w:numId w:val="1"/>
        </w:numPr>
        <w:rPr/>
      </w:pPr>
      <w:bookmarkStart w:id="505" w:name="__RefHeading___Toc6836468_73709187"/>
      <w:bookmarkStart w:id="506" w:name="_Toc165"/>
      <w:bookmarkEnd w:id="504"/>
      <w:bookmarkEnd w:id="505"/>
      <w:r>
        <w:rPr>
          <w:rtl w:val="true"/>
        </w:rPr>
        <w:t>بررسى گروه سوم</w:t>
      </w:r>
      <w:bookmarkEnd w:id="506"/>
    </w:p>
    <w:p>
      <w:pPr>
        <w:pStyle w:val="Heading4"/>
        <w:numPr>
          <w:ilvl w:val="3"/>
          <w:numId w:val="1"/>
        </w:numPr>
        <w:rPr/>
      </w:pPr>
      <w:bookmarkStart w:id="507" w:name="__RefHeading___Toc6836470_73709187"/>
      <w:bookmarkStart w:id="508" w:name="_Toc166"/>
      <w:bookmarkEnd w:id="507"/>
      <w:r>
        <w:rPr>
          <w:rtl w:val="true"/>
        </w:rPr>
        <w:t>سزاوار نبودن نسبت پذيرش ديدگاه تحريف به محدثان</w:t>
      </w:r>
      <w:bookmarkEnd w:id="508"/>
    </w:p>
    <w:p>
      <w:pPr>
        <w:pStyle w:val="BookText"/>
        <w:rPr/>
      </w:pPr>
      <w:r>
        <w:rPr>
          <w:rFonts w:ascii="IRNazanin" w:hAnsi="IRNazanin" w:eastAsia="IRNazanin"/>
          <w:color w:val="111111"/>
          <w:sz w:val="28"/>
          <w:sz w:val="28"/>
          <w:szCs w:val="28"/>
          <w:rtl w:val="true"/>
          <w:lang w:bidi="fa-IR"/>
        </w:rPr>
        <w:t>محدثان كسانى هستند كه در مصنفات خود همه روايات يا بخشى از آنها رامى‌آورند بى آنكه درستى سند، متن و دلالت روايات را گردن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احاديث نقصان قرآن را روايت كرده‌اند، چنانكه گاهى احاديث غلو، جبر و تفويض، تجسيم و از اين دست آموزه‌هايى كه هيچ اعتقادى به آن ندارند را در كتب خود آورده و ما پيش از اين يادآور شديم كه روايت نمودن به معناى پذيرفتن و اعتقاد به محتواى روايت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بر پايه امور چهار گانه اى كه پيش از اين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سخن شيخ صدوق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نسبت دادن ديدگاه تحريف به اين دسته، تنها به جهت اينكه ايشان اين احاديث را روايت كرده‌اند، سزاوار نيست تا چه رسد به نسبت دادن به تمامى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برخى نكته نظرهايى به ايشان و رواياتشان پيوند مى‌خورد كه در ادامه خواهيم گفت</w:t>
      </w:r>
      <w:r>
        <w:rPr>
          <w:rFonts w:eastAsia="IRNazanin" w:cs="IRNazanin"/>
          <w:color w:val="111111"/>
          <w:sz w:val="28"/>
          <w:szCs w:val="28"/>
          <w:rtl w:val="true"/>
          <w:lang w:bidi="fa-IR"/>
        </w:rPr>
        <w:t>.</w:t>
      </w:r>
    </w:p>
    <w:p>
      <w:pPr>
        <w:pStyle w:val="Heading4"/>
        <w:numPr>
          <w:ilvl w:val="3"/>
          <w:numId w:val="1"/>
        </w:numPr>
        <w:rPr/>
      </w:pPr>
      <w:bookmarkStart w:id="509" w:name="__RefHeading___Toc6836472_73709187"/>
      <w:bookmarkStart w:id="510" w:name="_Toc167"/>
      <w:bookmarkEnd w:id="509"/>
      <w:r>
        <w:rPr/>
        <w:t>1</w:t>
      </w:r>
      <w:r>
        <w:rPr>
          <w:rtl w:val="true"/>
        </w:rPr>
        <w:t xml:space="preserve">. </w:t>
      </w:r>
      <w:r>
        <w:rPr>
          <w:rtl w:val="true"/>
        </w:rPr>
        <w:t xml:space="preserve">عياشى </w:t>
      </w:r>
      <w:r>
        <w:rPr>
          <w:rtl w:val="true"/>
        </w:rPr>
        <w:t>[</w:t>
      </w:r>
      <w:r>
        <w:rPr>
          <w:rtl w:val="true"/>
        </w:rPr>
        <w:t xml:space="preserve">متوفاى </w:t>
      </w:r>
      <w:r>
        <w:rPr/>
        <w:t>320</w:t>
      </w:r>
      <w:r>
        <w:rPr>
          <w:rtl w:val="true"/>
        </w:rPr>
        <w:t>]</w:t>
      </w:r>
      <w:bookmarkEnd w:id="510"/>
    </w:p>
    <w:p>
      <w:pPr>
        <w:pStyle w:val="BookText"/>
        <w:rPr/>
      </w:pPr>
      <w:r>
        <w:rPr>
          <w:rFonts w:ascii="IRNazanin" w:hAnsi="IRNazanin" w:eastAsia="IRNazanin"/>
          <w:color w:val="111111"/>
          <w:sz w:val="28"/>
          <w:sz w:val="28"/>
          <w:szCs w:val="28"/>
          <w:rtl w:val="true"/>
          <w:lang w:bidi="fa-IR"/>
        </w:rPr>
        <w:t>محمّد بن مسعود عياشى، صاحب تفسيرى پرآوازه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مرحوم نجاشى،</w:t>
      </w:r>
      <w:r>
        <w:rPr>
          <w:rStyle w:val="FootnoteAnchor"/>
          <w:rtl w:val="true"/>
        </w:rPr>
        <w:footnoteReference w:id="453"/>
      </w:r>
      <w:r>
        <w:rPr>
          <w:rFonts w:ascii="Amiri" w:hAnsi="Amiri" w:eastAsia="Amiri" w:cs="Amiri"/>
          <w:color w:val="111111"/>
          <w:sz w:val="28"/>
          <w:sz w:val="28"/>
          <w:szCs w:val="28"/>
          <w:rtl w:val="true"/>
          <w:lang w:bidi="ar-SA"/>
        </w:rPr>
        <w:t>شيخ طوسى</w:t>
      </w:r>
      <w:r>
        <w:rPr>
          <w:rStyle w:val="FootnoteAnchor"/>
          <w:rtl w:val="true"/>
        </w:rPr>
        <w:footnoteReference w:id="454"/>
      </w:r>
      <w:r>
        <w:rPr>
          <w:rFonts w:ascii="IRNazanin" w:hAnsi="IRNazanin" w:eastAsia="IRNazanin"/>
          <w:color w:val="111111"/>
          <w:sz w:val="28"/>
          <w:sz w:val="28"/>
          <w:szCs w:val="28"/>
          <w:rtl w:val="true"/>
          <w:lang w:bidi="fa-IR"/>
        </w:rPr>
        <w:t xml:space="preserve">و ديگر عالمان در شرح حال وى، نشان‌گر </w:t>
      </w:r>
      <w:bookmarkStart w:id="511" w:name="pg16767_218033"/>
    </w:p>
    <w:p>
      <w:pPr>
        <w:pStyle w:val="BookText"/>
        <w:rPr/>
      </w:pPr>
      <w:bookmarkEnd w:id="511"/>
      <w:r>
        <w:rPr>
          <w:rFonts w:ascii="IRNazanin" w:hAnsi="IRNazanin" w:eastAsia="IRNazanin"/>
          <w:color w:val="111111"/>
          <w:sz w:val="28"/>
          <w:sz w:val="28"/>
          <w:szCs w:val="28"/>
          <w:rtl w:val="true"/>
          <w:lang w:bidi="fa-IR"/>
        </w:rPr>
        <w:t>جايگاه والاى او در ميان عالمان و انديشمندان اماميه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انظار ديگر عالمان نيز در شرح حال وى، نشان‌گر جايگاه والاى او در ميان عالمان و انديشمندان اماميه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اگر چه خودش مورد اعتماد است، ولى از ضعفاء بسيار روايت كرده واخبار تفسيرش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مرسله‌اند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سخن آنكه نسبت دادن ديدگاه تحريف به وى درست نبوده و اعتماد بر اخبار تفسير وى نيز روا نمى‌باشد</w:t>
      </w:r>
      <w:r>
        <w:rPr>
          <w:rFonts w:eastAsia="IRNazanin" w:cs="IRNazanin"/>
          <w:color w:val="111111"/>
          <w:sz w:val="28"/>
          <w:szCs w:val="28"/>
          <w:rtl w:val="true"/>
          <w:lang w:bidi="fa-IR"/>
        </w:rPr>
        <w:t>.</w:t>
      </w:r>
    </w:p>
    <w:p>
      <w:pPr>
        <w:pStyle w:val="Heading4"/>
        <w:numPr>
          <w:ilvl w:val="3"/>
          <w:numId w:val="1"/>
        </w:numPr>
        <w:rPr/>
      </w:pPr>
      <w:bookmarkStart w:id="512" w:name="__RefHeading___Toc6836474_73709187"/>
      <w:bookmarkStart w:id="513" w:name="_Toc168"/>
      <w:bookmarkEnd w:id="512"/>
      <w:r>
        <w:rPr/>
        <w:t>2</w:t>
      </w:r>
      <w:r>
        <w:rPr>
          <w:rtl w:val="true"/>
        </w:rPr>
        <w:t xml:space="preserve">. </w:t>
      </w:r>
      <w:r>
        <w:rPr>
          <w:rtl w:val="true"/>
        </w:rPr>
        <w:t xml:space="preserve">صفار </w:t>
      </w:r>
      <w:r>
        <w:rPr>
          <w:rtl w:val="true"/>
        </w:rPr>
        <w:t>[</w:t>
      </w:r>
      <w:r>
        <w:rPr>
          <w:rtl w:val="true"/>
        </w:rPr>
        <w:t xml:space="preserve">متوفاى </w:t>
      </w:r>
      <w:r>
        <w:rPr/>
        <w:t>290</w:t>
      </w:r>
      <w:r>
        <w:rPr>
          <w:rtl w:val="true"/>
        </w:rPr>
        <w:t>]</w:t>
      </w:r>
      <w:bookmarkEnd w:id="513"/>
    </w:p>
    <w:p>
      <w:pPr>
        <w:pStyle w:val="BookText"/>
        <w:rPr/>
      </w:pPr>
      <w:r>
        <w:rPr>
          <w:rFonts w:ascii="Amiri" w:hAnsi="Amiri" w:eastAsia="Amiri" w:cs="Amiri"/>
          <w:color w:val="111111"/>
          <w:sz w:val="28"/>
          <w:sz w:val="28"/>
          <w:szCs w:val="28"/>
          <w:rtl w:val="true"/>
          <w:lang w:bidi="ar-SA"/>
        </w:rPr>
        <w:t>شيخ محمّد بن حسن بن فروخ صفار قمى نزد همه علماى رجالى مورد اعتماد و مقبول است؛ از اين رو نيازى به آوردن سخنان عالمان رجالى درباره وى نيست</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وى برخى اخبار ظاهر در تحريف را در كتاب بصائر الدرجات روايت كرده است؛ با اين وجود نسبت دادن اين ديدگاه به وى درست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اين، روايت‌هاى اين كتاب را آورده و از نظر متن و سند، بر پايه سخنان علماى حديث و رجال به بررسى آنها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بايست در سند و دلالت روايات كتاب بصائر الدرجات به مانند ديگر كتب حديثى، دقت و توجه لازم را مبذول داشت</w:t>
      </w:r>
      <w:r>
        <w:rPr>
          <w:rFonts w:eastAsia="IRNazanin" w:cs="IRNazanin"/>
          <w:color w:val="111111"/>
          <w:sz w:val="28"/>
          <w:szCs w:val="28"/>
          <w:rtl w:val="true"/>
          <w:lang w:bidi="fa-IR"/>
        </w:rPr>
        <w:t>.</w:t>
      </w:r>
    </w:p>
    <w:p>
      <w:pPr>
        <w:pStyle w:val="Heading4"/>
        <w:numPr>
          <w:ilvl w:val="3"/>
          <w:numId w:val="1"/>
        </w:numPr>
        <w:rPr/>
      </w:pPr>
      <w:bookmarkStart w:id="514" w:name="__RefHeading___Toc6836476_73709187"/>
      <w:bookmarkStart w:id="515" w:name="_Toc169"/>
      <w:bookmarkEnd w:id="514"/>
      <w:r>
        <w:rPr/>
        <w:t>3</w:t>
      </w:r>
      <w:r>
        <w:rPr>
          <w:rtl w:val="true"/>
        </w:rPr>
        <w:t xml:space="preserve">. </w:t>
      </w:r>
      <w:r>
        <w:rPr>
          <w:rtl w:val="true"/>
        </w:rPr>
        <w:t xml:space="preserve">كشى </w:t>
      </w:r>
      <w:r>
        <w:rPr>
          <w:rtl w:val="true"/>
        </w:rPr>
        <w:t>[</w:t>
      </w:r>
      <w:r>
        <w:rPr>
          <w:rtl w:val="true"/>
        </w:rPr>
        <w:t>متوفاى قرن چهارم</w:t>
      </w:r>
      <w:r>
        <w:rPr>
          <w:rtl w:val="true"/>
        </w:rPr>
        <w:t>]</w:t>
      </w:r>
      <w:bookmarkEnd w:id="51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ابو عمرو محمّد بن عمر كشى صاحب كتاب رجال، در زمره عالمان بزرگ شيعه است كه به جهت بزرگى‌اش، نيازمند بيان شرح حال وى نيست و نظر </w:t>
      </w:r>
      <w:bookmarkStart w:id="516" w:name="pg16767_218034"/>
    </w:p>
    <w:p>
      <w:pPr>
        <w:pStyle w:val="BookText"/>
        <w:rPr/>
      </w:pPr>
      <w:bookmarkEnd w:id="516"/>
      <w:r>
        <w:rPr>
          <w:rFonts w:ascii="Amiri" w:hAnsi="Amiri" w:eastAsia="Amiri" w:cs="Amiri"/>
          <w:color w:val="111111"/>
          <w:sz w:val="28"/>
          <w:sz w:val="28"/>
          <w:szCs w:val="28"/>
          <w:rtl w:val="true"/>
          <w:lang w:bidi="ar-SA"/>
        </w:rPr>
        <w:t>شيخ نجاشى درباره وى، در عظمت او كافى است</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 xml:space="preserve">در سايه آنچه تاكنون گفته‌ايم، بايد گفت كه نمى‌توان شيخ كشى را باورمند به تحريف دانست و سزاوار نيست كه به اخبارى كه در رجالش آورده استناد كرد؛ چرا كه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نجاشى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از ضعفاء روايت كرده و از همراهان عياشى و عرضه كنند گان روايات به او بوده است، و پيش از اين گذشت كه عياشى با وجود ثقه و بزرگوار بودن، از افراد ضعيف نيز بسيار روايت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همه اخبار اين كتاب حتى پس از پالايش شيخ طوسى، مورد اعتماد نيست؛ زيرا نظر شيخ در اين پيرايش تنها بر رجال اين كتاب بوده نه اخبارى كه در ميان كتابش روايت شده است</w:t>
      </w:r>
      <w:r>
        <w:rPr>
          <w:rFonts w:eastAsia="IRNazanin" w:cs="IRNazanin"/>
          <w:color w:val="111111"/>
          <w:sz w:val="28"/>
          <w:szCs w:val="28"/>
          <w:rtl w:val="true"/>
          <w:lang w:bidi="fa-IR"/>
        </w:rPr>
        <w:t>.</w:t>
      </w:r>
    </w:p>
    <w:p>
      <w:pPr>
        <w:pStyle w:val="Heading4"/>
        <w:numPr>
          <w:ilvl w:val="3"/>
          <w:numId w:val="1"/>
        </w:numPr>
        <w:rPr/>
      </w:pPr>
      <w:bookmarkStart w:id="517" w:name="__RefHeading___Toc6836478_73709187"/>
      <w:bookmarkStart w:id="518" w:name="_Toc170"/>
      <w:bookmarkEnd w:id="517"/>
      <w:r>
        <w:rPr/>
        <w:t>4</w:t>
      </w:r>
      <w:r>
        <w:rPr>
          <w:rtl w:val="true"/>
        </w:rPr>
        <w:t xml:space="preserve">. </w:t>
      </w:r>
      <w:r>
        <w:rPr>
          <w:rtl w:val="true"/>
        </w:rPr>
        <w:t xml:space="preserve">نعمانى </w:t>
      </w:r>
      <w:r>
        <w:rPr>
          <w:rtl w:val="true"/>
        </w:rPr>
        <w:t>[</w:t>
      </w:r>
      <w:r>
        <w:rPr>
          <w:rtl w:val="true"/>
        </w:rPr>
        <w:t>از علماى قرن چهارم</w:t>
      </w:r>
      <w:r>
        <w:rPr>
          <w:rtl w:val="true"/>
        </w:rPr>
        <w:t>]</w:t>
      </w:r>
      <w:bookmarkEnd w:id="51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ابراهيم نعمانى در ميان علماى رجالى فردى مورد اعتماد و بزرگوار شمرده شده است</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وى در كتاب الغيبة روايتى آورده كه آشكارا مى‌گويد قرآن زمان حضرت مهدى عليه السلام با قرآن كنونى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جايگاه خودش تعارض ميان اين روايت با دو روايت ديگر از وى را نمايان كرديم، سپس حديثى از ارشاد و روضة الواعظين نقل كرده و مقصود از آن روايات سه گانه را آشكار </w:t>
      </w:r>
      <w:bookmarkStart w:id="519" w:name="pg16767_218035"/>
    </w:p>
    <w:p>
      <w:pPr>
        <w:pStyle w:val="BookText"/>
        <w:rPr/>
      </w:pPr>
      <w:bookmarkEnd w:id="519"/>
      <w:r>
        <w:rPr>
          <w:rFonts w:ascii="IRNazanin" w:hAnsi="IRNazanin" w:eastAsia="IRNazanin"/>
          <w:color w:val="111111"/>
          <w:sz w:val="28"/>
          <w:sz w:val="28"/>
          <w:szCs w:val="28"/>
          <w:rtl w:val="true"/>
          <w:lang w:bidi="fa-IR"/>
        </w:rPr>
        <w:t>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گفتيم كه سند آن روايت صريح، قوى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از شبهه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به ظاهر روايتى كه قرآن زمان امام عصر عجل اللّه تعالى فرجه را با قرآن كنونى ناسازگار مى‌داند،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حق آن است كه راهى براى نسبت دادن ديدگاه تحريف به اين محدث نيست و سخن وى در پيشگفتار كتابش، دلالتى بر التزام وى به اين ديدگاه ندارد، اگرچه برخى چنين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خواهد به آن مراجعه كند</w:t>
      </w:r>
      <w:r>
        <w:rPr>
          <w:rFonts w:eastAsia="IRNazanin" w:cs="IRNazanin"/>
          <w:color w:val="111111"/>
          <w:sz w:val="28"/>
          <w:szCs w:val="28"/>
          <w:rtl w:val="true"/>
          <w:lang w:bidi="fa-IR"/>
        </w:rPr>
        <w:t>.</w:t>
      </w:r>
    </w:p>
    <w:p>
      <w:pPr>
        <w:pStyle w:val="Heading4"/>
        <w:numPr>
          <w:ilvl w:val="3"/>
          <w:numId w:val="1"/>
        </w:numPr>
        <w:rPr/>
      </w:pPr>
      <w:bookmarkStart w:id="520" w:name="__RefHeading___Toc6836480_73709187"/>
      <w:bookmarkStart w:id="521" w:name="_Toc171"/>
      <w:bookmarkEnd w:id="520"/>
      <w:r>
        <w:rPr/>
        <w:t>5</w:t>
      </w:r>
      <w:r>
        <w:rPr>
          <w:rtl w:val="true"/>
        </w:rPr>
        <w:t xml:space="preserve">. </w:t>
      </w:r>
      <w:r>
        <w:rPr>
          <w:rtl w:val="true"/>
        </w:rPr>
        <w:t xml:space="preserve">ابو منصور طبرسى </w:t>
      </w:r>
      <w:r>
        <w:rPr>
          <w:rtl w:val="true"/>
        </w:rPr>
        <w:t>[</w:t>
      </w:r>
      <w:r>
        <w:rPr>
          <w:rtl w:val="true"/>
        </w:rPr>
        <w:t xml:space="preserve">متوفاى </w:t>
      </w:r>
      <w:r>
        <w:rPr/>
        <w:t>548</w:t>
      </w:r>
      <w:r>
        <w:rPr>
          <w:rtl w:val="true"/>
        </w:rPr>
        <w:t>]</w:t>
      </w:r>
      <w:bookmarkEnd w:id="521"/>
    </w:p>
    <w:p>
      <w:pPr>
        <w:pStyle w:val="BookText"/>
        <w:rPr/>
      </w:pPr>
      <w:r>
        <w:rPr>
          <w:rFonts w:ascii="IRNazanin" w:hAnsi="IRNazanin" w:eastAsia="IRNazanin"/>
          <w:color w:val="111111"/>
          <w:sz w:val="28"/>
          <w:sz w:val="28"/>
          <w:szCs w:val="28"/>
          <w:rtl w:val="true"/>
          <w:lang w:bidi="fa-IR"/>
        </w:rPr>
        <w:t>شيخ احمد بن على طبرسى، صاحب كتاب الإحتجاج على أهل اللجاج و استاد ابن شهر آشوب بوده و از بزرگان اصحاب پيشين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عالمى فرهيخته و محدثى مورد اعتماد بوده است</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او در همين كتاب، اخبارى را آورده كه ديدگاه تحريف را تداعى مى‌كند و از همين احاديث روايتى است از احتجاج‌هاى اميرالمؤمنين عليه السلام با مهاجران و انصار كه درون مايه آن، بر ناسازگارى قرآن گرد آمده از سوى اميرالمؤمنين عليه السلام با قرآن در دست مردم،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باره به هنگام بررسى شبهه دوم، سخن گفتيم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الإحتجاج اگر چه كتاب گران سنگى است؛ اما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شيخ مجلسى در مقدمه بحارالانوار و شيخ آغابزرگ تهرانى در الذريعه اذعان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آن مرسل است؛ بنابراين آنچه وى درباره تحريف آورده قابل اعتماد نبوده و </w:t>
      </w:r>
      <w:bookmarkStart w:id="522" w:name="pg16767_218036"/>
    </w:p>
    <w:p>
      <w:pPr>
        <w:pStyle w:val="BookText"/>
        <w:rPr/>
      </w:pPr>
      <w:bookmarkEnd w:id="522"/>
      <w:r>
        <w:rPr>
          <w:rFonts w:ascii="IRNazanin" w:hAnsi="IRNazanin" w:eastAsia="IRNazanin"/>
          <w:color w:val="111111"/>
          <w:sz w:val="28"/>
          <w:sz w:val="28"/>
          <w:szCs w:val="28"/>
          <w:rtl w:val="true"/>
          <w:lang w:bidi="fa-IR"/>
        </w:rPr>
        <w:t>دليلى بر نسبت دادن ديدگاه تحريف به وى نيست، گرچه برخى علماى ما اين نسبت را به وى داده‌اند</w:t>
      </w:r>
      <w:r>
        <w:rPr>
          <w:rFonts w:eastAsia="IRNazanin" w:cs="IRNazanin"/>
          <w:color w:val="111111"/>
          <w:sz w:val="28"/>
          <w:szCs w:val="28"/>
          <w:rtl w:val="true"/>
          <w:lang w:bidi="fa-IR"/>
        </w:rPr>
        <w:t>.</w:t>
      </w:r>
    </w:p>
    <w:p>
      <w:pPr>
        <w:pStyle w:val="Heading4"/>
        <w:numPr>
          <w:ilvl w:val="3"/>
          <w:numId w:val="1"/>
        </w:numPr>
        <w:rPr/>
      </w:pPr>
      <w:bookmarkStart w:id="523" w:name="__RefHeading___Toc6836482_73709187"/>
      <w:bookmarkStart w:id="524" w:name="_Toc172"/>
      <w:bookmarkEnd w:id="523"/>
      <w:r>
        <w:rPr/>
        <w:t>6</w:t>
      </w:r>
      <w:r>
        <w:rPr>
          <w:rtl w:val="true"/>
        </w:rPr>
        <w:t xml:space="preserve">. </w:t>
      </w:r>
      <w:r>
        <w:rPr>
          <w:rtl w:val="true"/>
        </w:rPr>
        <w:t xml:space="preserve">سيد هاشم بحرانى </w:t>
      </w:r>
      <w:r>
        <w:rPr>
          <w:rtl w:val="true"/>
        </w:rPr>
        <w:t>[</w:t>
      </w:r>
      <w:r>
        <w:rPr>
          <w:rtl w:val="true"/>
        </w:rPr>
        <w:t xml:space="preserve">متوفاى </w:t>
      </w:r>
      <w:r>
        <w:rPr/>
        <w:t>1107</w:t>
      </w:r>
      <w:r>
        <w:rPr>
          <w:rtl w:val="true"/>
        </w:rPr>
        <w:t>]</w:t>
      </w:r>
      <w:bookmarkEnd w:id="524"/>
    </w:p>
    <w:p>
      <w:pPr>
        <w:pStyle w:val="BookText"/>
        <w:rPr/>
      </w:pPr>
      <w:r>
        <w:rPr>
          <w:rFonts w:ascii="IRNazanin" w:hAnsi="IRNazanin" w:eastAsia="IRNazanin"/>
          <w:color w:val="111111"/>
          <w:sz w:val="28"/>
          <w:sz w:val="28"/>
          <w:szCs w:val="28"/>
          <w:rtl w:val="true"/>
          <w:lang w:bidi="fa-IR"/>
        </w:rPr>
        <w:t>سيد هاشم بحرانى از محدثان مشهور اماميه و بسيار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ضرب المثلى از ورع و پرهيزگارى براى همگان بوده است،</w:t>
      </w:r>
      <w:r>
        <w:rPr>
          <w:rStyle w:val="FootnoteAnchor"/>
          <w:rtl w:val="true"/>
        </w:rPr>
        <w:footnoteReference w:id="459"/>
      </w:r>
      <w:r>
        <w:rPr>
          <w:rFonts w:ascii="Amiri" w:hAnsi="Amiri" w:eastAsia="Amiri" w:cs="Amiri"/>
          <w:color w:val="111111"/>
          <w:sz w:val="28"/>
          <w:sz w:val="28"/>
          <w:szCs w:val="28"/>
          <w:rtl w:val="true"/>
          <w:lang w:bidi="ar-SA"/>
        </w:rPr>
        <w:t>نوشته‌هاى بسيارداشته كه از جمله آنها مى‌توان به البرهان في تفسير القرآن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محدث بزرگوار در اين كتاب شريف، پاره اى از روايات ظاهر در نقصان قرآن را از عياشى و ديگران آورده است؛ ليكن بايد گفت تفسير وى در بردارنده اقسام و انواع اخبار بوده و گويا هدف وى از نگارش اين تفسير، گرد آورى روايات تفسيرى و جاى دادن هر حديث در كنار آيه مناسب با آن بوده است، بلكه مى‌توان گفت كه اين رويّه، در ديگر كتب وى نيز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يوسف بحرانى در اين باره مى‌گويد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كتب گوناگونى نگاشته كه هر يك گواه فراوانى تلاش و دانش وى بوده است؛ اما با اين وجود، من در آثار وى كتابى در بر دارنده فتاواى وى در احكام شرعى، چه در همه مسائل و چه در مسأله اى خاص،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ايشان تنها گرد آورى و تأليف بوده و در هيچ كدامشان كه من بر آنها دسترسى داشتم، از برگزيدن ديدگاه و يا بحثى و يا اختيار نمودن راه و روشى، سخنى به ميان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كه اين كار از روى ناتوانى وى در ارائه نظر و ديدگاه بوده است يا پرهيز او از اين كار</w:t>
      </w:r>
      <w:r>
        <w:rPr>
          <w:rFonts w:eastAsia="IRNazanin" w:cs="IRNazanin"/>
          <w:color w:val="111111"/>
          <w:sz w:val="28"/>
          <w:szCs w:val="28"/>
          <w:rtl w:val="true"/>
          <w:lang w:bidi="fa-IR"/>
        </w:rPr>
        <w:t>.</w:t>
      </w:r>
      <w:r>
        <w:rPr>
          <w:rStyle w:val="FootnoteAnchor"/>
          <w:rtl w:val="true"/>
        </w:rPr>
        <w:footnoteReference w:id="460"/>
      </w:r>
      <w:bookmarkStart w:id="525" w:name="pg16767_218037"/>
    </w:p>
    <w:p>
      <w:pPr>
        <w:pStyle w:val="Heading4"/>
        <w:numPr>
          <w:ilvl w:val="3"/>
          <w:numId w:val="1"/>
        </w:numPr>
        <w:rPr/>
      </w:pPr>
      <w:bookmarkStart w:id="526" w:name="__RefHeading___Toc6836484_73709187"/>
      <w:bookmarkStart w:id="527" w:name="_Toc173"/>
      <w:bookmarkEnd w:id="525"/>
      <w:bookmarkEnd w:id="526"/>
      <w:r>
        <w:rPr>
          <w:rtl w:val="true"/>
        </w:rPr>
        <w:t>تحقيقى پيرامون ديدگاه كلينى</w:t>
      </w:r>
      <w:bookmarkEnd w:id="527"/>
    </w:p>
    <w:p>
      <w:pPr>
        <w:pStyle w:val="BookText"/>
        <w:rPr/>
      </w:pPr>
      <w:r>
        <w:rPr>
          <w:rFonts w:ascii="IRNazanin" w:hAnsi="IRNazanin" w:eastAsia="IRNazanin"/>
          <w:color w:val="111111"/>
          <w:sz w:val="28"/>
          <w:sz w:val="28"/>
          <w:szCs w:val="28"/>
          <w:rtl w:val="true"/>
          <w:lang w:bidi="fa-IR"/>
        </w:rPr>
        <w:t>يكى از پرآوازه ترين و بزرگترين راويان احاديث تحريف، شيخ محمّد بن يعقوب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روايات تحريف را در كتاب كافى، يكى از كتب چهارگانه مشهور در ميان شيعه اماميه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در ميان انديشمندان و نويسندان، تحقيق پيرامون ديدگاه كلينى در بحث تحريف مورد اهتمام بوده است و اين نيست جز به جهت جايگاه نمونه وى و كتابش در ميان مسلمين؛ از اين رو برخى از محدثان شيعه، با استفاده از ظاهر سخنوى در خطبه كتاب كافى، به وى نسبت پذيرش تحريف را داده‌اند و برخى اين نسبت را از وى نفى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برخى نويسندگان كوته بين، پس از آنكه به درستى تمام كتاب كافى گمان برده‌اند، كوشيده‌اند تا ديدگاه تحريف را به همه اماميه نسبت داده و بر همين اساس به بدگويى از شيعه روى آورده‌اند؛ ليكن چنانكه خواهيم ديد، اين كوشش اينان به نوميدى منجر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مهم ترين اخبارى كه كلينى در كافى روايت كرده بود را بازگو كرده و به بررسى هر يك از آنها پرداخته و جوابهاى لازم را مطرح كرديم، به گونه اى كه ديگر جايى براى اين سخن نمانده كه گفته شود اين روايات ما را به تحريف رهنمون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ديدگاه كلينى و موارد پيرامونى اش، نيازمند سخن گفتن از چند جهت است</w:t>
      </w:r>
      <w:r>
        <w:rPr>
          <w:rFonts w:eastAsia="IRNazanin" w:cs="IRNazanin"/>
          <w:color w:val="111111"/>
          <w:sz w:val="28"/>
          <w:szCs w:val="28"/>
          <w:rtl w:val="true"/>
          <w:lang w:bidi="fa-IR"/>
        </w:rPr>
        <w:t>:</w:t>
      </w:r>
    </w:p>
    <w:p>
      <w:pPr>
        <w:pStyle w:val="Heading4"/>
        <w:numPr>
          <w:ilvl w:val="3"/>
          <w:numId w:val="1"/>
        </w:numPr>
        <w:rPr/>
      </w:pPr>
      <w:bookmarkStart w:id="528" w:name="__RefHeading___Toc6836486_73709187"/>
      <w:bookmarkStart w:id="529" w:name="_Toc174"/>
      <w:bookmarkEnd w:id="528"/>
      <w:r>
        <w:rPr/>
        <w:t>1</w:t>
      </w:r>
      <w:r>
        <w:rPr>
          <w:rtl w:val="true"/>
        </w:rPr>
        <w:t xml:space="preserve">. </w:t>
      </w:r>
      <w:r>
        <w:rPr>
          <w:rtl w:val="true"/>
        </w:rPr>
        <w:t>شرح حال كلينى و بررسى جايگاه كتاب وى</w:t>
      </w:r>
      <w:bookmarkEnd w:id="52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شيعه از كلينى به نيكى و بزرگى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ابوالعباس </w:t>
      </w:r>
    </w:p>
    <w:p>
      <w:pPr>
        <w:pStyle w:val="BookText"/>
        <w:rPr/>
      </w:pPr>
      <w:r>
        <w:rPr>
          <w:rFonts w:ascii="IRNazanin" w:hAnsi="IRNazanin" w:eastAsia="IRNazanin"/>
          <w:color w:val="111111"/>
          <w:sz w:val="28"/>
          <w:sz w:val="28"/>
          <w:szCs w:val="28"/>
          <w:rtl w:val="true"/>
          <w:lang w:bidi="fa-IR"/>
        </w:rPr>
        <w:t>نجاشى،</w:t>
      </w:r>
      <w:r>
        <w:rPr>
          <w:rStyle w:val="FootnoteAnchor"/>
          <w:rtl w:val="true"/>
        </w:rPr>
        <w:footnoteReference w:id="461"/>
      </w:r>
      <w:r>
        <w:rPr>
          <w:rFonts w:ascii="Amiri" w:hAnsi="Amiri" w:eastAsia="Amiri" w:cs="Amiri"/>
          <w:color w:val="111111"/>
          <w:sz w:val="28"/>
          <w:sz w:val="28"/>
          <w:szCs w:val="28"/>
          <w:rtl w:val="true"/>
          <w:lang w:bidi="ar-SA"/>
        </w:rPr>
        <w:t>شيخ طوسى،</w:t>
      </w:r>
      <w:r>
        <w:rPr>
          <w:rStyle w:val="FootnoteAnchor"/>
          <w:rtl w:val="true"/>
        </w:rPr>
        <w:footnoteReference w:id="462"/>
      </w:r>
      <w:r>
        <w:rPr>
          <w:rFonts w:ascii="IRNazanin" w:hAnsi="IRNazanin" w:eastAsia="IRNazanin"/>
          <w:color w:val="111111"/>
          <w:sz w:val="28"/>
          <w:sz w:val="28"/>
          <w:szCs w:val="28"/>
          <w:rtl w:val="true"/>
          <w:lang w:bidi="fa-IR"/>
        </w:rPr>
        <w:t>ابن شهر آشوب</w:t>
      </w:r>
      <w:r>
        <w:rPr>
          <w:rStyle w:val="FootnoteAnchor"/>
          <w:rtl w:val="true"/>
        </w:rPr>
        <w:footnoteReference w:id="463"/>
      </w:r>
      <w:r>
        <w:rPr>
          <w:rFonts w:ascii="IRNazanin" w:hAnsi="IRNazanin" w:eastAsia="IRNazanin"/>
          <w:color w:val="111111"/>
          <w:sz w:val="28"/>
          <w:sz w:val="28"/>
          <w:szCs w:val="28"/>
          <w:rtl w:val="true"/>
          <w:lang w:bidi="fa-IR"/>
        </w:rPr>
        <w:t>و ديگران</w:t>
      </w:r>
      <w:r>
        <w:rPr>
          <w:rStyle w:val="FootnoteAnchor"/>
          <w:rtl w:val="true"/>
        </w:rPr>
        <w:footnoteReference w:id="464"/>
      </w:r>
      <w:r>
        <w:rPr>
          <w:rFonts w:ascii="Amiri" w:hAnsi="Amiri" w:eastAsia="Amiri" w:cs="Amiri"/>
          <w:color w:val="111111"/>
          <w:sz w:val="28"/>
          <w:sz w:val="28"/>
          <w:szCs w:val="28"/>
          <w:rtl w:val="true"/>
          <w:lang w:bidi="ar-SA"/>
        </w:rPr>
        <w:t>در همين راستاست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كتاب كافى مرحوم كلينى در زمره مهمترين و بزرگترين كتب شيعه اثنا عشرى در بيان اصول، فروع و معارف اسلامى است به گونه‌اى كه فقيه، بههنگام استنباط احكام شرعى، به آن رجوع كرده و محدث در نقل اخبار و احاديث دينى به آن اعتماد نموده و واعظ در ترساندن و به شوق آوردن مخاطب خود از آنها خوشه مى‌چيند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اين حال، علماى اماميه حتى بخشى از بزرگان اخبارى، بايستگى بررسى سند هر حديثى كه مى‌خواهند در اصول و فروع از آن بهره جويند را پذيرفته‌اند؛ چرا كه اخبار كتب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نخستينشان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الصدور نيستند، بلكه در سندهاى آن روايات افرادى هستند كه علماى رجالى آنها را تضعيف كرده و به رواياتش اعتماد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علماى رجال، اخبار اين كتب را به تقسيمات معروف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حديث شناس در اعتماد به خبر صحيح اتفاق نظر دارند و بيشتر ايشان خبر موثق را نيز حجت مى‌دانند و برخى در عمل به خبر حسن توقف نموده‌اند؛ اما همه ايشان در بودن اخبار ضعيف در كتب معروف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پيشتر به هنگام تبيين امور چهار گانه مقدماتى، از اين حقيقت پرده برداشتيم، اما باز در اينجا با دو نمونه ديگر سخن خود را تأكيد مى‌كنيم</w:t>
      </w:r>
      <w:r>
        <w:rPr>
          <w:rFonts w:eastAsia="IRNazanin" w:cs="IRNazanin"/>
          <w:color w:val="111111"/>
          <w:sz w:val="28"/>
          <w:szCs w:val="28"/>
          <w:rtl w:val="true"/>
          <w:lang w:bidi="fa-IR"/>
        </w:rPr>
        <w:t xml:space="preserve">: </w:t>
      </w:r>
      <w:bookmarkStart w:id="530" w:name="pg16767_218039"/>
    </w:p>
    <w:p>
      <w:pPr>
        <w:pStyle w:val="BookText"/>
        <w:rPr/>
      </w:pPr>
      <w:bookmarkEnd w:id="530"/>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كافى، كلينى روايت مى‌كند كه زاد روز پيامبر اكرم صلى اللّه عليه وآله روز دوازدهم ربيع الاول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برخى اين سخن را به ايشان نسبت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تا جايى كه ما مى‌دانيم، هيچ يك از علماى شيعه او را در اين روايت همراهى نكرده‌اند؛ بلكه ولادت ايشان را در هفدهم ربيع الاول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كافى، كتاب حسن بن عباس بن حريش در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روايت كرده است، در حالى كه نجاشى، ابن غضائرى و ديگران او را تضعيف كرده و كتابش را نكوهش كرده‌اند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هدف ما از آوردن اين دو نمونه، تنها نشان دادن ديدگاه بزرگان علما درباره روايات كلينى بوده و به درستى يا نادرستى گفته‌هاى ايشان كارى نداشته‌ايم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نزد شيعه تمامى اخبار كافى صحيح نبوده، بلكه آميزه‌اى از روايات صحيح و ضعيف خواهد بود؛ اگر چه گاه به يك روايت صحيح عمل نمى‌شود، از سويى گاه به يك روايت ضعيف اعتماد مى‌گردد، چنانكه بر اهل دانش و تحقيق پوشيده نيست</w:t>
      </w:r>
      <w:r>
        <w:rPr>
          <w:rFonts w:eastAsia="IRNazanin" w:cs="IRNazanin"/>
          <w:color w:val="111111"/>
          <w:sz w:val="28"/>
          <w:szCs w:val="28"/>
          <w:rtl w:val="true"/>
          <w:lang w:bidi="fa-IR"/>
        </w:rPr>
        <w:t>.</w:t>
      </w:r>
    </w:p>
    <w:p>
      <w:pPr>
        <w:pStyle w:val="Heading4"/>
        <w:numPr>
          <w:ilvl w:val="3"/>
          <w:numId w:val="1"/>
        </w:numPr>
        <w:rPr/>
      </w:pPr>
      <w:bookmarkStart w:id="531" w:name="__RefHeading___Toc6836488_73709187"/>
      <w:bookmarkStart w:id="532" w:name="_Toc175"/>
      <w:bookmarkEnd w:id="531"/>
      <w:r>
        <w:rPr/>
        <w:t>2</w:t>
      </w:r>
      <w:r>
        <w:rPr>
          <w:rtl w:val="true"/>
        </w:rPr>
        <w:t xml:space="preserve">. </w:t>
      </w:r>
      <w:r>
        <w:rPr>
          <w:rtl w:val="true"/>
        </w:rPr>
        <w:t>آيا كلينى اخبار تحريف را پذيرفته است؟</w:t>
      </w:r>
      <w:bookmarkEnd w:id="53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با اين ادعا كه كلينى باور داشته هر چه روايت كرده از معصوم صادر شده است، ديدگاه تحريف را به وى نسبت داده‌اند؛ ليكن اين ادعا تمام نبوده و چنين انتسابى درست نمى‌باشد؛ زيرا كلينى در كتاب خود چنين ديدگاهى را آشكار نكرده است، بلكه ظاهر فرازهاى سخنانش از جزم نداشتن وى به اين ديدگاه پرده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فرازى از سخن وى در مقدمه كتابش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بدان اى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تو را ارشاد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توان آن ندارد تا به هنگام اختلاف روايات از ائمه عليهم السلام ، با نظر خود يكى را برگزيند، جز آنكه به آنچه امام عليه السلام فرموده عمل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را بر قرآن عرضه داريد، هر آنچه موافق بود، بپذيريد و هر چه ناسازگار بود، به كنار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سخن ديگر امام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روايتى كه با اهل سنت سازگار است رها سازيد، چرا كه رشد در مخالفت با آنها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سخن ديگر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همه بر آن اتفاق دارند عمل كنيد، زيرا هيچ ترديدى به آن راه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 اين فرمان، تنها شمار كمى از روايات را تشخيص مى‌دهيم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باقى روايات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گسترده تر ودور انديشانه تر از اين نمى‌يابيم كه دانش آنها را به خود امام واگذاريم و فرمان آسان امام عليه السلام را بپذيريم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كدام از دو روايت مختلف را كه گردن نهيد بر شما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تأليف كتابى را كه خواستم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چنان كه خواستى باشد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فراز پايانى وى به سخن پيش گفته او باز مى‌گردد كه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نزد تو كتابى بوده تا در همه فنون دانش دين براى تو راه‌گشا باشد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اين سخن كلينى رحمه اللّه بود و چنانچه آشكار است، در آن چيزى بر پذيرش ديدگاه تحريف يافت نمى‌شود، چرا كه اگر ايشان به صدور قطعى همه روايات كافى از معصوم باور داشت، ديگر به قاعده عرضه روايات به قرآن و سنت كه ائمه عليهم السلام براى گره گشايى از احاديث متعارض مقرر كرده‌اند، اشاره نمى‌كرد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گواه آوردن وى از روايتى كه به هنگام تعارض، برگزيدن حديث مطابق با مشهور را سفارش مى‌كند، دليل ديگرى بر نپذيرفتن ديدگاه تحريف از سوى ايشان است؛ زيرا اين سخن با جزم به صدور هر دو روايت از امامان معصوم عليهم السلام جمع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كلينى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اين فرمان تنها شمار كمى از روايات را تشخيص مى‌دهيم و نسبت به باقى روايات مختلف، راهى گسترده تر و دورانديشانه تر از اين نمى‌يابيم كه دانش آنها را به خود امام واگذاريم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عدم جزم مرحوم كلينى به قطعى الصدور بودن احاديث كتاب خود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گاهى گفته مى‌شود اگر نگوييم اسناد كافى قطعى الصدور است، دستكم بايد درستى اسناد رواياتش را پذيرفت؛ چرا كه مؤلف اين كتاب گواهى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مايه گذاردن از همه توان خود در كوشش و دقتش در نقل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احاديث كتابش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مى‌گويد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گفتم كه مى‌خواهى كتابى داشته باشى كه همه فنون علم دين در آن باشد كه طالب علم را بى‌نياز كند و مرجع هدايت خواه باشد و كسى كه علم دين و عمل به اخبار صحيح امامان صادق و سنتهاى ثابت مورد عمل را بخواهد، از آن كتاب برگيرد و واجبات خدا و سنت پيامبر صلى اللّه عليه وآله وسلّم را از روى آن كتاب انجام دهد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ظاهر سخن وى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اخبار صحيح امامان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 او به درستى همه روايات كافى را نمايان مى‌سازد؛ ليكن اين سخن با چشم پوشى از خرده‌هايى كه به آن گرفته شده،</w:t>
      </w:r>
      <w:r>
        <w:rPr>
          <w:rStyle w:val="FootnoteAnchor"/>
          <w:rtl w:val="true"/>
        </w:rPr>
        <w:footnoteReference w:id="469"/>
      </w:r>
      <w:r>
        <w:rPr>
          <w:rFonts w:ascii="IRNazanin" w:hAnsi="IRNazanin" w:eastAsia="IRNazanin"/>
          <w:color w:val="111111"/>
          <w:sz w:val="28"/>
          <w:sz w:val="28"/>
          <w:szCs w:val="28"/>
          <w:rtl w:val="true"/>
          <w:lang w:bidi="fa-IR"/>
        </w:rPr>
        <w:t xml:space="preserve">اعتماد شيخ كلينى به مدلول هر حديث كتابش را در پى ندارد </w:t>
      </w:r>
    </w:p>
    <w:p>
      <w:pPr>
        <w:pStyle w:val="BookText"/>
        <w:rPr/>
      </w:pPr>
      <w:r>
        <w:rPr>
          <w:rFonts w:ascii="IRNazanin" w:hAnsi="IRNazanin" w:eastAsia="IRNazanin"/>
          <w:color w:val="111111"/>
          <w:sz w:val="28"/>
          <w:sz w:val="28"/>
          <w:szCs w:val="28"/>
          <w:rtl w:val="true"/>
          <w:lang w:bidi="fa-IR"/>
        </w:rPr>
        <w:t>تا چنين نسبتى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با اين ملاك، تنها شمار كمى از روايات را تشخيص مى‌دهيم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سخن ما را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ملاحظه برخى احاديث وى نيز ما را در اين گفته يارى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سخن پيشين اينكه مرحوم كلينى رحمه اللّه در كتاب حج، احاديثى با اين مضمون آورده كه ذبيح اسحاق بوده نه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آنكه روايت كرده كه يكى از دو امام باقر و يا صادق عليهما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 إبراهيم عليه السلام هو وأهله وولده، فمن زعم أنّ الذبيح هو إسحاق فمن هاهنا كان ذبحه؛ ابراهيم به همراه اهل و فرزندش حج را بجا آورد؛ پس آنكه گمان برده ذبيح اسحاق بوده، آن ذبح در اين زمان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بصير آمده كه شنيده است امام باقر و امام صادق عليهما السّلام ذبيح را اسحاق مى‌دانستند، اما زراره گمان كرده كه اسماعيل است</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علاّمه مجلسى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ايشان از اين سخن، در پى از ميان بردن استبعاد اينكه ذبيح اسحاق است، مى‌باشد؛ چرا كه گفته مى‌شود اسحاق در شام بوده نه مكه و آنكه در مكه حضور داشت اسماعيل بوده است؛ بنابراين ذبيح دانستن اسحاق بعيد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كلينى اين استبعاد را اينگونه از ميان برداشته و مى‌گويد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پايه اين خبر، ابراهيم با اهل و فرزندش حج بجا آورده بود، پس ممكن است جريان ذبح در همين هنگام روى داده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سخن وى استفاده مى‌شود كه كلينى در اين باره، در زمره كسانى است كه در دادن نظر توقف كرده است</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همچنين كلينى در خبرى بلند، از امام باقر و صادق عليهما السّلام روايت كرده است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قضت مناسكها فرقت أن يكون قد نزل في إبنها شئ فكأنّي أنظر إليها مسرعة في الوادي، واضعة يدها على رأسها،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تؤاخذني بما عملت بأُمّ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سارة، فأخبرت الخبر قامت إلى إبنها تنظر، فإذا أثر السكين خدوشاً في حلقه، ففزعت واشتكت، وكان بدء مرضها الذي هلكت فيه؛</w:t>
      </w:r>
      <w:r>
        <w:rPr>
          <w:rStyle w:val="FootnoteAnchor"/>
          <w:rtl w:val="true"/>
        </w:rPr>
        <w:footnoteReference w:id="472"/>
      </w:r>
      <w:r>
        <w:rPr>
          <w:rFonts w:ascii="IRNazanin" w:hAnsi="IRNazanin" w:eastAsia="IRNazanin"/>
          <w:color w:val="111111"/>
          <w:sz w:val="28"/>
          <w:sz w:val="28"/>
          <w:szCs w:val="28"/>
          <w:rtl w:val="true"/>
          <w:lang w:bidi="fa-IR"/>
        </w:rPr>
        <w:t>هنگامى كه مناسك حجش تمام شد، پس دچار دلتنگى شد كه مبادا چيزى در باره فرزندش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 به او مى‌نگريستم كه دست‌ها را بر سر گذارده و به تندى در صحرا راه رفته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به آنچه بر مادر اسماعيل روا داشتم، بازخواست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ساره آمد، خبر را دريافت و به سراغ فرزندش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جاى چاقو را بر گردن فرزندش ديد، به ناله بر خاست و شكايت كرد و مرضى كه به آن از دنيا رفت از همين جا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 كاشانى در اين باره مى‌گويد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حديث بر مى‌آيد كه ذبيح اسحاق بوده نه اسماعيل، چرا كه ساره مادر اسحاق بوده و آن بخش روايت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تأييد مى‌كند</w:t>
      </w:r>
      <w:r>
        <w:rPr>
          <w:rFonts w:eastAsia="IRNazanin" w:cs="IRNazanin"/>
          <w:color w:val="111111"/>
          <w:sz w:val="28"/>
          <w:szCs w:val="28"/>
          <w:rtl w:val="true"/>
          <w:lang w:bidi="fa-IR"/>
        </w:rPr>
        <w:t>.</w:t>
      </w:r>
      <w:r>
        <w:rPr>
          <w:rStyle w:val="FootnoteAnchor"/>
          <w:rtl w:val="true"/>
        </w:rPr>
        <w:footnoteReference w:id="473"/>
      </w:r>
      <w:bookmarkStart w:id="533" w:name="pg16767_218044"/>
    </w:p>
    <w:p>
      <w:pPr>
        <w:pStyle w:val="BookText"/>
        <w:rPr/>
      </w:pPr>
      <w:bookmarkEnd w:id="533"/>
      <w:r>
        <w:rPr>
          <w:rFonts w:ascii="IRNazanin" w:hAnsi="IRNazanin" w:eastAsia="IRNazanin"/>
          <w:color w:val="111111"/>
          <w:sz w:val="28"/>
          <w:sz w:val="28"/>
          <w:szCs w:val="28"/>
          <w:rtl w:val="true"/>
          <w:lang w:bidi="fa-IR"/>
        </w:rPr>
        <w:t>كلينى رحمه اللّه در باب مشيت و اراده از كتاب توحيد، از ابوالحسن على بن موسى الرضا عليه السلام چنين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 إبراهيم أن يذبح إسحاق ولم يشأ أن يذبحه، ولو شاء لما غلبت مشيئة إبراهيم مشيئة اللّه تعالى؛</w:t>
      </w:r>
      <w:r>
        <w:rPr>
          <w:rStyle w:val="FootnoteAnchor"/>
          <w:rtl w:val="true"/>
        </w:rPr>
        <w:footnoteReference w:id="474"/>
      </w:r>
      <w:r>
        <w:rPr>
          <w:rFonts w:ascii="IRNazanin" w:hAnsi="IRNazanin" w:eastAsia="IRNazanin"/>
          <w:color w:val="111111"/>
          <w:sz w:val="28"/>
          <w:sz w:val="28"/>
          <w:szCs w:val="28"/>
          <w:rtl w:val="true"/>
          <w:lang w:bidi="fa-IR"/>
        </w:rPr>
        <w:t>خداوند فرمان داد ابراهيم اسحاق را قربانى كند، اما نخواست اين كار روى دهد كه اگر مى‌خواست، خواسته ابراهيم توان برترى بر خواست خدا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در حاشيه اين روايت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با آنچه روايات فراوان شيعه بر آن رهنمون شده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پرسش آن است كه آيا در ديدگاه كلينى اين روايات صحيح است؟ و به هنگامى كه صحيح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صحت در 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وى به مدلول اين رواياتكه مى‌گويد ذبيح اسحاق بوده اعتماد داشته است؟ و اگر اعتماد داشته، پس با آن رواياتى كه خود روايت كرده و در آن ذبيح اسماعيل دانسته شده چه مى‌كند؟ و اگر بپذيريم كه وى در اين بحث توقف نموده و ديدگاهى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مرحوم مجلسى چنين احتمال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با التزام به درستى همه احاديث سازگار خواهد بود؟ نتيجه سخن در اين جهت آن است كه نسبت دادن ديدگاه تحريف به كلينى، به جهت سخن آغازينش در پيشگفتار كافى، صحيح نخواهد بود</w:t>
      </w:r>
      <w:r>
        <w:rPr>
          <w:rFonts w:eastAsia="IRNazanin" w:cs="IRNazanin"/>
          <w:color w:val="111111"/>
          <w:sz w:val="28"/>
          <w:szCs w:val="28"/>
          <w:rtl w:val="true"/>
          <w:lang w:bidi="fa-IR"/>
        </w:rPr>
        <w:t>.</w:t>
      </w:r>
    </w:p>
    <w:p>
      <w:pPr>
        <w:pStyle w:val="Heading4"/>
        <w:numPr>
          <w:ilvl w:val="3"/>
          <w:numId w:val="1"/>
        </w:numPr>
        <w:rPr/>
      </w:pPr>
      <w:bookmarkStart w:id="534" w:name="__RefHeading___Toc6836490_73709187"/>
      <w:bookmarkStart w:id="535" w:name="_Toc176"/>
      <w:bookmarkEnd w:id="534"/>
      <w:r>
        <w:rPr/>
        <w:t>3</w:t>
      </w:r>
      <w:r>
        <w:rPr>
          <w:rtl w:val="true"/>
        </w:rPr>
        <w:t xml:space="preserve">. </w:t>
      </w:r>
      <w:r>
        <w:rPr>
          <w:rtl w:val="true"/>
        </w:rPr>
        <w:t>سزاوار بودن نسبت ديدگاه عدم تحريف به كلينى</w:t>
      </w:r>
      <w:bookmarkEnd w:id="53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سخنان پيشين، مى‌گوييم كه به دلايل زير رواست كه ديدگاه عدم تحريف را به شيخ كلينى رحمه اللّه نسبت دهيم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همانگونه كه روايات ظاهر در تحريف را روايت كرده، احاديث رساننده عدم تحريف، به معناى افتادن الفاظ قرآن را نيز آورده است و آن رساله امام عليه السلام به سعد الخير است كه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من نبذهم الكتاب أن أقاموا حروفه وحرّفوا حدوده، فهم يروونه ولا يرعونه، والجهّال يعجبهم حفظهم للرواية، والعلماء يحزنهم تركهم للرعاية؛</w:t>
      </w:r>
      <w:r>
        <w:rPr>
          <w:rStyle w:val="FootnoteAnchor"/>
          <w:rtl w:val="true"/>
        </w:rPr>
        <w:footnoteReference w:id="475"/>
      </w:r>
      <w:r>
        <w:rPr>
          <w:rFonts w:ascii="IRNazanin" w:hAnsi="IRNazanin" w:eastAsia="IRNazanin"/>
          <w:color w:val="111111"/>
          <w:sz w:val="28"/>
          <w:sz w:val="28"/>
          <w:szCs w:val="28"/>
          <w:rtl w:val="true"/>
          <w:lang w:bidi="fa-IR"/>
        </w:rPr>
        <w:t>آنان قرآن را پشت سر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تنها به حروف و الفاظ آن بسنده كرده و از معانى و آموزه راستينش دست شسته و تحريف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خوانده بى آنكه حقوق و حدود آن را مراعات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كوته بينان و نادانان از قرآن خوانى ظاهريشان شگفت زده و دل خوش‌اند؛ اما دانايان و دورانديشان از پايمال شدن حقيقت قرآن اندوهناك و دل آزرده‌اند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 كاشانى با بهره بردارى از اين حديث، استدلال كرده كه مراد از اخبار تحريف، تحريف در معنا است نه در الفاظ، پس اين خبر قرينه اى بر مراد ديگر اخبار ظاهر در تحريف قرار مى‌گيرد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و اگر بر فرض بگوييم در اينجا ميان اخبار، تعارض روى داده است، باز بنا به گفته خود كلينى، اخبار متعارض را بايد به قرآن عرضه كرد و روايت سازگار با سخن مشهور را برگزيد كه باز هم ديدگاه عدم تحريف اثبات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 روايات كلينى درباره تحريف، در دو بخش جاى مى‌گيرند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ناسازگارى قرائت ائمه عليهم السلام با قرائت مشهور را مى‌رسانند؛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كنار نهاده شدن نام‌هاى ائمه عليهم السلام و مانند آن رهنمون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 از موضوع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پوشى از نگاه به سندهاى اين روايات، تمامى اين موارد تأويل‌هايى از سوى اهل بيت عليهم السلام بوده است و تأويل، تفسير را نفى نمى‌كند و اراده يك معنا با اراده معناى ديگر ناسازگارى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مرحوم كلينى نيز روايتى از امام صادق در باره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يَنْقُضُونَ عَهْدَ اللّهِ مِنْ بَعْدِ ميثاقِهِ وَيَقْطَعُونَ ما أَمَرَ اللّهُ بِهِ أَنْ يُوصَلَ</w:t>
      </w:r>
      <w:r>
        <w:rPr>
          <w:rFonts w:eastAsia="IRNazanin" w:cs="IRNazanin"/>
          <w:color w:val="111111"/>
          <w:sz w:val="28"/>
          <w:szCs w:val="28"/>
          <w:rtl w:val="true"/>
          <w:lang w:bidi="fa-IR"/>
        </w:rPr>
        <w:t>»</w:t>
      </w:r>
      <w:r>
        <w:rPr>
          <w:rStyle w:val="FootnoteAnchor"/>
          <w:rtl w:val="true"/>
        </w:rPr>
        <w:footnoteReference w:id="477"/>
      </w:r>
      <w:r>
        <w:rPr>
          <w:rFonts w:ascii="Amiri" w:hAnsi="Amiri" w:eastAsia="Amiri" w:cs="Amiri"/>
          <w:color w:val="111111"/>
          <w:sz w:val="28"/>
          <w:sz w:val="28"/>
          <w:szCs w:val="28"/>
          <w:rtl w:val="true"/>
          <w:lang w:bidi="ar-SA"/>
        </w:rPr>
        <w:t>آورده است كه همين معنا را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نزلت في رحم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في قرابتك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ممّن يقول للشيء أنّه في شيء واحد؛</w:t>
      </w:r>
      <w:r>
        <w:rPr>
          <w:rStyle w:val="FootnoteAnchor"/>
          <w:rtl w:val="true"/>
        </w:rPr>
        <w:footnoteReference w:id="478"/>
      </w:r>
      <w:r>
        <w:rPr>
          <w:rFonts w:ascii="IRNazanin" w:hAnsi="IRNazanin" w:eastAsia="IRNazanin"/>
          <w:color w:val="111111"/>
          <w:sz w:val="28"/>
          <w:sz w:val="28"/>
          <w:szCs w:val="28"/>
          <w:rtl w:val="true"/>
          <w:lang w:bidi="fa-IR"/>
        </w:rPr>
        <w:t xml:space="preserve">اين آيه درباره رحم آل محمّد عليهم السلام نازل شده است و معناى ديگر آن نيز درباره نزديكان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كسانى مباش كه آيه را به يك مصداق اختصاص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قواعدى كه كلينى ارائه مى‌دهد، نبايد به ظاهر اخبار دسته دوم تمسك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بزرگان و پيشوايان شيعه اماميه همانند صدوق، مفيد، سيد مرتضى و طبرسى، به آشكارا ديدگاه عدم تحريف را نمايان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ديگر، پذيرندگان نظريه تحريف، جز شمار بسيار اندكى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w:t>
      </w:r>
    </w:p>
    <w:p>
      <w:pPr>
        <w:pStyle w:val="BookText"/>
        <w:rPr/>
      </w:pPr>
      <w:r>
        <w:rPr>
          <w:rFonts w:ascii="IRNazanin" w:hAnsi="IRNazanin" w:eastAsia="IRNazanin"/>
          <w:color w:val="111111"/>
          <w:sz w:val="28"/>
          <w:sz w:val="28"/>
          <w:szCs w:val="28"/>
          <w:rtl w:val="true"/>
          <w:lang w:bidi="fa-IR"/>
        </w:rPr>
        <w:t>اين دو سخن مى‌طلبد كه كلينى ديدگاه تحريف را نپذيرد، به ويژه سخن صدوق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قرآن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نسبت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ما دروغ بسته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كلينى قائل به تحريف بود، مرحوم صدوق چنين سخنى نمى‌گفت؛ زيرا صدوق كسى نيست كه جايگاه كلينى و بزرگيش را فراموش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بزرگان همچون شيخ جعفر كاشف الغطاء و ديگران، ديدگاه عدم تحريف را اجماعى مى‌دانند و اين امر سبب مى شود تا نسبت ديگاه نفى تحريف به كلينى برترى يابد، چرا كه اگر اينگونه نبود، با نگريستن به جايگاه كلينى چنين ادعايى نمى‌كرد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كلينى اخبار ظاهر در تحريف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داده است و آشكار است كه نوادر، همان احاديث شاذى است كه رها شده و به آن عملنمى‌شود؛ چنانكه شيخ مفيد به شاذ بودن اين روايات اشاره كرده است</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شيخ طوسى در تهذيب، پس از نقل حديث حذيفه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وجوهى شايسته نيست به حديث حذيفه عمل كرد، نخست اينكه متن آن در هيچ يك از اصول نگاشته شده يافت نمى‌شود، بلكه در ميان اخبار شاذ جاى گرفته است</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مرحوم مامقانى پس از اثبات ترادف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شاذ را چنين معنا كرده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نمايان‌ترين و مشهورترين معنايى كه از شاذ در ميان عالمان درايه و حديث جا افتاده </w:t>
      </w:r>
    </w:p>
    <w:p>
      <w:pPr>
        <w:pStyle w:val="BookText"/>
        <w:rPr/>
      </w:pP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فردى ثقه، ناسازگار با آنچه جماعت روايت كرده‌اند كه براى آن جز يك سند يافت نمى‌شود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بنابراين، اينكه مرحوم كلينى اين احاديث را در باب نوادر جاى داده است، نشان از ترديد وى در درستى آنها و رها ساختن اينگونه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تقى حكيم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روايت اين احاديث در باب نوادر كتابش، نشان از دودلى وى از صدورشان و رها ساختن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وى با اين كار به حديث مرفوعى كه 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شاذ نادر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سيد حسين مكّى عاملى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ضعف، ندرت، شذوذ و دور بودن مضمون و درون مايه اين اخبار، كلينى اينروايات را از اخبار شاذ و نادر شمرده و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گواهى بر خرده گرفتن ايشان به اين اخبار و معتبر ندانستن آنهاست؛ چرا كه معناى شاذ و نادر در لغت و اصطلاح حديث، از ذهن وى كه از بزرگ پيشوايان حديث است، پنهان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حديث شاذ و نادر نزد تمامى عالمان امامى اثنا عشرى، آن روايتى است كه به هنگام معارضه با ديگر روايات مشهور در ميان اهل حديث، يا ناسازگارى آن با درون مايه سنت متواتر يا حديث مشهور، به آن عمل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مى‌گويد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از حكم حديث نادر و شاذ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حديثى است كه با كتاب </w:t>
      </w:r>
      <w:bookmarkStart w:id="536" w:name="pg16767_218049"/>
    </w:p>
    <w:p>
      <w:pPr>
        <w:pStyle w:val="BookText"/>
        <w:rPr/>
      </w:pPr>
      <w:bookmarkEnd w:id="536"/>
      <w:r>
        <w:rPr>
          <w:rFonts w:ascii="IRNazanin" w:hAnsi="IRNazanin" w:eastAsia="IRNazanin"/>
          <w:color w:val="111111"/>
          <w:sz w:val="28"/>
          <w:sz w:val="28"/>
          <w:szCs w:val="28"/>
          <w:rtl w:val="true"/>
          <w:lang w:bidi="fa-IR"/>
        </w:rPr>
        <w:t>و سنت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به خودى خود صحيح است، اما اگر با روايتى كه ميان راويان مشهورتر است معارضه كرد، به آن عمل نمى‌شود، چنانكه علماى ما چنين فرموده‌اند</w:t>
      </w:r>
      <w:r>
        <w:rPr>
          <w:rFonts w:eastAsia="IRNazanin" w:cs="IRNazanin"/>
          <w:color w:val="111111"/>
          <w:sz w:val="28"/>
          <w:szCs w:val="28"/>
          <w:rtl w:val="true"/>
          <w:lang w:bidi="fa-IR"/>
        </w:rPr>
        <w:t>.</w:t>
      </w:r>
      <w:r>
        <w:rPr>
          <w:rStyle w:val="FootnoteAnchor"/>
          <w:rtl w:val="true"/>
        </w:rPr>
        <w:footnoteReference w:id="483"/>
      </w:r>
    </w:p>
    <w:p>
      <w:pPr>
        <w:pStyle w:val="Heading4"/>
        <w:numPr>
          <w:ilvl w:val="3"/>
          <w:numId w:val="1"/>
        </w:numPr>
        <w:rPr/>
      </w:pPr>
      <w:bookmarkStart w:id="537" w:name="__RefHeading___Toc6836492_73709187"/>
      <w:bookmarkStart w:id="538" w:name="_Toc177"/>
      <w:bookmarkEnd w:id="537"/>
      <w:r>
        <w:rPr>
          <w:rtl w:val="true"/>
        </w:rPr>
        <w:t>خاتمه باب يكم</w:t>
      </w:r>
      <w:bookmarkEnd w:id="538"/>
    </w:p>
    <w:p>
      <w:pPr>
        <w:pStyle w:val="BookText"/>
        <w:rPr/>
      </w:pPr>
      <w:r>
        <w:rPr>
          <w:rFonts w:ascii="IRNazanin" w:hAnsi="IRNazanin" w:eastAsia="IRNazanin"/>
          <w:color w:val="111111"/>
          <w:sz w:val="28"/>
          <w:sz w:val="28"/>
          <w:szCs w:val="28"/>
          <w:rtl w:val="true"/>
          <w:lang w:bidi="fa-IR"/>
        </w:rPr>
        <w:t>ما در باب نخست، هر آنچه پيرامون شيعه و تحريف بود به ميان آورديم به گونه‌اى كه سخنان بزرگان شيعه در نفى تحريف را بيان كرده و ادله ايشان از كتاب، سنت، اجماع و غير اينها را بازگو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پاسخ‌هاى ايشان از رواياتى را كه ظاهر در نقصان قرآن بود آورده و به شبهاتى كه بر پايه اين روايات مطرح شده بود،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ديديم كه روايات موهم تحريف، به دو دسته بخش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نخست آنهايى كه به ناسازگارى قرائت اهل بيت عليه السلام با قرائت ديگرحافظان و قاريان اشاره دارند، و دسته دوم، آنهايى كه به برخى تأويلات و حذف شده‌هايى از آيات رهنمون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نمى‌شود كه امامان عليهم السلام در قرائت بسيارى از آيات و كلمات با قرّاء اختلاف داشته‌اند؛ جز آنكه ايشان پيروان خود را به همين قرائت مشهور ميان مردم فراخوانده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دسته از گردونه بحث ما خارج مى‌شود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روايات نيز بر تأويل آيات حمل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اهل بيت عليهم السلام به حقايق قرآن و معانى آن از هر فردى آگاهترند و گواه بر اين سخن بى‌شمار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طفيل روايت شده كه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شهدت عليّاً وهو يخطب،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واللّه لا تسألوني عن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إلى يوم القيامة إلاّ حدثتكم به، وسلوني عن كتاب اللّه، فواللّه ما من آية وأنا أعلم بليل نزلت أم بنهار، أم في سهل أم في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شاهد بودم كه على عليه السلام در حالى كه خطبه مى‌خواند،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بپرسيد از من كه به خدا سوگند نمى‌پرسيد از آنچه تا روز قيامت اتفاق مى‌افتد، جز آنكه پاسخ خواهيد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 از كتاب خدا كه به خدا سوگند هيچ آيه اى نيست جز آنكه من مى‌دانم در روز نازل شده يا شب، در صحرا بوده يا در كوهستان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سعد در طبقات روايت شده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نزلت آية إلاّ وقد علمت فيما نزلت، وأين نزلت، وعلى مَنْ نزلت، إنّ ربّي وهب لي قلباً عقولاً، ولساناً 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آيه اى نازل نشد جز آنكه دانستم در چه موضوع، كجا و در باره چه كسى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من قلبى بسيار فهيم و زبانى گشاده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از ابن عباس نقل شده كه مى‌گفت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قرآن بر نعمت حرف نازل شده است و حرفى از قرآن نيست جز آنكه برايش ظاهر و باطنى است و همانا دانش ظاهر و باطن قرآن در نزد على بن ابى‌طالب عليه السلام است</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قرطبى و ديگران نيز مى‌نويسند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آنكه علم كتاب نزد اوست، همانا على بن ابى طالب عليه السلام است</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پس هر گاه روايتى معتبر از امامان عليهم السلام وارد شد كه از تأويل و يا تفسير آيه‌اى پرده بر مى‌داشت، بايد به آن عمل كرد تا فرمان پيامبر صلى اللّه عليه وآله اطاعت گردد؛ چرا كه پيامبر اكرم صلى اللّه عليه وآله در احاديث متواتر فرموده‌اند كه به اهل بيت من رجوع كرده، به سخنانشان گردن نهيد و از آنها گرفته و بياموزيد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دسته سوم، رواياتى كه سند درستى داشته باشند نادرند كه اهل سنت نيز در نقل اينگونه روايات با شيعه همراه‌اند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خواهد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همين روى مى‌بينيم بيشتر از نود و پنج در صد علماى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اصول و فروع مورد اعتماد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شكلى قاطع نقصان قرآن را انكار كرده و جز پنج درصد، به كاهش قرآن نظر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پنج درصد نيز ديدگاه شخصىآنها بوده نه طائفه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شيعه بر عدم تحريف، به معناى كاهش يافتن الفاظ قرآن استوار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سخن، برخى از بزرگان اهل سنت همچون عبد العزيز دهلوى</w:t>
      </w:r>
      <w:r>
        <w:rPr>
          <w:rStyle w:val="FootnoteAnchor"/>
          <w:rtl w:val="true"/>
        </w:rPr>
        <w:footnoteReference w:id="488"/>
      </w:r>
      <w:r>
        <w:rPr>
          <w:rFonts w:ascii="Amiri" w:hAnsi="Amiri" w:eastAsia="Amiri" w:cs="Amiri"/>
          <w:color w:val="111111"/>
          <w:sz w:val="28"/>
          <w:sz w:val="28"/>
          <w:szCs w:val="28"/>
          <w:rtl w:val="true"/>
          <w:lang w:bidi="ar-SA"/>
        </w:rPr>
        <w:t>و شيخ رحمت اللّه هندى</w:t>
      </w:r>
      <w:r>
        <w:rPr>
          <w:rStyle w:val="FootnoteAnchor"/>
          <w:rtl w:val="true"/>
        </w:rPr>
        <w:footnoteReference w:id="489"/>
      </w:r>
      <w:r>
        <w:rPr>
          <w:rFonts w:ascii="IRNazanin" w:hAnsi="IRNazanin" w:eastAsia="IRNazanin"/>
          <w:color w:val="111111"/>
          <w:sz w:val="28"/>
          <w:sz w:val="28"/>
          <w:szCs w:val="28"/>
          <w:rtl w:val="true"/>
          <w:lang w:bidi="fa-IR"/>
        </w:rPr>
        <w:t>و ديگران اعتراف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همان ديدگاه ائمه عليهم السلام و در رأسشان اميرالمؤمنين عليه السلام است كه مى‌فرمايند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لم نحكّم الرجال، وإنّما حكّمنا القرآن، وهذا القرآن إنّما هو خطّ مسطور بين الدفتين، لا ينطق بلسان، ولابدّ له من ترجمان؛</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ما رجال را حاكم نكرده، بلكه قرآن را حكمران مى‌كنيم و اين قرآن همان نوشته‌هاى ميان دو جلد بوده، به زبانى سخن نمى گويد و به ناچار نيازمند مترجم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بايد در باب دوم به نظاره نشست كه ديدگاه صحابه و پيروانشان كه در صحاح، مسانيد و كتب معتبرشان آمده، پيرامون قرآن چيست؟ </w:t>
      </w:r>
      <w:bookmarkStart w:id="539" w:name="pg16767_218053"/>
    </w:p>
    <w:p>
      <w:pPr>
        <w:pStyle w:val="Heading2"/>
        <w:numPr>
          <w:ilvl w:val="1"/>
          <w:numId w:val="1"/>
        </w:numPr>
        <w:rPr/>
      </w:pPr>
      <w:bookmarkStart w:id="540" w:name="__RefHeading___Toc6836494_73709187"/>
      <w:bookmarkStart w:id="541" w:name="_Toc178"/>
      <w:bookmarkEnd w:id="539"/>
      <w:bookmarkEnd w:id="540"/>
      <w:r>
        <w:rPr>
          <w:rtl w:val="true"/>
        </w:rPr>
        <w:t xml:space="preserve">باب دوم </w:t>
      </w:r>
      <w:r>
        <w:rPr>
          <w:rtl w:val="true"/>
        </w:rPr>
        <w:t xml:space="preserve">: </w:t>
      </w:r>
      <w:r>
        <w:rPr>
          <w:rtl w:val="true"/>
        </w:rPr>
        <w:t>اهل سنت و تحريف</w:t>
      </w:r>
      <w:bookmarkEnd w:id="541"/>
    </w:p>
    <w:p>
      <w:pPr>
        <w:pStyle w:val="Heading3"/>
        <w:numPr>
          <w:ilvl w:val="2"/>
          <w:numId w:val="1"/>
        </w:numPr>
        <w:rPr/>
      </w:pPr>
      <w:bookmarkStart w:id="542" w:name="__RefHeading___Toc6836496_73709187"/>
      <w:bookmarkStart w:id="543" w:name="_Toc179"/>
      <w:bookmarkEnd w:id="542"/>
      <w:r>
        <w:rPr>
          <w:rtl w:val="true"/>
        </w:rPr>
        <w:t>اشاره</w:t>
      </w:r>
      <w:bookmarkEnd w:id="5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احاديث تحريف در كتب اهل سنت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بررسى راويات تحريف در كتب اهل سنت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ديدگاه‌هاى اهل سنت پيرامون تحريف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و پالايش </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ديدگاه معروف و مشهور ميان اهل سنت نفى تحريف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كتاب‌هاى تفسير، علوم قرآنى و عقائد به آشكارى از اين باور خود سخن گفته‌اند كه نيازى به بازگو كردن اين سخنان نيست؛ با اين حال احاديث نقصان قرآن در كتب اهل سنت بسيار، اسنادشان صحيح و دلالت اين احاديث بر تحريف قرآن آشكار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 فراوان اين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برخى همچون آلوسى به آن اعتراف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چندانى ندارد؛ بلكه آنچه چالش بر انگيز است، صحت و روشنى دلالت اين أحاديث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روايات در نزد اهل سنت صحيح است، چرا كه تمامى اين روايات در كتب شش گانه‌اى كه نزد اهل 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كتبى كه به باور بزرگان اهل سنت، تمامى رواياتش از پيامبر صلى اللّه عليه وآله صادر شده است، به ويژه دو كتاب صحيح بخارى و مسلم بن حجاج نيشابورى كه نزد اهل سنت از هر عيب و لغزشى پيراسته بوده و به صحيحين معروف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روايات تحريف در اين دو كتاب و ديگر كتبى كه در اعتبار و بزرگى به پاى آن دو رسيده‌اند آمده است كه از آنها با نام صحيح و مسانيد ياد كرده‌اند</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4" w:name="pg16767_218057"/>
      <w:bookmarkStart w:id="545" w:name="pg16767_218057"/>
      <w:bookmarkEnd w:id="545"/>
    </w:p>
    <w:p>
      <w:pPr>
        <w:pStyle w:val="Heading3"/>
        <w:numPr>
          <w:ilvl w:val="2"/>
          <w:numId w:val="1"/>
        </w:numPr>
        <w:rPr/>
      </w:pPr>
      <w:bookmarkStart w:id="546" w:name="pg16767_218057"/>
      <w:bookmarkStart w:id="547" w:name="__RefHeading___Toc6836498_73709187"/>
      <w:bookmarkStart w:id="548" w:name="_Toc180"/>
      <w:bookmarkEnd w:id="546"/>
      <w:bookmarkEnd w:id="547"/>
      <w:r>
        <w:rPr>
          <w:rtl w:val="true"/>
        </w:rPr>
        <w:t>فصل يكم</w:t>
      </w:r>
      <w:r>
        <w:rPr>
          <w:rtl w:val="true"/>
        </w:rPr>
        <w:t xml:space="preserve">: </w:t>
      </w:r>
      <w:r>
        <w:rPr>
          <w:rtl w:val="true"/>
        </w:rPr>
        <w:t>احاديث تحريف در كتب اهل سنت</w:t>
      </w:r>
      <w:bookmarkEnd w:id="54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9" w:name="__RefHeading___Toc6836500_73709187"/>
      <w:bookmarkStart w:id="550" w:name="_Toc181"/>
      <w:bookmarkEnd w:id="549"/>
      <w:r>
        <w:rPr>
          <w:rtl w:val="true"/>
        </w:rPr>
        <w:t>اشاره</w:t>
      </w:r>
      <w:bookmarkEnd w:id="55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گفتيم كه ديدگاه معروف اهل تسنن در نفى تحريف قرآن با ديدگاه شيعه اثنا عشرى همراه است، بنابراين مى‌توان گفت كه نظريه عدم تحريف، اتفاق همه مسلمين را با خود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ديدگاه معروف اهل سنت راه نيافتن تحريف به قرآن است، پس يا بايد در پى تأويل اين روايات بود و يا از آنها روى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به روشنى تحريف و ديگر ناسازگارى‌ها را از گروه بزرگى از صحابه، تابعان و مشاهير علما و محدثان مى‌رسانند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احاديث تحريف در مهمترين كتب اهل سنت جاى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پذيرش اين سخن بر برخى نويسندگان اهل سنت گران آمده است، با اين وجود چنانكه آلوسى</w:t>
      </w:r>
      <w:r>
        <w:rPr>
          <w:rStyle w:val="FootnoteAnchor"/>
          <w:rtl w:val="true"/>
        </w:rPr>
        <w:footnoteReference w:id="491"/>
      </w:r>
      <w:r>
        <w:rPr>
          <w:rFonts w:ascii="IRNazanin" w:hAnsi="IRNazanin" w:eastAsia="IRNazanin"/>
          <w:color w:val="111111"/>
          <w:sz w:val="28"/>
          <w:sz w:val="28"/>
          <w:szCs w:val="28"/>
          <w:rtl w:val="true"/>
          <w:lang w:bidi="fa-IR"/>
        </w:rPr>
        <w:t>به آن اعتراف كرده است، قائلان به تحريف در ميان اهل سنت بسيارند، نه آن چنانكه رافعى تعداد آنان را اندك شمرده است</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افزون بر آن كه روايات ديگرى در منابع اهل سنت وجود دارد كه بر روى دادن خطا، افزايش و جابجايى واژه‌اى جاى واژه‌اى ديگر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ابتدا نمونه‌هايى از روايات نقل شده از سوى صحابه كه در افزايش و جابجايى آيات وارد </w:t>
      </w:r>
      <w:bookmarkStart w:id="551" w:name="pg16767_218060"/>
    </w:p>
    <w:p>
      <w:pPr>
        <w:pStyle w:val="BookText"/>
        <w:rPr/>
      </w:pPr>
      <w:bookmarkEnd w:id="551"/>
      <w:r>
        <w:rPr>
          <w:rFonts w:ascii="IRNazanin" w:hAnsi="IRNazanin" w:eastAsia="IRNazanin"/>
          <w:color w:val="111111"/>
          <w:sz w:val="28"/>
          <w:sz w:val="28"/>
          <w:szCs w:val="28"/>
          <w:rtl w:val="true"/>
          <w:lang w:bidi="fa-IR"/>
        </w:rPr>
        <w:t>شده اشاره كرده، آنگاه به بحث احاديث نقصان قرآن كه موضوع اصلى اين فصلاست خواهيم پرداخت و در ادامه نيز به بخشى از اخبار نقل شده از صحابه اشاره خواهيم كرد كه در آنها، از روى دادن لغزش و خطا در قرآن سخن گفته‌اند</w:t>
      </w:r>
      <w:r>
        <w:rPr>
          <w:rFonts w:eastAsia="IRNazanin" w:cs="IRNazanin"/>
          <w:color w:val="111111"/>
          <w:sz w:val="28"/>
          <w:szCs w:val="28"/>
          <w:rtl w:val="true"/>
          <w:lang w:bidi="fa-IR"/>
        </w:rPr>
        <w:t>.</w:t>
      </w:r>
    </w:p>
    <w:p>
      <w:pPr>
        <w:pStyle w:val="Heading4"/>
        <w:numPr>
          <w:ilvl w:val="3"/>
          <w:numId w:val="1"/>
        </w:numPr>
        <w:rPr/>
      </w:pPr>
      <w:bookmarkStart w:id="552" w:name="__RefHeading___Toc6836502_73709187"/>
      <w:bookmarkStart w:id="553" w:name="_Toc182"/>
      <w:bookmarkEnd w:id="552"/>
      <w:r>
        <w:rPr>
          <w:rtl w:val="true"/>
        </w:rPr>
        <w:t>افزايش يافتگى قرآن</w:t>
      </w:r>
      <w:bookmarkEnd w:id="553"/>
    </w:p>
    <w:p>
      <w:pPr>
        <w:pStyle w:val="BookText"/>
        <w:rPr/>
      </w:pPr>
      <w:r>
        <w:rPr>
          <w:rFonts w:ascii="IRNazanin" w:hAnsi="IRNazanin" w:eastAsia="IRNazanin"/>
          <w:color w:val="111111"/>
          <w:sz w:val="28"/>
          <w:sz w:val="28"/>
          <w:szCs w:val="28"/>
          <w:rtl w:val="true"/>
          <w:lang w:bidi="fa-IR"/>
        </w:rPr>
        <w:t>از موارد افزايش يافتگى سوره‌هاى قرآن، روايت مشهورى است كه از عبد اللّه بن مسعود و پيروانش نقل شده است كه بر افزايش معوذتان</w:t>
      </w:r>
      <w:r>
        <w:rPr>
          <w:rStyle w:val="FootnoteAnchor"/>
          <w:rtl w:val="true"/>
        </w:rPr>
        <w:footnoteReference w:id="493"/>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ديگران از عبد الرحمن بن يزيد روايت كرده‌اند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معوذتان را از مصاحف خود مى‌زدود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كتاب خدا شمرده نمى‌شوند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صحيح 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الإتقان آمده است كه ابن حجر در شرح بخارى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ابن مسعود معوذتان را انكار كرده صحيح است</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 xml:space="preserve">و از موارد افزايش در الفاظ قرآن، روايت ابو درداء است كه به افزايش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 الذَّكَرَ وَالاُْنْثى</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رهنمون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علقمه روايت مى‌كند كه گفت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گروهى از اصحاب عبد اللّه به شام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آمدنمان را دريافت و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حافظ قرآن هست؟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w:t>
      </w:r>
      <w:bookmarkStart w:id="554" w:name="pg16767_218061"/>
    </w:p>
    <w:p>
      <w:pPr>
        <w:pStyle w:val="BookText"/>
        <w:rPr/>
      </w:pPr>
      <w:bookmarkEnd w:id="554"/>
      <w:r>
        <w:rPr>
          <w:rFonts w:ascii="IRNazanin" w:hAnsi="IRNazanin" w:eastAsia="IRNazanin"/>
          <w:color w:val="111111"/>
          <w:sz w:val="28"/>
          <w:sz w:val="28"/>
          <w:szCs w:val="28"/>
          <w:rtl w:val="true"/>
          <w:lang w:bidi="fa-IR"/>
        </w:rPr>
        <w:t>شما؟ دوستان مرا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والليل إذا يغشى والنهار إذا تجلّى والذكر والأنثى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اين آيه را از زبان دوستتشنيده‌اى؟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اين آيه را از زبان پيامبر صلى اللّه عليه وآله وسلّم شنيده‌ام، و آنها ما را رد كردند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در روايت مسلم و ترمذى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شنيدم كه رسول اللّه صلى اللّه عليه وآله وسلّم چنين قرائت كردند، و آنان از من مى‌خواهند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من پيروى نمى‌كنم</w:t>
      </w:r>
      <w:r>
        <w:rPr>
          <w:rFonts w:eastAsia="IRNazanin" w:cs="IRNazanin"/>
          <w:color w:val="111111"/>
          <w:sz w:val="28"/>
          <w:szCs w:val="28"/>
          <w:rtl w:val="true"/>
          <w:lang w:bidi="fa-IR"/>
        </w:rPr>
        <w:t>.</w:t>
      </w:r>
      <w:r>
        <w:rPr>
          <w:rStyle w:val="FootnoteAnchor"/>
          <w:rtl w:val="true"/>
        </w:rPr>
        <w:footnoteReference w:id="498"/>
      </w:r>
    </w:p>
    <w:p>
      <w:pPr>
        <w:pStyle w:val="Heading4"/>
        <w:numPr>
          <w:ilvl w:val="3"/>
          <w:numId w:val="1"/>
        </w:numPr>
        <w:rPr/>
      </w:pPr>
      <w:bookmarkStart w:id="555" w:name="__RefHeading___Toc6836504_73709187"/>
      <w:bookmarkStart w:id="556" w:name="_Toc183"/>
      <w:bookmarkEnd w:id="555"/>
      <w:r>
        <w:rPr>
          <w:rtl w:val="true"/>
        </w:rPr>
        <w:t>جابجايى واژگان قرآن</w:t>
      </w:r>
      <w:bookmarkEnd w:id="556"/>
    </w:p>
    <w:p>
      <w:pPr>
        <w:pStyle w:val="BookText"/>
        <w:rPr/>
      </w:pPr>
      <w:r>
        <w:rPr>
          <w:rFonts w:ascii="IRNazanin" w:hAnsi="IRNazanin" w:eastAsia="IRNazanin"/>
          <w:color w:val="111111"/>
          <w:sz w:val="28"/>
          <w:sz w:val="28"/>
          <w:szCs w:val="28"/>
          <w:rtl w:val="true"/>
          <w:lang w:bidi="fa-IR"/>
        </w:rPr>
        <w:t xml:space="preserve">از نمونه‌هاى جابجايى و دگرگونى الفاظ قرآن روايتى از ابن مسعود است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الرَّزّاقُ</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أنا الرزّاق ذو القوّة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و صحيح ترمذى از عبد اللّه بن مسعود روايت شده است كه گفت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وآله بر من چنين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أنا الرزّاق ذو القوّة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حسن و صحيح است</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xml:space="preserve">همچنين آنچه از عمر روايت شده كه وى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چنين قرائت </w:t>
      </w:r>
      <w:bookmarkStart w:id="557" w:name="pg16767_218062"/>
    </w:p>
    <w:p>
      <w:pPr>
        <w:pStyle w:val="BookText"/>
        <w:rPr/>
      </w:pPr>
      <w:bookmarkEnd w:id="557"/>
      <w:r>
        <w:rPr>
          <w:rFonts w:ascii="Amiri" w:hAnsi="Amiri" w:eastAsia="Amiri" w:cs="Amiri"/>
          <w:color w:val="111111"/>
          <w:sz w:val="28"/>
          <w:sz w:val="28"/>
          <w:szCs w:val="28"/>
          <w:rtl w:val="true"/>
          <w:lang w:bidi="ar-SA"/>
        </w:rPr>
        <w:t>مى‌كرد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فامضوا إلى ذكر اللّه</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در كتاب الدرّ المنثور، از گروهى از حافظان و پيشوايان آمده كه از خرشة بن حر روايت كرده‌اند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مرا با لوحى ديد كه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نُودِيَ لِلصَّلاةِ مِنْ يَوْمِالْجُمُعَةِ فَاسْعَوْا إِلى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 تو چنين خوانده املا كرده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آنچه منسوخ شده را بر ما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آيه را چنين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فامضوا إلى ذكر اللّه</w:t>
      </w:r>
      <w:r>
        <w:rPr>
          <w:rFonts w:eastAsia="IRNazanin" w:cs="IRNazanin"/>
          <w:color w:val="111111"/>
          <w:sz w:val="28"/>
          <w:szCs w:val="28"/>
          <w:rtl w:val="true"/>
          <w:lang w:bidi="fa-IR"/>
        </w:rPr>
        <w:t>».</w:t>
      </w:r>
      <w:r>
        <w:rPr>
          <w:rStyle w:val="FootnoteAnchor"/>
          <w:rtl w:val="true"/>
        </w:rPr>
        <w:footnoteReference w:id="502"/>
      </w:r>
    </w:p>
    <w:p>
      <w:pPr>
        <w:pStyle w:val="Heading4"/>
        <w:numPr>
          <w:ilvl w:val="3"/>
          <w:numId w:val="1"/>
        </w:numPr>
        <w:rPr/>
      </w:pPr>
      <w:bookmarkStart w:id="558" w:name="__RefHeading___Toc6836506_73709187"/>
      <w:bookmarkStart w:id="559" w:name="_Toc184"/>
      <w:bookmarkEnd w:id="558"/>
      <w:r>
        <w:rPr>
          <w:rtl w:val="true"/>
        </w:rPr>
        <w:t>احاديث نقصان قرآن</w:t>
      </w:r>
      <w:bookmarkEnd w:id="559"/>
    </w:p>
    <w:p>
      <w:pPr>
        <w:pStyle w:val="BookText"/>
        <w:rPr/>
      </w:pPr>
      <w:r>
        <w:rPr>
          <w:rFonts w:ascii="IRNazanin" w:hAnsi="IRNazanin" w:eastAsia="IRNazanin"/>
          <w:color w:val="111111"/>
          <w:sz w:val="28"/>
          <w:sz w:val="28"/>
          <w:szCs w:val="28"/>
          <w:rtl w:val="true"/>
          <w:lang w:bidi="fa-IR"/>
        </w:rPr>
        <w:t>اين احاديث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مربوط به كاهش سوره‌ها بوده و برخى ديگر، به كاهش آيات و بخشهايش دلالت دارند</w:t>
      </w:r>
      <w:r>
        <w:rPr>
          <w:rFonts w:eastAsia="IRNazanin" w:cs="IRNazanin"/>
          <w:color w:val="111111"/>
          <w:sz w:val="28"/>
          <w:szCs w:val="28"/>
          <w:rtl w:val="true"/>
          <w:lang w:bidi="fa-IR"/>
        </w:rPr>
        <w:t>.</w:t>
      </w:r>
    </w:p>
    <w:p>
      <w:pPr>
        <w:pStyle w:val="Heading4"/>
        <w:numPr>
          <w:ilvl w:val="3"/>
          <w:numId w:val="1"/>
        </w:numPr>
        <w:rPr/>
      </w:pPr>
      <w:bookmarkStart w:id="560" w:name="__RefHeading___Toc6836508_73709187"/>
      <w:bookmarkStart w:id="561" w:name="_Toc185"/>
      <w:bookmarkEnd w:id="560"/>
      <w:r>
        <w:rPr>
          <w:rtl w:val="true"/>
        </w:rPr>
        <w:t>نمونه‌هاى قسم نخست</w:t>
      </w:r>
      <w:r>
        <w:rPr>
          <w:rtl w:val="true"/>
        </w:rPr>
        <w:t>:</w:t>
      </w:r>
      <w:bookmarkEnd w:id="561"/>
    </w:p>
    <w:p>
      <w:pPr>
        <w:pStyle w:val="Heading5"/>
        <w:numPr>
          <w:ilvl w:val="4"/>
          <w:numId w:val="1"/>
        </w:numPr>
        <w:rPr/>
      </w:pPr>
      <w:bookmarkStart w:id="562" w:name="__RefHeading___Toc6836510_73709187"/>
      <w:bookmarkStart w:id="563" w:name="_Toc186"/>
      <w:bookmarkEnd w:id="562"/>
      <w:r>
        <w:rPr/>
        <w:t>1</w:t>
      </w:r>
      <w:r>
        <w:rPr>
          <w:rtl w:val="true"/>
        </w:rPr>
        <w:t xml:space="preserve">. </w:t>
      </w:r>
      <w:r>
        <w:rPr>
          <w:rtl w:val="true"/>
        </w:rPr>
        <w:t>احاديثى پيرامون نقصان سوره أحزاب</w:t>
      </w:r>
      <w:bookmarkEnd w:id="563"/>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سيوطى چنين نقل كرده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الرزاق در المصنف، طيالسى، سعيد بن منصور و عبد اللّه احمد در زوائد المسند و ابن منيع، ابن منذر و ابن انبارى در المصاحف و دار قطنى در الافراد و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صحيح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مردويه و ضياء در المختارة آورده‌اند كه از زرّ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بن كعب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سوره احزاب را مى‌خوانى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سوره را داراى چند آيه مى‌دانى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سه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ديدم كه اين سوره </w:t>
      </w:r>
    </w:p>
    <w:p>
      <w:pPr>
        <w:pStyle w:val="BookText"/>
        <w:rPr/>
      </w:pPr>
      <w:r>
        <w:rPr>
          <w:rFonts w:ascii="Amiri" w:hAnsi="Amiri" w:eastAsia="Amiri" w:cs="Amiri"/>
          <w:color w:val="111111"/>
          <w:sz w:val="28"/>
          <w:sz w:val="28"/>
          <w:szCs w:val="28"/>
          <w:rtl w:val="true"/>
          <w:lang w:bidi="ar-SA"/>
        </w:rPr>
        <w:t>همسان بقره، بلكه بيشتر از آن آيه داشت و ما در اين سوره مى‌خوانديم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والشيخة إذا زنيا فارجموهما البتّة نكالاً من اللّه، و اللّه عزيز حكيم</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همچنين متقى هندى از زرّ بن حبيش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بن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 سوره احزاب را به چند آيه مى‌خوانى؟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سه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با سوره بقره برابرى مى‌كرد يا حتى طولانى‌تر از آن بود</w:t>
      </w:r>
      <w:r>
        <w:rPr>
          <w:rFonts w:eastAsia="IRNazanin" w:cs="IRNazanin"/>
          <w:color w:val="111111"/>
          <w:sz w:val="28"/>
          <w:szCs w:val="28"/>
          <w:rtl w:val="true"/>
          <w:lang w:bidi="fa-IR"/>
        </w:rPr>
        <w:t>.</w:t>
      </w:r>
      <w:r>
        <w:rPr>
          <w:rStyle w:val="FootnoteAnchor"/>
        </w:rPr>
        <w:footnoteReference w:id="504"/>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سيوطى از عايشه چنين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خدا صلى اللّه عليه وآله وسلّم سوره احزاب به دويست آيه مى‌رسيد؛ پس هنگامى كه عثمان مصاحف را نوشت، جز به آنچه اكنون است دست نيافت</w:t>
      </w:r>
      <w:r>
        <w:rPr>
          <w:rFonts w:eastAsia="IRNazanin" w:cs="IRNazanin"/>
          <w:color w:val="111111"/>
          <w:sz w:val="28"/>
          <w:szCs w:val="28"/>
          <w:rtl w:val="true"/>
          <w:lang w:bidi="fa-IR"/>
        </w:rPr>
        <w:t>.</w:t>
      </w:r>
      <w:r>
        <w:rPr>
          <w:rStyle w:val="FootnoteAnchor"/>
        </w:rPr>
        <w:footnoteReference w:id="505"/>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كتاب تاريخيش، از حذيفه چنين نقل كرده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احزاب را بر پيامبر صلى اللّه عليه وآله وسلّم خواندم؛ پس از آنها هفتاد آيه را از ياد بردم كه ديگر در جايى نيافتم</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از حديث نخست چنين بر مى‌آيد كه ابى بن كعب بر اين باور بوده كه آيات افتاده شده سوره احزاب همچون آيه رجم، حقيقتا بخشى از ما انزل اللّه و قرآن واقعى بوده و در زمان رسول اكرم صلى اللّه عليه وآله نيز قرائت مى‌شده، تا آنكه برخى از آن آيات از ميان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پرسش اين است كه معناى از ميان رفتن چيست؟ و چه زمان روى داده است؟ </w:t>
      </w:r>
      <w:bookmarkStart w:id="564" w:name="pg16767_218064"/>
    </w:p>
    <w:p>
      <w:pPr>
        <w:pStyle w:val="BookText"/>
        <w:rPr/>
      </w:pPr>
      <w:bookmarkEnd w:id="564"/>
      <w:r>
        <w:rPr>
          <w:rFonts w:ascii="IRNazanin" w:hAnsi="IRNazanin" w:eastAsia="IRNazanin"/>
          <w:color w:val="111111"/>
          <w:sz w:val="28"/>
          <w:sz w:val="28"/>
          <w:szCs w:val="28"/>
          <w:rtl w:val="true"/>
          <w:lang w:bidi="fa-IR"/>
        </w:rPr>
        <w:t>اما حديث نقل شده از عايشه پاسخ اين پرسش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روايت برداشت مى‌شود كه مراد أبىّ بن كعب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زمان كاهش به هنگام قرآن نگارى عثمان روى داده است</w:t>
      </w:r>
      <w:r>
        <w:rPr>
          <w:rFonts w:eastAsia="IRNazanin" w:cs="IRNazanin"/>
          <w:color w:val="111111"/>
          <w:sz w:val="28"/>
          <w:szCs w:val="28"/>
          <w:rtl w:val="true"/>
          <w:lang w:bidi="fa-IR"/>
        </w:rPr>
        <w:t>.</w:t>
      </w:r>
    </w:p>
    <w:p>
      <w:pPr>
        <w:pStyle w:val="Heading5"/>
        <w:numPr>
          <w:ilvl w:val="4"/>
          <w:numId w:val="1"/>
        </w:numPr>
        <w:rPr/>
      </w:pPr>
      <w:bookmarkStart w:id="565" w:name="__RefHeading___Toc6836512_73709187"/>
      <w:bookmarkStart w:id="566" w:name="_Toc187"/>
      <w:bookmarkEnd w:id="565"/>
      <w:r>
        <w:rPr/>
        <w:t>2</w:t>
      </w:r>
      <w:r>
        <w:rPr>
          <w:rtl w:val="true"/>
        </w:rPr>
        <w:t xml:space="preserve">. </w:t>
      </w:r>
      <w:r>
        <w:rPr>
          <w:rtl w:val="true"/>
        </w:rPr>
        <w:t>احاديثى پيرامون نقصان سوره توبه</w:t>
      </w:r>
      <w:r>
        <w:rPr/>
        <w:t>12</w:t>
      </w:r>
      <w:r>
        <w:rPr>
          <w:rtl w:val="true"/>
        </w:rPr>
        <w:t xml:space="preserve">. </w:t>
      </w:r>
      <w:r>
        <w:rPr>
          <w:rtl w:val="true"/>
        </w:rPr>
        <w:t>سيوطى روايت مى‌كند</w:t>
      </w:r>
      <w:r>
        <w:rPr>
          <w:rtl w:val="true"/>
        </w:rPr>
        <w:t>:</w:t>
      </w:r>
      <w:bookmarkEnd w:id="566"/>
    </w:p>
    <w:p>
      <w:pPr>
        <w:pStyle w:val="BookText"/>
        <w:rPr/>
      </w:pPr>
      <w:r>
        <w:rPr>
          <w:rFonts w:ascii="IRNazanin" w:hAnsi="IRNazanin" w:eastAsia="IRNazanin"/>
          <w:color w:val="111111"/>
          <w:sz w:val="28"/>
          <w:sz w:val="28"/>
          <w:szCs w:val="28"/>
          <w:rtl w:val="true"/>
          <w:lang w:bidi="fa-IR"/>
        </w:rPr>
        <w:t>ابن ابى شيبه، طبرانى در معجم الاوسط، ابوالشيخ، حاكم و ابن مردويه روايت كرده‌اند كه حذيفه رضى اللّه عنه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سوره توبه مى‌نامند، سوره عذاب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كسى را نيافتم جز آنكه از اين سوره چيزى درباره او رسيده بود و اينان از اين سوره، جز يك چهارم آنچه ما مى‌خوانديم قرائت نمى‌كنند</w:t>
      </w:r>
      <w:r>
        <w:rPr>
          <w:rFonts w:eastAsia="IRNazanin" w:cs="IRNazanin"/>
          <w:color w:val="111111"/>
          <w:sz w:val="28"/>
          <w:szCs w:val="28"/>
          <w:rtl w:val="true"/>
          <w:lang w:bidi="fa-IR"/>
        </w:rPr>
        <w:t>.</w:t>
      </w:r>
      <w:r>
        <w:rPr>
          <w:rStyle w:val="FootnoteAnchor"/>
        </w:rPr>
        <w:footnoteReference w:id="507"/>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سيوطى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الشيخ از حذيفه روايت كرده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آن را نمى‌خوانند</w:t>
      </w:r>
      <w:r>
        <w:rPr>
          <w:rFonts w:eastAsia="IRNazanin" w:cs="IRNazanin"/>
          <w:color w:val="111111"/>
          <w:sz w:val="28"/>
          <w:szCs w:val="28"/>
          <w:rtl w:val="true"/>
          <w:lang w:bidi="fa-IR"/>
        </w:rPr>
        <w:t>.</w:t>
      </w:r>
      <w:r>
        <w:rPr>
          <w:rStyle w:val="FootnoteAnchor"/>
        </w:rPr>
        <w:footnoteReference w:id="508"/>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سيوطى روايت مى‌كند</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عبيد، ابن منذر، ابو الشيخ و ابن مردويه، از سعيد بن جبير رضى اللّه عنه نقل مى‌كنند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فاضحه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باره افرادى نازل شد كه ما همه گمان برديم كه كسى از ما نماند جز آنكه در اين سوره نام برده شد</w:t>
      </w:r>
      <w:r>
        <w:rPr>
          <w:rFonts w:eastAsia="IRNazanin" w:cs="IRNazanin"/>
          <w:color w:val="111111"/>
          <w:sz w:val="28"/>
          <w:szCs w:val="28"/>
          <w:rtl w:val="true"/>
          <w:lang w:bidi="fa-IR"/>
        </w:rPr>
        <w:t>.</w:t>
      </w:r>
      <w:r>
        <w:rPr>
          <w:rStyle w:val="FootnoteAnchor"/>
          <w:rtl w:val="true"/>
        </w:rPr>
        <w:footnoteReference w:id="509"/>
      </w:r>
      <w:bookmarkStart w:id="567" w:name="pg16767_218065"/>
    </w:p>
    <w:p>
      <w:pPr>
        <w:pStyle w:val="BookText"/>
        <w:rPr/>
      </w:pPr>
      <w:bookmarkEnd w:id="567"/>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مانند آن از عمر بن خطاب نيز روايت شده است</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پس براساس ديدگاه برخى صحابه همچون عبد اللّه بن عباس، حذيفة بن يمان و عمر بن خطاب، آيات سوره توبه بيش از مقدار كنونى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اين صحابه را پيشوايان بزرگ حديثى و حافظان مشهور اهل سنت روايت كرده‌اند، افرادى همچون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ابى شيبة، صاحب المصنف؛</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نيشابورى، صاحب المستدرك على الصحيحين؛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القاسم طبرانى، صاحب معجم‌هاى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 اوسط و صغير؛</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ابن مردويه اصفهانى؛</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ابن منذر</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6836514_73709187"/>
      <w:bookmarkStart w:id="569" w:name="_Toc188"/>
      <w:bookmarkEnd w:id="568"/>
      <w:r>
        <w:rPr/>
        <w:t>3</w:t>
      </w:r>
      <w:r>
        <w:rPr>
          <w:rtl w:val="true"/>
        </w:rPr>
        <w:t xml:space="preserve">. </w:t>
      </w:r>
      <w:r>
        <w:rPr>
          <w:rtl w:val="true"/>
        </w:rPr>
        <w:t>سوره‌اى كه در تعداد آيات و تندى شبيه سوره توبه بود</w:t>
      </w:r>
      <w:bookmarkEnd w:id="569"/>
    </w:p>
    <w:p>
      <w:pPr>
        <w:pStyle w:val="BookText"/>
        <w:rPr/>
      </w:pPr>
      <w:r>
        <w:rPr>
          <w:rFonts w:ascii="IRNazanin" w:hAnsi="IRNazanin" w:eastAsia="IRNazanin"/>
          <w:color w:val="111111"/>
          <w:sz w:val="28"/>
          <w:sz w:val="28"/>
          <w:szCs w:val="28"/>
          <w:rtl w:val="true"/>
          <w:lang w:bidi="fa-IR"/>
        </w:rPr>
        <w:t>مسلم در صحيح خود و سيوطى در الدرّ المنثور از مسلم، ابن مردويه، ابو نعيم و بيهقى، از ابو موسى اشعرى روايت كرده‌اند كه وى به قرّاء بصره چنين گفت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ما سوره‌اى را قرائت مى‌كرديم كه در درازى و تندى، به مانند برائت بود؛ اما من آن را از ياد بردم و تنها اين فراز در خاطرم مانده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لابن آدم واديان من مال لابتغى واديا ثالثا، و لا يملأ جوف ابن آدم إلاّ التراب</w:t>
      </w:r>
      <w:r>
        <w:rPr>
          <w:rFonts w:eastAsia="Amiri" w:cs="Amiri" w:ascii="Amiri" w:hAnsi="Amiri"/>
          <w:color w:val="111111"/>
          <w:sz w:val="28"/>
          <w:szCs w:val="28"/>
          <w:rtl w:val="true"/>
          <w:lang w:bidi="ar-SA"/>
        </w:rPr>
        <w:t>».</w:t>
      </w:r>
      <w:r>
        <w:rPr>
          <w:rStyle w:val="FootnoteAnchor"/>
          <w:rtl w:val="true"/>
        </w:rPr>
        <w:footnoteReference w:id="511"/>
      </w:r>
      <w:bookmarkStart w:id="570" w:name="pg16767_218066"/>
    </w:p>
    <w:p>
      <w:pPr>
        <w:pStyle w:val="Heading5"/>
        <w:numPr>
          <w:ilvl w:val="4"/>
          <w:numId w:val="1"/>
        </w:numPr>
        <w:rPr/>
      </w:pPr>
      <w:bookmarkStart w:id="571" w:name="__RefHeading___Toc6836516_73709187"/>
      <w:bookmarkStart w:id="572" w:name="_Toc189"/>
      <w:bookmarkEnd w:id="570"/>
      <w:bookmarkEnd w:id="571"/>
      <w:r>
        <w:rPr/>
        <w:t>4</w:t>
      </w:r>
      <w:r>
        <w:rPr>
          <w:rtl w:val="true"/>
        </w:rPr>
        <w:t xml:space="preserve">. </w:t>
      </w:r>
      <w:r>
        <w:rPr>
          <w:rtl w:val="true"/>
        </w:rPr>
        <w:t>سوره‌اى همانند يكى از مسبحات</w:t>
      </w:r>
      <w:bookmarkEnd w:id="572"/>
    </w:p>
    <w:p>
      <w:pPr>
        <w:pStyle w:val="BookText"/>
        <w:rPr/>
      </w:pPr>
      <w:r>
        <w:rPr>
          <w:rFonts w:ascii="IRNazanin" w:hAnsi="IRNazanin" w:eastAsia="IRNazanin"/>
          <w:color w:val="111111"/>
          <w:sz w:val="28"/>
          <w:sz w:val="28"/>
          <w:szCs w:val="28"/>
          <w:rtl w:val="true"/>
          <w:lang w:bidi="fa-IR"/>
        </w:rPr>
        <w:t>همان‌هايى كه حديث پيشين را از ابو موسى اشعرى آورده‌اند، همچنين از او روايت كرده‌اند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سوره‌اى را قرائت كرده كه همسان يكى از مسبحات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يسبّح للّه ما في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من آن را از ياد بردم جز اين فراز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تقولوا ما لا تفعلون فتكتب شهادة في أعناقكم فتسائلون عنها يوم القيامة</w:t>
      </w:r>
      <w:r>
        <w:rPr>
          <w:rFonts w:eastAsia="IRNazanin" w:cs="IRNazanin"/>
          <w:color w:val="111111"/>
          <w:sz w:val="28"/>
          <w:szCs w:val="28"/>
          <w:rtl w:val="true"/>
          <w:lang w:bidi="fa-IR"/>
        </w:rPr>
        <w:t>».</w:t>
      </w:r>
    </w:p>
    <w:p>
      <w:pPr>
        <w:pStyle w:val="Heading5"/>
        <w:numPr>
          <w:ilvl w:val="4"/>
          <w:numId w:val="1"/>
        </w:numPr>
        <w:rPr/>
      </w:pPr>
      <w:bookmarkStart w:id="573" w:name="__RefHeading___Toc6836518_73709187"/>
      <w:bookmarkStart w:id="574" w:name="_Toc190"/>
      <w:bookmarkEnd w:id="573"/>
      <w:r>
        <w:rPr/>
        <w:t>5</w:t>
      </w:r>
      <w:r>
        <w:rPr>
          <w:rtl w:val="true"/>
        </w:rPr>
        <w:t xml:space="preserve">. </w:t>
      </w:r>
      <w:r>
        <w:rPr>
          <w:rtl w:val="true"/>
        </w:rPr>
        <w:t>پيرامون دو سوره خلع و حفد</w:t>
      </w:r>
      <w:bookmarkEnd w:id="574"/>
    </w:p>
    <w:p>
      <w:pPr>
        <w:pStyle w:val="BookText"/>
        <w:rPr/>
      </w:pPr>
      <w:r>
        <w:rPr>
          <w:rFonts w:ascii="Amiri" w:hAnsi="Amiri" w:eastAsia="Amiri" w:cs="Amiri"/>
          <w:color w:val="111111"/>
          <w:sz w:val="28"/>
          <w:sz w:val="28"/>
          <w:szCs w:val="28"/>
          <w:rtl w:val="true"/>
          <w:lang w:bidi="ar-SA"/>
        </w:rPr>
        <w:t xml:space="preserve">حافظ سيوطى در كتاب الإتقان، از دو سوره به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و روايت مى‌كند كه اين دو سوره، در مصحف أبيّ بن كعب و ابن عباس ثابت بوده و اميرالمؤمنين عليه السلام آن دو را به عبد اللّه بن غافقى آموزش داده است و عمر بن خطاب آن دو را در قنوت نماز مى‌آورد و ابو موسى آن دو را قرائت مى‌كرد</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در قرآن كنونى از اين دو سوره نشانى يافت نمى‌شود</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6836520_73709187"/>
      <w:bookmarkStart w:id="576" w:name="_Toc191"/>
      <w:bookmarkEnd w:id="575"/>
      <w:r>
        <w:rPr>
          <w:rtl w:val="true"/>
        </w:rPr>
        <w:t>نمونه‌هاى قسم دوم</w:t>
      </w:r>
      <w:r>
        <w:rPr>
          <w:rtl w:val="true"/>
        </w:rPr>
        <w:t>:</w:t>
      </w:r>
      <w:bookmarkEnd w:id="576"/>
    </w:p>
    <w:p>
      <w:pPr>
        <w:pStyle w:val="Heading5"/>
        <w:numPr>
          <w:ilvl w:val="4"/>
          <w:numId w:val="1"/>
        </w:numPr>
        <w:rPr/>
      </w:pPr>
      <w:bookmarkStart w:id="577" w:name="__RefHeading___Toc6836522_73709187"/>
      <w:bookmarkStart w:id="578" w:name="_Toc192"/>
      <w:bookmarkEnd w:id="577"/>
      <w:r>
        <w:rPr/>
        <w:t>1</w:t>
      </w:r>
      <w:r>
        <w:rPr>
          <w:rtl w:val="true"/>
        </w:rPr>
        <w:t xml:space="preserve">- </w:t>
      </w:r>
      <w:r>
        <w:rPr>
          <w:rtl w:val="true"/>
        </w:rPr>
        <w:t xml:space="preserve">آيه </w:t>
      </w:r>
      <w:r>
        <w:rPr>
          <w:rtl w:val="true"/>
        </w:rPr>
        <w:t>«</w:t>
      </w:r>
      <w:r>
        <w:rPr>
          <w:rtl w:val="true"/>
        </w:rPr>
        <w:t>رجم</w:t>
      </w:r>
      <w:r>
        <w:rPr>
          <w:rtl w:val="true"/>
        </w:rPr>
        <w:t>»</w:t>
      </w:r>
      <w:bookmarkEnd w:id="57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كتب شيعه و اهل سنت، رواياتى درباره آيه رجم و افتادنش از قرآن آمده است و علماى اهل سنت در كتب فقهى و باب حدود از آن ياد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نزد شيعيان در كتاب كافى، من لا يحضره الفقيه و تهذيب روايت شده است </w:t>
      </w:r>
    </w:p>
    <w:p>
      <w:pPr>
        <w:pStyle w:val="BookText"/>
        <w:rPr/>
      </w:pPr>
      <w:r>
        <w:rPr>
          <w:rFonts w:ascii="IRNazanin" w:hAnsi="IRNazanin" w:eastAsia="IRNazanin"/>
          <w:color w:val="111111"/>
          <w:sz w:val="28"/>
          <w:sz w:val="28"/>
          <w:szCs w:val="28"/>
          <w:rtl w:val="true"/>
          <w:lang w:bidi="fa-IR"/>
        </w:rPr>
        <w:t>و اهل سنت آن را در صحيح بخارى، صحيح مسلم، مسند أحمد، موطأ مالك و ديگر كتب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بايد گفت ريشه اين قضيه به عمر بن خطاب و صحابه پيرو او باز مى‌گردد؛ از اين رو مرحوم خويى آنچه در منابع شيعه آمده است را حمل بر تقيه كرده‌اند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گواه اين سخن، روايت فريقين از اميرالمؤمنين عليه السلام است كه به هنگام شلاق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شراحه همدانيه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 شنبه و سنگسار شدنش در روزجمعه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حدّدتها بكتاب اللّه، ورجمتها بسنّة رسول اللّه صلى اللّه عليه وآله وسلّم؛</w:t>
      </w:r>
      <w:r>
        <w:rPr>
          <w:rStyle w:val="FootnoteAnchor"/>
          <w:rtl w:val="true"/>
        </w:rPr>
        <w:footnoteReference w:id="514"/>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سنن النسائى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7141</w:t>
      </w:r>
      <w:r>
        <w:rPr>
          <w:rFonts w:ascii="IRNazanin" w:hAnsi="IRNazanin" w:eastAsia="IRNazanin"/>
          <w:color w:val="111111"/>
          <w:sz w:val="28"/>
          <w:sz w:val="28"/>
          <w:szCs w:val="28"/>
          <w:rtl w:val="true"/>
          <w:lang w:bidi="fa-IR"/>
        </w:rPr>
        <w:t>؛ المستدرك على الصحيحين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كتاب خدا حد جارى كردم و با استناد به سنت رسول خدا صلى اللّه عليه وآله وسلّم سنگسارش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اميرالمؤمنين عليه السلام رجم را بر گرفته از قرآن مى‌دانست، آنچنان كه عمر مى‌داند، چنين سخنى نمى‌فرمود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موضوع تحريف در اين مورد براى شيعه پايان مى‌يابد؛ اما بحث پيرامون روايات اهل سنت در اين باره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آنان به قرار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بخارى از عمر بن خطاب آورده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محمّد صلى اللّه عليه وآله وسلّم را به حق برانگيخت و بر او كتاب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آنچه خداوند فرستاده است آيه رجم بوده كه ما آن را خوانده، تعقل </w:t>
      </w:r>
    </w:p>
    <w:p>
      <w:pPr>
        <w:pStyle w:val="BookText"/>
        <w:rPr/>
      </w:pPr>
      <w:r>
        <w:rPr>
          <w:rFonts w:ascii="IRNazanin" w:hAnsi="IRNazanin" w:eastAsia="IRNazanin"/>
          <w:color w:val="111111"/>
          <w:sz w:val="28"/>
          <w:sz w:val="28"/>
          <w:szCs w:val="28"/>
          <w:rtl w:val="true"/>
          <w:lang w:bidi="fa-IR"/>
        </w:rPr>
        <w:t>كرده و به ياد مى‌سپرديم؛ از اين رو خود رسول اللّه صلى اللّه عليه وآله سنگسار مى‌كرد و ما نيز پس از ايشان انجام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 از آن دارم كه زمانى دراز بگذرد ومردم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كتاب خدا آيه رجم را نيافتيم، پس ايشان با رها ساختن فريضه الاهى، به گمراهى در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كتاب خدا را چنين قرائت مى‌كرديم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ترغبوا عن آبائكم، فإنّه كفر بكم أن ترغبوا عن آبائكم أو إنّ كفرا بكم أن ترغبوا عن آبائكم</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باز از وى روايت شده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محمّد را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سنگسار هر زنا كار محصنى از مردان و زنان بههنگام اقامه بينه، در كتاب خدا حق است</w:t>
      </w:r>
      <w:r>
        <w:rPr>
          <w:rFonts w:eastAsia="IRNazanin" w:cs="IRNazanin"/>
          <w:color w:val="111111"/>
          <w:sz w:val="28"/>
          <w:szCs w:val="28"/>
          <w:rtl w:val="true"/>
          <w:lang w:bidi="fa-IR"/>
        </w:rPr>
        <w:t>.</w:t>
      </w:r>
      <w:r>
        <w:rPr>
          <w:rStyle w:val="FootnoteAnchor"/>
          <w:rtl w:val="true"/>
        </w:rPr>
        <w:footnoteReference w:id="516"/>
      </w:r>
      <w:r>
        <w:rPr>
          <w:rFonts w:ascii="Amiri" w:hAnsi="Amiri" w:eastAsia="Amiri" w:cs="Amiri"/>
          <w:color w:val="111111"/>
          <w:sz w:val="28"/>
          <w:sz w:val="28"/>
          <w:szCs w:val="28"/>
          <w:rtl w:val="true"/>
          <w:lang w:bidi="ar-SA"/>
        </w:rPr>
        <w:t>اين حديث را مسلم بن حجاج در صحيح خود</w:t>
      </w:r>
      <w:r>
        <w:rPr>
          <w:rStyle w:val="FootnoteAnchor"/>
          <w:rtl w:val="true"/>
        </w:rPr>
        <w:footnoteReference w:id="517"/>
      </w:r>
      <w:r>
        <w:rPr>
          <w:rFonts w:ascii="IRNazanin" w:hAnsi="IRNazanin" w:eastAsia="IRNazanin"/>
          <w:color w:val="111111"/>
          <w:sz w:val="28"/>
          <w:sz w:val="28"/>
          <w:szCs w:val="28"/>
          <w:rtl w:val="true"/>
          <w:lang w:bidi="fa-IR"/>
        </w:rPr>
        <w:t xml:space="preserve">و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حنابله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مسندش</w:t>
      </w:r>
      <w:r>
        <w:rPr>
          <w:rStyle w:val="FootnoteAnchor"/>
          <w:rtl w:val="true"/>
        </w:rPr>
        <w:footnoteReference w:id="518"/>
      </w:r>
      <w:r>
        <w:rPr>
          <w:rFonts w:ascii="Amiri" w:hAnsi="Amiri" w:eastAsia="Amiri" w:cs="Amiri"/>
          <w:color w:val="111111"/>
          <w:sz w:val="28"/>
          <w:sz w:val="28"/>
          <w:szCs w:val="28"/>
          <w:rtl w:val="true"/>
          <w:lang w:bidi="ar-SA"/>
        </w:rPr>
        <w:t>روايت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مالك‌بن انس از سعيدبن مسيب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ازبزرگان 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ازعمر چنين روايت كرده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بترسيد از آنكه به خاطر آيه رجم به نابودى گرفتار آمده و بگويد ما در كتاب خدا اين دو حد را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خود سنگسار كرد و ما نيز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آنى كه جانم به دست اوست، اگر چنين نبود كه مردم مى‌گفتند عمر چيزى را بر قرآن افزود، هر آينه مى‌نوشتم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و الشيخة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 را قرائت مى‌كرديم</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اين حديث را احمد حنبل در مسندش</w:t>
      </w:r>
      <w:r>
        <w:rPr>
          <w:rStyle w:val="FootnoteAnchor"/>
          <w:rtl w:val="true"/>
        </w:rPr>
        <w:footnoteReference w:id="520"/>
      </w:r>
      <w:r>
        <w:rPr>
          <w:rFonts w:ascii="Amiri" w:hAnsi="Amiri" w:eastAsia="Amiri" w:cs="Amiri"/>
          <w:color w:val="111111"/>
          <w:sz w:val="28"/>
          <w:sz w:val="28"/>
          <w:szCs w:val="28"/>
          <w:rtl w:val="true"/>
          <w:lang w:bidi="ar-SA"/>
        </w:rPr>
        <w:t>و حافظ جلال الدين سيوطى از عبد الرزاق، احمد و ابن حبان روايت مى‌كنند كه به زودى متن آن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سيوطى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اشته در المصاحف از ليث بن سعد روايت كرده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قرآن را گرد آورد ابوبكر بود و آنكه نوشت زيد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آيه رجم را آورد، اما در قرآن ننوشت، زيرا در اين سخن تنها بود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تمامى اين روايات از عمر نقل شده است، از اين رو مى‌توان اينگونه برداشت نمود كه وى يقين داشته آيه رجم بخشى از قرآن بوده است، جز آنكه نه ابوبكر و نهكسان پس از او آن را به قرآن نيافزودند؛ چرا كه عمر در اين سخن تنها بود و اگر صحابه ديگرى به آن گواهى مى‌داد، هر آينه نوشته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محدثان آشكار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حجر در فتح البارى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اين آيه را به مصحف نيافزود، چون در اين نظر تنها بود</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اگر اين آيه منسوخ بود، حتى با گواه همه صحابه نيز افزايشش روا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از عايشه روايت كرده كه مى‌گويد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رجم و رضاع كبير بيش از ده بار نازل شد كه در صحيفه اى زير تخت من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رسول خدا رحلت كرد و ما به سوگ او مشغول بوديم، بزى آن را خورد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الدين سيوطى از ابو عبيد، از ابوامامة بن سهل چنين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آيه رجم را بر ما چنين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والشيخة فارجموهمأ البتّة بما قضيا من اللذة</w:t>
      </w:r>
      <w:r>
        <w:rPr>
          <w:rFonts w:eastAsia="IRNazanin" w:cs="IRNazanin"/>
          <w:color w:val="111111"/>
          <w:sz w:val="28"/>
          <w:szCs w:val="28"/>
          <w:rtl w:val="true"/>
          <w:lang w:bidi="fa-IR"/>
        </w:rPr>
        <w:t>».</w:t>
      </w:r>
      <w:r>
        <w:rPr>
          <w:rStyle w:val="FootnoteAnchor"/>
        </w:rPr>
        <w:footnoteReference w:id="524"/>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سيوطى از گروهى از محدثان، از ابى بن كعب روايت كرده است كه او بر اين باور بود كه آيه رجم بخش حقيقى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در بحث پيرامون سوره احزاب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خاطر كوتاه كردن سخن، به همين شمار از احاديث آيه رجم بسنده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مقدار نيز نمايان شد كه گروهى از صحابه آشكارا از قرائت و به يادسپردن اين آيه سخن گفته‌اند و عمر نسبت به ديگر صحابه، بر اين آيه اصرار بيشترى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صحابه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 بن كعب؛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عايشه دختر ابو بكر؛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خاله ابو امامة بن سهل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از حديث عايشه اين گونه استفاده مى‌شود كه اين آيه، حتى پس از رحلت رسول خدا صلى اللّه عليه وآله نيز در زمره آيات قرآن شمرده مى‌شده است كه به زودى در اين باره سخن خواهيم گفت</w:t>
      </w:r>
      <w:r>
        <w:rPr>
          <w:rFonts w:eastAsia="IRNazanin" w:cs="IRNazanin"/>
          <w:color w:val="111111"/>
          <w:sz w:val="28"/>
          <w:szCs w:val="28"/>
          <w:rtl w:val="true"/>
          <w:lang w:bidi="fa-IR"/>
        </w:rPr>
        <w:t xml:space="preserve">. </w:t>
      </w:r>
      <w:bookmarkStart w:id="579" w:name="pg16767_218071"/>
    </w:p>
    <w:p>
      <w:pPr>
        <w:pStyle w:val="BookText"/>
        <w:rPr/>
      </w:pPr>
      <w:bookmarkEnd w:id="579"/>
      <w:r>
        <w:rPr>
          <w:rFonts w:ascii="Amiri" w:hAnsi="Amiri" w:eastAsia="Amiri" w:cs="Amiri"/>
          <w:color w:val="111111"/>
          <w:sz w:val="28"/>
          <w:sz w:val="28"/>
          <w:szCs w:val="28"/>
          <w:rtl w:val="true"/>
          <w:lang w:bidi="ar-SA"/>
        </w:rPr>
        <w:t>اين احاديث در كتاب‌هاى زير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بخارى؛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موطأ مالك؛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في علوم القرآن از حافظ سيوطى و منابع ديگر</w:t>
      </w:r>
      <w:r>
        <w:rPr>
          <w:rFonts w:eastAsia="IRNazanin" w:cs="IRNazanin"/>
          <w:color w:val="111111"/>
          <w:sz w:val="28"/>
          <w:szCs w:val="28"/>
          <w:rtl w:val="true"/>
          <w:lang w:bidi="fa-IR"/>
        </w:rPr>
        <w:t>.</w:t>
      </w:r>
    </w:p>
    <w:p>
      <w:pPr>
        <w:pStyle w:val="Heading5"/>
        <w:numPr>
          <w:ilvl w:val="4"/>
          <w:numId w:val="1"/>
        </w:numPr>
        <w:rPr/>
      </w:pPr>
      <w:bookmarkStart w:id="580" w:name="__RefHeading___Toc6836524_73709187"/>
      <w:bookmarkStart w:id="581" w:name="_Toc193"/>
      <w:bookmarkEnd w:id="580"/>
      <w:r>
        <w:rPr/>
        <w:t>2</w:t>
      </w:r>
      <w:r>
        <w:rPr>
          <w:rtl w:val="true"/>
        </w:rPr>
        <w:t xml:space="preserve">- </w:t>
      </w:r>
      <w:r>
        <w:rPr>
          <w:rtl w:val="true"/>
        </w:rPr>
        <w:t xml:space="preserve">آيه </w:t>
      </w:r>
      <w:r>
        <w:rPr>
          <w:rtl w:val="true"/>
        </w:rPr>
        <w:t>«</w:t>
      </w:r>
      <w:r>
        <w:rPr>
          <w:rtl w:val="true"/>
        </w:rPr>
        <w:t>رغبة</w:t>
      </w:r>
      <w:r>
        <w:rPr>
          <w:rtl w:val="true"/>
        </w:rPr>
        <w:t>»</w:t>
      </w:r>
      <w:bookmarkEnd w:id="581"/>
    </w:p>
    <w:p>
      <w:pPr>
        <w:pStyle w:val="BookText"/>
        <w:rPr/>
      </w:pPr>
      <w:r>
        <w:rPr>
          <w:rFonts w:ascii="IRNazanin" w:hAnsi="IRNazanin" w:eastAsia="IRNazanin"/>
          <w:color w:val="111111"/>
          <w:sz w:val="28"/>
          <w:sz w:val="28"/>
          <w:szCs w:val="28"/>
          <w:rtl w:val="true"/>
          <w:lang w:bidi="fa-IR"/>
        </w:rPr>
        <w:t xml:space="preserve">گروهى از صحابه بر اين باورند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ترغبوا عن آبائكم فإنّه كفر بكم أن ترغبوا عن آبائكم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نزديك به اين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قرآن بوده و از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را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اين آيه به قرار زير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صحيح خود، در حديثى از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نيز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برخى از آيات قرآن را اين‌گونه قرائت مى‌كرديم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ترغبوا عن آبائكم فإنّه كفر بكم أن ترغبوا عن آبائكم أو أن كفر بكم أن ترغبوا عن آبائكم</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ضريس از ابن عباس چنين روايت كرده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چنين قرائت مى‌كرديم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ترغبوا عن آبائكم فإنّه كفر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كفرا بكم أن ترغبوا عن آبائكم</w:t>
      </w:r>
      <w:r>
        <w:rPr>
          <w:rFonts w:eastAsia="IRNazanin" w:cs="IRNazanin"/>
          <w:color w:val="111111"/>
          <w:sz w:val="28"/>
          <w:szCs w:val="28"/>
          <w:rtl w:val="true"/>
          <w:lang w:bidi="fa-IR"/>
        </w:rPr>
        <w:t>».</w:t>
      </w:r>
      <w:r>
        <w:rPr>
          <w:rStyle w:val="FootnoteAnchor"/>
        </w:rPr>
        <w:footnoteReference w:id="526"/>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جلال الدين سيوطى مى‌گويد كه طيالسى، طبرانى و ابو عبيد، از عمر بن خطاب چنين روايت كرده‌اند كه گفت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مى‌خوانديم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ترغبوا عن آبائكم فإنّه كفر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به زيد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 آيا چنين بوده است؟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از اين روايات در مى‌يابيم كه گروهى از صحابه همچون عمر بن خطاب، عبد اللّه بن عباس و زيد بن ثابت، بر اين باور بوده‌اند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از قرآن بوده است و ما اين روايات را از بخارى و سيوطى نقل كرديم كه سيوطى نيز از گروهى از حافظان اهل سنت همچون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بن همام،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طبرانى،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 قاسم بن 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ابن ضريس،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وليد طيالسى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bookmarkStart w:id="582" w:name="pg16767_218073"/>
    </w:p>
    <w:p>
      <w:pPr>
        <w:pStyle w:val="Heading5"/>
        <w:numPr>
          <w:ilvl w:val="4"/>
          <w:numId w:val="1"/>
        </w:numPr>
        <w:rPr/>
      </w:pPr>
      <w:bookmarkStart w:id="583" w:name="__RefHeading___Toc6836526_73709187"/>
      <w:bookmarkStart w:id="584" w:name="_Toc194"/>
      <w:bookmarkEnd w:id="582"/>
      <w:bookmarkEnd w:id="583"/>
      <w:r>
        <w:rPr/>
        <w:t>3</w:t>
      </w:r>
      <w:r>
        <w:rPr>
          <w:rtl w:val="true"/>
        </w:rPr>
        <w:t xml:space="preserve">- </w:t>
      </w:r>
      <w:r>
        <w:rPr>
          <w:rtl w:val="true"/>
        </w:rPr>
        <w:t xml:space="preserve">آيه </w:t>
      </w:r>
      <w:r>
        <w:rPr>
          <w:rtl w:val="true"/>
        </w:rPr>
        <w:t>«</w:t>
      </w:r>
      <w:r>
        <w:rPr>
          <w:rtl w:val="true"/>
        </w:rPr>
        <w:t>لو كان لابن آدم واديان</w:t>
      </w:r>
      <w:r>
        <w:rPr>
          <w:rtl w:val="true"/>
        </w:rPr>
        <w:t>»</w:t>
      </w:r>
      <w:bookmarkEnd w:id="584"/>
    </w:p>
    <w:p>
      <w:pPr>
        <w:pStyle w:val="BookText"/>
        <w:rPr/>
      </w:pPr>
      <w:r>
        <w:rPr>
          <w:rFonts w:ascii="Amiri" w:hAnsi="Amiri" w:eastAsia="Amiri" w:cs="Amiri"/>
          <w:color w:val="111111"/>
          <w:sz w:val="28"/>
          <w:sz w:val="28"/>
          <w:szCs w:val="28"/>
          <w:rtl w:val="true"/>
          <w:lang w:bidi="ar-SA"/>
        </w:rPr>
        <w:t>روايات اين آيه به 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حجاج در صحيح خود، از أبو ألاسود، از پدرش چنين روايت كرده كه مى‌گويد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موسى اشعرى به سوى قراء بصره برانگيخته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نفر بر او وارد شده و به قرائت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بهترينِ اهل بصره و قراء ايشان هستيد؛ از اين رو قرآن را تلاوت كنيد مبادا زمان بر شما طولانى شده و قلبهايتان سخت گردد، همانگونه كه قلب‌هاى پيشينيان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سوره‌اى را قرائت مى‌كرديم كه در درازى و تندى به مانند سوره برائت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جز فرازى از ياد برده ام، آن فراز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لابن آدم واديان من مال لابتغو وادياً ثالثاً، و لا يملأ جوف ابن آدم إلاّ التراب</w:t>
      </w:r>
      <w:r>
        <w:rPr>
          <w:rFonts w:eastAsia="IRNazanin" w:cs="IRNazanin"/>
          <w:color w:val="111111"/>
          <w:sz w:val="28"/>
          <w:szCs w:val="28"/>
          <w:rtl w:val="true"/>
          <w:lang w:bidi="fa-IR"/>
        </w:rPr>
        <w:t>».</w:t>
      </w:r>
      <w:r>
        <w:rPr>
          <w:rStyle w:val="FootnoteAnchor"/>
        </w:rPr>
        <w:footnoteReference w:id="528"/>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سيوطى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 احمد، طبرانى در اوسط و بيهقى در شعب الايمان از ابو واقد ليثى روايت كرده‌اند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 پيامر اكرم صلى اللّه عليه وآله وسلّم وحى نازل مى‌شد، نزد ما مى‌آمد و آنچه وحى شده بود را به ما آموزش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ايشان آمدم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المال لإقام الصلاة، وإيتاء الزكاة، ولو أنّ لابن آدم وادياً لأحبّ أن يكون إليه الثاني، ولو كان له الثاني لأحبّ أن يكون إليهما ثالث، ولا يملأ جوف ابن آدم إلاّ التراب، و يتوب اللّه على من تاب</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حافظ سيوطى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داوود، احمد بن حنبل، ابو يعلى و طبرانى از زيد بن ارقم روايت كرده‌اند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زمان پيامبر صلى اللّه عليه وآله وسلّم چنين قرائت مى‌كرديم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لابن آدم واديان من ذهب و فضة لابتغى الثالث، ولا يملأ بطن ابن آدم إلاّ التراب، ويتوب اللّه على من تاب</w:t>
      </w:r>
      <w:r>
        <w:rPr>
          <w:rFonts w:eastAsia="IRNazanin" w:cs="IRNazanin"/>
          <w:color w:val="111111"/>
          <w:sz w:val="28"/>
          <w:szCs w:val="28"/>
          <w:rtl w:val="true"/>
          <w:lang w:bidi="fa-IR"/>
        </w:rPr>
        <w:t>».</w:t>
      </w:r>
      <w:r>
        <w:rPr>
          <w:rStyle w:val="FootnoteAnchor"/>
        </w:rPr>
        <w:footnoteReference w:id="530"/>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سيوطى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 و احمد از جابر بن عبد اللّه روايت كرده‌اند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چنين قرائت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لابن آدم مل‌ء واد مالاً لأحبّ إليه مثله، ولا يملأ جوف ابن آدم إلاّ التراب، و يتوب اللّه على من تاب</w:t>
      </w:r>
      <w:r>
        <w:rPr>
          <w:rFonts w:eastAsia="IRNazanin" w:cs="IRNazanin"/>
          <w:color w:val="111111"/>
          <w:sz w:val="28"/>
          <w:szCs w:val="28"/>
          <w:rtl w:val="true"/>
          <w:lang w:bidi="fa-IR"/>
        </w:rPr>
        <w:t>.</w:t>
      </w:r>
      <w:r>
        <w:rPr>
          <w:rStyle w:val="FootnoteAnchor"/>
        </w:rPr>
        <w:footnoteReference w:id="531"/>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جايى ديگر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و ابن ضريس از بريدة روايت كرده‌اند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رسول خدا صلى اللّه عليه وآله وسلّم در نماز چنين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لإبن آدم</w:t>
      </w:r>
      <w:r>
        <w:rPr>
          <w:rFonts w:eastAsia="IRNazanin" w:cs="IRNazanin"/>
          <w:color w:val="111111"/>
          <w:sz w:val="28"/>
          <w:szCs w:val="28"/>
          <w:rtl w:val="true"/>
          <w:lang w:bidi="fa-IR"/>
        </w:rPr>
        <w:t>...».</w:t>
      </w:r>
      <w:r>
        <w:rPr>
          <w:rStyle w:val="FootnoteAnchor"/>
        </w:rPr>
        <w:footnoteReference w:id="532"/>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انبارى از ابوذر چنين نقل كرده است كه مى‌گفت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قرائت ابى‌بن كعب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آدم لو أعطى وادياً </w:t>
      </w:r>
      <w:r>
        <w:rPr>
          <w:rFonts w:eastAsia="Amiri" w:cs="Amiri" w:ascii="Amiri" w:hAnsi="Amiri"/>
          <w:color w:val="111111"/>
          <w:sz w:val="28"/>
          <w:szCs w:val="28"/>
          <w:rtl w:val="true"/>
          <w:lang w:bidi="ar-SA"/>
        </w:rPr>
        <w:t>...».</w:t>
      </w:r>
      <w:r>
        <w:rPr>
          <w:rStyle w:val="FootnoteAnchor"/>
        </w:rPr>
        <w:footnoteReference w:id="533"/>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ترمذى و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ترمذى و حاكم آن را صحيح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أبي بن كعب چنين روايت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فرمان داد تا بر تو قرآن را قرائت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الَّذينَ كَفَرُوا مِنْ أَهْلِ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اين آيه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ابن آدم سأل واديا من مال</w:t>
      </w:r>
      <w:r>
        <w:rPr>
          <w:rFonts w:eastAsia="IRNazanin" w:cs="IRNazanin"/>
          <w:color w:val="111111"/>
          <w:sz w:val="28"/>
          <w:szCs w:val="28"/>
          <w:rtl w:val="true"/>
          <w:lang w:bidi="fa-IR"/>
        </w:rPr>
        <w:t>...».</w:t>
      </w:r>
      <w:r>
        <w:rPr>
          <w:rStyle w:val="FootnoteAnchor"/>
          <w:rtl w:val="true"/>
        </w:rPr>
        <w:footnoteReference w:id="534"/>
      </w:r>
      <w:r>
        <w:rPr>
          <w:rFonts w:ascii="Amiri" w:hAnsi="Amiri" w:eastAsia="Amiri" w:cs="Amiri"/>
          <w:color w:val="111111"/>
          <w:sz w:val="28"/>
          <w:sz w:val="28"/>
          <w:szCs w:val="28"/>
          <w:rtl w:val="true"/>
          <w:lang w:bidi="ar-SA"/>
        </w:rPr>
        <w:t>ابن اثير نيز اين حديث را از ترمذى روايت كرده است</w:t>
      </w:r>
      <w:r>
        <w:rPr>
          <w:rFonts w:eastAsia="Amiri" w:cs="Amiri" w:ascii="Amiri" w:hAnsi="Amiri"/>
          <w:color w:val="111111"/>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روايت در اين‌باره بسيار است؛ ولى ما به همين تعداد از احاديث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ياد آور شد كه حديث نخست از صحيح مسلم، آشكارا مى‌رساند كه ابوموسى اشعرى سوره كاملى از قرآن را حفظ كرده و سپس جز همين آيه، بقيه را از ياد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اين روايات درمى‌يابيم كه صحابه‌اى كه نام آنها در زير خواهد آمد، بر اين باور بوده اند كه اين آيه بخشى از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ابن مسعود اين آيه را در مصحف خود ثبت نموده و ابى بن كعب آن را قرائت كرده و ابو واقد يادآور شده كه پيامبر اين آيه را به او آموزش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صحابه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موسى اشعرى؛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واقد ليثى؛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بن عبد 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ابى بن كعب؛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bookmarkStart w:id="585" w:name="pg16767_218076"/>
    </w:p>
    <w:p>
      <w:pPr>
        <w:pStyle w:val="BookText"/>
        <w:rPr/>
      </w:pPr>
      <w:bookmarkEnd w:id="585"/>
      <w:r>
        <w:rPr>
          <w:rFonts w:ascii="Amiri" w:hAnsi="Amiri" w:eastAsia="Amiri" w:cs="Amiri"/>
          <w:color w:val="111111"/>
          <w:sz w:val="28"/>
          <w:sz w:val="28"/>
          <w:szCs w:val="28"/>
          <w:rtl w:val="true"/>
          <w:lang w:bidi="ar-SA"/>
        </w:rPr>
        <w:t>و ما اين احاديث را از افراد زير نقل كرديم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حجاج، صاحب صحيح؛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صاحب جامع الأصول؛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اصفهانى، صاحب محاضرات؛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سيوطى كه وى از گروهى از حافظان هم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ابو عبد اللّه نيشابورى، صاحب مستدرك؛</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يعلى احمد بن على موصلى، صاحب مسند؛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حنبل، صاحب مسند و يكى از پيشوايان چهارگانه فقهى اهل سنت؛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القاسم طبرانى، صاحب معجم‌هاى سه گانه؛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بيهقى، صاحب السنن الكبرى؛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بزار، صاحب مسند؛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عيسى ترمذى، صاحب 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صحاح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6836528_73709187"/>
      <w:bookmarkStart w:id="587" w:name="_Toc195"/>
      <w:bookmarkEnd w:id="586"/>
      <w:r>
        <w:rPr/>
        <w:t>4</w:t>
      </w:r>
      <w:r>
        <w:rPr>
          <w:rtl w:val="true"/>
        </w:rPr>
        <w:t xml:space="preserve">- </w:t>
      </w:r>
      <w:r>
        <w:rPr>
          <w:rtl w:val="true"/>
        </w:rPr>
        <w:t>آيه جهاد</w:t>
      </w:r>
      <w:bookmarkEnd w:id="587"/>
    </w:p>
    <w:p>
      <w:pPr>
        <w:pStyle w:val="BookText"/>
        <w:rPr/>
      </w:pPr>
      <w:r>
        <w:rPr>
          <w:rFonts w:ascii="IRNazanin" w:hAnsi="IRNazanin" w:eastAsia="IRNazanin"/>
          <w:color w:val="111111"/>
          <w:sz w:val="28"/>
          <w:sz w:val="28"/>
          <w:szCs w:val="28"/>
          <w:rtl w:val="true"/>
          <w:lang w:bidi="fa-IR"/>
        </w:rPr>
        <w:t>جلال الدين سيوطى از مسور بن مخرمه چنين نقل كرده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عبد 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آنچه بر ما نازل شده،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جاهدوا كما جاهدتم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نيافتى؟ من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از قرآن افتاده است</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در اين حديث، نام دو فرد از بزرگان صحابه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عمر بن خطاب و ديگرى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بر اين باور بودند كه اين آيه بخشى </w:t>
      </w:r>
      <w:bookmarkStart w:id="588" w:name="pg16767_218077"/>
    </w:p>
    <w:p>
      <w:pPr>
        <w:pStyle w:val="BookText"/>
        <w:rPr/>
      </w:pPr>
      <w:bookmarkEnd w:id="588"/>
      <w:r>
        <w:rPr>
          <w:rFonts w:ascii="IRNazanin" w:hAnsi="IRNazanin" w:eastAsia="IRNazanin"/>
          <w:color w:val="111111"/>
          <w:sz w:val="28"/>
          <w:sz w:val="28"/>
          <w:szCs w:val="28"/>
          <w:rtl w:val="true"/>
          <w:lang w:bidi="fa-IR"/>
        </w:rPr>
        <w:t>از ما انزل اللّه و قرآن حقيقى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اين كه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آشكار مى‌شود كه آنان چنين مى‌پنداشته‌اند كه اين آيه پس از رسول خدا صلى اللّه عليه وآله نيز موجود بوده، و پس از آن افتاده است</w:t>
      </w:r>
      <w:r>
        <w:rPr>
          <w:rFonts w:eastAsia="IRNazanin" w:cs="IRNazanin"/>
          <w:color w:val="111111"/>
          <w:sz w:val="28"/>
          <w:szCs w:val="28"/>
          <w:rtl w:val="true"/>
          <w:lang w:bidi="fa-IR"/>
        </w:rPr>
        <w:t>.</w:t>
      </w:r>
    </w:p>
    <w:p>
      <w:pPr>
        <w:pStyle w:val="Heading5"/>
        <w:numPr>
          <w:ilvl w:val="4"/>
          <w:numId w:val="1"/>
        </w:numPr>
        <w:rPr/>
      </w:pPr>
      <w:bookmarkStart w:id="589" w:name="__RefHeading___Toc6836530_73709187"/>
      <w:bookmarkStart w:id="590" w:name="_Toc196"/>
      <w:bookmarkEnd w:id="589"/>
      <w:r>
        <w:rPr/>
        <w:t>5</w:t>
      </w:r>
      <w:r>
        <w:rPr>
          <w:rtl w:val="true"/>
        </w:rPr>
        <w:t xml:space="preserve">- </w:t>
      </w:r>
      <w:r>
        <w:rPr>
          <w:rtl w:val="true"/>
        </w:rPr>
        <w:t>آيه متعه</w:t>
      </w:r>
      <w:bookmarkEnd w:id="590"/>
    </w:p>
    <w:p>
      <w:pPr>
        <w:pStyle w:val="BookText"/>
        <w:rPr/>
      </w:pPr>
      <w:r>
        <w:rPr>
          <w:rFonts w:ascii="IRNazanin" w:hAnsi="IRNazanin" w:eastAsia="IRNazanin"/>
          <w:color w:val="111111"/>
          <w:sz w:val="28"/>
          <w:sz w:val="28"/>
          <w:szCs w:val="28"/>
          <w:rtl w:val="true"/>
          <w:lang w:bidi="fa-IR"/>
        </w:rPr>
        <w:t>اين آيه همان سخن خداوند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اهل سنت از برخى صحابه نقل شده كه اين آيه را چنين قرائت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اسْتَمْتَعْتُمْ بِهِ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صحابه در مصحف‌هاى خود اينگونه نوشته بودند و از ابن عباس روايت شده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چنين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در مستدرك، اين حديث را از راههاى گوناگونى روايت كرده و صحيح مى‌شمارد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در تفسير كبير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ابى بن كعب و ابن عباس چنين قرائت مى‌كردند و صحابه ديگر نيز آن دو را از اين كار باز نداشتند</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زمخشرى مى‌گويد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از محكمات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نسخ نگرديده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كهابن عباس به هنگام فرا رسيدن مرگش، از اين سخن بازگشته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سخنم درباره متعه و صَرف به سوى تو توبه مى‌كنم</w:t>
      </w:r>
      <w:r>
        <w:rPr>
          <w:rFonts w:eastAsia="IRNazanin" w:cs="IRNazanin"/>
          <w:color w:val="111111"/>
          <w:sz w:val="28"/>
          <w:szCs w:val="28"/>
          <w:rtl w:val="true"/>
          <w:lang w:bidi="fa-IR"/>
        </w:rPr>
        <w:t>.</w:t>
      </w:r>
      <w:r>
        <w:rPr>
          <w:rStyle w:val="FootnoteAnchor"/>
          <w:rtl w:val="true"/>
        </w:rPr>
        <w:footnoteReference w:id="539"/>
      </w:r>
      <w:bookmarkStart w:id="591" w:name="pg16767_218078"/>
    </w:p>
    <w:p>
      <w:pPr>
        <w:pStyle w:val="BookText"/>
        <w:rPr/>
      </w:pPr>
      <w:bookmarkEnd w:id="591"/>
      <w:r>
        <w:rPr>
          <w:rFonts w:ascii="IRNazanin" w:hAnsi="IRNazanin" w:eastAsia="IRNazanin"/>
          <w:color w:val="111111"/>
          <w:sz w:val="28"/>
          <w:sz w:val="28"/>
          <w:szCs w:val="28"/>
          <w:rtl w:val="true"/>
          <w:lang w:bidi="fa-IR"/>
        </w:rPr>
        <w:t>حافظ ابن حجر در تخريجش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بازگشت وى از سخنش پيرامون آيه متعه بايد گفت كه ترمذى اين خبر را با سندى ضعيف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ابن عباس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سخنم در باره آيه متعه توبه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جايى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به اين سخنان مشروع بودن متعه و عمل مسلمين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زمان عمر بن خطاب كه از آن باز داشته و بر انجام دهنده اش وعده كيفر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شود، به يقين مى‌توان گفت كه آيه، همانگونه كه احاديث به اين مطلب تصريح دارد، اين گونه نازل شده بود و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رحلت پيامبر اكرم صلى اللّه عليه وآله روى داده است</w:t>
      </w:r>
      <w:r>
        <w:rPr>
          <w:rFonts w:eastAsia="IRNazanin" w:cs="IRNazanin"/>
          <w:color w:val="111111"/>
          <w:sz w:val="28"/>
          <w:szCs w:val="28"/>
          <w:rtl w:val="true"/>
          <w:lang w:bidi="fa-IR"/>
        </w:rPr>
        <w:t>.</w:t>
      </w:r>
    </w:p>
    <w:p>
      <w:pPr>
        <w:pStyle w:val="Heading5"/>
        <w:numPr>
          <w:ilvl w:val="4"/>
          <w:numId w:val="1"/>
        </w:numPr>
        <w:rPr/>
      </w:pPr>
      <w:bookmarkStart w:id="592" w:name="__RefHeading___Toc6836532_73709187"/>
      <w:bookmarkStart w:id="593" w:name="_Toc197"/>
      <w:bookmarkEnd w:id="592"/>
      <w:r>
        <w:rPr/>
        <w:t>6</w:t>
      </w:r>
      <w:r>
        <w:rPr>
          <w:rtl w:val="true"/>
        </w:rPr>
        <w:t xml:space="preserve">- </w:t>
      </w:r>
      <w:r>
        <w:rPr>
          <w:rtl w:val="true"/>
        </w:rPr>
        <w:t xml:space="preserve">آيه </w:t>
      </w:r>
      <w:r>
        <w:rPr>
          <w:rtl w:val="true"/>
        </w:rPr>
        <w:t>«</w:t>
      </w:r>
      <w:r>
        <w:rPr>
          <w:rtl w:val="true"/>
        </w:rPr>
        <w:t>صلوات بر پيامبر</w:t>
      </w:r>
      <w:r>
        <w:rPr>
          <w:rtl w:val="true"/>
        </w:rPr>
        <w:t>»</w:t>
      </w:r>
      <w:bookmarkEnd w:id="593"/>
    </w:p>
    <w:p>
      <w:pPr>
        <w:pStyle w:val="BookText"/>
        <w:rPr/>
      </w:pPr>
      <w:r>
        <w:rPr>
          <w:rFonts w:ascii="IRNazanin" w:hAnsi="IRNazanin" w:eastAsia="IRNazanin"/>
          <w:color w:val="111111"/>
          <w:sz w:val="28"/>
          <w:sz w:val="28"/>
          <w:szCs w:val="28"/>
          <w:rtl w:val="true"/>
          <w:lang w:bidi="fa-IR"/>
        </w:rPr>
        <w:t>جلال الدين سيوطى از حميده دختر أبو يونس روايت كرده كه گفت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هشتاد سالش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مصحف عايشه براى من چنين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اِءنَّ اللهَ وَمَلائِكَتَهُ يُصَلُّونَ عَلَى النَّبِيِّ يا أَيُّهَا الَّذينَ آمَنُوا صَلُّوا عَلَيْهِ وَسَلِّمُوا تَسْليًما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الذين يصلّون الصفوف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قرائت پيش از آن بود كه عثمان مصحف‌ها را دگرگون سازد</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از اين حديث بر مى‌آيد كه در مصحف عايشه، اين افزايش ثبت بوده و به ظاهر اين آيه را از پيامبر شنيده و سپس در مصحفش نگاشته است و اين مصحف تازمان عثمان بن عفان باقى بوده و مردم به شكلى فراگير آن را تلاوت مى كرده‌اند، تا </w:t>
      </w:r>
      <w:bookmarkStart w:id="594" w:name="pg16767_218079"/>
    </w:p>
    <w:p>
      <w:pPr>
        <w:pStyle w:val="BookText"/>
        <w:rPr/>
      </w:pPr>
      <w:bookmarkEnd w:id="594"/>
      <w:r>
        <w:rPr>
          <w:rFonts w:ascii="IRNazanin" w:hAnsi="IRNazanin" w:eastAsia="IRNazanin"/>
          <w:color w:val="111111"/>
          <w:sz w:val="28"/>
          <w:sz w:val="28"/>
          <w:szCs w:val="28"/>
          <w:rtl w:val="true"/>
          <w:lang w:bidi="fa-IR"/>
        </w:rPr>
        <w:t>آنكه عثمان به تغيير مصحف‌ها بر مى‌خيزد و پس از آن، اين زيادى از آيه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حديث به دست مى آيد عايشه و كسانى كه مصحف او را مى‌خوانده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ابو يونس است كه در هشتاد سالگى بر دخترش چنين قرائت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باورند كه اين زيادى، بخش حقيقى قرآن بوده است</w:t>
      </w:r>
      <w:r>
        <w:rPr>
          <w:rFonts w:eastAsia="IRNazanin" w:cs="IRNazanin"/>
          <w:color w:val="111111"/>
          <w:sz w:val="28"/>
          <w:szCs w:val="28"/>
          <w:rtl w:val="true"/>
          <w:lang w:bidi="fa-IR"/>
        </w:rPr>
        <w:t>.</w:t>
      </w:r>
    </w:p>
    <w:p>
      <w:pPr>
        <w:pStyle w:val="Heading5"/>
        <w:numPr>
          <w:ilvl w:val="4"/>
          <w:numId w:val="1"/>
        </w:numPr>
        <w:rPr/>
      </w:pPr>
      <w:bookmarkStart w:id="595" w:name="__RefHeading___Toc6836534_73709187"/>
      <w:bookmarkStart w:id="596" w:name="_Toc198"/>
      <w:bookmarkEnd w:id="595"/>
      <w:r>
        <w:rPr/>
        <w:t>7</w:t>
      </w:r>
      <w:r>
        <w:rPr>
          <w:rtl w:val="true"/>
        </w:rPr>
        <w:t xml:space="preserve">- </w:t>
      </w:r>
      <w:r>
        <w:rPr>
          <w:rtl w:val="true"/>
        </w:rPr>
        <w:t>آيه شهادت</w:t>
      </w:r>
      <w:bookmarkEnd w:id="596"/>
    </w:p>
    <w:p>
      <w:pPr>
        <w:pStyle w:val="BookText"/>
        <w:rPr/>
      </w:pPr>
      <w:r>
        <w:rPr>
          <w:rFonts w:ascii="IRNazanin" w:hAnsi="IRNazanin" w:eastAsia="IRNazanin"/>
          <w:color w:val="111111"/>
          <w:sz w:val="28"/>
          <w:sz w:val="28"/>
          <w:szCs w:val="28"/>
          <w:rtl w:val="true"/>
          <w:lang w:bidi="fa-IR"/>
        </w:rPr>
        <w:t xml:space="preserve">مسلم بن حجاج در صحيح خود، از ابو موسى اشعرى روايت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حديثى كه پيش از اين ياد آور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پيش از اين سوره‌اى را مى‌خوانديم كه شبيه يكى از مسبحات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من از ياد برده‌ام جز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لم تقولون ما لا تفعلون فتكتب شهادة في أعناقكم فتسألون عنها يوم القيامة</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از آن رو كه اين حديث را مسلم در صحيح خود آورده است، پس از منظر اهل سنت حديث صحيح است و از آن بر مى‌آيد كه ابو موسى اشعرى، سوره درازى را به ياد داشته و قرائت مى‌كرده است و پس از آن، تمام سوره را جز يك آيه، از ياد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فتكتب شهادة في أعناقكم فتسألون عنها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قرآن كنونى يافت نمى‌شود</w:t>
      </w:r>
      <w:r>
        <w:rPr>
          <w:rFonts w:eastAsia="IRNazanin" w:cs="IRNazanin"/>
          <w:color w:val="111111"/>
          <w:sz w:val="28"/>
          <w:szCs w:val="28"/>
          <w:rtl w:val="true"/>
          <w:lang w:bidi="fa-IR"/>
        </w:rPr>
        <w:t>.</w:t>
      </w:r>
    </w:p>
    <w:p>
      <w:pPr>
        <w:pStyle w:val="Heading5"/>
        <w:numPr>
          <w:ilvl w:val="4"/>
          <w:numId w:val="1"/>
        </w:numPr>
        <w:rPr/>
      </w:pPr>
      <w:bookmarkStart w:id="597" w:name="__RefHeading___Toc6836536_73709187"/>
      <w:bookmarkStart w:id="598" w:name="_Toc199"/>
      <w:bookmarkEnd w:id="597"/>
      <w:r>
        <w:rPr/>
        <w:t>8</w:t>
      </w:r>
      <w:r>
        <w:rPr>
          <w:rtl w:val="true"/>
        </w:rPr>
        <w:t xml:space="preserve">- </w:t>
      </w:r>
      <w:r>
        <w:rPr>
          <w:rtl w:val="true"/>
        </w:rPr>
        <w:t>آيه ولايت نبىّ أكرم</w:t>
      </w:r>
      <w:bookmarkEnd w:id="5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فريابى، ابن مردويه، حاكم و بيهقى در سننش ازابن عباس روايت كرده‌اند كه وى اين آيه را چنين قرائت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w:t>
      </w:r>
    </w:p>
    <w:p>
      <w:pPr>
        <w:pStyle w:val="BookText"/>
        <w:rPr/>
      </w:pPr>
      <w:r>
        <w:rPr>
          <w:rFonts w:ascii="Amiri" w:hAnsi="Amiri" w:eastAsia="Amiri" w:cs="Amiri"/>
          <w:color w:val="111111"/>
          <w:sz w:val="28"/>
          <w:sz w:val="28"/>
          <w:szCs w:val="28"/>
          <w:rtl w:val="true"/>
          <w:lang w:bidi="ar-SA"/>
        </w:rPr>
        <w:t xml:space="preserve">بِالْمُؤمِنينَ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وَأَزْواجُهُ أُمَّهاتُهُمْ</w:t>
      </w:r>
      <w:r>
        <w:rPr>
          <w:rFonts w:eastAsia="Amiri" w:cs="Amiri" w:ascii="Amiri" w:hAnsi="Amiri"/>
          <w:color w:val="111111"/>
          <w:sz w:val="28"/>
          <w:szCs w:val="28"/>
          <w:rtl w:val="true"/>
          <w:lang w:bidi="ar-SA"/>
        </w:rPr>
        <w:t>».</w:t>
      </w:r>
      <w:r>
        <w:rPr>
          <w:rStyle w:val="FootnoteAnchor"/>
        </w:rPr>
        <w:footnoteReference w:id="54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سيوطى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منصور، اسحاق بن راهويه، ابن منذر و بيهقى از مجالد روايت كرده‌اند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با فردى روبرو شد كه مصحفى را چنين قرائت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بِالْمُؤمِنينَ مِنْ أَنْفُسِهِمْ وَأَزْواجُهُ أُمَّهاتُهُمْ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أب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اى پسر، آن آيه را پاك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مصحف ابى بن كعب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سوى اُبى روانه شد و آن را از او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مرا به خود مشغول كرده، و معامله تو را در بازار</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xml:space="preserve">پس بر اساس ديدگاه دو صحابى بزرگ، به نصِ عبد اللّه بن عباس و أبى بن كعب،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گونه اى اين امر را مسلم مى‌دانسته‌اند كه وقتى عمر به سوى اُبى رفته و بر او اعتراض مى‌كند، ابى در پاسخ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قرآن مرا به خود مشغول كرده و معامله تو را در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اين حديث بر مى‌آيد مردم مصحف ابى بن كعب را خوانده و به درستى آن باور داشته‌اند، به گونه‌اى كه هنگامى عمر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پاك كن، در پاسخ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مصحف ابى بن كعب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اين روايت را از عالمان بزرگ زير روايت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الرزاق بن همام صنعانى؛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منصور، صاحب سنن؛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راهويه استاد بخارى، مسلم و ديگران؛ </w:t>
      </w:r>
      <w:bookmarkStart w:id="599" w:name="pg16767_218081"/>
    </w:p>
    <w:p>
      <w:pPr>
        <w:pStyle w:val="BookText"/>
        <w:rPr/>
      </w:pPr>
      <w:bookmarkEnd w:id="59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نيشابورى، صاحب مستدرك؛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فريابى استاد احمد، بخارى و ديگران؛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بن مردويه اصفهانى؛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بكر بيهقى، صاحب سنن كبرى؛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بن منذر؛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 شيبه؛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جرير طبرى؛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أبى حاتم؛</w:t>
      </w:r>
    </w:p>
    <w:p>
      <w:pPr>
        <w:pStyle w:val="Heading5"/>
        <w:numPr>
          <w:ilvl w:val="4"/>
          <w:numId w:val="1"/>
        </w:numPr>
        <w:rPr/>
      </w:pPr>
      <w:bookmarkStart w:id="600" w:name="__RefHeading___Toc6836538_73709187"/>
      <w:bookmarkStart w:id="601" w:name="_Toc200"/>
      <w:bookmarkEnd w:id="600"/>
      <w:r>
        <w:rPr/>
        <w:t>9</w:t>
      </w:r>
      <w:r>
        <w:rPr>
          <w:rtl w:val="true"/>
        </w:rPr>
        <w:t xml:space="preserve">. </w:t>
      </w:r>
      <w:r>
        <w:rPr>
          <w:rtl w:val="true"/>
        </w:rPr>
        <w:t xml:space="preserve">آيه </w:t>
      </w:r>
      <w:r>
        <w:rPr>
          <w:rtl w:val="true"/>
        </w:rPr>
        <w:t>«</w:t>
      </w:r>
      <w:r>
        <w:rPr>
          <w:rtl w:val="true"/>
        </w:rPr>
        <w:t>رضاعة الكبير عشراً</w:t>
      </w:r>
      <w:r>
        <w:rPr>
          <w:rtl w:val="true"/>
        </w:rPr>
        <w:t>»</w:t>
      </w:r>
      <w:bookmarkEnd w:id="601"/>
    </w:p>
    <w:p>
      <w:pPr>
        <w:pStyle w:val="BookText"/>
        <w:rPr/>
      </w:pPr>
      <w:r>
        <w:rPr>
          <w:rFonts w:ascii="IRNazanin" w:hAnsi="IRNazanin" w:eastAsia="IRNazanin"/>
          <w:color w:val="111111"/>
          <w:sz w:val="28"/>
          <w:sz w:val="28"/>
          <w:szCs w:val="28"/>
          <w:rtl w:val="true"/>
          <w:lang w:bidi="fa-IR"/>
        </w:rPr>
        <w:t>ابن ماجه از عايشه روايت كرده است كه گفت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رجم و رضاع كبير بيش از ده بار نازل شد كه در صحيفه اى زير تخت من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رسول خدا رحلت كرد و ما به سوگ او مشغول بوديم، بزى آن را خورد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ديگران نيز اين خبر را روايت كرده‌اند</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بر اساس ظاهر روايت، اين آيه به عنوان بخشى از قرآن بوده و تا هنگام رحلت پيامبر اكرم صلى اللّه عليه وآله قرائت مى شده است و اين سخن مى‌طلبد كه اين آيه در قرآن آمده و منسوخ مى‌بود، به هنگام گرد آوريش حفظ مى‌شده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مردويه از ابن مسعود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صلى اللّه عليه وآله وسلّم چنين مى‌خوانديم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عليا مولى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تَفْعَلْ فَما بَلَّغْتَ رِسالَتَهُ وَاللهُ يَعْصِمُكَ مِنَ النّاسِ</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در كتب شيعه نيز اين روايت از طرق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وجود اين‌گونه اضافات در مصحف ابن مسعود، سبب شده تا اهل سنت مصحف او را رها كرده و مصرند بر اينكه اين مصحف از او گرفته و از بين برده‌اند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اللّه‌ُ الْمُؤمِنينَ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المحافظة على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 آيه ديگر كه از مصحف افتاده‌اند 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حروف قرآن</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نيز در همين راستا قرار مى‌گيرند</w:t>
      </w:r>
      <w:r>
        <w:rPr>
          <w:rFonts w:eastAsia="IRNazanin" w:cs="IRNazanin"/>
          <w:color w:val="111111"/>
          <w:sz w:val="28"/>
          <w:szCs w:val="28"/>
          <w:rtl w:val="true"/>
          <w:lang w:bidi="fa-IR"/>
        </w:rPr>
        <w:t xml:space="preserve">. </w:t>
      </w:r>
      <w:bookmarkStart w:id="602" w:name="pg16767_218083"/>
    </w:p>
    <w:p>
      <w:pPr>
        <w:pStyle w:val="Heading5"/>
        <w:numPr>
          <w:ilvl w:val="4"/>
          <w:numId w:val="1"/>
        </w:numPr>
        <w:rPr/>
      </w:pPr>
      <w:bookmarkStart w:id="603" w:name="__RefHeading___Toc6836540_73709187"/>
      <w:bookmarkStart w:id="604" w:name="_Toc201"/>
      <w:bookmarkEnd w:id="602"/>
      <w:bookmarkEnd w:id="603"/>
      <w:r>
        <w:rPr>
          <w:rtl w:val="true"/>
        </w:rPr>
        <w:t>احاديث چگونگى گرد آورى قرآن</w:t>
      </w:r>
      <w:bookmarkEnd w:id="604"/>
    </w:p>
    <w:p>
      <w:pPr>
        <w:pStyle w:val="BookText"/>
        <w:rPr/>
      </w:pPr>
      <w:r>
        <w:rPr>
          <w:rFonts w:ascii="IRNazanin" w:hAnsi="IRNazanin" w:eastAsia="IRNazanin"/>
          <w:color w:val="111111"/>
          <w:sz w:val="28"/>
          <w:sz w:val="28"/>
          <w:szCs w:val="28"/>
          <w:rtl w:val="true"/>
          <w:lang w:bidi="fa-IR"/>
        </w:rPr>
        <w:t>از جمله رواياتى كه بر نقصان قرآن صحّه گذارده و شبهاتى پيرامون تحريف قرآن بر مى‌انگيزد، احاديثى است كه در چگونگى گرد آورى قرآن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تعداد بسيار و به لحاظ سند معتبر مى‌باشند كه به برخى از اين روايات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سيوطى از زيد بن ثابت روايت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وآله وسلّم رحلت كرد، در حالى كه چيزى از قرآن گرد آورى نشده بود</w:t>
      </w:r>
      <w:r>
        <w:rPr>
          <w:rFonts w:eastAsia="IRNazanin" w:cs="IRNazanin"/>
          <w:color w:val="111111"/>
          <w:sz w:val="28"/>
          <w:szCs w:val="28"/>
          <w:rtl w:val="true"/>
          <w:lang w:bidi="fa-IR"/>
        </w:rPr>
        <w:t>.</w:t>
      </w:r>
      <w:r>
        <w:rPr>
          <w:rStyle w:val="FootnoteAnchor"/>
        </w:rPr>
        <w:footnoteReference w:id="55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با سند خود از زيد بن ثابت روايت كرده است كه مى‌گويد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مقتل اهل يمامه را براى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عمر نزد وى بود،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يمامه شمار بسيارى از قراء كشته شدند و من مى‌ترسم كشته شدن قراء در جنگ‌هاى گوناگون، سبب شود تا بسيارى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بين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كه تو بايد به گرد آورى قرآن فرمان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كارى را انجام دهم كه رسول خدا صلى اللّه عليه وآله وسلّم آن را وا گذاشته؟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كار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هميشه براى اين كار عمر به من مراجعه مى‌كرد تا اينكه خداوند در اين باره به من شرح صدر داد و نظر عمر را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جوان و عاقلى هستى و ما به تو اعتماد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پيش از اين كاتب وحى بودى؛ پس بگرد و قرآن را جمع آورى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سوگند كه اگر مرا به جابجايى كوهى از كوهها وامى‌داشت، سنگين‌تر از فرمان بهجمع قرآن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كنيد كه رسول خدا صلى اللّه عليه وآله وسلّم نكرد؟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كار خوب است، پس ابوبكر هميشه به من مراجعه مى‌كرد تا آنكه خدا به من شرح صدرى داد كه پيش از من به ابوبكر و عمر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دنبال قرآن گشتم و آن را از روى جريده‌هاى نخل و سنگهاى صاف و ظريف و سينه مردان گرد آوردم، تا آنكه آخر سوره توبه را تنها نزد ابو خزيمه انصارى يافتم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جاءَكُمْ رَسُولٌ مِنْ أَنْفُسِكُمْ عَزيزٌ عَلَيْهِ ما عَنِتُّمْ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پايان سوره برائت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اين مصحف‌ها نزد ابوبكر بود تا آنكه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زمان حيات عمر نزد وى نگهدارى مى‌شد و پس از وى نيز نزد حفصه دختر عمر بود</w:t>
      </w:r>
      <w:r>
        <w:rPr>
          <w:rFonts w:eastAsia="IRNazanin" w:cs="IRNazanin"/>
          <w:color w:val="111111"/>
          <w:sz w:val="28"/>
          <w:szCs w:val="28"/>
          <w:rtl w:val="true"/>
          <w:lang w:bidi="fa-IR"/>
        </w:rPr>
        <w:t>.</w:t>
      </w:r>
      <w:r>
        <w:rPr>
          <w:rStyle w:val="FootnoteAnchor"/>
        </w:rPr>
        <w:footnoteReference w:id="55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با سند خود از انس بن مالك نقل مى‌كند كه گفت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حذيفة بن يمان پس از جنگ آذربايجان و فتح ارمنستان كه با عراقى‌ها رفته بود، به مدينه آمد و بر عثمان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به دليل اختلاف قرائت قرآن كه در جنگ و كوفه ديده بود، صداى خود را بلند كرده و شكايت خود را به وى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را قبل از آنكه مانند يهود و نصارا در كتابشان اختلاف نمايند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سوى حفصه دختر عمر بن خطاب فرستاد و گفت كه قرآن جمع آورى شده توسط ابوبكر و عمر را براى او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آن مصحف را براى عثمان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زيد بن ثابت، عبداللّه بن زبير، سعيد بن عاص و عبدالرحمن بن حارث بن هشام امر كرد كه از روى آن بنويسند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چيزى اختلاف كرديد، آن را به زبان قريش بنويسيد، زيرا قرآن به زبان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كردند و قرآن را در چند مصحف نوشتند و به عثمان تحويل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مصحف حفصه را پس فرستاد ومصاحف جديد را به شهرهاى بزرگ اسلامى فرستاد و امر كرد كه جز اين مصحف‌ها، باقى مصاحف را بسوزانند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الرياض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داوود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به عمر و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مسجد بنشينيد و هر كسى با دو شاهد چيزى از قرآن را آورد، بنويسيد</w:t>
      </w:r>
      <w:r>
        <w:rPr>
          <w:rFonts w:eastAsia="IRNazanin" w:cs="IRNazanin"/>
          <w:color w:val="111111"/>
          <w:sz w:val="28"/>
          <w:szCs w:val="28"/>
          <w:rtl w:val="true"/>
          <w:lang w:bidi="fa-IR"/>
        </w:rPr>
        <w:t>.</w:t>
      </w:r>
      <w:r>
        <w:rPr>
          <w:rStyle w:val="FootnoteAnchor"/>
        </w:rPr>
        <w:footnoteReference w:id="55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همو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درباره آيه‌اى از آيات قرآن پرسش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نزد فلانى بود كه در جنگ يمامه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إنّا للّه و به جمع آورى قرآن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نخستين كسى بود كه قرآن را گرد آورد</w:t>
      </w:r>
      <w:r>
        <w:rPr>
          <w:rFonts w:eastAsia="IRNazanin" w:cs="IRNazanin"/>
          <w:color w:val="111111"/>
          <w:sz w:val="28"/>
          <w:szCs w:val="28"/>
          <w:rtl w:val="true"/>
          <w:lang w:bidi="fa-IR"/>
        </w:rPr>
        <w:t>.</w:t>
      </w:r>
      <w:r>
        <w:rPr>
          <w:rStyle w:val="FootnoteAnchor"/>
        </w:rPr>
        <w:footnoteReference w:id="55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ابن أبى داوود با اسناد خود از على عليه السلام روايت مى‌كند كه فرمود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بيشترين پاداش را در گرد آورى قرآن دارد ابوبكر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نخستين كسى بود كه قرآن را جمع كرد</w:t>
      </w:r>
      <w:r>
        <w:rPr>
          <w:rFonts w:eastAsia="IRNazanin" w:cs="IRNazanin"/>
          <w:color w:val="111111"/>
          <w:sz w:val="28"/>
          <w:szCs w:val="28"/>
          <w:rtl w:val="true"/>
          <w:lang w:bidi="fa-IR"/>
        </w:rPr>
        <w:t>.</w:t>
      </w:r>
      <w:r>
        <w:rPr>
          <w:rStyle w:val="FootnoteAnchor"/>
          <w:rtl w:val="true"/>
        </w:rPr>
        <w:footnoteReference w:id="556"/>
      </w:r>
      <w:bookmarkStart w:id="605" w:name="pg16767_218086"/>
    </w:p>
    <w:p>
      <w:pPr>
        <w:pStyle w:val="Heading4"/>
        <w:numPr>
          <w:ilvl w:val="3"/>
          <w:numId w:val="1"/>
        </w:numPr>
        <w:rPr/>
      </w:pPr>
      <w:bookmarkStart w:id="606" w:name="__RefHeading___Toc6836542_73709187"/>
      <w:bookmarkStart w:id="607" w:name="_Toc202"/>
      <w:bookmarkEnd w:id="605"/>
      <w:bookmarkEnd w:id="606"/>
      <w:r>
        <w:rPr>
          <w:rtl w:val="true"/>
        </w:rPr>
        <w:t>شبهات برخاسته از اين احاديث</w:t>
      </w:r>
      <w:bookmarkEnd w:id="607"/>
    </w:p>
    <w:p>
      <w:pPr>
        <w:pStyle w:val="Heading5"/>
        <w:numPr>
          <w:ilvl w:val="4"/>
          <w:numId w:val="1"/>
        </w:numPr>
        <w:rPr/>
      </w:pPr>
      <w:bookmarkStart w:id="608" w:name="__RefHeading___Toc6836544_73709187"/>
      <w:bookmarkStart w:id="609" w:name="_Toc203"/>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تاكنون بخشى از روايات چگونگى گرد آورى قرآن را يادآور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درصدد اين است كه بيش از اين بجويد، به ابواب گرد آورى قرآن و ديگر ابواب مناسب در صحاح و ديگر كتب اهل سنت همچون كنز العمّال و الإتقان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احاديث، شبهاتى پيرامون قرآن پديدار مى‌گردد كه به برخى از اينشبهات مى‌پردازيم</w:t>
      </w:r>
      <w:r>
        <w:rPr>
          <w:rFonts w:eastAsia="IRNazanin" w:cs="IRNazanin"/>
          <w:color w:val="111111"/>
          <w:sz w:val="28"/>
          <w:szCs w:val="28"/>
          <w:rtl w:val="true"/>
          <w:lang w:bidi="fa-IR"/>
        </w:rPr>
        <w:t>:</w:t>
      </w:r>
    </w:p>
    <w:p>
      <w:pPr>
        <w:pStyle w:val="Heading5"/>
        <w:numPr>
          <w:ilvl w:val="4"/>
          <w:numId w:val="1"/>
        </w:numPr>
        <w:rPr/>
      </w:pPr>
      <w:bookmarkStart w:id="610" w:name="__RefHeading___Toc6836546_73709187"/>
      <w:bookmarkStart w:id="611" w:name="_Toc204"/>
      <w:bookmarkEnd w:id="610"/>
      <w:r>
        <w:rPr>
          <w:rtl w:val="true"/>
        </w:rPr>
        <w:t xml:space="preserve">شبهه يكم </w:t>
      </w:r>
      <w:r>
        <w:rPr>
          <w:rtl w:val="true"/>
        </w:rPr>
        <w:t xml:space="preserve">: </w:t>
      </w:r>
      <w:r>
        <w:rPr>
          <w:rtl w:val="true"/>
        </w:rPr>
        <w:t>گرد آورى قرآن پس از رحلت پيامبر</w:t>
      </w:r>
      <w:bookmarkEnd w:id="611"/>
    </w:p>
    <w:p>
      <w:pPr>
        <w:pStyle w:val="BookText"/>
        <w:rPr/>
      </w:pPr>
      <w:r>
        <w:rPr>
          <w:rFonts w:ascii="IRNazanin" w:hAnsi="IRNazanin" w:eastAsia="IRNazanin"/>
          <w:color w:val="111111"/>
          <w:sz w:val="28"/>
          <w:sz w:val="28"/>
          <w:szCs w:val="28"/>
          <w:rtl w:val="true"/>
          <w:lang w:bidi="fa-IR"/>
        </w:rPr>
        <w:t>از اين روايات بر مى‌آيد كه قرآن تا پس از رحلت پيامبر اكرم صلى اللّه عليه وآله وسلّم گرد آورى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روايات زيد بن ثابت در پاسخ به درخواست ابوبكر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كارى را مى‌كنيد كه پيامبر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ديگرى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وآله وسلّم رحلت كرد، در حالى كه چيزى از قرآن گرد آورى نشده بود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عايشه هم گذشت كه درباره برخى آيات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صحيفه‌اى زير تخت من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رسول خدا رحلت كرد و ما به سوگ او مشغول بوديم، بزى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پايه اين احاديث، اگر در زمان رسول خداصلى اللّه عليه وآله وسلّم قرآن به مانند امروز گرد آورى نشده بود و صحابه كسانى بودند كه اين كار را گردن گرفته و به جمع آورى قرآن پرداختند؛ پس بسيار محتمل خواهد بود كه در اين ميان بخشى از قرآن از بين رفته باشد، بلكه برخى از روايات، آشكارا اين از بين رفتن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ترديد ايجاد مى‌شود كه آيا </w:t>
      </w:r>
      <w:bookmarkStart w:id="612" w:name="pg16767_218087"/>
    </w:p>
    <w:p>
      <w:pPr>
        <w:pStyle w:val="BookText"/>
        <w:rPr/>
      </w:pPr>
      <w:bookmarkEnd w:id="612"/>
      <w:r>
        <w:rPr>
          <w:rFonts w:ascii="IRNazanin" w:hAnsi="IRNazanin" w:eastAsia="IRNazanin"/>
          <w:color w:val="111111"/>
          <w:sz w:val="28"/>
          <w:sz w:val="28"/>
          <w:szCs w:val="28"/>
          <w:rtl w:val="true"/>
          <w:lang w:bidi="fa-IR"/>
        </w:rPr>
        <w:t>اين قرآن كنونى، همه آنچه خداوند بر پيامبرش صلى اللّه عليه وآله فرو فرستاده را در بر گرفته است يا خير؟</w:t>
      </w:r>
    </w:p>
    <w:p>
      <w:pPr>
        <w:pStyle w:val="Heading5"/>
        <w:numPr>
          <w:ilvl w:val="4"/>
          <w:numId w:val="1"/>
        </w:numPr>
        <w:rPr/>
      </w:pPr>
      <w:bookmarkStart w:id="613" w:name="__RefHeading___Toc6836548_73709187"/>
      <w:bookmarkStart w:id="614" w:name="_Toc205"/>
      <w:bookmarkEnd w:id="613"/>
      <w:r>
        <w:rPr>
          <w:rtl w:val="true"/>
        </w:rPr>
        <w:t>شبهه دوم</w:t>
      </w:r>
      <w:r>
        <w:rPr>
          <w:rtl w:val="true"/>
        </w:rPr>
        <w:t xml:space="preserve">: </w:t>
      </w:r>
      <w:r>
        <w:rPr>
          <w:rtl w:val="true"/>
        </w:rPr>
        <w:t>گرد آورى قرآن پس از كشته شدن حافظان قرآن</w:t>
      </w:r>
      <w:bookmarkEnd w:id="614"/>
    </w:p>
    <w:p>
      <w:pPr>
        <w:pStyle w:val="BookText"/>
        <w:rPr/>
      </w:pPr>
      <w:r>
        <w:rPr>
          <w:rFonts w:ascii="IRNazanin" w:hAnsi="IRNazanin" w:eastAsia="IRNazanin"/>
          <w:color w:val="111111"/>
          <w:sz w:val="28"/>
          <w:sz w:val="28"/>
          <w:szCs w:val="28"/>
          <w:rtl w:val="true"/>
          <w:lang w:bidi="fa-IR"/>
        </w:rPr>
        <w:t>از دسته‌اى از روايات اهل سنت مى‌توان چنين استفاده كرد كه اين جمع آورىپس از كشته شدن شمار فراوانى از حافظان در جنگ يمامه بوده است</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برخى اصحاب ترسيدند كه مبادا با كشته شدن آنان، برخى از بخشهاى قرآن نيز از بين برود؛ از اين رو به گرد آورى و تدوين آن پرداختند، چنانكه در يكى از اين اخبار، به رويداد از ميان رفتن آيه اى با كشته شدن يكى از حافظان اشاره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جريان به طور طبيعى، قرآن كنونى را با ترديد و دودلى روبرو مى‌كند</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6836550_73709187"/>
      <w:bookmarkStart w:id="616" w:name="_Toc206"/>
      <w:bookmarkEnd w:id="615"/>
      <w:r>
        <w:rPr>
          <w:rtl w:val="true"/>
        </w:rPr>
        <w:t>شبهه سوم</w:t>
      </w:r>
      <w:r>
        <w:rPr>
          <w:rtl w:val="true"/>
        </w:rPr>
        <w:t xml:space="preserve">: </w:t>
      </w:r>
      <w:r>
        <w:rPr>
          <w:rtl w:val="true"/>
        </w:rPr>
        <w:t>گرد آورى قرآن از روى جريده‌هاى نخل و مانند آن و سينه مردان</w:t>
      </w:r>
      <w:bookmarkEnd w:id="616"/>
    </w:p>
    <w:p>
      <w:pPr>
        <w:pStyle w:val="BookText"/>
        <w:rPr/>
      </w:pPr>
      <w:r>
        <w:rPr>
          <w:rFonts w:ascii="IRNazanin" w:hAnsi="IRNazanin" w:eastAsia="IRNazanin"/>
          <w:color w:val="111111"/>
          <w:sz w:val="28"/>
          <w:sz w:val="28"/>
          <w:szCs w:val="28"/>
          <w:rtl w:val="true"/>
          <w:lang w:bidi="fa-IR"/>
        </w:rPr>
        <w:t>در برخى روايات آشكار است كه اصحاب، قرآن را از روى جريده‌هاى نخل، پوستها و سنگهاى صاف و ظريف و از سينه مردانى كه پس از جنگ يمامه باقى مانده بودند گرد آورى كرده‌اند؛ البته با اين شرط كه دو شاهد بر قرآن بودن آنها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زيد آمده بود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دنبال قرآن گشتم و آن را از روى جريده نخل، سنگهاى صاف و ظريف و سينه مردان گرد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ديگرى آمده بود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كسى نپذير جز آنكه دو شاهد گواهى دهد</w:t>
      </w:r>
      <w:r>
        <w:rPr>
          <w:rFonts w:eastAsia="IRNazanin" w:cs="IRNazanin"/>
          <w:color w:val="111111"/>
          <w:sz w:val="28"/>
          <w:szCs w:val="28"/>
          <w:rtl w:val="true"/>
          <w:lang w:bidi="fa-IR"/>
        </w:rPr>
        <w:t xml:space="preserve">. </w:t>
      </w:r>
      <w:bookmarkStart w:id="617" w:name="pg16767_218088"/>
    </w:p>
    <w:p>
      <w:pPr>
        <w:pStyle w:val="BookText"/>
        <w:rPr/>
      </w:pPr>
      <w:bookmarkEnd w:id="617"/>
      <w:r>
        <w:rPr>
          <w:rFonts w:ascii="IRNazanin" w:hAnsi="IRNazanin" w:eastAsia="IRNazanin"/>
          <w:color w:val="111111"/>
          <w:sz w:val="28"/>
          <w:sz w:val="28"/>
          <w:szCs w:val="28"/>
          <w:rtl w:val="true"/>
          <w:lang w:bidi="fa-IR"/>
        </w:rPr>
        <w:t>از سويى مى‌دانيم كه تمامى مسلمين در دور نبودن اصحاب از خطا و لغزش با هم همراهند و روال طبيعى كار هم چنين مى طلبد كه اصحاب در هر حال نمى‌توانستند به همه آنچه در پى‌اش بوده‌اند دست يابند؛ بلكه دست كم احتمال اينكه بر برخى از آنچه از پيامبر صلى اللّه عليه وآله شنيده‌اند نتوانند گواه و شاهد بياورند، وجود دارد؛ بلكه مى‌توان گفت اين امر روى داده است، مانند عمر و آيهرجم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عمر آيه رجم را آورد، امّا در قرآن ننوشت؛ چرا كه وى در اين كار تنها بود و شاهدى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آنچه شگفت مى‌نمايد، رفتار زيد است كه به دليل تنها بودن عمر در ادعاى خود، از او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ادعاى ابو خزيمه انصارى را بى هيچ گواهى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ديدگاه وى، ابو خزيمه جايگاهى بالاتر از عمر داشته است؟ در حالى كه در نگاه او، عمر از خلفاء راشدين و يكى از ده نفرى است كه به او مژده بهشت داده‌اند</w:t>
      </w:r>
      <w:r>
        <w:rPr>
          <w:rFonts w:eastAsia="IRNazanin" w:cs="IRNazanin"/>
          <w:color w:val="111111"/>
          <w:sz w:val="28"/>
          <w:szCs w:val="28"/>
          <w:rtl w:val="true"/>
          <w:lang w:bidi="fa-IR"/>
        </w:rPr>
        <w:t>!</w:t>
      </w:r>
    </w:p>
    <w:p>
      <w:pPr>
        <w:pStyle w:val="Heading5"/>
        <w:numPr>
          <w:ilvl w:val="4"/>
          <w:numId w:val="1"/>
        </w:numPr>
        <w:rPr/>
      </w:pPr>
      <w:bookmarkStart w:id="618" w:name="__RefHeading___Toc6836552_73709187"/>
      <w:bookmarkStart w:id="619" w:name="_Toc207"/>
      <w:bookmarkEnd w:id="618"/>
      <w:r>
        <w:rPr>
          <w:rtl w:val="true"/>
        </w:rPr>
        <w:t>شبهه چهارم</w:t>
      </w:r>
      <w:r>
        <w:rPr>
          <w:rtl w:val="true"/>
        </w:rPr>
        <w:t xml:space="preserve">: </w:t>
      </w:r>
      <w:r>
        <w:rPr>
          <w:rtl w:val="true"/>
        </w:rPr>
        <w:t>سوزاندن قرآنها به فرمان عثمان</w:t>
      </w:r>
      <w:bookmarkEnd w:id="619"/>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باره اينكه عثمان قرآنها را از ميان برده اخبار متواترى رسيده است؛ بلكه مى‌توان آن را از ضروريات تاريخ اسلام برشمرد</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 xml:space="preserve">بى‌گمان اين رويداد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پوشى از برخى جزئيات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ترديد در قرآن كنونى خواهد شد؛ زيرا ناسازگارى ميان آن مصحفها و قرآن عثمان قطعى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به چه دليل بايد قرآن </w:t>
      </w:r>
      <w:bookmarkStart w:id="620" w:name="pg16767_218089"/>
    </w:p>
    <w:p>
      <w:pPr>
        <w:pStyle w:val="BookText"/>
        <w:rPr/>
      </w:pPr>
      <w:bookmarkEnd w:id="620"/>
      <w:r>
        <w:rPr>
          <w:rFonts w:ascii="IRNazanin" w:hAnsi="IRNazanin" w:eastAsia="IRNazanin"/>
          <w:color w:val="111111"/>
          <w:sz w:val="28"/>
          <w:sz w:val="28"/>
          <w:szCs w:val="28"/>
          <w:rtl w:val="true"/>
          <w:lang w:bidi="fa-IR"/>
        </w:rPr>
        <w:t>وى بر ديگر قرآنها برترى داشته باشد؟ از كجا مى‌توان اطمينان پيدا نمود كه همه سوره‌ها و آياتش متواتر بوده است؟ به ويژه پس از آگاهى از آنكه صاحبان مصاحف، در علم قرآن از زيد بن ثابت فرهيخته تر و دانشمندتر بودند، به ويژه عبد اللّه بن مسعود كه بخارى از او چنين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از زبان مبارك رسول خدا صلى اللّه عليه وآله وسلّم هفتاد و چند سوره را برگرفتم و به خدا سوگند، اصحاب پيامبر صلى اللّه عليه وآله مى‌دانند كه من آگاه ترينايشان به كتاب خدايم</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ابو نعيم اصفهانى در ضمن شرح حال ابن مسعود، از وى روايت كرده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زبان رسول خدا صلى اللّه عليه وآله هفتاد سوره بر گرفتم، در حالى كه زيد بن ثابت كودكى در ميان كودكان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 منى آنچه از زبان رسول خدا گرفتم را رها سازم؟</w:t>
      </w:r>
      <w:r>
        <w:rPr>
          <w:rFonts w:eastAsia="IRNazanin" w:cs="IRNazanin"/>
          <w:color w:val="111111"/>
          <w:sz w:val="28"/>
          <w:szCs w:val="28"/>
          <w:rtl w:val="true"/>
          <w:lang w:bidi="fa-IR"/>
        </w:rPr>
        <w:t>!</w:t>
      </w:r>
      <w:r>
        <w:rPr>
          <w:rStyle w:val="FootnoteAnchor"/>
          <w:rtl w:val="true"/>
        </w:rPr>
        <w:footnoteReference w:id="560"/>
      </w:r>
    </w:p>
    <w:p>
      <w:pPr>
        <w:pStyle w:val="Heading5"/>
        <w:numPr>
          <w:ilvl w:val="4"/>
          <w:numId w:val="1"/>
        </w:numPr>
        <w:rPr/>
      </w:pPr>
      <w:bookmarkStart w:id="621" w:name="__RefHeading___Toc6836554_73709187"/>
      <w:bookmarkStart w:id="622" w:name="_Toc208"/>
      <w:bookmarkEnd w:id="621"/>
      <w:r>
        <w:rPr>
          <w:rtl w:val="true"/>
        </w:rPr>
        <w:t>سخنان صحابه و تابعان در حذف، دگرگونى، و خطا در قرآن</w:t>
      </w:r>
      <w:bookmarkEnd w:id="62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لابلاى اخبار و آثار اهل سنت آشكار مى‌گردد كه صحابه و تابعان، در باره گرد آورى قرآن از سوى عثمان بسيار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ايشان به خرده‌گيرى از زيد بن ثابت كه به فرمان عثمان به گردآورى قرآن روى آورد، پرداخته‌اند و برخى به چگونگى گرد آورى قرآن انتقاد داشته‌اند و برخى مصحف ديگر صحابه را به خاطر فرهيختگى و دانش صاحبانش، بر قرآن عثمان برترى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قدر سخن و گفتگو پيرامون مصحف عثمان فراوان است كه بر پايه آنچه اهل سنت روايت كرده‌اند، اميرالمؤمنين عليه السلام به دفاع از عثمان و قرآنش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حجر عسقلانى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عثمان روايت شده است كه وى گرد آورى قرآن را با مشورت و همراهى صحابه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داوود با سند صحيح از سويد بن غفله روايت مى‌كند كه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عثمان جز به نيكى سخن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اين كار را انجام نداد جز با همراهى گروه بسيارى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مى‌گويند پيراموناين قرائت؟ به من رسيده است كه 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من از قرائت تو بهتر است و اين سخن به كفر بسيار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مردم به گرد مصحف واحدى در آمده‌اند و من فرقه و ناسازگارى اى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 نمى‌بينم</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همچنين دانشمندان و محدثان اهل سنت در نگاشته‌هاى خود، به دفاع از مصحف عثمان پرداخته اند به گونه اى كه برخى از اهل سنت كتابى نوشته اند به نام الرد على من خالف مصحف عثمان</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از ابن عمر روايت شده كه گفت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مى‌دانى همه قرآن چيست؟ بخشهاى فراوانى از قرآن از بين رفت</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از ابن مسعود روايت شده است كه وى، نمى‌پسنديد كه زيد بن ثابت قرآن را گرد آورد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باز از وى روايت شده است كه پس از آتش زدن مصحف ابن مسعود توسط عثمان، ابن مسعود همواره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هم قدرت و توان آنها را داشتم، با مصحف آنها آن گونه مى‌كردم كه با مصحف من كردند</w:t>
      </w:r>
      <w:r>
        <w:rPr>
          <w:rFonts w:eastAsia="IRNazanin" w:cs="IRNazanin"/>
          <w:color w:val="111111"/>
          <w:sz w:val="28"/>
          <w:szCs w:val="28"/>
          <w:rtl w:val="true"/>
          <w:lang w:bidi="fa-IR"/>
        </w:rPr>
        <w:t>.</w:t>
      </w:r>
      <w:r>
        <w:rPr>
          <w:rStyle w:val="FootnoteAnchor"/>
          <w:rtl w:val="true"/>
        </w:rPr>
        <w:footnoteReference w:id="565"/>
      </w:r>
      <w:r>
        <w:rPr>
          <w:rFonts w:ascii="Amiri" w:hAnsi="Amiri" w:eastAsia="Amiri" w:cs="Amiri"/>
          <w:color w:val="111111"/>
          <w:sz w:val="28"/>
          <w:sz w:val="28"/>
          <w:szCs w:val="28"/>
          <w:rtl w:val="true"/>
          <w:lang w:bidi="ar-SA"/>
        </w:rPr>
        <w:t xml:space="preserve">از ابن عباس در باره سخن خداوند كه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تَسْتَأْنِسُوا وَتُسَلِّمُوا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از لغزش نويسنده بوده و درست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تستأذنوا وتسلّموا</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همچنين از ابن عباس درباره سخن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يَيْأَسِ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مى‌كنم نويسنده اين آيه را با خواب آلودگى نوشته است</w:t>
      </w:r>
      <w:r>
        <w:rPr>
          <w:rFonts w:eastAsia="IRNazanin" w:cs="IRNazanin"/>
          <w:color w:val="111111"/>
          <w:sz w:val="28"/>
          <w:szCs w:val="28"/>
          <w:rtl w:val="true"/>
          <w:lang w:bidi="fa-IR"/>
        </w:rPr>
        <w:t>.</w:t>
      </w:r>
      <w:r>
        <w:rPr>
          <w:rStyle w:val="FootnoteAnchor"/>
          <w:rtl w:val="true"/>
        </w:rPr>
        <w:footnoteReference w:id="567"/>
      </w:r>
      <w:r>
        <w:rPr>
          <w:rFonts w:ascii="Amiri" w:hAnsi="Amiri" w:eastAsia="Amiri" w:cs="Amiri"/>
          <w:color w:val="111111"/>
          <w:sz w:val="28"/>
          <w:sz w:val="28"/>
          <w:szCs w:val="28"/>
          <w:rtl w:val="true"/>
          <w:lang w:bidi="ar-SA"/>
        </w:rPr>
        <w:t xml:space="preserve">باز از او درباره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 به صاد چسبيده است و شما مى‌خوانيد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وَقَضى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آيه و وصىّ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همچنين از او در باره قول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آتَيْنا مُوسى وَهارُونَ الْفُرْقانَ وَضِياءً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واو را گرفته و در اينجا قرار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قالَ لَهُمُ النّاسُ إِنَّ النّاسَ قَدْ جَمَعُوا لَكُمْ</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و از عايشه پس از ذكر آيه‌اى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عثمان مصاحف را دگرگون سازد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و او درباره سخن خداوند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وَالصّابِئُونَ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نويسندگانى است كه در كتاب لغزش داشته‌اند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سيوطى گفته است كه اين اسناد بر اساس شرائط بخارى و مسلم صحيح شمرده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 از او درباره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يُؤْتُونَ ما آتَوْا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نازل شده، ولى هجاء آن تحريف يافته است</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همچنين از او و از ابان بن عثمان درباره سخن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وَالْمُقيمينَ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لغزشى از سوى نويسنده است</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 xml:space="preserve">از مجاهد و ربيع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أَخَذَ اللهُ ميثاقَ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گفته‌اند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از لغزش نويسنده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حافظ سيوطى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بن حميد، فريابى، ابن جرير و ابن منذر، از مجاهد در 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اللّهُ ميثاقَ النَّبِيِّينَ لَما آتَيْتُكُمْ مِنْ كِتاب وَحِكْمَة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لغزش نويسندگان است و ابن مسعود چنين قرائت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اللّه ميثاق الذين أوتوا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جرير از ربيع روايت كرده كه وى چنين قرائت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ميثاق الذين أوتوا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ابى بن كعب اينچنين قرائت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سعيد بن جبير در باره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وَالْمُقيمينَ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خطايى از نويسنده است</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 xml:space="preserve">فخر رازى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مشهور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اِءنْ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اين قرائت را رها كرده و به گونه‌هاى ديگرى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قرائت ابو عمرو و عيسى ابن عمر است كه 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اِءنْ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قرائت عثمان، عايشه، ابن زبير، سعيد بن جبير و حسن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عثمان روايت شده كه او به قرآن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خطا مى‌بينم، ولى عرب با زبان خود آن را اصلاح مى‌كنند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شگفت آنكه عثمان خود درباره مصحفى كه خود گردآورده خرده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بغوى آمده كه عثمان مى‌گويد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همانا در اين مصحف لغزش است و عرب به زودى با زبانهاى خود آنها را اصلاح </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تغيير نمى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كنيد، زيرا آن لغزش نه حرامى را حلال مى‌كند و نه حلالى را حرام</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در الاتقان از عثمان وارد شده كه گفته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املا كننده قرآن از هذيل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شخصى غير از رسول خدا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نويسنده آن از ثقيف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شاگردان ايشان و كاتب آن نيز غير از صحابه مى‌بودند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برخى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كتابت نمى‌شد</w:t>
      </w:r>
      <w:r>
        <w:rPr>
          <w:rFonts w:eastAsia="IRNazanin" w:cs="IRNazanin"/>
          <w:color w:val="111111"/>
          <w:sz w:val="28"/>
          <w:szCs w:val="28"/>
          <w:rtl w:val="true"/>
          <w:lang w:bidi="fa-IR"/>
        </w:rPr>
        <w:t>.</w:t>
      </w:r>
      <w:r>
        <w:rPr>
          <w:rStyle w:val="FootnoteAnchor"/>
          <w:rtl w:val="true"/>
        </w:rPr>
        <w:footnoteReference w:id="578"/>
      </w:r>
      <w:bookmarkStart w:id="623" w:name="pg16767_218095"/>
    </w:p>
    <w:p>
      <w:pPr>
        <w:pStyle w:val="Heading3"/>
        <w:numPr>
          <w:ilvl w:val="2"/>
          <w:numId w:val="1"/>
        </w:numPr>
        <w:rPr/>
      </w:pPr>
      <w:bookmarkStart w:id="624" w:name="__RefHeading___Toc6836556_73709187"/>
      <w:bookmarkStart w:id="625" w:name="_Toc209"/>
      <w:bookmarkEnd w:id="623"/>
      <w:bookmarkEnd w:id="624"/>
      <w:r>
        <w:rPr>
          <w:rtl w:val="true"/>
        </w:rPr>
        <w:t>فصل دوم</w:t>
      </w:r>
      <w:r>
        <w:rPr>
          <w:rtl w:val="true"/>
        </w:rPr>
        <w:t xml:space="preserve">: </w:t>
      </w:r>
      <w:r>
        <w:rPr>
          <w:rtl w:val="true"/>
        </w:rPr>
        <w:t>راويان احاديث تحريف اهل سنت</w:t>
      </w:r>
      <w:bookmarkEnd w:id="625"/>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6" w:name="__RefHeading___Toc6836558_73709187"/>
      <w:bookmarkStart w:id="627" w:name="_Toc210"/>
      <w:bookmarkEnd w:id="626"/>
      <w:r>
        <w:rPr>
          <w:rtl w:val="true"/>
        </w:rPr>
        <w:t>اشاره</w:t>
      </w:r>
      <w:bookmarkEnd w:id="627"/>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احاديث تحريف اهل سنت را بيشتر انديشمندان اهل سنت، چه محدثان و مفسران، و چه فقها و اصوليان، و چه متكلمان و ديگران روايت كرده‌اند؛ اما ما در اين گفتار، تنها به ياد آورى راويانى بسنده كرده‌ايم كه پيش از اين رواياتشان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و غيرمستقيم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كه به اختصار، شرح حالى از آنها ارائه مى‌دهيم</w:t>
      </w:r>
      <w:r>
        <w:rPr>
          <w:rFonts w:eastAsia="IRNazanin" w:cs="IRNazanin"/>
          <w:color w:val="111111"/>
          <w:sz w:val="28"/>
          <w:szCs w:val="28"/>
          <w:rtl w:val="true"/>
          <w:lang w:bidi="fa-IR"/>
        </w:rPr>
        <w:t>.</w:t>
      </w:r>
      <w:r>
        <w:rPr>
          <w:rStyle w:val="FootnoteAnchor"/>
        </w:rPr>
        <w:footnoteReference w:id="57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پيشوايان چهارگانه فقهى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شافعى و گروهى كه خطيب بغدادى آنها را در كتابى گرد آورده،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اهل سنت، استاد پيشوايان و پيشواى دار الهجرة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الرزّاق بن همام صنعانى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بزرگان اهل سنت است كه أحمد و گروهى از او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يوسف بن واقد فريابى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يكى از پيشوايان عامه بوده و أحمد و بخارى از او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عبيد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بزرگان اهل سنت و مورد اعتماد أبو داوود، ابن معين، أحمد و ديگران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وليد هشام بن عبد الملك باهلى طيالسى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يكى از أعلام </w:t>
      </w:r>
    </w:p>
    <w:p>
      <w:pPr>
        <w:pStyle w:val="BookText"/>
        <w:rPr/>
      </w:pPr>
      <w:r>
        <w:rPr>
          <w:rFonts w:ascii="IRNazanin" w:hAnsi="IRNazanin" w:eastAsia="IRNazanin"/>
          <w:color w:val="111111"/>
          <w:sz w:val="28"/>
          <w:sz w:val="28"/>
          <w:szCs w:val="28"/>
          <w:rtl w:val="true"/>
          <w:lang w:bidi="fa-IR"/>
        </w:rPr>
        <w:t>اهل سنت است كه أحمد، بخارى و أبو داوود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امروز شيخ الإسلام است و كسى از محدثان بر او پيشى نمى‌گيرد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سعيد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حافظان و أعلام اهل سنت است و أحمد، مسلم و أبو داوود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أهل فضل و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حاتم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از مؤلفان و نويسندگان قوى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بكر عبد اللّه بن محمّد بن ابى‌شيبه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استاد بخارى است و بخارى، مسلم و ديگران از او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پيشوايان چهارگانه فقهى بوده و بخارى، مسلم، أبو داوود و ديگران از او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إسحاق بن إبراهيم ابن راهويه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پيشوايان و عالمان اهل سنت كه در او حديث، فقه، حفظ، صدق، ورع و زهد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گروهى غير از ابن ماجه روايت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منيع بغوى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گروهى از او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أبو عبد اللّه محمّد بن أيوب ابن ضريس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مورد اعتماد ابن أبى‌حاتم و خليلى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إسماعيل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صحيح كه مسلم و ترمذى از او روايت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حجّاج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صاحب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روايت شده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مسند صحيح را از سيصد هزار حديث مسموع تصنيف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عيسى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پيشوايانى است كه اهل سنت به او در علم حديث اقتدا مى‌كنند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محمّد بن يزيد ابن ماجة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صاحب كتابسنن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مورد اعتماد و بزرگ است كه همه او را پذيرفته و به سخن او استدلال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حافظ پسر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ثقه‌اى دقيق و با فهم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أحمد بن عمرو بن عبد الخالق بصرى 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حافظ و علّامه‌اى شهير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شعيب 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منظر اهل سنت پيشوا، حافظ، شيخ الإسلام و يكى از پيشوايان مبرز و حافظان قوى وأعلام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نسائى فقيه‌ترين مشايخ مصر در زمان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نسبت به مسلم بن حجاج داراى قدرت حفظ بيشترى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يعلى أحمد بن على 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 ثقة، محدّث جزيرة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مى‌ديدم كه أبو على حافظ، از إتقان و حفظ حديث أبو يعلى شگفت زده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جعفر محمّد 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يكى از پيشوايان اهل سنت است كه به سخنش حكم مى‌شود و مورد مراجعه ديگران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بكر محمّد بن إبراهيم ابن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علّامه، ثقه‌اى بى‌همتا، پايانى است در شناخت اختلاف روايات و راهنمايى مجتهد است كه از هيچ كس تقليد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أبى‌حاتم، عبد الرحمن بن محمّد بن إدريس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پيشوا، حافظ، ناقد و شيخ الإسلام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خليلى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دانش </w:t>
      </w:r>
    </w:p>
    <w:p>
      <w:pPr>
        <w:pStyle w:val="BookText"/>
        <w:rPr/>
      </w:pPr>
      <w:r>
        <w:rPr>
          <w:rFonts w:ascii="IRNazanin" w:hAnsi="IRNazanin" w:eastAsia="IRNazanin"/>
          <w:color w:val="111111"/>
          <w:sz w:val="28"/>
          <w:sz w:val="28"/>
          <w:szCs w:val="28"/>
          <w:rtl w:val="true"/>
          <w:lang w:bidi="fa-IR"/>
        </w:rPr>
        <w:t>پدرش و ابوزرعه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دريايى از علوم و شناخت رجال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ثقة،حافظ و زاهد بوده و از أبدال شمرده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محمّد بن قاسم مقرئ ابن أنبارى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فردى صدوق، فاضل، ديندار و خيّر از أهل سنت است و صد و بيست تفسير را با سندهايش در حفظ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بكر محمّد بن عبد اللّه بن أشته لوذرى إصفهانى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استاد بزرگ، پيشوايى شهير و نحوى محقّق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درباره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ضبط كننده‌اى مشهور و مورد اعتماد، عالم علم عربى، بيناى معانى، و نيكو تصنيف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سليمان بن أحمد 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 علّامه، حجّت، باقى مانده حافظان، قوى‌ترين عالم در نقل اسانيد مسند در دنيا و يكى از سواران اين ميدان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الشيخ، عبد اللّه بن محمّد بن جعفر بن 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إمام، حافظ و قوى‌ترين عالم در نقل اسانيد مسند در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فراوانى دانش و جوشش حفظش فردى درستكار، نيكو خصال، اهل طاعت و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ابن‌مردويه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ثقه و مورد اطمينان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حافظ، ثَبَت و دقيق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أبونعيم اصفهانى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يكى از أعلام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على بن عمر دارقطنى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پيشوا، شيخ الإسلام و حافظ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از او نقل حديث كرده و درباره 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يگانه دوران خود در فهم، حفظ و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پيشواى قاريان و محدّثان بوده كه پس از </w:t>
      </w:r>
    </w:p>
    <w:p>
      <w:pPr>
        <w:pStyle w:val="BookText"/>
        <w:rPr/>
      </w:pPr>
      <w:r>
        <w:rPr>
          <w:rFonts w:ascii="IRNazanin" w:hAnsi="IRNazanin" w:eastAsia="IRNazanin"/>
          <w:color w:val="111111"/>
          <w:sz w:val="28"/>
          <w:sz w:val="28"/>
          <w:szCs w:val="28"/>
          <w:rtl w:val="true"/>
          <w:lang w:bidi="fa-IR"/>
        </w:rPr>
        <w:t>خود مانندى بر زمين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أبو طيّب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حديث، دارقطنى أمير المؤمنين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مفضّل بن محمّد راغب أصفهانى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اوايل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صاحب مصنّفات بسيارى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ياد آور مى‌شود كه او يكى از پيشوايان اهل سنّت و هم رتبه غزالى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نيشابورى، أبو عبد اللّه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حافظ بزرگ، پيشواى محدّثان در زمانه خود و در اوج شناخت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صالح، ثقه و مايل به تشيّع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بكر أحمد بن موسى ابن مردويه أصفهانى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حافظى بزرگ، علاّمه‌اى بسيار فهيم، آگاه به رجال، كاردان و خوش نگارش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بكر أحمد بن حسين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 حافظ، علّامة و شيخ خراسان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إتقان، ضبط و حفظ بى‌مانند بوده است و كتابهايى نگاشته كه كسى به آنها همت نگمارده بود و دانشش پر بركت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القاسم على بن حسين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پيشواى بزرگ، حافظ شام، بلكه حافظ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ثقة، ثبت و حجت بوده كه بزرگان از او حديث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زمره حافظان بزرگ، دقيق و قوى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مبارك محمّد بن محمّد ابن 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علماء و بزرگان، بلند همت و يگانه‌اى در ميان فرهيختگان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ضياء مقدسى، أبو عبد اللّه محمّد بن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پيشوايى عالم و حافظى حجت، محدّث شام و شيخ السنه است كه براى طلب احاديث مهاجرت كرده و كتاب‌هايى نوشت و به تصحيح و تضعيف احاديث پرداخت و </w:t>
      </w:r>
    </w:p>
    <w:p>
      <w:pPr>
        <w:pStyle w:val="BookText"/>
        <w:rPr/>
      </w:pPr>
      <w:r>
        <w:rPr>
          <w:rFonts w:ascii="IRNazanin" w:hAnsi="IRNazanin" w:eastAsia="IRNazanin"/>
          <w:color w:val="111111"/>
          <w:sz w:val="28"/>
          <w:sz w:val="28"/>
          <w:szCs w:val="28"/>
          <w:rtl w:val="true"/>
          <w:lang w:bidi="fa-IR"/>
        </w:rPr>
        <w:t>احاديث را جرح و تعديل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جايگاهى است كه ديگران به او مراجعه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دين‌دارى مورد اعتماد و زاهدى بسيار پرهيزگار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أحمد أنصارى 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نويسنده تفسير مشهورىاست كه سواران در او به سير علمى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بندگان صالح خداوند و دانشمندان عارف و بسيار پرهيزگار و زاهد در دنيا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پيشوايى دقيق و دانشمندى زبر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نگاشته‌هايى پر سود بوده كه به پيشوايى او و فراوانى آگاهيش و بسيارى فرهيختگى اش گواهى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الفداء إسماعيل بن عمر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پيشوايى محدث و حافظ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او را چنين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پيشوايى فتوا دهنده و محدثى پرهيزگار، مورد اعتمادى داراى فنون گوناگون و محدثى دقيق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على مصرى ابن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شيخ الإسلام و پيشواى حافظان زمانه خود، و حافظ ديار مصر، بلكه حافظ همه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قاضى القضاة بوده كه كتابهايى پر سود 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الدين عبد الرحمن بن أبى بكر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حافظى شهير و صاحب مؤلفات فراوان در علوم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نويسانى همچون شوكانى در البدر الطالع، سخاوى در الضوء اللامع، ابن عماد حنبلى در شذرات الذهب و ديگران از او به نيكى ياد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متّقى نور الدين على بن حسام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فقيهى محدث و صاحب نگاشته‌هايى بوده كه مشهورترين آنها كنز العمّال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همچون ابن عماد در شذرات الذهب و عيدروسى در النور السافر في أعيان القرن العاشر از او به نيكى ياد كرده‌اند</w:t>
      </w:r>
      <w:r>
        <w:rPr>
          <w:rFonts w:eastAsia="IRNazanin" w:cs="IRNazanin"/>
          <w:color w:val="111111"/>
          <w:sz w:val="28"/>
          <w:szCs w:val="28"/>
          <w:rtl w:val="true"/>
          <w:lang w:bidi="fa-IR"/>
        </w:rPr>
        <w:t xml:space="preserve">. </w:t>
      </w:r>
      <w:bookmarkStart w:id="628" w:name="pg16767_218103"/>
    </w:p>
    <w:p>
      <w:pPr>
        <w:pStyle w:val="BookText"/>
        <w:rPr/>
      </w:pPr>
      <w:bookmarkEnd w:id="628"/>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الدين محمود بن عبد اللّه آلوسى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مفسّرى محدّث و فقيهى لغوى و نحوى و صاحب روح المعانى و ديگر نوشته‌ها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نمونه اى از كسانى بود كه احاديث تحريف را روايت كرده‌اند</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6836560_73709187"/>
      <w:bookmarkStart w:id="630" w:name="_Toc211"/>
      <w:bookmarkEnd w:id="629"/>
      <w:r>
        <w:rPr>
          <w:rtl w:val="true"/>
        </w:rPr>
        <w:t>كسانى كه رواست به آنان ديدگاه تحريف را نسبت داد</w:t>
      </w:r>
      <w:bookmarkEnd w:id="630"/>
    </w:p>
    <w:p>
      <w:pPr>
        <w:pStyle w:val="BookText"/>
        <w:rPr/>
      </w:pPr>
      <w:r>
        <w:rPr>
          <w:rFonts w:ascii="IRNazanin" w:hAnsi="IRNazanin" w:eastAsia="IRNazanin"/>
          <w:color w:val="111111"/>
          <w:sz w:val="28"/>
          <w:sz w:val="28"/>
          <w:szCs w:val="28"/>
          <w:rtl w:val="true"/>
          <w:lang w:bidi="fa-IR"/>
        </w:rPr>
        <w:t>آيا مى‌توان به تمامى كسانى كه روايات تحريف را روايت كرده‌اند نسبت تحريف داد؟ پيش از اين و در لابلاى مباحث و محتواى كتاب دانسته شد كه روايت كردن و نقل حديث، به معناى پذيرش و التزام به درون مايه و محتواى آن روايت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به هر كه اين روايات را نقل كرده، اين سخن باطل را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ميان اينان كسانى هستند كه صحيح بودن آنچه راويت كرده را گردن گرفته اند و در كتابشان، بر پايه شروطى كه در باره راوى و روايت پذيرفته‌اند، چيزى جز آنچه به صدورش از سوى پيامبر صلى اللّه عليه وآله و صحابه ايشان يقين داشته‌اند، روايت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اينان و هر كه از باور ايشان پيروى كرده‌اند، مادامى كه توجيه و تأويلى براى ظاهر احاديث تحريف نياورند، مى‌توان نتيجه گرفت كه به ظاهر روايات ملتزم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از ايشان كه صحت تمام روايات خود را به عهده گرفته اند و بر همين باور روايت‌ها را نقل كرده‌اند به قرار زيراند</w:t>
      </w:r>
      <w:r>
        <w:rPr>
          <w:rFonts w:eastAsia="IRNazanin" w:cs="IRNazanin"/>
          <w:color w:val="111111"/>
          <w:sz w:val="28"/>
          <w:szCs w:val="28"/>
          <w:rtl w:val="true"/>
          <w:lang w:bidi="fa-IR"/>
        </w:rPr>
        <w:t>:</w:t>
      </w:r>
    </w:p>
    <w:p>
      <w:pPr>
        <w:pStyle w:val="Heading4"/>
        <w:numPr>
          <w:ilvl w:val="3"/>
          <w:numId w:val="1"/>
        </w:numPr>
        <w:rPr/>
      </w:pPr>
      <w:bookmarkStart w:id="631" w:name="__RefHeading___Toc6836562_73709187"/>
      <w:bookmarkStart w:id="632" w:name="_Toc212"/>
      <w:bookmarkEnd w:id="631"/>
      <w:r>
        <w:rPr/>
        <w:t>1</w:t>
      </w:r>
      <w:r>
        <w:rPr>
          <w:rtl w:val="true"/>
        </w:rPr>
        <w:t xml:space="preserve">. </w:t>
      </w:r>
      <w:r>
        <w:rPr>
          <w:rtl w:val="true"/>
        </w:rPr>
        <w:t>مالك بن أنس</w:t>
      </w:r>
      <w:bookmarkEnd w:id="63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كتاب موطأ، صحت تمامى روايات را گردن گرفته است؛ از اين رو برخى از پيشوايان حديثى اهل سنت، صحيح تر دانستن كتاب بخارى را به چالش </w:t>
      </w:r>
      <w:bookmarkStart w:id="633" w:name="pg16767_218104"/>
    </w:p>
    <w:p>
      <w:pPr>
        <w:pStyle w:val="BookText"/>
        <w:rPr/>
      </w:pPr>
      <w:bookmarkEnd w:id="633"/>
      <w:r>
        <w:rPr>
          <w:rFonts w:ascii="IRNazanin" w:hAnsi="IRNazanin" w:eastAsia="IRNazanin"/>
          <w:color w:val="111111"/>
          <w:sz w:val="28"/>
          <w:sz w:val="28"/>
          <w:szCs w:val="28"/>
          <w:rtl w:val="true"/>
          <w:lang w:bidi="fa-IR"/>
        </w:rPr>
        <w:t>كشيده‌اند، چرا كه به گفته اينان، مالك و بخارى، هر دو در گردن گرفتن درستى كتابشان و تأكيد بر برتر و درست گزينى يكسانند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شافعى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زمين كتابى در دانش درست تر از كتاب مالك، سراغ ندارم</w:t>
      </w:r>
      <w:r>
        <w:rPr>
          <w:rFonts w:eastAsia="IRNazanin" w:cs="IRNazanin"/>
          <w:color w:val="111111"/>
          <w:sz w:val="28"/>
          <w:szCs w:val="28"/>
          <w:rtl w:val="true"/>
          <w:lang w:bidi="fa-IR"/>
        </w:rPr>
        <w:t>.</w:t>
      </w:r>
      <w:r>
        <w:rPr>
          <w:rStyle w:val="FootnoteAnchor"/>
          <w:rtl w:val="true"/>
        </w:rPr>
        <w:footnoteReference w:id="581"/>
      </w:r>
      <w:r>
        <w:rPr>
          <w:rFonts w:ascii="Amiri" w:hAnsi="Amiri" w:eastAsia="Amiri" w:cs="Amiri"/>
          <w:color w:val="111111"/>
          <w:sz w:val="28"/>
          <w:sz w:val="28"/>
          <w:szCs w:val="28"/>
          <w:rtl w:val="true"/>
          <w:lang w:bidi="ar-SA"/>
        </w:rPr>
        <w:t>حافظ مغلطاى، مالك را نخستين نويسنده كتاب صحيح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كسى كه كتاب صحيح نگاشته، مالك است</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حافظ ابن حجر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مالك نزد او و پيروانش، بر پايه اقتضاى ديدگاه وى در احتجاج به احاديث مرسل، منقطع و غير اين دو صحيح است</w:t>
      </w:r>
      <w:r>
        <w:rPr>
          <w:rFonts w:eastAsia="IRNazanin" w:cs="IRNazanin"/>
          <w:color w:val="111111"/>
          <w:sz w:val="28"/>
          <w:szCs w:val="28"/>
          <w:rtl w:val="true"/>
          <w:lang w:bidi="fa-IR"/>
        </w:rPr>
        <w:t>.</w:t>
      </w:r>
      <w:r>
        <w:rPr>
          <w:rStyle w:val="FootnoteAnchor"/>
          <w:rtl w:val="true"/>
        </w:rPr>
        <w:footnoteReference w:id="583"/>
      </w:r>
    </w:p>
    <w:p>
      <w:pPr>
        <w:pStyle w:val="Heading4"/>
        <w:numPr>
          <w:ilvl w:val="3"/>
          <w:numId w:val="1"/>
        </w:numPr>
        <w:rPr/>
      </w:pPr>
      <w:bookmarkStart w:id="634" w:name="__RefHeading___Toc6836564_73709187"/>
      <w:bookmarkStart w:id="635" w:name="_Toc213"/>
      <w:bookmarkEnd w:id="634"/>
      <w:r>
        <w:rPr/>
        <w:t>2</w:t>
      </w:r>
      <w:r>
        <w:rPr>
          <w:rtl w:val="true"/>
        </w:rPr>
        <w:t xml:space="preserve">. </w:t>
      </w:r>
      <w:r>
        <w:rPr>
          <w:rtl w:val="true"/>
        </w:rPr>
        <w:t>احمد بن حنبل</w:t>
      </w:r>
      <w:bookmarkEnd w:id="635"/>
    </w:p>
    <w:p>
      <w:pPr>
        <w:pStyle w:val="BookText"/>
        <w:rPr/>
      </w:pPr>
      <w:r>
        <w:rPr>
          <w:rFonts w:ascii="IRNazanin" w:hAnsi="IRNazanin" w:eastAsia="IRNazanin"/>
          <w:color w:val="111111"/>
          <w:sz w:val="28"/>
          <w:sz w:val="28"/>
          <w:szCs w:val="28"/>
          <w:rtl w:val="true"/>
          <w:lang w:bidi="fa-IR"/>
        </w:rPr>
        <w:t>احمد در وصف مسندش گفته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اين كتاب را از ميان بيش از پنجاه هزار و هفتصد حديث گرد آورى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مسلمين در حديثى از رسول خدا صلى اللّه عليه وآله وسلّم اختلاف پيدا كردند، به آن رجوع كرده و هر چه را در آن يافتند پذيرفته و هر چه نيافتند، حجّت نيست</w:t>
      </w:r>
      <w:r>
        <w:rPr>
          <w:rFonts w:eastAsia="IRNazanin" w:cs="IRNazanin"/>
          <w:color w:val="111111"/>
          <w:sz w:val="28"/>
          <w:szCs w:val="28"/>
          <w:rtl w:val="true"/>
          <w:lang w:bidi="fa-IR"/>
        </w:rPr>
        <w:t>.</w:t>
      </w:r>
      <w:r>
        <w:rPr>
          <w:rStyle w:val="FootnoteAnchor"/>
          <w:rtl w:val="true"/>
        </w:rPr>
        <w:footnoteReference w:id="584"/>
      </w:r>
      <w:bookmarkStart w:id="636" w:name="pg16767_218105"/>
    </w:p>
    <w:p>
      <w:pPr>
        <w:pStyle w:val="BookText"/>
        <w:rPr/>
      </w:pPr>
      <w:bookmarkEnd w:id="636"/>
      <w:r>
        <w:rPr>
          <w:rFonts w:ascii="IRNazanin" w:hAnsi="IRNazanin" w:eastAsia="IRNazanin"/>
          <w:color w:val="111111"/>
          <w:sz w:val="28"/>
          <w:sz w:val="28"/>
          <w:szCs w:val="28"/>
          <w:rtl w:val="true"/>
          <w:lang w:bidi="fa-IR"/>
        </w:rPr>
        <w:t>همچنين گفته شده كه وى در كتابش نقل كردن روايات صحيح را گردن گرفته است</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سبكى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مسندش را نگاشته است، مسندى كه اصلى از اصول اين امت قلمداد شدهاست</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حافظ مدينى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اصلى بزرگ و مرجعى قابل اعتماد براى اصحاب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احاديث فراوان و شنيده‌هاى بسيار برگزيده شده؛ از اين رو اين كتاب پيشوا و تكيه گاه ديگران بوده و به هنگام تنازع، پناهگاه و محل استناد شمرده مى‌شود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افزون بر اين سخنان، حافظ ابن حجر در باره جايگاه مسند احمد، كتابى به نام القول المسدّد في الذب عن المسند نگاشته و در آن، سخن كسانى كه احاديث ضعيف را به مسند احمد مى‌بندند، به چالش كشيده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سيوطى، كتاب ابن حجر را با تتمه‌اى به نام الذيل الممهّد تكميل كرده است</w:t>
      </w:r>
      <w:r>
        <w:rPr>
          <w:rFonts w:eastAsia="Amiri" w:cs="Amiri" w:ascii="Amiri" w:hAnsi="Amiri"/>
          <w:color w:val="111111"/>
          <w:sz w:val="28"/>
          <w:szCs w:val="28"/>
          <w:rtl w:val="true"/>
          <w:lang w:bidi="ar-SA"/>
        </w:rPr>
        <w:t>.</w:t>
      </w:r>
      <w:r>
        <w:rPr>
          <w:rStyle w:val="FootnoteAnchor"/>
          <w:rtl w:val="true"/>
        </w:rPr>
        <w:footnoteReference w:id="588"/>
      </w:r>
    </w:p>
    <w:p>
      <w:pPr>
        <w:pStyle w:val="Heading4"/>
        <w:numPr>
          <w:ilvl w:val="3"/>
          <w:numId w:val="1"/>
        </w:numPr>
        <w:rPr/>
      </w:pPr>
      <w:bookmarkStart w:id="637" w:name="__RefHeading___Toc6836566_73709187"/>
      <w:bookmarkStart w:id="638" w:name="_Toc214"/>
      <w:bookmarkEnd w:id="637"/>
      <w:r>
        <w:rPr/>
        <w:t>3</w:t>
      </w:r>
      <w:r>
        <w:rPr>
          <w:rtl w:val="true"/>
        </w:rPr>
        <w:t xml:space="preserve">. </w:t>
      </w:r>
      <w:r>
        <w:rPr>
          <w:rtl w:val="true"/>
        </w:rPr>
        <w:t>محمّد بن اسماعيل بخارى</w:t>
      </w:r>
      <w:bookmarkEnd w:id="638"/>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در كتابش ملتزم شده است تنها رواياتى بياورد كه ناقلان آن تا رسيدن به صحابه‌اى مشهور ثقه باشند، بى آنكه در ميان ثقات آنها </w:t>
      </w:r>
    </w:p>
    <w:p>
      <w:pPr>
        <w:pStyle w:val="BookText"/>
        <w:rPr/>
      </w:pPr>
      <w:r>
        <w:rPr>
          <w:rFonts w:ascii="IRNazanin" w:hAnsi="IRNazanin" w:eastAsia="IRNazanin"/>
          <w:color w:val="111111"/>
          <w:sz w:val="28"/>
          <w:sz w:val="28"/>
          <w:szCs w:val="28"/>
          <w:rtl w:val="true"/>
          <w:lang w:bidi="fa-IR"/>
        </w:rPr>
        <w:t>ناسازگارى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آن روايات مقطوع نباشد و اگر براى يك صحابى دو راوى يا بيشتر بود، آن حديث حسن و اگر تنها يك راوى با طريق صحيح داشت، كافى خواهد بود</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از بخارى نقل شده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كتاب صحيح حديثى را ننگاشتم، جز آنكه پيش از آن غسل كرده و دو ركعت نماز گذاردم</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باز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جامع خود را در مسجد الحرام نگاشتم و در آن روايتى وارد نكردم، جز آنكه از خدا طلب خير كرده و دو ركعت نماز خوانده و به درستى آن يقين پيدا كردم</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همچنين از او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جامع خود را از ميان ششصد هزار حديث در شانزده سال نگاشتم و آن را ميان خود و خداى خود حجت قرا دادم</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خواب پيامبر اكرم صلى اللّه عليه وآله وسلّم را ديدم كه گويا در برابر ايشان ايستاده و با بادبزنى كه در دست داشتم، از ايشان محافظت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معبران </w:t>
      </w:r>
    </w:p>
    <w:p>
      <w:pPr>
        <w:pStyle w:val="BookText"/>
        <w:rPr/>
      </w:pPr>
      <w:r>
        <w:rPr>
          <w:rFonts w:ascii="IRNazanin" w:hAnsi="IRNazanin" w:eastAsia="IRNazanin"/>
          <w:color w:val="111111"/>
          <w:sz w:val="28"/>
          <w:sz w:val="28"/>
          <w:szCs w:val="28"/>
          <w:rtl w:val="true"/>
          <w:lang w:bidi="fa-IR"/>
        </w:rPr>
        <w:t>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كذب را دور مى‌سازى و اين امر مرا واداشت تا جامع صحيح خود را بنگارم</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در اين كتاب جز صحيح نياوردم و از احاديث صحيح، بيشترش را ترك نكردم</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حافظ ابن حجر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است كه او به صحت احاديث ملتزم گرديده و متعهد شده جز صحيح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ايناصل موضوع كتاب است و اين مطلب از نام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 المسند من حديث رسول اللّه صلى اللّه عليه وآله وسلّم و سننه و ايامه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نقل پيشوايان حديثى از اين كتاب استفاده مى‌شود، نقل كرديم</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ابن صلاح نيز نخستين نگارنده كتب صحيح را بخارى مى‌داند و بر صحيح‌تر بودن كتاب بخارى از كتاب مسلم صحه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يادآور مى‌شود كه همه علما اين مطلب را پذيرفته‌اند و از سخنان پيشوايان حديث بر اين ادعا گواه مى‌آورد</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همچنين حافظ نووى در تقريب چنين كرده و حافظ سيوطى در شرح التقريب گفته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علما چنين باورى دارند، چرا كه كتاب بخارى از نظر اتصال سندها بهتر و رجال آن متقن تر است</w:t>
      </w:r>
      <w:r>
        <w:rPr>
          <w:rFonts w:eastAsia="IRNazanin" w:cs="IRNazanin"/>
          <w:color w:val="111111"/>
          <w:sz w:val="28"/>
          <w:szCs w:val="28"/>
          <w:rtl w:val="true"/>
          <w:lang w:bidi="fa-IR"/>
        </w:rPr>
        <w:t>.</w:t>
      </w:r>
      <w:r>
        <w:rPr>
          <w:rStyle w:val="FootnoteAnchor"/>
          <w:rtl w:val="true"/>
        </w:rPr>
        <w:footnoteReference w:id="597"/>
      </w:r>
      <w:bookmarkStart w:id="639" w:name="pg16767_218108"/>
    </w:p>
    <w:p>
      <w:pPr>
        <w:pStyle w:val="Heading4"/>
        <w:numPr>
          <w:ilvl w:val="3"/>
          <w:numId w:val="1"/>
        </w:numPr>
        <w:rPr/>
      </w:pPr>
      <w:bookmarkStart w:id="640" w:name="__RefHeading___Toc6836568_73709187"/>
      <w:bookmarkStart w:id="641" w:name="_Toc215"/>
      <w:bookmarkEnd w:id="639"/>
      <w:bookmarkEnd w:id="640"/>
      <w:r>
        <w:rPr/>
        <w:t>4</w:t>
      </w:r>
      <w:r>
        <w:rPr>
          <w:rtl w:val="true"/>
        </w:rPr>
        <w:t xml:space="preserve">. </w:t>
      </w:r>
      <w:r>
        <w:rPr>
          <w:rtl w:val="true"/>
        </w:rPr>
        <w:t>مسلم بن حجّاج نيشابورى</w:t>
      </w:r>
      <w:bookmarkEnd w:id="641"/>
    </w:p>
    <w:p>
      <w:pPr>
        <w:pStyle w:val="BookText"/>
        <w:rPr/>
      </w:pPr>
      <w:r>
        <w:rPr>
          <w:rFonts w:ascii="IRNazanin" w:hAnsi="IRNazanin" w:eastAsia="IRNazanin"/>
          <w:color w:val="111111"/>
          <w:sz w:val="28"/>
          <w:sz w:val="28"/>
          <w:szCs w:val="28"/>
          <w:rtl w:val="true"/>
          <w:lang w:bidi="fa-IR"/>
        </w:rPr>
        <w:t>مسلم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اين كتاب هر آنچه تنها نزد من صحيح بود نياوردم؛ بلكه هر آنچه روايت كرده‌ام مورد اجماع همه بوده است</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همچنين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اهل حديث مى‌خواستند براى دويست سال حديث بنويسند، از محدوده آنچه در اين مسند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صحيحش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نمى‌رفتند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خود را بر ابوزرعه رازى عرضه داشتم و هر حديثى را كه او در آن اشكال كرده رها كردم، و هر چه درست دانسته است در اين مسند روايت نمودم</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و باز گفته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مسند صحيح را از ميان سيصد هزار حديث شنيده شده گرد آوردم</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افزون بر آن، در باره مسند وى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پس از قرآن كتابى درست‌تر از صحيح بخارى و مسلم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گويندگان اين ديدگاه در اين موضوع اختلاف كرده كه كدام يك از اين دو كتاب بهتر و درست‌تر است؟ جمهور اهل سنت صحيح بخارى را بر صحيح مسلم مقدم مى‌دارند؛ اما در اين ميان، برخى همچون حافظ ابو </w:t>
      </w:r>
      <w:bookmarkStart w:id="642" w:name="pg16767_218109"/>
    </w:p>
    <w:p>
      <w:pPr>
        <w:pStyle w:val="BookText"/>
        <w:rPr/>
      </w:pPr>
      <w:bookmarkEnd w:id="642"/>
      <w:r>
        <w:rPr>
          <w:rFonts w:ascii="IRNazanin" w:hAnsi="IRNazanin" w:eastAsia="IRNazanin"/>
          <w:color w:val="111111"/>
          <w:sz w:val="28"/>
          <w:sz w:val="28"/>
          <w:szCs w:val="28"/>
          <w:rtl w:val="true"/>
          <w:lang w:bidi="fa-IR"/>
        </w:rPr>
        <w:t>على نيشابورى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زير آسمان پهناور، كتابى درست تر از كتاب مسلم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برخى از شيوخ مغرب پيروى كرده‌اند</w:t>
      </w:r>
      <w:r>
        <w:rPr>
          <w:rFonts w:eastAsia="IRNazanin" w:cs="IRNazanin"/>
          <w:color w:val="111111"/>
          <w:sz w:val="28"/>
          <w:szCs w:val="28"/>
          <w:rtl w:val="true"/>
          <w:lang w:bidi="fa-IR"/>
        </w:rPr>
        <w:t>.</w:t>
      </w:r>
      <w:r>
        <w:rPr>
          <w:rStyle w:val="FootnoteAnchor"/>
          <w:rtl w:val="true"/>
        </w:rPr>
        <w:footnoteReference w:id="602"/>
      </w:r>
    </w:p>
    <w:p>
      <w:pPr>
        <w:pStyle w:val="Heading4"/>
        <w:numPr>
          <w:ilvl w:val="3"/>
          <w:numId w:val="1"/>
        </w:numPr>
        <w:rPr/>
      </w:pPr>
      <w:bookmarkStart w:id="643" w:name="__RefHeading___Toc6836570_73709187"/>
      <w:bookmarkStart w:id="644" w:name="_Toc216"/>
      <w:bookmarkEnd w:id="643"/>
      <w:r>
        <w:rPr/>
        <w:t>5</w:t>
      </w:r>
      <w:r>
        <w:rPr>
          <w:rtl w:val="true"/>
        </w:rPr>
        <w:t xml:space="preserve">. </w:t>
      </w:r>
      <w:r>
        <w:rPr>
          <w:rtl w:val="true"/>
        </w:rPr>
        <w:t>أبو عيسى ترمذى</w:t>
      </w:r>
      <w:bookmarkEnd w:id="644"/>
    </w:p>
    <w:p>
      <w:pPr>
        <w:pStyle w:val="BookText"/>
        <w:rPr/>
      </w:pPr>
      <w:r>
        <w:rPr>
          <w:rFonts w:ascii="IRNazanin" w:hAnsi="IRNazanin" w:eastAsia="IRNazanin"/>
          <w:color w:val="111111"/>
          <w:sz w:val="28"/>
          <w:sz w:val="28"/>
          <w:szCs w:val="28"/>
          <w:rtl w:val="true"/>
          <w:lang w:bidi="fa-IR"/>
        </w:rPr>
        <w:t>وى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را نگاشته و به علماى حجاز، عراق و خراسان عرضه داشتم و آنان به اين كتاب رضايت دادند و هر كه در خانه او اين كتاب يافت شود، گويا كه پيامبرى در خانهخود دارد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در پايان كتاب جامعش، در كتاب علل گفته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آنچه در اين كتاب آمده، به آن عمل شده است و برخى از اهل دانش، به جز دو حديث، ما بقى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روايت ابن عباس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صلى اللّه عليه وآله وسلّم در مدينه، بى آنكه در مقام خوف، يا سفر و يا بارندگى باشد، ميان نماز ظهر، عصر، مغرب و عشاء جمع مى‌كرد و روايت ديگر، روايتى است كه از پيامبر صلّى اللّه عليه وآله وسلّم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كسى شراب نوشيد، او را تازيانه زنيد و چنانچه تا چهار مرتبه اين كار را انجام داد، 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كتاب خود مشكل اين دو حديث را آشكار كرديم</w:t>
      </w:r>
      <w:r>
        <w:rPr>
          <w:rFonts w:eastAsia="IRNazanin" w:cs="IRNazanin"/>
          <w:color w:val="111111"/>
          <w:sz w:val="28"/>
          <w:szCs w:val="28"/>
          <w:rtl w:val="true"/>
          <w:lang w:bidi="fa-IR"/>
        </w:rPr>
        <w:t>.</w:t>
      </w:r>
      <w:r>
        <w:rPr>
          <w:rStyle w:val="FootnoteAnchor"/>
          <w:rtl w:val="true"/>
        </w:rPr>
        <w:footnoteReference w:id="604"/>
      </w:r>
      <w:bookmarkStart w:id="645" w:name="pg16767_218110"/>
    </w:p>
    <w:p>
      <w:pPr>
        <w:pStyle w:val="BookText"/>
        <w:rPr/>
      </w:pPr>
      <w:bookmarkEnd w:id="645"/>
      <w:r>
        <w:rPr>
          <w:rFonts w:ascii="Amiri" w:hAnsi="Amiri" w:eastAsia="Amiri" w:cs="Amiri"/>
          <w:color w:val="111111"/>
          <w:sz w:val="28"/>
          <w:sz w:val="28"/>
          <w:szCs w:val="28"/>
          <w:rtl w:val="true"/>
          <w:lang w:bidi="ar-SA"/>
        </w:rPr>
        <w:t>مباركفورى نيز در اين 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معين در كتابش دراسات اللبيب، پس از سخن ترمذى در باره اين دو حديث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اثبات شده كه به اين دو حديث نيز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سخن ملا معين را حق مى‌دانم</w:t>
      </w:r>
      <w:r>
        <w:rPr>
          <w:rFonts w:eastAsia="IRNazanin" w:cs="IRNazanin"/>
          <w:color w:val="111111"/>
          <w:sz w:val="28"/>
          <w:szCs w:val="28"/>
          <w:rtl w:val="true"/>
          <w:lang w:bidi="fa-IR"/>
        </w:rPr>
        <w:t>.</w:t>
      </w:r>
      <w:r>
        <w:rPr>
          <w:rStyle w:val="FootnoteAnchor"/>
          <w:rtl w:val="true"/>
        </w:rPr>
        <w:footnoteReference w:id="605"/>
      </w:r>
      <w:r>
        <w:rPr>
          <w:rFonts w:ascii="Amiri" w:hAnsi="Amiri" w:eastAsia="Amiri" w:cs="Amiri"/>
          <w:color w:val="111111"/>
          <w:sz w:val="28"/>
          <w:sz w:val="28"/>
          <w:szCs w:val="28"/>
          <w:rtl w:val="true"/>
          <w:lang w:bidi="ar-SA"/>
        </w:rPr>
        <w:t>افزون بر اين سخنان، در مقدمه تحفة الأحوذى فصلى با اين عنوان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بيان اينكه جامع ترمذى هيچ حديث نادرستى را نياورده است</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بى‌هيچ اختلافى، در ميان اهل سنت جامع ترمذى يكى از صحيح‌هاى شش گانه است؛ جز آنكه از جهت جايگاهى، اين صحيح در ميان ديگر صحيح‌ها ميانشان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پس از صحيح بخارى و مسلم مى‌دانند، و برخى ديگرپس از سنن ابوداوود و يا سنن نسائى قرار مى‌دهند</w:t>
      </w:r>
      <w:r>
        <w:rPr>
          <w:rFonts w:eastAsia="IRNazanin" w:cs="IRNazanin"/>
          <w:color w:val="111111"/>
          <w:sz w:val="28"/>
          <w:szCs w:val="28"/>
          <w:rtl w:val="true"/>
          <w:lang w:bidi="fa-IR"/>
        </w:rPr>
        <w:t>.</w:t>
      </w:r>
      <w:r>
        <w:rPr>
          <w:rStyle w:val="FootnoteAnchor"/>
          <w:rtl w:val="true"/>
        </w:rPr>
        <w:footnoteReference w:id="607"/>
      </w:r>
    </w:p>
    <w:p>
      <w:pPr>
        <w:pStyle w:val="Heading4"/>
        <w:numPr>
          <w:ilvl w:val="3"/>
          <w:numId w:val="1"/>
        </w:numPr>
        <w:rPr/>
      </w:pPr>
      <w:bookmarkStart w:id="646" w:name="__RefHeading___Toc6836572_73709187"/>
      <w:bookmarkStart w:id="647" w:name="_Toc217"/>
      <w:bookmarkEnd w:id="646"/>
      <w:r>
        <w:rPr/>
        <w:t>6</w:t>
      </w:r>
      <w:r>
        <w:rPr>
          <w:rtl w:val="true"/>
        </w:rPr>
        <w:t xml:space="preserve">. </w:t>
      </w:r>
      <w:r>
        <w:rPr>
          <w:rtl w:val="true"/>
        </w:rPr>
        <w:t>احمد بن شعيب نسائى</w:t>
      </w:r>
      <w:bookmarkEnd w:id="647"/>
    </w:p>
    <w:p>
      <w:pPr>
        <w:pStyle w:val="BookText"/>
        <w:rPr/>
      </w:pPr>
      <w:r>
        <w:rPr>
          <w:rFonts w:ascii="IRNazanin" w:hAnsi="IRNazanin" w:eastAsia="IRNazanin"/>
          <w:color w:val="111111"/>
          <w:sz w:val="28"/>
          <w:sz w:val="28"/>
          <w:szCs w:val="28"/>
          <w:rtl w:val="true"/>
          <w:lang w:bidi="fa-IR"/>
        </w:rPr>
        <w:t>بى‌هيچ اختلافى در ميان اهل سنت، كتاب نسايى در زمره يكى از صحاح شش‌گانه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نسائى كتابى نگاشت به نام السنن الكبير، سپس آن را كوتاه كرده و المجتبى، ناميد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سبب اختصارش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زمامداران زمانه اش از او پرسيد كه آيا همه احاديث كتابت صحيح اند؟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زمامدار او را فرمان داد تا </w:t>
      </w:r>
      <w:bookmarkStart w:id="648" w:name="pg16767_218111"/>
    </w:p>
    <w:p>
      <w:pPr>
        <w:pStyle w:val="BookText"/>
        <w:rPr/>
      </w:pPr>
      <w:bookmarkEnd w:id="648"/>
      <w:r>
        <w:rPr>
          <w:rFonts w:ascii="IRNazanin" w:hAnsi="IRNazanin" w:eastAsia="IRNazanin"/>
          <w:color w:val="111111"/>
          <w:sz w:val="28"/>
          <w:sz w:val="28"/>
          <w:szCs w:val="28"/>
          <w:rtl w:val="true"/>
          <w:lang w:bidi="fa-IR"/>
        </w:rPr>
        <w:t>كتابى بنگارد كه همه اش صحيح باشد؛ از اين‌رو او نيز احاديثى را برگزيد و المجتبى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كتاب، بسيارى از احاديثى كه سخنى در اسنادش بوده را رها كرده است</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پس هنگامى كه محدثان مى‌گويند نسائى روايت كرده است، مرادشان همين كتاب مختصر است نه كتاب السنن الكبير</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حاكم، ابو على حافظ و خطيب بغدادى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رجال نسائى از شرائط مسلم شديدتر است</w:t>
      </w:r>
      <w:r>
        <w:rPr>
          <w:rFonts w:eastAsia="Amiri" w:cs="Amiri" w:ascii="Amiri" w:hAnsi="Amiri"/>
          <w:color w:val="111111"/>
          <w:sz w:val="28"/>
          <w:szCs w:val="28"/>
          <w:rtl w:val="true"/>
          <w:lang w:bidi="ar-SA"/>
        </w:rPr>
        <w:t>.</w:t>
      </w:r>
      <w:r>
        <w:rPr>
          <w:rStyle w:val="FootnoteAnchor"/>
          <w:rtl w:val="true"/>
        </w:rPr>
        <w:footnoteReference w:id="610"/>
      </w:r>
    </w:p>
    <w:p>
      <w:pPr>
        <w:pStyle w:val="Heading4"/>
        <w:numPr>
          <w:ilvl w:val="3"/>
          <w:numId w:val="1"/>
        </w:numPr>
        <w:rPr/>
      </w:pPr>
      <w:bookmarkStart w:id="649" w:name="__RefHeading___Toc6836574_73709187"/>
      <w:bookmarkStart w:id="650" w:name="_Toc218"/>
      <w:bookmarkEnd w:id="649"/>
      <w:r>
        <w:rPr/>
        <w:t>7</w:t>
      </w:r>
      <w:r>
        <w:rPr>
          <w:rtl w:val="true"/>
        </w:rPr>
        <w:t xml:space="preserve">. </w:t>
      </w:r>
      <w:r>
        <w:rPr>
          <w:rtl w:val="true"/>
        </w:rPr>
        <w:t>ابن ماجه قزوينىابن ماجه مى‌گويد</w:t>
      </w:r>
      <w:r>
        <w:rPr>
          <w:rtl w:val="true"/>
        </w:rPr>
        <w:t>:</w:t>
      </w:r>
      <w:bookmarkEnd w:id="650"/>
    </w:p>
    <w:p>
      <w:pPr>
        <w:pStyle w:val="BookText"/>
        <w:rPr/>
      </w:pPr>
      <w:r>
        <w:rPr>
          <w:rFonts w:ascii="IRNazanin" w:hAnsi="IRNazanin" w:eastAsia="IRNazanin"/>
          <w:color w:val="111111"/>
          <w:sz w:val="28"/>
          <w:sz w:val="28"/>
          <w:szCs w:val="28"/>
          <w:rtl w:val="true"/>
          <w:lang w:bidi="fa-IR"/>
        </w:rPr>
        <w:t>كتاب خود را بر ابوزرعه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اگر اين كتاب در دسترس مردم قرار گيرد، جوامع حديثى ديگر يا بيشترشان به كنار نهاده مى‌شوند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تذكرة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مباركفورى مى‌گويد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سنن ابن ماجه، ششمين صحاح ششگانه است</w:t>
      </w:r>
      <w:r>
        <w:rPr>
          <w:rFonts w:eastAsia="IRNazanin" w:cs="IRNazanin"/>
          <w:color w:val="111111"/>
          <w:sz w:val="28"/>
          <w:szCs w:val="28"/>
          <w:rtl w:val="true"/>
          <w:lang w:bidi="fa-IR"/>
        </w:rPr>
        <w:t>.</w:t>
      </w:r>
      <w:r>
        <w:rPr>
          <w:rStyle w:val="FootnoteAnchor"/>
          <w:rtl w:val="true"/>
        </w:rPr>
        <w:footnoteReference w:id="612"/>
      </w:r>
      <w:bookmarkStart w:id="651" w:name="pg16767_218112"/>
    </w:p>
    <w:p>
      <w:pPr>
        <w:pStyle w:val="BookText"/>
        <w:rPr/>
      </w:pPr>
      <w:bookmarkEnd w:id="651"/>
      <w:r>
        <w:rPr>
          <w:rFonts w:ascii="Amiri" w:hAnsi="Amiri" w:eastAsia="Amiri" w:cs="Amiri"/>
          <w:color w:val="111111"/>
          <w:sz w:val="28"/>
          <w:sz w:val="28"/>
          <w:szCs w:val="28"/>
          <w:rtl w:val="true"/>
          <w:lang w:bidi="ar-SA"/>
        </w:rPr>
        <w:t>و در كشف الظنون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پيشوايان حديث، كتاب ابن ماجه، ششمين صحاح ششگانه است</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حافظ ابن طاهر مقدسى و عبد الغنى مقدسى نيز چنين ديدگاهى دارند</w:t>
      </w:r>
      <w:r>
        <w:rPr>
          <w:rFonts w:eastAsia="IRNazanin" w:cs="IRNazanin"/>
          <w:color w:val="111111"/>
          <w:sz w:val="28"/>
          <w:szCs w:val="28"/>
          <w:rtl w:val="true"/>
          <w:lang w:bidi="fa-IR"/>
        </w:rPr>
        <w:t>.</w:t>
      </w:r>
    </w:p>
    <w:p>
      <w:pPr>
        <w:pStyle w:val="Heading4"/>
        <w:numPr>
          <w:ilvl w:val="3"/>
          <w:numId w:val="1"/>
        </w:numPr>
        <w:rPr/>
      </w:pPr>
      <w:bookmarkStart w:id="652" w:name="__RefHeading___Toc6836576_73709187"/>
      <w:bookmarkStart w:id="653" w:name="_Toc219"/>
      <w:bookmarkEnd w:id="652"/>
      <w:r>
        <w:rPr/>
        <w:t>8</w:t>
      </w:r>
      <w:r>
        <w:rPr>
          <w:rtl w:val="true"/>
        </w:rPr>
        <w:t xml:space="preserve">. </w:t>
      </w:r>
      <w:r>
        <w:rPr>
          <w:rtl w:val="true"/>
        </w:rPr>
        <w:t>حاكم نيشابورى</w:t>
      </w:r>
      <w:bookmarkEnd w:id="653"/>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كتاب المستدرك على الصحيحين را نگاشته و در اين كتاب، هر چه بر پايه شروط بخارى و مسلم و يا شروط يكى از آن دو، يا رواياتى كه به نظر خودش صحيح بوده و از صحيحين جا مانده را گرد آورى كرده است</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مستدرك كتابى است كه حاكم نيشابورى درستى آن را گردن گرفته است؛ از اين رو از آن به صحيح مستدرك ياد كرده است</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حافظان پس از وى، از او به نيكى ياد كرده‌اند و برخى به او نسبت تشيع داده وگفته‌اند او در شروط صحت احاديث مستدرك خود، آسان گيرى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بسا سبب اتهام او به تشيع و تساهل در نقل حديث، رواياتى است كه وى در فضائل اميرالمؤمنين عليه السلام آورده است؛ بلكه خطيب بغدادى به اين مطلب تصريح مى‌كند</w:t>
      </w:r>
      <w:r>
        <w:rPr>
          <w:rFonts w:eastAsia="IRNazanin" w:cs="IRNazanin"/>
          <w:color w:val="111111"/>
          <w:sz w:val="28"/>
          <w:szCs w:val="28"/>
          <w:rtl w:val="true"/>
          <w:lang w:bidi="fa-IR"/>
        </w:rPr>
        <w:t>.</w:t>
      </w:r>
      <w:r>
        <w:rPr>
          <w:rStyle w:val="FootnoteAnchor"/>
          <w:rtl w:val="true"/>
        </w:rPr>
        <w:footnoteReference w:id="616"/>
      </w:r>
      <w:bookmarkStart w:id="654" w:name="pg16767_218113"/>
    </w:p>
    <w:p>
      <w:pPr>
        <w:pStyle w:val="Heading4"/>
        <w:numPr>
          <w:ilvl w:val="3"/>
          <w:numId w:val="1"/>
        </w:numPr>
        <w:rPr/>
      </w:pPr>
      <w:bookmarkStart w:id="655" w:name="__RefHeading___Toc6836578_73709187"/>
      <w:bookmarkStart w:id="656" w:name="_Toc220"/>
      <w:bookmarkEnd w:id="654"/>
      <w:bookmarkEnd w:id="655"/>
      <w:r>
        <w:rPr/>
        <w:t>9</w:t>
      </w:r>
      <w:r>
        <w:rPr>
          <w:rtl w:val="true"/>
        </w:rPr>
        <w:t xml:space="preserve">. </w:t>
      </w:r>
      <w:r>
        <w:rPr>
          <w:rtl w:val="true"/>
        </w:rPr>
        <w:t>ابو جعفر طبرى</w:t>
      </w:r>
      <w:bookmarkEnd w:id="656"/>
    </w:p>
    <w:p>
      <w:pPr>
        <w:pStyle w:val="BookText"/>
        <w:rPr/>
      </w:pPr>
      <w:r>
        <w:rPr>
          <w:rFonts w:ascii="IRNazanin" w:hAnsi="IRNazanin" w:eastAsia="IRNazanin"/>
          <w:color w:val="111111"/>
          <w:sz w:val="28"/>
          <w:sz w:val="28"/>
          <w:szCs w:val="28"/>
          <w:rtl w:val="true"/>
          <w:lang w:bidi="fa-IR"/>
        </w:rPr>
        <w:t>وى نيز در كتاب خود تهذيب الآثار كه برخى روايات تحريف را نيز آورده است، به درستى تمامى كتابش گواهى داده است</w:t>
      </w:r>
      <w:r>
        <w:rPr>
          <w:rFonts w:eastAsia="IRNazanin" w:cs="IRNazanin"/>
          <w:color w:val="111111"/>
          <w:sz w:val="28"/>
          <w:szCs w:val="28"/>
          <w:rtl w:val="true"/>
          <w:lang w:bidi="fa-IR"/>
        </w:rPr>
        <w:t>.</w:t>
      </w:r>
    </w:p>
    <w:p>
      <w:pPr>
        <w:pStyle w:val="Heading4"/>
        <w:numPr>
          <w:ilvl w:val="3"/>
          <w:numId w:val="1"/>
        </w:numPr>
        <w:rPr/>
      </w:pPr>
      <w:bookmarkStart w:id="657" w:name="__RefHeading___Toc6836580_73709187"/>
      <w:bookmarkStart w:id="658" w:name="_Toc221"/>
      <w:bookmarkEnd w:id="657"/>
      <w:r>
        <w:rPr/>
        <w:t>10</w:t>
      </w:r>
      <w:r>
        <w:rPr>
          <w:rtl w:val="true"/>
        </w:rPr>
        <w:t xml:space="preserve">. </w:t>
      </w:r>
      <w:r>
        <w:rPr>
          <w:rtl w:val="true"/>
        </w:rPr>
        <w:t>ضياء مقدسى</w:t>
      </w:r>
      <w:bookmarkEnd w:id="658"/>
    </w:p>
    <w:p>
      <w:pPr>
        <w:pStyle w:val="BookText"/>
        <w:rPr/>
      </w:pPr>
      <w:r>
        <w:rPr>
          <w:rFonts w:ascii="Amiri" w:hAnsi="Amiri" w:eastAsia="Amiri" w:cs="Amiri"/>
          <w:color w:val="111111"/>
          <w:sz w:val="28"/>
          <w:sz w:val="28"/>
          <w:szCs w:val="28"/>
          <w:rtl w:val="true"/>
          <w:lang w:bidi="ar-SA"/>
        </w:rPr>
        <w:t>وى در كتاب المختاره به درستى همه كتابش ملتزم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عراقى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كسانى كه معاصر او بوده و صحاح نگاشته است، حافظ ضياء الدين محمّد بن عبد الواحد مقدسى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خود به نام المختاره ملتزم به صحّت شده است</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حافظ سيوطى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زمره ايشان، حافظ ضياء الدين محمّد بن عبدالواحد مقدسى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كتابى به نام المختاره گرد آورده و به درستى آن ملتزم گرديده است و در آن احاديثى آورده كه تا پيش از او كسى صحيح نمى‌دانسته است</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در كشف الظنون، پس از تصريح به سخنان پيشين، آمده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تمام نيست و برخى از اساتيد حافظ ما، اين كتاب را بر مستدرك حاكم برترى داده‌اند</w:t>
      </w:r>
      <w:r>
        <w:rPr>
          <w:rFonts w:eastAsia="IRNazanin" w:cs="IRNazanin"/>
          <w:color w:val="111111"/>
          <w:sz w:val="28"/>
          <w:szCs w:val="28"/>
          <w:rtl w:val="true"/>
          <w:lang w:bidi="fa-IR"/>
        </w:rPr>
        <w:t>.</w:t>
      </w:r>
      <w:r>
        <w:rPr>
          <w:rStyle w:val="FootnoteAnchor"/>
          <w:rtl w:val="true"/>
        </w:rPr>
        <w:footnoteReference w:id="619"/>
      </w:r>
      <w:r>
        <w:rPr>
          <w:rFonts w:ascii="Amiri" w:hAnsi="Amiri" w:eastAsia="Amiri" w:cs="Amiri"/>
          <w:color w:val="111111"/>
          <w:sz w:val="28"/>
          <w:sz w:val="28"/>
          <w:szCs w:val="28"/>
          <w:rtl w:val="true"/>
          <w:lang w:bidi="ar-SA"/>
        </w:rPr>
        <w:t>افزون بر اين سخنان، تمامى شرح حال نويسان از او به نيكى ياد كرده‌اند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چكيده آنچه حافظ ذهبى گفته، چنين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پيشوايى دانشمند و حافظى حجت بر ديگران، محدث شام و شيخ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نوشته‌هاى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بردارى و تصنيف كرده و درست و نادرست احاديث را آشكار نموده و راويان را جرح و تعديل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جايگاهى بوده كه ديگران به او رجوع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وى عمر بن حاجب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بزرگ زمانه خود و يگانه دورانش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شناخته شده، حافظ، مورد اعتماد و دين دار بوده و از علماى ربانى شمرده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 از آن است كه مانند منى به او رهنمون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محدثان را ديدم كه او را ياد كرده و زبان به ستايش او در حفظ و زهد گشوده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زكى برزالى درباره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مقدسى مورد اعتماد، حافظ و دين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نجار او را با وصف حافظ، حجّت، آگاه به علم رجال، اهل ورع و تقوايى كه مانند او نديدم، مى‌ستايد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 ابن نابلسى در حق 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استادم ضياء مقدسى كسى را نديدم</w:t>
      </w:r>
      <w:r>
        <w:rPr>
          <w:rFonts w:eastAsia="IRNazanin" w:cs="IRNazanin"/>
          <w:color w:val="111111"/>
          <w:sz w:val="28"/>
          <w:szCs w:val="28"/>
          <w:rtl w:val="true"/>
          <w:lang w:bidi="fa-IR"/>
        </w:rPr>
        <w:t>.</w:t>
      </w:r>
      <w:r>
        <w:rPr>
          <w:rStyle w:val="FootnoteAnchor"/>
          <w:rtl w:val="true"/>
        </w:rPr>
        <w:footnoteReference w:id="620"/>
      </w:r>
      <w:bookmarkStart w:id="659" w:name="pg16767_218115"/>
    </w:p>
    <w:p>
      <w:pPr>
        <w:pStyle w:val="Heading3"/>
        <w:numPr>
          <w:ilvl w:val="2"/>
          <w:numId w:val="1"/>
        </w:numPr>
        <w:rPr/>
      </w:pPr>
      <w:bookmarkStart w:id="660" w:name="__RefHeading___Toc6836582_73709187"/>
      <w:bookmarkStart w:id="661" w:name="_Toc222"/>
      <w:bookmarkEnd w:id="659"/>
      <w:bookmarkEnd w:id="660"/>
      <w:r>
        <w:rPr>
          <w:rtl w:val="true"/>
        </w:rPr>
        <w:t>فصل سوم</w:t>
      </w:r>
      <w:r>
        <w:rPr>
          <w:rtl w:val="true"/>
        </w:rPr>
        <w:t xml:space="preserve">: </w:t>
      </w:r>
      <w:r>
        <w:rPr>
          <w:rtl w:val="true"/>
        </w:rPr>
        <w:t>ديدگاه اهل سنت پيرامون تحريف و احاديث آن</w:t>
      </w:r>
      <w:bookmarkEnd w:id="661"/>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2" w:name="__RefHeading___Toc6836584_73709187"/>
      <w:bookmarkStart w:id="663" w:name="_Toc223"/>
      <w:bookmarkEnd w:id="662"/>
      <w:r>
        <w:rPr>
          <w:rtl w:val="true"/>
        </w:rPr>
        <w:t>اشاره</w:t>
      </w:r>
      <w:bookmarkEnd w:id="663"/>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پيش از اين، احاديث دلالت كننده بر تحريف گذشت و از لابلاى آنها دانسته شد كه ديدگاه نقصان قرآن به گروه بزرگى از صحابه رسول اللّه صلى اللّه عليه وآله وسلّم پيوند مى‌خورد كه در رأس آنها افرادى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عثمان بن عفّان، عبداللّه بن عبّاس، عبداللّه بن عمر، عبدالرحمن بن عوف، أُبَىّ بن كعب، عبداللّه بن مسعود، زيد بن ثابت، أبو موسى أشعرى، حذيفة بن يمان، جابر بن عبداللّه، زيد بن أرقم، عائشه دختر أبوبكر و حفصه دختر عمر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به برخى از تابعان پرآوازه نيز پيوند خورده است كه سرشناس ترين آنان به قرار زيراند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جبير، عكرمه، ضحّاك، سعيد بن مسيّب، عروة بن زبير، محمّد بن مسلم زهرى، زرّ بن حبيش، مجاهد و حسن بصرى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آشكار شد كه اين احاديث در مهمترين كتب و نوشته‌هاى ايشان روايت شده كه در اين ميان، مشهورترين آنها به قرار زير است</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موطّأ مالك، مسند أحمد، صحيح بخاري و مسلم، صحيح ترمذي، صحيح نسائي، صحيح ابن ماجه، مصنّف ابن أبي شيبه، مستدرك حاكم، معجم‌هاى سه گانه طبرانى، مسند أبو يعلى موصلى، سنن بيهقى، جامع الأُصول، فتح البارى، إرشاد السارى، مصاحف ابن أنباري، الدرّ المنثور، كنز العمّال، تاريخ مدينة دمشق، تفسير </w:t>
      </w:r>
      <w:bookmarkStart w:id="664" w:name="pg16767_218118"/>
    </w:p>
    <w:p>
      <w:pPr>
        <w:pStyle w:val="BookText"/>
        <w:rPr/>
      </w:pPr>
      <w:bookmarkEnd w:id="664"/>
      <w:r>
        <w:rPr>
          <w:rFonts w:ascii="IRNazanin" w:hAnsi="IRNazanin" w:eastAsia="IRNazanin"/>
          <w:color w:val="111111"/>
          <w:sz w:val="28"/>
          <w:sz w:val="28"/>
          <w:szCs w:val="28"/>
          <w:rtl w:val="true"/>
          <w:lang w:bidi="fa-IR"/>
        </w:rPr>
        <w:t>طبرى، تفسير رازى، تفسير قرطبى، تفسير بغوى، تفسير خازن، كشّاف، البحر المحيط،تفسير ابن كثير، مشكل الآثار، التسهيل لعلوم التنزيل، البرهان في علوم القرآن، مناهل العرفان في علوم القرآن، الإتقان في علوم القرآن و ديگر كتب اهل سنت در حديث، فقه و تفسير</w:t>
      </w:r>
      <w:r>
        <w:rPr>
          <w:rFonts w:eastAsia="IRNazanin" w:cs="IRNazanin"/>
          <w:color w:val="111111"/>
          <w:sz w:val="28"/>
          <w:szCs w:val="28"/>
          <w:rtl w:val="true"/>
          <w:lang w:bidi="fa-IR"/>
        </w:rPr>
        <w:t>.</w:t>
      </w:r>
    </w:p>
    <w:p>
      <w:pPr>
        <w:pStyle w:val="Heading4"/>
        <w:numPr>
          <w:ilvl w:val="3"/>
          <w:numId w:val="1"/>
        </w:numPr>
        <w:rPr/>
      </w:pPr>
      <w:bookmarkStart w:id="665" w:name="__RefHeading___Toc6836586_73709187"/>
      <w:bookmarkStart w:id="666" w:name="_Toc224"/>
      <w:bookmarkEnd w:id="665"/>
      <w:r>
        <w:rPr>
          <w:rtl w:val="true"/>
        </w:rPr>
        <w:t>مبناى عالمان شيعه در برابر اين روايات</w:t>
      </w:r>
      <w:bookmarkEnd w:id="666"/>
    </w:p>
    <w:p>
      <w:pPr>
        <w:pStyle w:val="BookText"/>
        <w:rPr/>
      </w:pPr>
      <w:r>
        <w:rPr>
          <w:rFonts w:ascii="IRNazanin" w:hAnsi="IRNazanin" w:eastAsia="IRNazanin"/>
          <w:color w:val="111111"/>
          <w:sz w:val="28"/>
          <w:sz w:val="28"/>
          <w:szCs w:val="28"/>
          <w:rtl w:val="true"/>
          <w:lang w:bidi="fa-IR"/>
        </w:rPr>
        <w:t>عالمان شيعه در برابر اين احاديث و آثار نقل شده از صحابه، همان برخوردى را كرده‌اند كه با احاديث روايت شده در كتابهاى خويش داشته‌اند و آنچنان كه در باب يكم آشكار شد، عالمان شيعه پس از آنكه ديدگاه عدم تحريف را بر پايه ادله‌اى از كتاب، سنت و اجماع پذيرفته‌اند، احاديثى كه از نظر سند معتبر بوده است را با برخى وجوه تأويل برده و اخبار تأويل ناپذير و نامعتبر را رها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روشى است كه در برابر احاديث تحريف اهل سنت نيز سزاوار است پيموده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شيوه، مى‌توان ديدگاه عدم تحريف را با باور اهل سنت در درستى احاديث صحيحين و ديگر صحاح، سازگار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تأويل اين‌گونه روايات به سه گونه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روايات را تفسير آيات دانست، يا بر اختلاف قرائت‌ها حمل كرد و يا نسخ تلاوت را محتمل دانست؛ ليكن بايد دانست دو گونه نخست جز درباره روايات كم شمارى، قابل اجرا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نسخ تلاوت نيز از نظر صغروى و كبروى با اشكال روبرو است و ما در اين باره و در فصل چهارم به گستردگى سخن خواهيم گفت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راهى نيست جز آنكه برخى از روايات تحريف را نادرست بشماريم و در اين صورت اين سخن، جز با دو ديدگاه مشهور ميان اهل سنت ناسازگار نيست</w:t>
      </w:r>
      <w:r>
        <w:rPr>
          <w:rFonts w:eastAsia="IRNazanin" w:cs="IRNazanin"/>
          <w:color w:val="111111"/>
          <w:sz w:val="28"/>
          <w:szCs w:val="28"/>
          <w:rtl w:val="true"/>
          <w:lang w:bidi="fa-IR"/>
        </w:rPr>
        <w:t xml:space="preserve">: </w:t>
      </w:r>
      <w:bookmarkStart w:id="667" w:name="pg16767_218119"/>
    </w:p>
    <w:p>
      <w:pPr>
        <w:pStyle w:val="BookText"/>
        <w:rPr/>
      </w:pPr>
      <w:bookmarkEnd w:id="667"/>
      <w:r>
        <w:rPr>
          <w:rFonts w:ascii="IRNazanin" w:hAnsi="IRNazanin" w:eastAsia="IRNazanin"/>
          <w:color w:val="111111"/>
          <w:sz w:val="28"/>
          <w:sz w:val="28"/>
          <w:szCs w:val="28"/>
          <w:rtl w:val="true"/>
          <w:lang w:bidi="fa-IR"/>
        </w:rPr>
        <w:t>يكى آنكه همه صحابه عادل اند و ديگر آنكه هر چه در صحيحين و ديگر صحاح آمده درست است؛ ليكن بايد گفت كه اين دو ديدگاه مشهور از هيچ ريشه‌اىبرخوردار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چكيده‌اى از شيوه درست در برابر اين احاديث است، و چنانچه در مباحث پيش‌رو خواهد آمد، محقّقان اهل سنت به آن ملتزم گرديده‌اند</w:t>
      </w:r>
      <w:r>
        <w:rPr>
          <w:rFonts w:eastAsia="IRNazanin" w:cs="IRNazanin"/>
          <w:color w:val="111111"/>
          <w:sz w:val="28"/>
          <w:szCs w:val="28"/>
          <w:rtl w:val="true"/>
          <w:lang w:bidi="fa-IR"/>
        </w:rPr>
        <w:t>.</w:t>
      </w:r>
    </w:p>
    <w:p>
      <w:pPr>
        <w:pStyle w:val="Heading4"/>
        <w:numPr>
          <w:ilvl w:val="3"/>
          <w:numId w:val="1"/>
        </w:numPr>
        <w:rPr/>
      </w:pPr>
      <w:bookmarkStart w:id="668" w:name="__RefHeading___Toc6836588_73709187"/>
      <w:bookmarkStart w:id="669" w:name="_Toc225"/>
      <w:bookmarkEnd w:id="668"/>
      <w:r>
        <w:rPr>
          <w:rtl w:val="true"/>
        </w:rPr>
        <w:t>روش و رفتار أهل سنت در برابر اين‌گونه أحاديث</w:t>
      </w:r>
      <w:bookmarkEnd w:id="669"/>
    </w:p>
    <w:p>
      <w:pPr>
        <w:pStyle w:val="BookText"/>
        <w:rPr/>
      </w:pPr>
      <w:r>
        <w:rPr>
          <w:rFonts w:ascii="IRNazanin" w:hAnsi="IRNazanin" w:eastAsia="IRNazanin"/>
          <w:color w:val="111111"/>
          <w:sz w:val="28"/>
          <w:sz w:val="28"/>
          <w:szCs w:val="28"/>
          <w:rtl w:val="true"/>
          <w:lang w:bidi="fa-IR"/>
        </w:rPr>
        <w:t>در ميان اهل سنت، برخى از راويان اين احاديث درستى آنها را گردن گرفته‌اند؛ همچون گردآوران صحاح ششگانه و مانند كتاب‌هايى كه نگارندگان آن به صحت روايات آن ملتزم شده‌اند كه در سطور گذشته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اهل سنت نيز ديدگاهشان درباره اين احاديث آشكار نيست، چنانكه نمى‌دانيم كسانى كه به درستى اين كتابها ملتزم گرديده‌اند، اين روايات را بر نسخ حمل كرده‌اند و يا به پيروى از صحابه و تابعان، ديدگاه تحريف را پذيرا شده‌اند؟ و در آن سو، دو دسته از محدثان و علما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با استناد به احاديث ظاهر در تحريف و پيروى از برخى صحابه، آشكارا ديدگاه تحريف را بر مى‌گزينند؛ و دسته‌اى ديگر، اين احاديث را نادرست خوانده و با قاطعيت تمام به ردّ آنها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مى‌توان نتيجه گرفت كه اهل سنت در برابر احاديث تحريف به سه گروه بخش پذيرند</w:t>
      </w:r>
      <w:r>
        <w:rPr>
          <w:rFonts w:eastAsia="IRNazanin" w:cs="IRNazanin"/>
          <w:color w:val="111111"/>
          <w:sz w:val="28"/>
          <w:szCs w:val="28"/>
          <w:rtl w:val="true"/>
          <w:lang w:bidi="fa-IR"/>
        </w:rPr>
        <w:t>:</w:t>
      </w:r>
    </w:p>
    <w:p>
      <w:pPr>
        <w:pStyle w:val="Heading4"/>
        <w:numPr>
          <w:ilvl w:val="3"/>
          <w:numId w:val="1"/>
        </w:numPr>
        <w:rPr/>
      </w:pPr>
      <w:bookmarkStart w:id="670" w:name="__RefHeading___Toc6836590_73709187"/>
      <w:bookmarkStart w:id="671" w:name="_Toc226"/>
      <w:bookmarkEnd w:id="670"/>
      <w:r>
        <w:rPr/>
        <w:t>1</w:t>
      </w:r>
      <w:r>
        <w:rPr>
          <w:rtl w:val="true"/>
        </w:rPr>
        <w:t xml:space="preserve">. </w:t>
      </w:r>
      <w:r>
        <w:rPr>
          <w:rtl w:val="true"/>
        </w:rPr>
        <w:t>احاديث تحريف را روايت كرده، اما ديدگاهشان آشكار نيست</w:t>
      </w:r>
      <w:bookmarkEnd w:id="67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اينان كسانى هستند كه احاديث تحريف را روايت كرده و در نوشته‌هاى </w:t>
      </w:r>
      <w:bookmarkStart w:id="672" w:name="pg16767_218120"/>
    </w:p>
    <w:p>
      <w:pPr>
        <w:pStyle w:val="BookText"/>
        <w:rPr/>
      </w:pPr>
      <w:bookmarkEnd w:id="672"/>
      <w:r>
        <w:rPr>
          <w:rFonts w:ascii="IRNazanin" w:hAnsi="IRNazanin" w:eastAsia="IRNazanin"/>
          <w:color w:val="111111"/>
          <w:sz w:val="28"/>
          <w:sz w:val="28"/>
          <w:szCs w:val="28"/>
          <w:rtl w:val="true"/>
          <w:lang w:bidi="fa-IR"/>
        </w:rPr>
        <w:t>حديثى و غير آن آورده‌اند و براى بيننده آشكار نيست كه آيا اينان اين احاديث را درست مى‌دانند يا خير؟ و اگر درست مى‌دانند، آيا به تأويل آنها ملتزم مى‌شدند و ياديدگاه تحريف را پذيرا شده‌اند؟ اين دسته بسيارند، بلكه مى‌توان گفت اينان بيشتر رجال حديث، محدثان و عالمان روايت كننده اين احاديث را تشكيل دهند</w:t>
      </w:r>
      <w:r>
        <w:rPr>
          <w:rFonts w:eastAsia="IRNazanin" w:cs="IRNazanin"/>
          <w:color w:val="111111"/>
          <w:sz w:val="28"/>
          <w:szCs w:val="28"/>
          <w:rtl w:val="true"/>
          <w:lang w:bidi="fa-IR"/>
        </w:rPr>
        <w:t>.</w:t>
      </w:r>
    </w:p>
    <w:p>
      <w:pPr>
        <w:pStyle w:val="Heading4"/>
        <w:numPr>
          <w:ilvl w:val="3"/>
          <w:numId w:val="1"/>
        </w:numPr>
        <w:rPr/>
      </w:pPr>
      <w:bookmarkStart w:id="673" w:name="__RefHeading___Toc6836592_73709187"/>
      <w:bookmarkStart w:id="674" w:name="_Toc227"/>
      <w:bookmarkEnd w:id="673"/>
      <w:r>
        <w:rPr/>
        <w:t>2</w:t>
      </w:r>
      <w:r>
        <w:rPr>
          <w:rtl w:val="true"/>
        </w:rPr>
        <w:t xml:space="preserve">. </w:t>
      </w:r>
      <w:r>
        <w:rPr>
          <w:rtl w:val="true"/>
        </w:rPr>
        <w:t>دسته‌اى احاديث را روايت كرده و به ديدگاه تحريف گرويده‌اند</w:t>
      </w:r>
      <w:bookmarkEnd w:id="674"/>
    </w:p>
    <w:p>
      <w:pPr>
        <w:pStyle w:val="BookText"/>
        <w:rPr/>
      </w:pPr>
      <w:r>
        <w:rPr>
          <w:rFonts w:ascii="IRNazanin" w:hAnsi="IRNazanin" w:eastAsia="IRNazanin"/>
          <w:color w:val="111111"/>
          <w:sz w:val="28"/>
          <w:sz w:val="28"/>
          <w:szCs w:val="28"/>
          <w:rtl w:val="true"/>
          <w:lang w:bidi="fa-IR"/>
        </w:rPr>
        <w:t>ايشان گروهى هستند كه احاديث ظاهر و يا صريح در نقصان قرآن را آورده‌اند، بى آنكه به آنها پاسخ داده و يا به تأويلشان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نيز كم شمار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به چند مورد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جزى كلبى وى در تفسيرش مى‌گويد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قرائات هفتگانه با واو آمده، و اين با اشكال روبرو است، به طورى كه عايشه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لغزش نويسندگان روى داده است</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تقدير گرفتن فعل، منصوب گرديده و اين در سخن بسيار روى مى‌دهد و عائشه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لغزش نويسندگان مصحف ناشى شده و در مصحف ابن مسعود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والمقيمون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اصل</w:t>
      </w:r>
      <w:r>
        <w:rPr>
          <w:rFonts w:eastAsia="IRNazanin" w:cs="IRNazanin"/>
          <w:color w:val="111111"/>
          <w:sz w:val="28"/>
          <w:szCs w:val="28"/>
          <w:rtl w:val="true"/>
          <w:lang w:bidi="fa-IR"/>
        </w:rPr>
        <w:t>.</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اِءنْ هذانِ لَساحِرانِ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قرائت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ياء، و اين إشكال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عايشه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مواردى است كه نويسندگان مصحف لغزش كرده‌اند</w:t>
      </w:r>
      <w:r>
        <w:rPr>
          <w:rFonts w:eastAsia="IRNazanin" w:cs="IRNazanin"/>
          <w:color w:val="111111"/>
          <w:sz w:val="28"/>
          <w:szCs w:val="28"/>
          <w:rtl w:val="true"/>
          <w:lang w:bidi="fa-IR"/>
        </w:rPr>
        <w:t>.</w:t>
      </w:r>
      <w:r>
        <w:rPr>
          <w:rStyle w:val="FootnoteAnchor"/>
          <w:rtl w:val="true"/>
        </w:rPr>
        <w:footnoteReference w:id="623"/>
      </w:r>
      <w:bookmarkStart w:id="675" w:name="pg16767_218121"/>
    </w:p>
    <w:p>
      <w:pPr>
        <w:pStyle w:val="BookText"/>
        <w:rPr/>
      </w:pPr>
      <w:bookmarkEnd w:id="67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خطيب شربينى خطيب شربينى در تفسيرش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عايشه و ابان بن عثمان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لغزش نويسنده ناشى شده و سزاوار است چنين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سخن خداوند در سوره مائده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آمَنُوا وَالَّذينَ هادُوا وَالصّابِئُونَ وَالنَّصارى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هذانِ لَساحِرانِ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از خطاى نويسنده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لغزشهايى روى داده است كه عرب با زبان‌هاى خود آنها را اصلاح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آن لغزشها را تغيير نمى‌دهى؟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لغزش‌ها نه حرامى را حلال كرده و نه حلالى را حرام مى‌سازند و عموم صحابه و اهل دانش، آن را صحيح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ميان رفتار اين دسته از عالمان اهل سنت، با موضع دسته سوم، در روشهاى كنار نهادن اين احاديث نزديكى روى ندهد، مى‌توان ديدگاه تحريف را به اين دو عالم بلند مرتبه اهل سنت و مانند اين دو پيوند داد</w:t>
      </w:r>
      <w:r>
        <w:rPr>
          <w:rFonts w:eastAsia="IRNazanin" w:cs="IRNazanin"/>
          <w:color w:val="111111"/>
          <w:sz w:val="28"/>
          <w:szCs w:val="28"/>
          <w:rtl w:val="true"/>
          <w:lang w:bidi="fa-IR"/>
        </w:rPr>
        <w:t>.</w:t>
      </w:r>
    </w:p>
    <w:p>
      <w:pPr>
        <w:pStyle w:val="Heading4"/>
        <w:numPr>
          <w:ilvl w:val="3"/>
          <w:numId w:val="1"/>
        </w:numPr>
        <w:rPr/>
      </w:pPr>
      <w:bookmarkStart w:id="676" w:name="__RefHeading___Toc6836594_73709187"/>
      <w:bookmarkStart w:id="677" w:name="_Toc228"/>
      <w:bookmarkEnd w:id="676"/>
      <w:r>
        <w:rPr>
          <w:rtl w:val="true"/>
        </w:rPr>
        <w:t>تصريح به روى دادن تحريف</w:t>
      </w:r>
      <w:bookmarkEnd w:id="67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در ميان علماى أهل سنت كسانى هستند كه به ديدگاه تحريف گرويده و با بلندترين صدا آن را فرياد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كار، يا با تكيه بر روايات چگونگى گرد آورى قرآن بوده، و يا از باور ايشان به صحيح بودن هر آنچه در صحيح بخارى و مسلم آمده ريشه گرفته و يا به خاطر انكار نسخ تلاوت از سوى ايشان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گروهى از علماى اهل سنت به ديدگاه نقصان حقيقى قرآن روى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رافعى در اين باره چنين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گروهى از اهل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جز گمان، تأويل و بيرون آوردن روشهاى جدلى ازهر حكم و سخنى كارى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در چگونگى گرد آورى قرآن وصف كرده‌اند، به روا دانستن افتادگى برخى از بخشهاى قرآن روى آورده‌اند</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قرطبى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يزيد بن زريع، از عمران بن جرير، از ابو مجلز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نادانى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درباره گرد آورى قرآن سرزنش كردند و سپس آنچه را نسخ شده بود قرائت كردند</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و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عثمان در گرد آورى قرآن انجام داد، براى هميشه يكى از خوبى‌هاى بزرگ او شمرده مى‌شود و برخى از مردمان پليد او را سرزنش كرده‌اند؛ ولى با اين كار، زشتى خود را نمايان كرده و اسباب شرمسارى خود را فراهم نمودند</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و يا مى‌گويد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ابوبكر محمّد بن قاسم بن بشار بن محمّد انبارى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اهل فرهيختگى و خرد، از شرافت قرآن و بلندى جايگاهش، آنچه را كه لازمه حق و انصاف و ديانت است مى‌شناسند و سخن مبطلان، تلبيس ملحدان و تحريف منحرفان را از آن دور مى‌دارند تا آنكه در زمان ما منحرفى زاويه يافته از ملت پديدار گشت كه با آنچه مايه ابطال شريعت بود به امت هجوم آوردند؛ شريعتى كه خداوند </w:t>
      </w:r>
    </w:p>
    <w:p>
      <w:pPr>
        <w:pStyle w:val="BookText"/>
        <w:rPr/>
      </w:pPr>
      <w:r>
        <w:rPr>
          <w:rFonts w:ascii="IRNazanin" w:hAnsi="IRNazanin" w:eastAsia="IRNazanin"/>
          <w:color w:val="111111"/>
          <w:sz w:val="28"/>
          <w:sz w:val="28"/>
          <w:szCs w:val="28"/>
          <w:rtl w:val="true"/>
          <w:lang w:bidi="fa-IR"/>
        </w:rPr>
        <w:t>هماره آن را تأييد كرده و پايه‌هاى آن را استوار ساخته و شاخه‌هاى آن را رويانده و از معايب صاحبان انحراف و ستم و فريب اهل دشمنى و كفر پاسدارى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گمان كرده مصحف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همراهى همه اصحاب رسول خدا را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قرآن را در بر نگرفته است، به اين دليل كه از آن، پانصد حرف افتاده كه برخى را خواندم و باقيش را نيز به زودى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افتاده‌ها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نوائب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گروهى از مسلمين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إذا أخذت الأرض زخرفها وازّيّنت وظنّ أهلها أنّهم قادرون عليها أتاها أمرنا ليلاً أو نهاراً فجعلناها حصيداً كأن لم تغنَ 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اللّه ليهلكها إلاّ بذنوب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ادعا كرده كه از قرآن مسلمين اين فراز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اللّه ليهلكها إلاّ بذنوب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دست، موارد فراوانى ياد كرده است</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 xml:space="preserve">از ميان مذاهب اهل سنت، اين ديدگاه به حشويه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ابو الحسن 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پذيرفته‌اند كه در قرآن تحريف به دو گونه دگرگونى و افتادگى روى داده است</w:t>
      </w:r>
      <w:r>
        <w:rPr>
          <w:rFonts w:eastAsia="IRNazanin" w:cs="IRNazanin"/>
          <w:color w:val="111111"/>
          <w:sz w:val="28"/>
          <w:szCs w:val="28"/>
          <w:rtl w:val="true"/>
          <w:lang w:bidi="fa-IR"/>
        </w:rPr>
        <w:t>.</w:t>
      </w:r>
      <w:r>
        <w:rPr>
          <w:rStyle w:val="FootnoteAnchor"/>
          <w:rtl w:val="true"/>
        </w:rPr>
        <w:footnoteReference w:id="628"/>
      </w:r>
      <w:r>
        <w:rPr>
          <w:rFonts w:ascii="Amiri" w:hAnsi="Amiri" w:eastAsia="Amiri" w:cs="Amiri"/>
          <w:color w:val="111111"/>
          <w:sz w:val="28"/>
          <w:sz w:val="28"/>
          <w:szCs w:val="28"/>
          <w:rtl w:val="true"/>
          <w:lang w:bidi="ar-SA"/>
        </w:rPr>
        <w:t>در سخن نحّاس نيز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دانشمندان در باره حديث رضاع عايشه به اختلاف برخاسته‌اند؛ برخى آن را نپذيرفته و برخى درست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كسى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قرائت پس از رحلت پيامبر صلى اللّه عليه وآله وسلّم متداول شد، سخن بسيار جسورانه و بزرگى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زودى فراز كامل سخن وى خواهد آمد</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آشكار است اين كه از سويى گفته شود پس از وفات پيامبر اكرم، قرآن اين گونه </w:t>
      </w:r>
    </w:p>
    <w:p>
      <w:pPr>
        <w:pStyle w:val="BookText"/>
        <w:rPr/>
      </w:pPr>
      <w:r>
        <w:rPr>
          <w:rFonts w:ascii="IRNazanin" w:hAnsi="IRNazanin" w:eastAsia="IRNazanin"/>
          <w:color w:val="111111"/>
          <w:sz w:val="28"/>
          <w:sz w:val="28"/>
          <w:szCs w:val="28"/>
          <w:rtl w:val="true"/>
          <w:lang w:bidi="fa-IR"/>
        </w:rPr>
        <w:t>قرائت مى‌شد و از سويى ديگر، همه متفق اند كه پس از پيامبر صلى اللّه عليه وآله، نسخى روى نخواهد داد، پيامد اين سخن آن است كه آن بخش افتاده و قرآن تحريف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نحّاس اين سخن را بزرگ مى‌شمارد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توجيه بيهقى براى حديث رضاع را مى‌توان اعترافى از سوى او دانست به اينكه اين بخش، حتى پس از رحلت پيامبر صلى اللّه عليه وآله وسلّم از قرآن شمرده مى‌شده و مسلمانان آن را در اصل قرآن تلاوت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گمان برده كه اين آيه در زمان رسول خدا صلى اللّه عليه وآله وسلّم منسوخ گرديده است و كسانى كه پس از ايشان تلاوتش مى‌كردند، به اين نسخ آگاهى نداشتند؛ اما اين گمان درست نبوده و گواهى بر آن ديده نمى‌شود، چرا كه به يقين مى دانيم همچنان كه پيامبر اكرم صلى اللّه عليه وآله وسلّم به محض نزول، سوره‌ها و آيات قرآن را منتشر مى‌فرمود و به قرائت آنها فرمان مى‌دادند، پس اگر بر فرض نسخى روى مى‌داد، بايد خبر آن را نيز ميان امت پخش كرده و به گوش همه مى‌رساندند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وى مستلزم آن است كه آيه‌اى در زمانى واحد، هم جزء قرآن باشد و هم نباشد و اين بى‌گمان باطل است و ما در فصل چهارم بيش از اين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شعرانى مى‌گويد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نبود آنچه بر سر دلهاى ضعيف مى‌آمد و حكمت به دست نا اهلان سپرده مى‌شد، هر آينه آشكار مى‌كردم كه از مصحف عثمان چه‌ها افتاده است</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زرقانى به هنگام بيان ديدگاه ها، در معناى حديث نزول قرآن بر هفت حرف چنين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از حروف هفتگانه، به معناى كلمات مختلف استعمال شده در يك معنا مى‌باشد و يا به سخنى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لغت از لغات مشهور عرب در معنايى واحد بكار مى‌رود،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أقبل، تعال، عجل، أسرع، قصدى و نحوى كه همه به معناى درخواستروى 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جمهور اهل فقه و حديث همچون سفيان، ابن وهب، ابن جرير طبرى و طحاوى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اصحاب اين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دارى مرتبه‌اى بلند و جايگاهى شريف‌اند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تنگنايى سخت قرار داده اند، چرا كه ترويج اين مذهب آنها را وا خواهد داشت به ورطه‌هاى خطرناكترى پا گذارند، زيرا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تنها يكى از آن حروف هفتگانه كه قرآن بر آن نازل شده باقى مانده است و البته حروف شش‌گانه ديگر از بين رفته و به شمار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آن وجوه متنوعى كه در قرآن آمده و تاكنون بر پيشانى روزگار نشسته است را فراموش كرده، يا خود را به فراموشى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ايشان در پى آن بر آمدند تا تأييدى براى ديدگاه خود فراهم سازند، اما دريغ از آنكه بتوانند براى از ميان رفتن آن حروف، نسخ يا رفعى اثبات كنند و اين ناتوانى، آنها را به وادى ديگرى كشانيد و آن اينكه ادعا كنند امت اسلام اجماع نموده‌اند تا حرف واحدى را پذيرا شده و قرائات بر پايه حروف شش گانه ديگر را رها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آن است كه اين اجماع را از كجا آوردند و چه گواهى بر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براى اثبات اجماع، به وادى سومى كشانده شدند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 استنساخ مصحفها در زمان عثمان، اجماعى است از سوى امت بر اينكه حروف ششگانه را رها ساخته و بر يك حرف كه آن هم مصحف عثمان است، بسنده كنند</w:t>
      </w:r>
      <w:r>
        <w:rPr>
          <w:rFonts w:eastAsia="IRNazanin" w:cs="IRNazanin"/>
          <w:color w:val="111111"/>
          <w:sz w:val="28"/>
          <w:szCs w:val="28"/>
          <w:rtl w:val="true"/>
          <w:lang w:bidi="fa-IR"/>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آنكه اين سخن رخنه اى است كه نتوان آن را پوشاند و شكافى است كه نتوان آن </w:t>
      </w:r>
    </w:p>
    <w:p>
      <w:pPr>
        <w:pStyle w:val="BookText"/>
        <w:rPr/>
      </w:pPr>
      <w:r>
        <w:rPr>
          <w:rFonts w:ascii="IRNazanin" w:hAnsi="IRNazanin" w:eastAsia="IRNazanin"/>
          <w:color w:val="111111"/>
          <w:sz w:val="28"/>
          <w:sz w:val="28"/>
          <w:szCs w:val="28"/>
          <w:rtl w:val="true"/>
          <w:lang w:bidi="fa-IR"/>
        </w:rPr>
        <w:t>را ترميم كرد؛ زيرا چگونه مى‌توان پذيرفت اصحاب رسول خدا صلى اللّه عليه وآله وسلّم با از ميان رفتن شش حرف از حروفى كه قرآن بر آنها نازل گشته، موافقت كرده و بقاى آنها را برتر ندانند، در حالى كه هيچ نسخ يا رفعى نيز در ميان نبوده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كوتاه سخن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پرهيز مى‌كنيم تا بگوييم اصحاب رسول خدا صلّى اللّه عليه وآلهوسلّم با اين كار موافق بوده و يا به آن فكر كرده باشند، چه رسد به اينكه بگوييم بى آنكه نسخى روى داده باشد، فرمان داده اند تا قرائت‌هاى گوناگون قرآن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منزه است از اينكه پيشگام اين كار بوده باشد</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سخن بسيار است و جوينده سخنان و ديدگاههاى اهل سنت، اين‌گونه سخنان را در كتب فقه، حديث، تفسير و قرائات آنان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ثورى چنين آمده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رسيده كه گروهى از اصحاب قارى قرآن پيامبر صلى اللّه عليه وآله وسلّم، در روز مسيلمه از دنيا رفتند و در پى آن، حروفى از قرآن از بين رفت</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 xml:space="preserve">ابن خطيب در كتابش الفرقان،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الكتّاب في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عايشه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سخنان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وَالْمُقيمينَ الصَّلاةَ وَالْمُؤْتُونَ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وَالَّذينَ هادُوا وَالصّابِئُونَ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خطايى رخ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خطا از سوى نويسندگان روى داده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اين حديث به همين معنا و با اسنادى صحيح به شرط بخارى و مسلم وارد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وى در ادامه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در مسند خود از ابو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بنو جمح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وى بر عايشه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درباره آيه اى از كتاب خداوند متعال پرسش كنم كه چگونه رسول خدا صلى اللّه عليه وآله وسلّم آن را قرائت مى‌فرمود؟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آيه؟ ابوخلف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يأتون ما 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يؤتون ما آتو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راتو مى‌پسندى؟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آنى كه جانم در دست او است، يكى از آنها نزد من محبوب تر از همه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ابو خلف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يأتون ما أتو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رسول خدا نيز چنين قرائت مى‌كرد و چنين فرود آمده بود، ولى حروف آن تحريف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از سعيد بن جبير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حرف قرآن خطا روى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فَأَصَّدَّقَ وَأَكُنْ مِنَ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ابان بن عثمان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الرّاسِخُونَ فِي الْعِلْمِ مِنْهُمْ وَالْمُؤْمِنُونَ يُؤْمِنُونَ بِما أُنْزِلَ إِلَيْكَ وَما أُنْزِلَ مِنْ قَبْلِكَ وَالْمُقيمينَ الصَّلاةَ وَالْمُؤْتُونَ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مقيمين كه بايد به حالت مرفوع خوانده مى‌شد، منصوب گرديده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سوى كاتب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فرازهاى پيشين را نوشته بود، سپس از املا كننده پرسيد چه بنويسم؟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المقيمين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كه بدو گفته شد نوشت، نه آنچه را كه ادب عربى و قرائت قرآن معين مى‌ساخت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در 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تَسْتَأْنِسُوا وَتُسَلِّمُوا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لغزش نويسنده بوده و درست آن است كه قرائت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تستأذنوا وتسلّموا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ابن عباس چنين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يتبيّن الّذين آمنوا أن لو يشاء اللّه لهدى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يَيْأَسِ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نويسنده به هنگام نوشتن چرت مى‌زده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وَقَضى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قرائت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وَصى ربّك ألاّ تعبدوا إلاّ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به صاد چسبيده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ضحاك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وَقَضى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وصى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چنين نوشته و قرائت مى‌شد، تا آنكه نويسنده شما قلم را كشيد، ولى بيش از اندازه كشيده شد تا آنكه واو به صاد چسبيد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اشتباه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وَصَّيْنَا الَّذينَ أُوتُوا الْكِتابَ مِنْ قَبْلِكُمْ وَإِيّاكُمْ أَنِ اتَّقُوا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پروردگار مى‌بود، كسى توان آن را نداشت تا قضاء الاهى را دگرگون سازد؛ ولى اين تنها وصيتى است از سوى خداوند بر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عباس چنين قرائت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آتينا موسى وهارون الفرقان 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واو را از اينجا برداشته و به اين سخن خداوند پيوند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قالَ لَهُمُ النّاسُ إِنَّ النّاسَ قَدْ جَمَعُوا لَكُمْ فَاخْشَوْهُمْ فَزادَهُمْ إيمانًا وَقالُوا حَسْبُنَا اللّهُ وَنِعْمَ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 سخن اراده كرده كه سخن خداوند چنين قرائت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قال لهم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قرائت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 المؤمن كمشكاة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 آنچه در مصحف آمده لغزشى از سوى نويسنده است، چرا كه خداوند بزرگتر از آن بوده تا نورش مانند نور چراغ باشد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اشته در كتاب مصاحف ياد آور شده هر آنچه به خطا نوشته شده را بايد به گونه صحيحش در لغت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أوضعوا، لا أذبحنه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الفى در </w:t>
      </w:r>
    </w:p>
    <w:p>
      <w:pPr>
        <w:pStyle w:val="BookText"/>
        <w:rPr/>
      </w:pPr>
      <w:r>
        <w:rPr>
          <w:rFonts w:ascii="IRNazanin" w:hAnsi="IRNazanin" w:eastAsia="IRNazanin"/>
          <w:color w:val="111111"/>
          <w:sz w:val="28"/>
          <w:sz w:val="28"/>
          <w:szCs w:val="28"/>
          <w:rtl w:val="true"/>
          <w:lang w:bidi="fa-IR"/>
        </w:rPr>
        <w:t>ميانه واژه آمده است، حال اگر به ظاهر آنچه نوشته شده قرائت گردد، خطائى آشكار شمرده شده و معنا و ساختار سخن را بر هم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قرآن را فرو فرستاده و خود نگهدار آنيم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حفظ قرآن آن است كه شريعت و احكام قرآن تا روز قيامت پايدار بماند و به اعجازش خدشه اى وارد نگردد، به گونه اى كه نمونه اى بلند بالا براى بلاغت، آرامش و گوارايى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زبانها آسان آيد و گوشها زيبا بنمايد و قلب و فكر خواننده‌اش را تسخير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پيش از اين پيرامون لغزش‌هاى نويسندگان قرآن آورديم، ضررى به قرآن نزده و شك و شبهه‌اى در حفظ قرآن از سوى خداوند متعال ايجاد نمى‌كند؛ بلكه گفته ابن عباس، عايشه و ديگران از بزرگان صحابه و تابعان در راستاى نگاهبانى از قرآن و پيشگيرى از دگرگونى و جابجايى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نويسندگان قرآن بشر بوده اند و هر چه از فراموشى، اشتباه و فروگذارى كه براى ديگر انسانها روا شمرده مى‌شود، براى آنها نيز روا خواهد بود و عصمت تنها برازنده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لغزش نويسندگان مانند خطاهاى چاپى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يكى از چاپخانه‌ها كتابى را با برخى خطاها چاپ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فراوان روى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ديگر خطاها نيز از سوى خوانندگان اين كتاب ممكن است روى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لغزش‌ها تعارضى با حفظ خداوند و به جايگاه بلند رساندن آن ندارد</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ابن‌خطيب همچنين مى‌گويد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عقل روا مى‌دارد و دليل و برهان نيز پشتيبانى مى‌كند آن است كه هنگامى فردى از يك امت بى سواد نوشتن آموخت، آموختگى او محدود بوده و كار او در كشيدن حروف و كلمات پر خطا خواهد بود؛ در اين صورت روا نيست رسم الخط او را </w:t>
      </w:r>
    </w:p>
    <w:p>
      <w:pPr>
        <w:pStyle w:val="BookText"/>
        <w:rPr/>
      </w:pPr>
      <w:r>
        <w:rPr>
          <w:rFonts w:ascii="IRNazanin" w:hAnsi="IRNazanin" w:eastAsia="IRNazanin"/>
          <w:color w:val="111111"/>
          <w:sz w:val="28"/>
          <w:sz w:val="28"/>
          <w:szCs w:val="28"/>
          <w:rtl w:val="true"/>
          <w:lang w:bidi="fa-IR"/>
        </w:rPr>
        <w:t>نمونه و ميزانى براى ديگران كه باسوادتر بوده‌اند قرار داد و آنان را واداشت تا آن رسم الخط را با همه عيوبش پذيرا گردند، در حالى كه تناقضات آشكار و تنافرهاى روشن آن را در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تنافر و تناقضى كه دانشمندان متخصص فن رسم الخط از توجيه آنها عاجز شده‌اند، جز آنكه به دلايلى ناياب و شاذ پناه ببرند</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افزون بر اين، شايسته است تا در اينجا آنچه سيد عبد الحسين شرف الدين رحمه‌اللّه در اين باره ياد آور شده بازگو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آنچه در اين باب از بزرگان پيشينشان نقل شده، بزرگانى همچون ابو محمّد ابن حزم چه مى‌گويند كه در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چهارم كتاب الفصل، به ابوالحسن اشعرى نسبت مى‌دهد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قرآن معجز آن چيزى است كه هيچ گاه از خداوند جدا نشده و هميشه غيرمخلوق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گاه ما آن را شنيده‌ايم و نه جبرئيل و محمّد عليهما السّلام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از امام اشعرى و پيروانش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همگى سنى‌اند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هيچ گاه جبرئيل بر قلب محمّد عليه الصلاة والسلام نازل نكرده و چيز ديگرى به نام كلام اللّه را بر ايشان فرود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قرآن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مجاز نزد ما نيست و آنچه ما در مصاحف مى‌بينيم و از قرآن مى شنويم و در نماز قرائت كرده و در سينه‌هاى خود به ياد مى‌سپاريم، قرآن و كلام خدا نيست؛ بلكه چيز ديگرى بوده و كلام اللّه از ذات خداوند عز و جل جدا نمى‌گردد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سخن پيرامون اشاعره را گسترش داده تا آنكه در 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w:t>
      </w:r>
      <w:bookmarkStart w:id="678" w:name="pg16767_218131"/>
    </w:p>
    <w:p>
      <w:pPr>
        <w:pStyle w:val="BookText"/>
        <w:rPr/>
      </w:pPr>
      <w:bookmarkEnd w:id="678"/>
      <w:r>
        <w:rPr>
          <w:rFonts w:ascii="IRNazanin" w:hAnsi="IRNazanin" w:eastAsia="IRNazanin"/>
          <w:color w:val="111111"/>
          <w:sz w:val="28"/>
          <w:sz w:val="28"/>
          <w:szCs w:val="28"/>
          <w:rtl w:val="true"/>
          <w:lang w:bidi="fa-IR"/>
        </w:rPr>
        <w:t>حمزه مراوى صقلى مرا آگاه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برخى از اشعريان را ديدم كه مصحف را به پاى خود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 من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كتابى كه كلام خدا در اوست اين چنين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چيزى جز سياهه‌هايى بيش نيست و كلام خدا در آن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مرحى بن رزوار مصرى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معتمدان اهل مصر و جويندگان سنت‌ها او را آگاه كرده‌اند كه مردى از اشعرى‌ها رودررو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كه مى‌گويد خداوند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 اللهُ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لعنت باد، تا آخر آنچه از اشعرى‌ها نقل مى‌كند</w:t>
      </w:r>
      <w:r>
        <w:rPr>
          <w:rFonts w:eastAsia="IRNazanin" w:cs="IRNazanin"/>
          <w:color w:val="111111"/>
          <w:sz w:val="28"/>
          <w:szCs w:val="28"/>
          <w:rtl w:val="true"/>
          <w:lang w:bidi="fa-IR"/>
        </w:rPr>
        <w:t>.</w:t>
      </w:r>
      <w:r>
        <w:rPr>
          <w:rStyle w:val="FootnoteAnchor"/>
          <w:rtl w:val="true"/>
        </w:rPr>
        <w:footnoteReference w:id="634"/>
      </w:r>
    </w:p>
    <w:p>
      <w:pPr>
        <w:pStyle w:val="Heading4"/>
        <w:numPr>
          <w:ilvl w:val="3"/>
          <w:numId w:val="1"/>
        </w:numPr>
        <w:rPr/>
      </w:pPr>
      <w:bookmarkStart w:id="679" w:name="__RefHeading___Toc6836596_73709187"/>
      <w:bookmarkStart w:id="680" w:name="_Toc229"/>
      <w:bookmarkEnd w:id="679"/>
      <w:r>
        <w:rPr/>
        <w:t>3</w:t>
      </w:r>
      <w:r>
        <w:rPr>
          <w:rtl w:val="true"/>
        </w:rPr>
        <w:t xml:space="preserve">. </w:t>
      </w:r>
      <w:r>
        <w:rPr>
          <w:rtl w:val="true"/>
        </w:rPr>
        <w:t>ردّ يا تأويل روايات تحريف از سوى گروهى ديگر</w:t>
      </w:r>
      <w:bookmarkEnd w:id="680"/>
    </w:p>
    <w:p>
      <w:pPr>
        <w:pStyle w:val="BookText"/>
        <w:rPr/>
      </w:pPr>
      <w:r>
        <w:rPr>
          <w:rFonts w:ascii="IRNazanin" w:hAnsi="IRNazanin" w:eastAsia="IRNazanin"/>
          <w:color w:val="111111"/>
          <w:sz w:val="28"/>
          <w:sz w:val="28"/>
          <w:szCs w:val="28"/>
          <w:rtl w:val="true"/>
          <w:lang w:bidi="fa-IR"/>
        </w:rPr>
        <w:t>اينان كسانى هستند كه به اينگونه اخبار اعتنايى نكرده و صحابه را در آنچه از آنان حكايت شده پيروى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يا اين روايات را به شكلى قاطع نپذيرفته اند و يا از درِ تأويل بر آمده‌اند و بر آثارى كه در كلمات برخى صحابه و تابعان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در فصل يكم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صحابه و تابعان پيرامون افتادگى، دگرگونى و اشتباه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خرده‌گيرى بر راوى، يا روايت و يا صحابى، به رد و نقد پرداختند</w:t>
      </w:r>
      <w:r>
        <w:rPr>
          <w:rFonts w:eastAsia="IRNazanin" w:cs="IRNazanin"/>
          <w:color w:val="111111"/>
          <w:sz w:val="28"/>
          <w:szCs w:val="28"/>
          <w:rtl w:val="true"/>
          <w:lang w:bidi="fa-IR"/>
        </w:rPr>
        <w:t>.</w:t>
      </w:r>
    </w:p>
    <w:p>
      <w:pPr>
        <w:pStyle w:val="Heading4"/>
        <w:numPr>
          <w:ilvl w:val="3"/>
          <w:numId w:val="1"/>
        </w:numPr>
        <w:rPr/>
      </w:pPr>
      <w:bookmarkStart w:id="681" w:name="__RefHeading___Toc6836598_73709187"/>
      <w:bookmarkStart w:id="682" w:name="_Toc230"/>
      <w:bookmarkEnd w:id="681"/>
      <w:r>
        <w:rPr/>
        <w:t>4</w:t>
      </w:r>
      <w:r>
        <w:rPr>
          <w:rtl w:val="true"/>
        </w:rPr>
        <w:t xml:space="preserve">. </w:t>
      </w:r>
      <w:r>
        <w:rPr>
          <w:rtl w:val="true"/>
        </w:rPr>
        <w:t>نپذيرفتن أحاديث اشتباه در قرآن</w:t>
      </w:r>
      <w:bookmarkEnd w:id="682"/>
    </w:p>
    <w:p>
      <w:pPr>
        <w:pStyle w:val="BookText"/>
        <w:rPr/>
      </w:pPr>
      <w:r>
        <w:rPr>
          <w:rFonts w:ascii="IRNazanin" w:hAnsi="IRNazanin" w:eastAsia="IRNazanin"/>
          <w:color w:val="111111"/>
          <w:sz w:val="28"/>
          <w:sz w:val="28"/>
          <w:szCs w:val="28"/>
          <w:rtl w:val="true"/>
          <w:lang w:bidi="fa-IR"/>
        </w:rPr>
        <w:t>طبرى پس از يادآورى ديدگاهش، مى‌نويسد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ما اين ديدگاه را برگزيديم به اين جهت است كه در قرائت ابى بن كعب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مصحف او نيز يادآور شده‌اند كه چنين آمده و اگر اين ناسازگارى ريشه در لغزش نويسنده داشت، مى‌بايست در همه مصحف‌ها جز مصحفى كه آن كاتب براى ما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غير از آنچه در اين مصحف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باشد و اين هماهنگى مصحف ما با مصحف 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 ما را به اين نتيجه رهنمون مى‌كند كه در مصحف ما لغزشى روى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اگر اين خطا مربوط به خط بود، اصحاب پيامبر خدا صلى اللّه عليه وآله وسلّم كه قرآن را از آنها گرفته بودند آرام ننشسته و كسانى كه به خطا آموزش ديده بودند را به قرائت درست رهنمون مى‌شدند و زبانشان را اصلاح كرده و درستى را به ايشانتفهيم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همه مسلمين چنين نقل كرده‌اند، بهترين گواه خواهد بود بر اينكه نويسنده نقشى در آنچه خطا شمرده شد، نداشته است</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دانى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خبرى كه از يحيى بن يعمر و عكرمه بنده ابن عباس، از عثمان روايت كرده‌اند، چه مى‌گويى؟ آن گاه كه مصحف‌ها گرد آورى شد، مصحف‌ها به عثمان عرضه شد و او در ميان آنها لغزشهايى يافت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 زبان خود آنها را اصلاح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مى‌رساند كه در رسم قرآن خطا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چنين خبرى حجيت ندارد و گواه گرفتن آن به دو جهت صحيح نيست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آنكه اين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آنكه در سندش خلط و در الفاظش اضطراب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است؛ چرا كه ابن يعمر و عكرمه نه از عثمان چيزى شنيده و نه ديده‌اند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ظاهر الفاظش مى‌رساند كه اين سخن از عثمان نيست؛ چرا كه آن خرده‌اى بر عثمان خواهد بود، با آنكه جايگاه او در دين و موقعيتش در اسلام و فراوانى تلاشش در خير خواهى و اهتمامش به آنچه صلاح امت در آن بوده، همخوانى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چنين چيزى در باره آنها گفت، در حالى كه گرد آورى قرآن با همراهى ديگر صحابه برگزيده، باتقوا و نيكو كردار صورت گرفته است تا اختلاف آنان درباره قرآن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بگوييم آنان خطاها و اشتباهات قرآن را رها كرده تا كسانى كه پس از آنها مى‌آيند و گمان گستره قرآن را در نيافته و به اوج معنايى آن و اوج معرفتى كسانى كه نزول قرآن را ديده‌اند نمى‌رسند، اين كار را به گردن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 اينسخن بر كسى جايز نبوده و اعتقاد به آن براى احدى شايسته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عمل عثمان صحيح باشد، نظر تو در اين باره چيست؟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عثمان از خطا در قرآن، خطاى در تلاوت بوده نه نگارش قرآن</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زمخشرى نيز مى‌گويد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مدح منصوب شده و براى بيان فضل نماز آمده است و در ادبيات عرب اين گونه نصب، باب گسترده اى دارد و سيبويه بر پايه برخى مثالها و شواهد، آن را مكسور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اين آيه به روى دادن خطا و لغزش توجهى نكرده است و تنها كسانى به اين سخن گرايش يافته اند كه نظرى به كتاب نداشته و بر مكاتب ادب عربى آگاه نبوده اند و ندانسته اند كه چگونه عرب به جهت شيفتگى به نصب، به هر بهانه‌اى منصوب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پنهان مانده كه گذشتگان و پيشگامان كه مانندشان در تورات و انجيل نيز بوده است، همتشان در غيرت نسبت به اسلام و دور ساختن آنچه مايه سرزنش و خرده گيرى براى </w:t>
      </w:r>
    </w:p>
    <w:p>
      <w:pPr>
        <w:pStyle w:val="BookText"/>
        <w:rPr/>
      </w:pPr>
      <w:r>
        <w:rPr>
          <w:rFonts w:ascii="IRNazanin" w:hAnsi="IRNazanin" w:eastAsia="IRNazanin"/>
          <w:color w:val="111111"/>
          <w:sz w:val="28"/>
          <w:sz w:val="28"/>
          <w:szCs w:val="28"/>
          <w:rtl w:val="true"/>
          <w:lang w:bidi="fa-IR"/>
        </w:rPr>
        <w:t>اسلام مى‌شود، بالاتر از آن بوده كه در كتاب خدا شكافى باقى گذارند تا پس از آنان، كسى جلوى آن را بگيرد و رخنه اى در كتاب خدا كنند كه آيندگان به ترميم آن بپردازند</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فخرالدين رازى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پيرامون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وَالْمُقيمينَ الصَّلاةَ وَالْمُؤْتُونَ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ديدگاه‌هايى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از عثمان و عايشه روايت شده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مصحف لغزشهايى روى داده كه عرب با زبان خود آنها را اصلاح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اين سخن بعيد است، چرا كه مصحف با نقل متواتر از رسول خدا صلى اللّه عليه وآله وسلّم بهما رسيده است، پس چگونه مى‌توان در آن لغزشى را ثابت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زمخشرى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تَسْتَأْنِسُوا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نقل روايتى از ابن عبّاس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تكيه نمى‌توان كرد</w:t>
      </w:r>
      <w:r>
        <w:rPr>
          <w:rFonts w:eastAsia="Amiri" w:cs="Amiri" w:ascii="Amiri" w:hAnsi="Amiri"/>
          <w:color w:val="111111"/>
          <w:sz w:val="28"/>
          <w:szCs w:val="28"/>
          <w:rtl w:val="true"/>
          <w:lang w:bidi="ar-SA"/>
        </w:rPr>
        <w:t>.</w:t>
      </w:r>
      <w:r>
        <w:rPr>
          <w:rStyle w:val="FootnoteAnchor"/>
          <w:rtl w:val="true"/>
        </w:rPr>
        <w:footnoteReference w:id="639"/>
      </w:r>
      <w:r>
        <w:rPr>
          <w:rFonts w:ascii="IRNazanin" w:hAnsi="IRNazanin" w:eastAsia="IRNazanin"/>
          <w:color w:val="111111"/>
          <w:sz w:val="28"/>
          <w:sz w:val="28"/>
          <w:szCs w:val="28"/>
          <w:rtl w:val="true"/>
          <w:lang w:bidi="fa-IR"/>
        </w:rPr>
        <w:t>رازى نيز در باره اين روايت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در اين گفته از ابن‌عباس نظر است، چرا كه پى آمد آن، خرده گيرى از قرآن متواتر و درست دانستن قرآن نا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اين دو باب باز شود، سرآغازى براى راه يابى شك به تمام قرآن خواهد بود كه اين كار نارواست</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نيشابورى مى‌گويد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عثمان و عايشه روايت شده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مصحف خطاهايى است كه عرب با زبان خود آنها را اصلاح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سستى و سبكى اين سخن پنهان نيست، چرا </w:t>
      </w:r>
    </w:p>
    <w:p>
      <w:pPr>
        <w:pStyle w:val="BookText"/>
        <w:rPr/>
      </w:pPr>
      <w:r>
        <w:rPr>
          <w:rFonts w:ascii="IRNazanin" w:hAnsi="IRNazanin" w:eastAsia="IRNazanin"/>
          <w:color w:val="111111"/>
          <w:sz w:val="28"/>
          <w:sz w:val="28"/>
          <w:szCs w:val="28"/>
          <w:rtl w:val="true"/>
          <w:lang w:bidi="fa-IR"/>
        </w:rPr>
        <w:t>كه اين مصحف به تواتر از پيامبر اكرم صلى اللّه عليه وآله وسلّم به ما رسيده است، پس چگونه ممكن است در آن خطايى بوده باشد؟</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ابن كثير 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تَسْتَأْنِسُوا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آوردن سخن ابن عبّاس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سخنى از ابن عباس جداً به دور است</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خازن نيز درباره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در دليل اعراب نصب آن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و ابان بن عثمان روايت شده كه اين نصب به جهت لغزش نويسنده روى داده و شايسته است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اين مصحف خطاوجود دارد كه عرب با زبان خود آنها را اصلاح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ادامه اشكال و جواب عثمان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صحابه و ديگر علماى پس از ايشان، به اين سو رفته اند كه اين لفظ صحيح بوده و هيچ لغزشى، نه از نويسنده و نه از ديگران روى نداده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آنچه از عثمان بن عفان، عايشه و ابان بن عثمان روايت شده، چنين پاسخ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چنين سخنى بعيد است، چرا كه گردآورندگان قرآن همه از اهل لغت و فصاحت بوده و بر اين امور آگاهى داشته‌اند؛ پس چگونه مى‌شود كه لغزشى را در كتاب خدا رها سازند تا ديگران به اصلاح آن همت گمارند؟ سزاوار نيست چنين چيزى را به اينان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عثمان روايت شده صلاحيت استناد ندارد، چرا كه سند متصلى ندارد و محال است كه عثمان لغزشى را رها سازد تا ديگران به اصلاحش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زمخشرى در كشاف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اين گمان روى نمى‌آورد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وى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تَسْتَأْنِسُوا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چنين قرائت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تستأذنوا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تَسْتَأْنِسُوا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لغزش نويسنده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با اشكال روبرو است، چرا كه قرآن به تواتر رسيده است</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xml:space="preserve">رازى 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برخى اين قرائت را نپذيرفته و وجوه ديگرى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آنها را يادآور شده و به شاذ بودن متهم ساخته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محققان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دانستن اين قرائات روا نيست، چرا كه آنها خبر واحدند و قرآن به نقل متواتر رسيده است و اگر روا باشد كه با خبرى واحدچيزى به قرآن افزوده شود، نمى‌توان اطمينان يافت كه آن چه در دست ماست تمام قرآن بوده است؛ چرا كه اگر روا باشد كه چيزى در عين قرآن بودن به تواتر به ما نرسد، پس در غير اين قرائات نيز روا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چنانچه اين قرائات قرآن شمرده شود، افزايش، كاهش و دگرگونى قرآن جايز مى‌گردد و اين حجيت قرآن را با چالش روبرو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اين سخن باطل بود، آنچه ما را به اين سخن كشاند نيز بايد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خرده‌گيرى بر قرائت مشهور از آنچه گفته شد به مراتب زشت‌تر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نادرستى آن قرائت حكم شود، در حالى كه شهرتش همانند شهرت ديگر بخش‌هاى قرآن است، هر آينه در تمام قرآن چنين چيزى روا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سخن، تواتر قرآن و درستى تمام آن را با چالش روبرو مى سازد كه سخنى بس ناروا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هنگام كه چنين ثابت شد، نمى‌توان خبر واحدى كه از يك صحابه روايت شده را معارض قرائت مشهور 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مسلمين اجماع كرده‌اند كه آنچه در ميان دو جلد قرار گرفته كلام اللّه است و روا نيست كه در كلام خدا خطا و لغزش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بطلان آنچه از عثمان و عايشه نقل شده كه در قرآن خطا روى داده،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صحابه پيشوا و پيشگام بوده‌اند؛ پس اگر در قرآن لغزشى مى‌يافتند، اصلاحش را به ديگران و پس از خود وا نمى‌گذاردند، با آنكه ايشان را از بدعت ترسانده و به تبعيت فراخوانده‌اند</w:t>
      </w:r>
      <w:r>
        <w:rPr>
          <w:rFonts w:eastAsia="IRNazanin" w:cs="IRNazanin"/>
          <w:color w:val="111111"/>
          <w:sz w:val="28"/>
          <w:szCs w:val="28"/>
          <w:rtl w:val="true"/>
          <w:lang w:bidi="fa-IR"/>
        </w:rPr>
        <w:t>.</w:t>
      </w:r>
      <w:r>
        <w:rPr>
          <w:rStyle w:val="FootnoteAnchor"/>
          <w:rtl w:val="true"/>
        </w:rPr>
        <w:footnoteReference w:id="645"/>
      </w:r>
      <w:r>
        <w:rPr>
          <w:rFonts w:ascii="Amiri" w:hAnsi="Amiri" w:eastAsia="Amiri" w:cs="Amiri"/>
          <w:color w:val="111111"/>
          <w:sz w:val="28"/>
          <w:sz w:val="28"/>
          <w:szCs w:val="28"/>
          <w:rtl w:val="true"/>
          <w:lang w:bidi="ar-SA"/>
        </w:rPr>
        <w:t xml:space="preserve">أبو حيّان أندلسى درباره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وَالْمُقيمينَ</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 هذانِ لَساحِرانِ</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آلوسى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وَالْمُقيمينَ</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در همين راستا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سخنانى در نپذيرفتن اين احاديث بود و ديده شد كه برخى تنها به إستبعاد بسنده كرده‌اند و برخى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آنها جاى تأمل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برخى ديگر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سستى و سخافت اين سخن بر كسى پوشيده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گروهى ديگر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توجهى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احاديث دور از واقعيت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اين عالمان شهامت به خرج داده و به آشكارى حديث را ضعيف شمرده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الإتقان،</w:t>
      </w:r>
      <w:r>
        <w:rPr>
          <w:rStyle w:val="FootnoteAnchor"/>
          <w:rtl w:val="true"/>
        </w:rPr>
        <w:footnoteReference w:id="649"/>
      </w:r>
      <w:r>
        <w:rPr>
          <w:rFonts w:ascii="IRNazanin" w:hAnsi="IRNazanin" w:eastAsia="IRNazanin"/>
          <w:color w:val="111111"/>
          <w:sz w:val="28"/>
          <w:sz w:val="28"/>
          <w:szCs w:val="28"/>
          <w:rtl w:val="true"/>
          <w:lang w:bidi="fa-IR"/>
        </w:rPr>
        <w:t>از ابن أنبارى نيز آمده كه وى به تضعيف اين روايات گرايش يافته است و باقلانى در نكت الإنتصار</w:t>
      </w:r>
      <w:r>
        <w:rPr>
          <w:rStyle w:val="FootnoteAnchor"/>
          <w:rtl w:val="true"/>
        </w:rPr>
        <w:footnoteReference w:id="650"/>
      </w:r>
      <w:r>
        <w:rPr>
          <w:rFonts w:ascii="IRNazanin" w:hAnsi="IRNazanin" w:eastAsia="IRNazanin"/>
          <w:color w:val="111111"/>
          <w:sz w:val="28"/>
          <w:sz w:val="28"/>
          <w:szCs w:val="28"/>
          <w:rtl w:val="true"/>
          <w:lang w:bidi="fa-IR"/>
        </w:rPr>
        <w:t>و گروهى ديگر نيز چنين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ليكن برخى ديگر بر بطلان اين احاديث استدلال كرده و برهان اقامه نموده‌اند؛ چرا كه پذيرش آنها، تواتر قرآن را با چالش روبرو كرده و موجب سرزنش و خرده گيرى بر صحابه، به ويژه گرد آورندگان قرآن و در رأسشان عثمان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احاديث به جهت چنين استلزامات باطل، باطل شمرده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بالاتر از اين گفته و به ساختگى بودن اين احاديث از سوى دشمنان اسلام گرايش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ترمذى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چشمه اين احاديث را جز مكر زنادقه نمى‌دانم</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أبو حيّان اندلسى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از ابن عباس روايت كرده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 و يا وهمى از سوىنويسنده دانسته و چنين قرائت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تستأذنوا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خرده‌گير بر اسلام، بى‌دين بوده و دامان ابن عباس از چنين سخنانى پاك و منزه است</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و برخى از دانشمندان و نويسندگان متأخر و معاصر، اين روايات را همين‌گونه چاره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مى‌بينيم كه صاحب المنار مى‌گويد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دشمنان اسلام گستاخى كرده و قرآن را داراى لغزش نحوى دانسته‌اند و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اينگونه اغلاط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ايشان جمع ميان سخافت و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گستاخى، از ظاهر برخى قواعد نحوى متبادر است؛ اما اينها يا نادان بوده و يا خود را به نادانى زده‌اند؛ چرا كه نحو از لغت استنباط مى‌شود نه لغت از نحو</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 نادانان و يا كسانى كه خود را به نادانى زده‌اند، مانند اين را در درست‌ترين و بليغ‌ترين سخن‌ها غلط شمرده‌اند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مجرور قبل از خود عطف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ما يادآور شديم از نظر عبارت بليغ تر است، گر چه برخى نادانان و آنانى كه خود را به نادانى زده‌اند، آن را خطا و لغزش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كه اين كلمه در مصحف عبد اللّه بن مسعود مرفوع بوده است، حال اگر اين روايت از او و از كسانى همچون مالك بن دينار، جحدرى و عيسى ثقفى درست باشد، تنها يك قرائت شمرده شده و در غير اين صورت چيزى محسوب نمى‌گردد</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و اين سخن، ديدگاه رافعى و محمّد أبو زهره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زهره،أحاديث منافى تواتر قرآن را چنين توصيف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غريب و دور از معناى تواتر قرآن كه برخى كتب مانند البرهان زركشى و الاتقان سيوطى آنها را در بر گرفته‌اند، كتابهايى كه روايات را به مانند كسى كه در تاريكى شب به جمع آورى هيزم روى آورده كه ممكن است چوب و واقعى را با هم در آميزد، گرد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قرآن به مانند بنايى بزرگ و مبهوت كننده است كه گردى بر دامان آن نخواهد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وى اين سخن رافعى را شاهد آورده،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مى‌كنيم بيشتر اين احاديث را ملحدان به دروغ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بى‌ترديد آنچه اين نويسنده اسلامى بزرگ يادآورى كرده، حق است</w:t>
      </w:r>
      <w:r>
        <w:rPr>
          <w:rFonts w:eastAsia="IRNazanin" w:cs="IRNazanin"/>
          <w:color w:val="111111"/>
          <w:sz w:val="28"/>
          <w:szCs w:val="28"/>
          <w:rtl w:val="true"/>
          <w:lang w:bidi="fa-IR"/>
        </w:rPr>
        <w:t>.</w:t>
      </w:r>
      <w:r>
        <w:rPr>
          <w:rStyle w:val="FootnoteAnchor"/>
          <w:rtl w:val="true"/>
        </w:rPr>
        <w:footnoteReference w:id="655"/>
      </w:r>
      <w:bookmarkStart w:id="683" w:name="pg16767_218140"/>
    </w:p>
    <w:p>
      <w:pPr>
        <w:pStyle w:val="Heading4"/>
        <w:numPr>
          <w:ilvl w:val="3"/>
          <w:numId w:val="1"/>
        </w:numPr>
        <w:rPr/>
      </w:pPr>
      <w:bookmarkStart w:id="684" w:name="__RefHeading___Toc6836600_73709187"/>
      <w:bookmarkStart w:id="685" w:name="_Toc231"/>
      <w:bookmarkEnd w:id="683"/>
      <w:bookmarkEnd w:id="684"/>
      <w:r>
        <w:rPr>
          <w:rtl w:val="true"/>
        </w:rPr>
        <w:t>تأويل أحاديث خطا در قرآن</w:t>
      </w:r>
      <w:bookmarkEnd w:id="685"/>
    </w:p>
    <w:p>
      <w:pPr>
        <w:pStyle w:val="BookText"/>
        <w:rPr/>
      </w:pPr>
      <w:r>
        <w:rPr>
          <w:rFonts w:ascii="IRNazanin" w:hAnsi="IRNazanin" w:eastAsia="IRNazanin"/>
          <w:color w:val="111111"/>
          <w:sz w:val="28"/>
          <w:sz w:val="28"/>
          <w:szCs w:val="28"/>
          <w:rtl w:val="true"/>
          <w:lang w:bidi="fa-IR"/>
        </w:rPr>
        <w:t>آنچه تاكنون گذشت، ديدگاه برخى از علماى اهل سنت در باره اينگونه احاديث وآثار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افراد ديگرى كه اين ديدگاه را پذيرفته و ما به جهت كفايت كردن به همين مقدار، نامى از آنها نبرديم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گروهى، از اين ديدگاه خشمگين شده و به شدت از آن ابراز انزجار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اين افراد حافظ ابن حجر عسقلانى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آنكه حديث ابن عباس را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در حالى كه چرت مى‌زده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بر زمخشرى و پيروانش تاخته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كه از دانش رجال آگاهى ندارند، اين حديث طبرى از ابن عباس را به شدت انكار كرده‌اند و زمخشرى طبق عادتش در اين انكار زياده روى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مى‌گويد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خدا سوگند سخن ايشان بى هيچ ترديدى دروغى شگفت آور و بزرگاست و گروهى او را در اين ديدگاه پيروى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يارى 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 روايت ديگرى از ابن عباس در باره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وَقَضى رَبُّكَ أَلاّ تَعْبُدُوا إِلاّ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منصور اين حديث را با سند بسيار خوبى روايت كرده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برخى صحابه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غيرش مورد پذيرش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تكذيب آن نيز پس از دانستن صحت سندش، شيوه اهل دانش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در پى تأويل شايسته اى براى آنها گشت</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اما بايد گفت شگفت است از ابن حجر كه چرا تأويل شايسته را به ديگران سپرده، در حالى كه بر او بود تا خودش به اين كار روى آورده و از احاديث صحيح پشتيبانى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برخى از علماى اهل تسنن وجوهى را براى تأويل اين احاديث يادآور شده‌اند كه دانى در زمره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پذيرش صحّت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از عثمان روايت شده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وى از لغزش، خطاى در تلاوت بوده نه خطاى در رسم و الفاظ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أشته در پاسخ به اين گونه روايات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در برگزيدن شايسته ترين از ميان حروف هفتگانه دچار اشتباه شده‌اند، نه آنكه آنچه خارج از قرآن بوده را به خطا درون آن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معناى سخن عايشه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الفاظ قرآن تحريف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نويسنده، آنچه از ميان حروف هفتگانه برتر بود عرضه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سخن ابن عباس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حال چرت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باره آنچه شايسته تر بوده، خوب نينديشيدهاست و همچنين مانندهاى اين احاديث</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سيوطى در اين باره، خود را به زحمت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آنكه اين روايات را آورده، به تبيين اشكال آنها پرداخته و تأويلش را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تمامى سخن وى را مى‌آوريم تا آشكار شود كه آنچه سزاوار بوده، آورده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و آثار با چالشى جدى روبرويند و چگونه مى‌توان درباره صحابه گمانى برد كه حتى در سخنان خود دچار لغزش شوند، تا چه رسد به قرآن، در حالى كه اينان فصيحانى توانمند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چگونه مى‌توان گمان كرد كه آنان در قرآنى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فرود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وآله وسلّم دريافت كرده و به حفظ، ثبت </w:t>
      </w:r>
    </w:p>
    <w:p>
      <w:pPr>
        <w:pStyle w:val="BookText"/>
        <w:rPr/>
      </w:pPr>
      <w:r>
        <w:rPr>
          <w:rFonts w:ascii="IRNazanin" w:hAnsi="IRNazanin" w:eastAsia="IRNazanin"/>
          <w:color w:val="111111"/>
          <w:sz w:val="28"/>
          <w:sz w:val="28"/>
          <w:szCs w:val="28"/>
          <w:rtl w:val="true"/>
          <w:lang w:bidi="fa-IR"/>
        </w:rPr>
        <w:t>و دقت در آن همت گمارده اند، دچار خطا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چگونه مى‌توان باور كرد كه همه آنها در اين خطا و نوشتنش، همداستان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چگونه مى‌شود گفت كه آنان به اين لغزش آگاه نشده و از آن باز نگشته‌اند؟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چگونه مى‌توان گمان برد كه عثمان ديگران را از اصلاح اين لغزش‌ها باز داشته است؟ يا چگونه مى‌توان باور داشت كه قرّاء اين خطا را ادامه داده و تاكنون به نحو تواتر روايت كرده‌اند؟ اينها همه چيزهايى است كه از نظر شرع، عقل و عادت محال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 باره اين احاديث سه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روايت شده از عثمان صحيح نيست، چرا كه اسنادش ضعيف، مضطرب و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چگونه مى‌شود كه عثمان با آنكه پيشواى مردم قرار دادهشده بود، چنين لغزشى را در قرآن ببيند، اما آنها را رها كرده تا عرب با زبان خودش آن را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گردآورندگان و نويسندگان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از برگزيدگان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قرآن نپرداخته اند، چگونه ديگران اين كار را به عهده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بايد گفت عثمان يك مصحف ننوشت، بلكه تعدادى به نگارش در آورد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اين خطا در همه مصحف‌ها روى داده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 در همه قرآن‌ها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نيز گفته شود در برخى روى داده، مى‌گوييم پس اين خود اعتراف به درستى برخى مصحف‌ها است، در حالى كه كسى يادآور نشده لغزش در يك مصحف خاص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هيچ گاه مصحف‌ها ناسازگار با يكديگر نيامده اند، جز آنكه در برخى وجوه قرائت مختلف گشته كه خطا شمرده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روايت، مى‌توان گفت كه مضمون آن حمل بر رموز و اشاره مى‌گردد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اين روايات را بر چيزهايى تأويل كرد كه تلفظش با نگارشش ناسازگار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اشته در كتاب المصاحف به اين پاسخ و پاسخ‌هاى پيشين، يقين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انبارى در كتاب الرد على من خالف مصحف عثمان، به هنگام بيان احاديث روايت شده از 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حجتى بر اين سخن اقامه نمى‌شود، چرا كه اين روايت متصل نيست و نيز عقل گواهى نمى‌دهد كه عثمان با آنكه در زمان خود پيشواى مردم بوده، قرآن‌ها را در يك مصحفى كه پيشواى ديگر قرآنها شمرده شده گرد آورى كند، سپس در آن مصحف لغزشهايى ببيند؛ اما در پى اصلاح بر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 گاه انسان منصف و داراى قدرت تشخيص، چنين پندارى نمى‌برد وباور نمى‌كند كه وى خطاها را رها كرده تا افراد پس از او اصلاحش را برعهده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كسانى كه پس از وى آمده‌اند، پذيرش خط قرآن و التزام بر حكم قرآن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كسى كه گمان برده عثمان از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قرآن خطا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اراده كرده كه در خط قرآن خطا مى‌بينم و هنگامى كه ما قرآن را مى‌خوانيم، لغزش خط، تحريف الفاظ و اعراب را به دنبال نخواهد آورد، سخن باطلى گفته و به راه درست نرفته است؛ چرا كه خط، خبر از نطق مى‌دهد و كسى كه نوشته‌اش خطا باشد، در نطقش نيز به خطا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نبوده كه عثمان خطاهاى نوشتارى قرآن را رها كرده باشد، در حالى كه آشكار است كه وى قرآن را براى آموزش به شهر و ديارهاى گوناگون مى‌فرستاد كه در الفاظ دقيق و سازگار با رسم مصاحف باشد</w:t>
      </w:r>
      <w:r>
        <w:rPr>
          <w:rFonts w:eastAsia="IRNazanin" w:cs="IRNazanin"/>
          <w:color w:val="111111"/>
          <w:sz w:val="28"/>
          <w:szCs w:val="28"/>
          <w:rtl w:val="true"/>
          <w:lang w:bidi="fa-IR"/>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اشته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از ابوداوود سليمان بن اشعث، از احمد بن </w:t>
      </w:r>
    </w:p>
    <w:p>
      <w:pPr>
        <w:pStyle w:val="BookText"/>
        <w:rPr/>
      </w:pPr>
      <w:r>
        <w:rPr>
          <w:rFonts w:ascii="IRNazanin" w:hAnsi="IRNazanin" w:eastAsia="IRNazanin"/>
          <w:color w:val="111111"/>
          <w:sz w:val="28"/>
          <w:sz w:val="28"/>
          <w:szCs w:val="28"/>
          <w:rtl w:val="true"/>
          <w:lang w:bidi="fa-IR"/>
        </w:rPr>
        <w:t>مسعده، از اسماعيل، از حارث بن عبد الرحمان، از عبد الاعلى بن عبد اللّه بن عامر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گرد آورى قرآن رهايى يافته شد، آن را نزد عثمان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و زيبا انجام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چيزهايى مى‌بينم كه با زبانمان اصلاح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با هيچ چالشى روبرو نيست و با آن مى‌توان معانى ديگر روايات را آشكار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روايت، گويا پس از پايان يافتن گرد آورى قرآن و نوشتنش، آن را به عثمان عرضه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آن چيزهايى ديد كه به غير زبان قريش نگارش يافته بود، چنانكه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وى وعده مى‌داد كه اين خطاها با زبان قريش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به هنگام عرضه و ارزشگذارى، وعده خود را جامه عمل پوشانده و چيزى را رها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كسانى كه اخبار پيشين را از او روايت كرده‌اند، سخن او را تحريف كرده و آن واژه اى كه عثمان گفته بود را به دقت نياوردند كه در پى آن، اين اشكالات لازم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قوى‌ترينپاسخ اين اشكالات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تنها خداوند را سزا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پاسخ‌ها هيچ يك از احاديث عايشه را توجيه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تضعيف روايت نيز جوابگو نيست، زيرا اسنادش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به رمز و اشاره و ديگر پاسخ‌ها نيز چنين است؛ چرا كه پرسش عروه از حروف مذكور با آن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اشته از اين روايات چنين پاسخ داده است و ابن جباره در شرح الرائيه نيز از او پيروى كرده است كه مراد عايشه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برگزيدن شايسته‌ترين از ميان حروف هفتگانه به خطا رفته‌اند، نه اينكه آنچه كه نوشته‌اند، چيزى بيرون از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روا نيست</w:t>
      </w:r>
      <w:r>
        <w:rPr>
          <w:rFonts w:eastAsia="IRNazanin" w:cs="IRNazanin"/>
          <w:color w:val="111111"/>
          <w:sz w:val="28"/>
          <w:szCs w:val="28"/>
          <w:rtl w:val="true"/>
          <w:lang w:bidi="fa-IR"/>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اين پاسخ نيكو است كه در آن واژه، قرائت به ياء و كتابتش گونه‌اى </w:t>
      </w:r>
      <w:bookmarkStart w:id="686" w:name="pg16767_218145"/>
    </w:p>
    <w:p>
      <w:pPr>
        <w:pStyle w:val="BookText"/>
        <w:rPr/>
      </w:pPr>
      <w:bookmarkEnd w:id="686"/>
      <w:r>
        <w:rPr>
          <w:rFonts w:ascii="IRNazanin" w:hAnsi="IRNazanin" w:eastAsia="IRNazanin"/>
          <w:color w:val="111111"/>
          <w:sz w:val="28"/>
          <w:sz w:val="28"/>
          <w:szCs w:val="28"/>
          <w:rtl w:val="true"/>
          <w:lang w:bidi="fa-IR"/>
        </w:rPr>
        <w:t>ديگر بوده است؛ اما در فرضى كه قرائت به مقتضاى رسم باشد، چنين پاسخى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دانان عرب از اين حروف سخن گفته و به نيكوترين شكل آنها را توجيه نموده‌اند؛ اما در باره سخن خداوند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توجيهى آمده است و براى سخن ديگر خداوند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وَالْمُقيمينَ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توجيه ديگرى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وَالصّابِئُونَ</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آنچه تاكنون آمد مربوط به سخنان صحابه و تابعان بود</w:t>
      </w:r>
      <w:r>
        <w:rPr>
          <w:rFonts w:eastAsia="IRNazanin" w:cs="IRNazanin"/>
          <w:color w:val="111111"/>
          <w:sz w:val="28"/>
          <w:szCs w:val="28"/>
          <w:rtl w:val="true"/>
          <w:lang w:bidi="fa-IR"/>
        </w:rPr>
        <w:t>.</w:t>
      </w:r>
    </w:p>
    <w:p>
      <w:pPr>
        <w:pStyle w:val="Heading4"/>
        <w:numPr>
          <w:ilvl w:val="3"/>
          <w:numId w:val="1"/>
        </w:numPr>
        <w:rPr/>
      </w:pPr>
      <w:bookmarkStart w:id="687" w:name="__RefHeading___Toc6836602_73709187"/>
      <w:bookmarkStart w:id="688" w:name="_Toc232"/>
      <w:bookmarkEnd w:id="687"/>
      <w:r>
        <w:rPr>
          <w:rtl w:val="true"/>
        </w:rPr>
        <w:t>أحاديث گرد آورى قرآن، ميان ردّ و تأويل</w:t>
      </w:r>
      <w:bookmarkEnd w:id="688"/>
    </w:p>
    <w:p>
      <w:pPr>
        <w:pStyle w:val="BookText"/>
        <w:rPr/>
      </w:pPr>
      <w:r>
        <w:rPr>
          <w:rFonts w:ascii="IRNazanin" w:hAnsi="IRNazanin" w:eastAsia="IRNazanin"/>
          <w:color w:val="111111"/>
          <w:sz w:val="28"/>
          <w:sz w:val="28"/>
          <w:szCs w:val="28"/>
          <w:rtl w:val="true"/>
          <w:lang w:bidi="fa-IR"/>
        </w:rPr>
        <w:t>أمّا أحاديث روايت شده پيرامون گرد آورى قرآن را، چه آن دسته متناقض با يكديگر و چه دسته‌اى كه به اعتراف برخى همچون محمّد ابو زهره، ساختگى ودروغين بوده‌اند</w:t>
      </w:r>
      <w:r>
        <w:rPr>
          <w:rStyle w:val="FootnoteAnchor"/>
          <w:rtl w:val="true"/>
        </w:rPr>
        <w:footnoteReference w:id="659"/>
      </w:r>
      <w:r>
        <w:rPr>
          <w:rFonts w:ascii="IRNazanin" w:hAnsi="IRNazanin" w:eastAsia="IRNazanin"/>
          <w:color w:val="111111"/>
          <w:sz w:val="28"/>
          <w:sz w:val="28"/>
          <w:szCs w:val="28"/>
          <w:rtl w:val="true"/>
          <w:lang w:bidi="fa-IR"/>
        </w:rPr>
        <w:t>را مى‌توان ميانشان جمع كرد و سپس ميان آنها، ادله عدم تحريف و اين مبنا كه قرآن در زمان خود پيامبر صلى اللّه عليه وآله وسلّم و به فرمان وى گردآمده است، سازگارى ايجاد كرد كه اكنون به تفصيل به آن مى‌پردازيم</w:t>
      </w:r>
      <w:r>
        <w:rPr>
          <w:rFonts w:eastAsia="IRNazanin" w:cs="IRNazanin"/>
          <w:color w:val="111111"/>
          <w:sz w:val="28"/>
          <w:szCs w:val="28"/>
          <w:rtl w:val="true"/>
          <w:lang w:bidi="fa-IR"/>
        </w:rPr>
        <w:t>:</w:t>
      </w:r>
    </w:p>
    <w:p>
      <w:pPr>
        <w:pStyle w:val="Heading4"/>
        <w:numPr>
          <w:ilvl w:val="3"/>
          <w:numId w:val="1"/>
        </w:numPr>
        <w:rPr/>
      </w:pPr>
      <w:bookmarkStart w:id="689" w:name="__RefHeading___Toc6836604_73709187"/>
      <w:bookmarkStart w:id="690" w:name="_Toc233"/>
      <w:bookmarkEnd w:id="689"/>
      <w:r>
        <w:rPr>
          <w:rtl w:val="true"/>
        </w:rPr>
        <w:t>مراحل جمع آورى قرآن</w:t>
      </w:r>
      <w:bookmarkEnd w:id="690"/>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اهل سنت پيرامون گرد آورى قرآن با يكديگر متعارض اند و در سايه اين تعارض، سخنان علماى ايشان نيز ناسازگار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 آنها برداشت مى‌شود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گرد آورى قرآن در سه مرحله روى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زمان خود پيامبر اكرم صلى اللّه عليه وآله بر روى چوب و جريده‌هاى نخل نوشته شده بود؛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أبوبكر روى داد كه وى به گرد آورى آنها از ميان ورقه‌هاى چوب و ديگر چيزها پرداخته و در محل واحدى قرار داد؛ 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كه وى به چينش قرآن پرداخت و مردم را به قرائت واحدى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آنچه بود كه سخنان ايشان گرد آن جمع مى‌شد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 آورى در زمان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درباره حفظ بايد گفت كسانى كه به اين شكل قرآن را گردآورده بودند بسيارند</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پيرامون نگاشتن قرآن نيز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نزد كسانى كه همه قرآن را به خاطر داشتند نوشته نشده بود؛ ليكن با در نظر داشتن نوشته‌هاى همه، مى‌توان گفت كه قرآن كامل بوده است؛ يعنى آنچه نزد برخى ناقص بود، با آنچه نزد ديگرى بود كاملمى‌گشت، جز آنكه به لحاظ حفظ، در زمان پيامبر صلى اللّه عليه وآله وسلّم متواتر بوده است</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ابوبكر نيز پس از جنگ يمامه، فرمان به گرد آورى نوشته‌ها داد و آن را تأليف و تدوين كرد؛</w:t>
      </w:r>
      <w:r>
        <w:rPr>
          <w:rStyle w:val="FootnoteAnchor"/>
          <w:rtl w:val="true"/>
        </w:rPr>
        <w:footnoteReference w:id="662"/>
      </w:r>
      <w:r>
        <w:rPr>
          <w:rFonts w:ascii="IRNazanin" w:hAnsi="IRNazanin" w:eastAsia="IRNazanin"/>
          <w:color w:val="111111"/>
          <w:sz w:val="28"/>
          <w:sz w:val="28"/>
          <w:szCs w:val="28"/>
          <w:rtl w:val="true"/>
          <w:lang w:bidi="fa-IR"/>
        </w:rPr>
        <w:t>سپس آن‌گاه كه قرائات فراوان گشته و در الفاظ قرآن ناسازگارى پديد آمد، عثمان مصاحف را از صاحبانش گرفت و مردم را بر قرائت واحدى واداشت و ديگر مصاحف ناسازگار با آن را از بين برد</w:t>
      </w:r>
      <w:r>
        <w:rPr>
          <w:rFonts w:eastAsia="IRNazanin" w:cs="IRNazanin"/>
          <w:color w:val="111111"/>
          <w:sz w:val="28"/>
          <w:szCs w:val="28"/>
          <w:rtl w:val="true"/>
          <w:lang w:bidi="fa-IR"/>
        </w:rPr>
        <w:t xml:space="preserve">. </w:t>
      </w:r>
      <w:bookmarkStart w:id="691" w:name="pg16767_218147"/>
    </w:p>
    <w:p>
      <w:pPr>
        <w:pStyle w:val="Heading4"/>
        <w:numPr>
          <w:ilvl w:val="3"/>
          <w:numId w:val="1"/>
        </w:numPr>
        <w:rPr/>
      </w:pPr>
      <w:bookmarkStart w:id="692" w:name="__RefHeading___Toc6836606_73709187"/>
      <w:bookmarkStart w:id="693" w:name="_Toc234"/>
      <w:bookmarkEnd w:id="691"/>
      <w:bookmarkEnd w:id="692"/>
      <w:r>
        <w:rPr>
          <w:rtl w:val="true"/>
        </w:rPr>
        <w:t>دفع شبهات</w:t>
      </w:r>
      <w:bookmarkEnd w:id="693"/>
    </w:p>
    <w:p>
      <w:pPr>
        <w:pStyle w:val="Heading5"/>
        <w:numPr>
          <w:ilvl w:val="4"/>
          <w:numId w:val="1"/>
        </w:numPr>
        <w:rPr/>
      </w:pPr>
      <w:bookmarkStart w:id="694" w:name="__RefHeading___Toc6836608_73709187"/>
      <w:bookmarkStart w:id="695" w:name="_Toc235"/>
      <w:bookmarkEnd w:id="694"/>
      <w:r>
        <w:rPr>
          <w:rtl w:val="true"/>
        </w:rPr>
        <w:t>اشاره</w:t>
      </w:r>
      <w:bookmarkEnd w:id="695"/>
    </w:p>
    <w:p>
      <w:pPr>
        <w:pStyle w:val="BookText"/>
        <w:rPr/>
      </w:pPr>
      <w:r>
        <w:rPr>
          <w:rFonts w:ascii="IRNazanin" w:hAnsi="IRNazanin" w:eastAsia="IRNazanin"/>
          <w:color w:val="111111"/>
          <w:sz w:val="28"/>
          <w:sz w:val="28"/>
          <w:szCs w:val="28"/>
          <w:rtl w:val="true"/>
          <w:lang w:bidi="fa-IR"/>
        </w:rPr>
        <w:t xml:space="preserve">براى رهايى از پيامدهاى اين احاديث و دفع شبهاتى كه به جهت اين احاديث دامن گير قرآن مى‌شود، چاره‌اى نيست جز توجه به سند و متن تمامى روايات اين باب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جمع ميان آنها برآمد؛ از اين‌رو بحث را اينگونه پى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صحابه رواياتى آمده كه عده‌اى در عصر پيامبر صلى اللّه عليه وآله وسلّم به گرد آورى قرآن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عبداللّه بن عمر و أنس بن مالك، در اينكه آنان چهار نفر بوده اند ترديدى نيست؛ اما در نام برخى از آنان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عمر آمده كه آن چهار تن عبداللّه بن مسعود، سالم مولا حذيفه، معاذ بن جبل و أُبىّ ابن كعب بوده‌اند</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قتاده از أنس بن مالك نيز روايت كرده است كه آنان أُبَيّ بن كعب، معاذ بنجبل، أبوزيد و زيد بن ثابت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مالك پرسيده شده كه أبو زيد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عموهاى من است</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و ديگرى روايت ثابت از انس بن مالك است كه گفته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وآله وسلّم از دنيا رفت، در حالى كه قرآن را جز چهار نفر گرد آورى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الدرداء، معاذ بن جبل، زيد بن ثابت و أبو زيد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چگونه مى‌توان گردآورندگان قرآن را در چهار تن حصر كرد و اين حصر در چهار نفر چه توجيهى دارد؟ و چگونه ممكن است ميان آنچه از اين دو صحابى نقل شده و ميان دو حديث أنس هماهنگى ايجاد كرد؟ سيوطى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پيشوايان اين حصر را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انس 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يجمع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نتيجه‌اى را در پى ندارد كه در واقع نيز چنين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ملحدان، سخن انس را دست آويز خود قرار داده‌اند، در حالى كه چنين نبوده و ما سخن انس را به ظاهرش حمل نمى‌كنيم</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سپس سيوطى سخنى از قرطبى آورده و از باقلانى پاسخ‌هايى براى حديث أنس نقل كرده و آن‌گاه مى‌گويد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احتمالات با تكلّف و زحمت همراه است</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نخستين كسى كه قرآن را گرد آورى كرده كيست؟ احاديث 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آنها أبوبكر معرفى شده، در برخى ديگر از عمر نام بردهشده، در پاره‌اى ديگر سالم بنده أبوحذيفه آمده و در گروهى ديگر عثمان را نخستين گردآورنده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جمع ميان اين روايات آن است كه گفته شود، ابوبكر به جهت آغازگر بودن در تدوين قرآن، نخستين گردآورنده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آنكه عمر نخستين گرد آورنده مصحف است، به اين معناست كه وى به ابوبكر فهماند تا قرآن را </w:t>
      </w:r>
      <w:bookmarkStart w:id="696" w:name="pg16767_218149"/>
    </w:p>
    <w:p>
      <w:pPr>
        <w:pStyle w:val="BookText"/>
        <w:rPr/>
      </w:pPr>
      <w:bookmarkEnd w:id="696"/>
      <w:r>
        <w:rPr>
          <w:rFonts w:ascii="IRNazanin" w:hAnsi="IRNazanin" w:eastAsia="IRNazanin"/>
          <w:color w:val="111111"/>
          <w:sz w:val="28"/>
          <w:sz w:val="28"/>
          <w:szCs w:val="28"/>
          <w:rtl w:val="true"/>
          <w:lang w:bidi="fa-IR"/>
        </w:rPr>
        <w:t>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آنچه در باره سالم آمده اين است كه وى از گرد آورندگان قرآن به فرمان أبوبكر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در مورد عثمان نيز به اين معنا خواهد بود كه وى مردم را بر قرائت واحدى وادار كرد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حال پرسش آن است كه آيا چنين جمعى ميان روايات پذيرفتنى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أحاديثى كه پيرامون چگونگى گرد آورى قرآن و ويژگيهايش در هر مرحله وارد شده‌اند</w:t>
      </w:r>
      <w:r>
        <w:rPr>
          <w:rFonts w:eastAsia="IRNazanin" w:cs="IRNazanin"/>
          <w:color w:val="111111"/>
          <w:sz w:val="28"/>
          <w:szCs w:val="28"/>
          <w:rtl w:val="true"/>
          <w:lang w:bidi="fa-IR"/>
        </w:rPr>
        <w:t>.</w:t>
      </w:r>
    </w:p>
    <w:p>
      <w:pPr>
        <w:pStyle w:val="Heading5"/>
        <w:numPr>
          <w:ilvl w:val="4"/>
          <w:numId w:val="1"/>
        </w:numPr>
        <w:rPr/>
      </w:pPr>
      <w:bookmarkStart w:id="697" w:name="__RefHeading___Toc6836610_73709187"/>
      <w:bookmarkStart w:id="698" w:name="_Toc236"/>
      <w:bookmarkEnd w:id="697"/>
      <w:r>
        <w:rPr>
          <w:rtl w:val="true"/>
        </w:rPr>
        <w:t>روايات درباره مرحله نخست</w:t>
      </w:r>
      <w:bookmarkEnd w:id="698"/>
    </w:p>
    <w:p>
      <w:pPr>
        <w:pStyle w:val="BookText"/>
        <w:rPr/>
      </w:pPr>
      <w:r>
        <w:rPr>
          <w:rFonts w:ascii="IRNazanin" w:hAnsi="IRNazanin" w:eastAsia="IRNazanin"/>
          <w:color w:val="111111"/>
          <w:sz w:val="28"/>
          <w:sz w:val="28"/>
          <w:szCs w:val="28"/>
          <w:rtl w:val="true"/>
          <w:lang w:bidi="fa-IR"/>
        </w:rPr>
        <w:t>از زيد روايت كرده‌اند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وآله وسلّم از دنيا رفت، در حالى كه چيزى از قرآن گرد آورى نشده بود</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وى آن هنگام كه ابوبكر او را به گرد آورى قرآن فرمان داد، گفت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كارى را انجام مى‌دهى كه پيامبر خدا آن را رها كرده بود؟</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مى توان اين روايات را چنين هماهنگ كرد كه اخبارى كه مى‌گويند قرآن درزمان پيامبر گرد نيامده، يعنى به صورت كامل و در مكانى واحد جمع نشده است، بلكه نوشته‌هاى تمامى مردم با هم قرآنى كامل بوده و اين چنين شبهه نخست از ميان برداشته مى‌شود</w:t>
      </w:r>
      <w:r>
        <w:rPr>
          <w:rFonts w:eastAsia="IRNazanin" w:cs="IRNazanin"/>
          <w:color w:val="111111"/>
          <w:sz w:val="28"/>
          <w:szCs w:val="28"/>
          <w:rtl w:val="true"/>
          <w:lang w:bidi="fa-IR"/>
        </w:rPr>
        <w:t xml:space="preserve">. </w:t>
      </w:r>
      <w:bookmarkStart w:id="699" w:name="pg16767_218150"/>
    </w:p>
    <w:p>
      <w:pPr>
        <w:pStyle w:val="Heading5"/>
        <w:numPr>
          <w:ilvl w:val="4"/>
          <w:numId w:val="1"/>
        </w:numPr>
        <w:rPr/>
      </w:pPr>
      <w:bookmarkStart w:id="700" w:name="__RefHeading___Toc6836612_73709187"/>
      <w:bookmarkStart w:id="701" w:name="_Toc237"/>
      <w:bookmarkEnd w:id="699"/>
      <w:bookmarkEnd w:id="700"/>
      <w:r>
        <w:rPr>
          <w:rtl w:val="true"/>
        </w:rPr>
        <w:t>روايات پيرامون مرحله دوم</w:t>
      </w:r>
      <w:bookmarkEnd w:id="701"/>
    </w:p>
    <w:p>
      <w:pPr>
        <w:pStyle w:val="BookText"/>
        <w:rPr/>
      </w:pPr>
      <w:r>
        <w:rPr>
          <w:rFonts w:ascii="IRNazanin" w:hAnsi="IRNazanin" w:eastAsia="IRNazanin"/>
          <w:color w:val="111111"/>
          <w:sz w:val="28"/>
          <w:sz w:val="28"/>
          <w:szCs w:val="28"/>
          <w:rtl w:val="true"/>
          <w:lang w:bidi="fa-IR"/>
        </w:rPr>
        <w:t>اگر چه در اين مرحله، ابوبكر پس از جنگ يمامه به گرد آورى قرآن و تدوينش فرمان داده است؛ ولى حقيقت آن است كه پس از آن جنگ نيز شمار فراوانى از حافظان و قراء قرآن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قرآن در زمان پيامبر صلى اللّه عليه وآله وسلّم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از اين جهت، شبهه اى به تواتر قرآن وارد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حديثى كه مى‌گفت عمر از آيه اى از كتاب خدا پرسيد كه نزد فلان قارى بوده و در جنگ يمامه كشته شد، سندى منقطع دارد</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بنابراين شبهه دوم نيز چنين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گرد آورى قرآن از روى جريده‌هاى نخل، سنگهاى صاف و ظريف و سينه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از زيد روايت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نبوده كه تا آن هنگام كتابى به نام قرآن وجود نداشته است؛ بلكه انگيزه آنها تنها اين بوده كه قرآن را از روى نوشته اى كه پيش روى پيامبر صلى اللّه عليه وآله وسلّم نگارش يافته بنويسند، نه بر پايه محفوظات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زيد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سينه مردان گرد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كه وى وجوه هفتگانه اى كه قرآن بر طبق آنها فرود آمده را از سينه مردان جستجو مى‌كرده تا به آن احاطه علمى پيدا كند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وأمّا در باره سخن أبو بكر كه به عمر و زيد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در مسجد بنشينيد وهر كه با دو گواه چيزى از قرآن آورد بنگاريد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أبو الحسن سخاوى در كتابش جمال القرّاء مى‌گويد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هر كه با دو گواه نزد شما آمد و بخشى از كتاب خدا را آورد كه در پيش روى رسول خدا نوشته باشد، از او بستانيد، </w:t>
      </w:r>
      <w:bookmarkStart w:id="702" w:name="pg16767_218151"/>
    </w:p>
    <w:p>
      <w:pPr>
        <w:pStyle w:val="BookText"/>
        <w:rPr/>
      </w:pPr>
      <w:bookmarkEnd w:id="702"/>
      <w:r>
        <w:rPr>
          <w:rFonts w:ascii="IRNazanin" w:hAnsi="IRNazanin" w:eastAsia="IRNazanin"/>
          <w:color w:val="111111"/>
          <w:sz w:val="28"/>
          <w:sz w:val="28"/>
          <w:szCs w:val="28"/>
          <w:rtl w:val="true"/>
          <w:lang w:bidi="fa-IR"/>
        </w:rPr>
        <w:t>والا همانا زيد جمع كننده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است كه معنايش چنين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با دو گواه نزد شما آمد و چيزى از كتاب خدا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چيزى از وجوه هفتگانه كه قرآن بر آنها نازل شده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ميان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قرائت نشده بود و يا به وجهى ديگر دانسته نشده بود، چيزى افزون نكرد</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ابن‌شامه در باره معناى سخن وى در آيه‌اى كه نزد خزيمه يافته بود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سخن عمر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آيه را گم كردم و آن را نزد فلانى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آيه را در نسخه‌هايى كه به فرمان پيامبر نوشته نشده بود جستجو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جُز نزد يك شخص نيافت، و إلا او و ديگران آيه را حفظ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از گفته مكّى و ديگران شايسته‌تر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گفته‌اند كه آيه پيش از اين را به ياد داشتند، اما آن را از ياد برده‌اند تا آنكه آيه را نزد آن مرد يافته و آن را به خاطر آورده و نوشتند؛ چرا كه آن آيه را از پيامبر صلى اللّه عليه وآله وسلّم شنيده بودند</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و اما روايتى كه مى‌گفت عمر آيه رجم را آورد، ولى زيد آن را به خاطر نبود گواه ننوشت،</w:t>
      </w:r>
      <w:r>
        <w:rPr>
          <w:rStyle w:val="FootnoteAnchor"/>
          <w:rtl w:val="true"/>
        </w:rPr>
        <w:footnoteReference w:id="675"/>
      </w:r>
      <w:r>
        <w:rPr>
          <w:rFonts w:ascii="IRNazanin" w:hAnsi="IRNazanin" w:eastAsia="IRNazanin"/>
          <w:color w:val="111111"/>
          <w:sz w:val="28"/>
          <w:sz w:val="28"/>
          <w:szCs w:val="28"/>
          <w:rtl w:val="true"/>
          <w:lang w:bidi="fa-IR"/>
        </w:rPr>
        <w:t>با عقل و نقل ناسازگار است،</w:t>
      </w:r>
      <w:r>
        <w:rPr>
          <w:rStyle w:val="FootnoteAnchor"/>
          <w:rtl w:val="true"/>
        </w:rPr>
        <w:footnoteReference w:id="676"/>
      </w:r>
      <w:r>
        <w:rPr>
          <w:rFonts w:ascii="IRNazanin" w:hAnsi="IRNazanin" w:eastAsia="IRNazanin"/>
          <w:color w:val="111111"/>
          <w:sz w:val="28"/>
          <w:sz w:val="28"/>
          <w:szCs w:val="28"/>
          <w:rtl w:val="true"/>
          <w:lang w:bidi="fa-IR"/>
        </w:rPr>
        <w:t>گر چه مى‌توان آن را با برخى وجوه تأويل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شبهه سوم نيز اين چنين از ميان مى‌رود</w:t>
      </w:r>
      <w:r>
        <w:rPr>
          <w:rFonts w:eastAsia="IRNazanin" w:cs="IRNazanin"/>
          <w:color w:val="111111"/>
          <w:sz w:val="28"/>
          <w:szCs w:val="28"/>
          <w:rtl w:val="true"/>
          <w:lang w:bidi="fa-IR"/>
        </w:rPr>
        <w:t>.</w:t>
      </w:r>
    </w:p>
    <w:p>
      <w:pPr>
        <w:pStyle w:val="Heading5"/>
        <w:numPr>
          <w:ilvl w:val="4"/>
          <w:numId w:val="1"/>
        </w:numPr>
        <w:rPr/>
      </w:pPr>
      <w:bookmarkStart w:id="703" w:name="__RefHeading___Toc6836614_73709187"/>
      <w:bookmarkStart w:id="704" w:name="_Toc238"/>
      <w:bookmarkEnd w:id="703"/>
      <w:r>
        <w:rPr>
          <w:rtl w:val="true"/>
        </w:rPr>
        <w:t>روايات پيرامون مرحله سوم</w:t>
      </w:r>
      <w:bookmarkEnd w:id="704"/>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مسلمين در قرائت قرآن اختلاف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سوى حفصه فرستاد و قرآنى كه ابوبكر گرد آورده بود را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حفصه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مصحف‌ها را به سوى من بفرست تا از آنها نسخه‌بردارى كرده و سپس به تو بازگردانيم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آنها را نزد عثمان فرستاد و او نيز به زيد بن ثابت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 نسخه بردارى كردند</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اين تمام آن چيزى بود كه در مرحله سوم و دوران عثمان روى داده است كه روايات ناسازگار با آن مى‌بايست تأويل گردد؛ مانند حديثى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از كسى نمى‌پذيرفت جز آنكه دو گواه شهادت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تأويل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بيهقى سند اين روايت را به چالش كشيده و ابو شامه و صبحى صالح</w:t>
      </w:r>
      <w:r>
        <w:rPr>
          <w:rStyle w:val="FootnoteAnchor"/>
          <w:rtl w:val="true"/>
        </w:rPr>
        <w:footnoteReference w:id="679"/>
      </w:r>
      <w:r>
        <w:rPr>
          <w:rFonts w:ascii="IRNazanin" w:hAnsi="IRNazanin" w:eastAsia="IRNazanin"/>
          <w:color w:val="111111"/>
          <w:sz w:val="28"/>
          <w:sz w:val="28"/>
          <w:szCs w:val="28"/>
          <w:rtl w:val="true"/>
          <w:lang w:bidi="fa-IR"/>
        </w:rPr>
        <w:t>از او پيروى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شامه پس از نقل اين حديث مى‌گويد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بيهقى در كتاب المدخل، اين حديث را با كمى تغيير در عبارات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منبر نشست و پس از حمد وثناى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پيامبر، نزديك به سيزده سال گذشته است و شما به اختلاف در قرائت قرآن دچار شده‌ايد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دوستش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قرائت تو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يكايك شما است كه هر چه از قرآن كه نزد شما استبياورد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هر چه را كه نزدشان بود آوردند و عثمان بر هر آنچه از پيامبر صلى اللّه عليه وآله وسلّم شنيده بودند، گواه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داناتر به زبان عربى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همه نيكوتر مى‌نويسد؟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ثابت، نويسنده رسول خدا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سعيد إملاء كند و زيد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مصحف‌هايى را نوشت و به شهرهاى مختلف فرستاد و من از برخى صحابه رسول خدا صلى اللّه عليه وآله وسلّم مى‌شنيدم كه اين كار عثمان و مصحفش را مى‌ستودند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اين روايت ميان مصعب و عثمان منقطع است و ما از زيد بن ثابت روايت كرديم كه تأليف قرآن در زمان رسول خدا صلى اللّه عليه وآله وسلّم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روايت كرديم كه در زمان ابوبكر مصحف جمع آورى شد و در زمان عثمان نسخه بردارى گرديد؛ پس آنچه گردآورده و نسخه بردارى كرده بودند، برايشان آشكار بوده؛ بنابراين نيازى به آوردن شاهد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وى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شاهد آوردن نه براى اصل قرآن، كه آن نزد ايشان آشكار بوده است؛ بلكه تنها به اين روى طلب شده تا مطمئن شوند آن اوراقى كه قرآن در آن بوده، پيش روى رسول خدا صلى اللّه عليه وآله وسلّم و به فرمان ايشان نگاشته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پيش از اين بازگو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رو عثمان به سعيد بن عاص گفت كه املاء كند؛ يعنى از روى آن ورقه‌هايى كه آماده شده بود بنويسد و اگر ايشان از حفظ مى‌نوشت، ديگر نيازى نبود تا كسى براى زيد بن ثابت املاء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آورى ورقه‌هاى قرآن در زمان ابوبكر صورت گرفت، پس چه نيازى بود تا در زمان عثمان نيز دوباره گرد آورى گردد؟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 پايان اين باب خواهد آمد</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ابو شامه ادامه مى‌دهد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روايت شده كه عثمان نيز به مانند ابوبكر، اوراق قرآن را گرد آورى كرده است، روايتش ثابت شده نيست و با كارى كه ابوبكر انجام داده بود، عثمان نيازى به اين كار </w:t>
      </w:r>
    </w:p>
    <w:p>
      <w:pPr>
        <w:pStyle w:val="BookText"/>
        <w:rPr/>
      </w:pPr>
      <w:r>
        <w:rPr>
          <w:rFonts w:ascii="IRNazanin" w:hAnsi="IRNazanin" w:eastAsia="IRNazanin"/>
          <w:color w:val="111111"/>
          <w:sz w:val="28"/>
          <w:sz w:val="28"/>
          <w:szCs w:val="28"/>
          <w:rtl w:val="true"/>
          <w:lang w:bidi="fa-IR"/>
        </w:rPr>
        <w:t xml:space="preserve">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توجيه 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اوراق را جمع كرد تا آنها را گرد آورده و سپس آن را بر قرآن ابوبكر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از قرآن ابوبكر نسخه برداشته و بر آن رقاع عرضه دارد، يا آنكه به هنگام نسخه‌بردارى، همه مصحف‌ها را مد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گفت عثمان همه اين كارها، يا برخى از آنها را انجام داد و با اين توجيه، از توهم نادرست برخى پيشگيرى كرده و از سخن كسى كه گويد قرآن دگرگون شده يا كم و بيش گرديده است، جلوگيرى گردد</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وى در جايى ديگر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روايت ابن مسعود كه در آن زيد بن ثابت مورد طعنه قرار گرفته، همه‌اش ساختگى است</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 xml:space="preserve">و اين نخستين بار نيست كه زيد به نگارش قرآن اقدام كرده است؛ بلكه اين كار وى بازنويسى قرآن بوده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اكرم صلّى اللّه عليه وآله سلّم نگارش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كار او يك عمل فردى و شخصى نبوده، بلكه با تأييد و نظارت همه صورت گرفته است</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أمّا در باره مصحف‌هايى كه به فرمان او سوزانده شد برخى گفته‌اند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مصحفها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همين نظم و ترتيب بوده، جز آنكه در برخى حروف با هم مختلف بودند و آن اختلاف در قرائت را نيز خودپيامبر صلى اللّه عليه وآله وسلّم براى او روا داشته بودند</w:t>
      </w:r>
      <w:r>
        <w:rPr>
          <w:rFonts w:eastAsia="IRNazanin" w:cs="IRNazanin"/>
          <w:color w:val="111111"/>
          <w:sz w:val="28"/>
          <w:szCs w:val="28"/>
          <w:rtl w:val="true"/>
          <w:lang w:bidi="fa-IR"/>
        </w:rPr>
        <w:t>.</w:t>
      </w:r>
      <w:r>
        <w:rPr>
          <w:rStyle w:val="FootnoteAnchor"/>
          <w:rtl w:val="true"/>
        </w:rPr>
        <w:footnoteReference w:id="684"/>
      </w:r>
      <w:bookmarkStart w:id="705" w:name="pg16767_218155"/>
    </w:p>
    <w:p>
      <w:pPr>
        <w:pStyle w:val="BookText"/>
        <w:rPr/>
      </w:pPr>
      <w:bookmarkEnd w:id="705"/>
      <w:r>
        <w:rPr>
          <w:rFonts w:ascii="IRNazanin" w:hAnsi="IRNazanin" w:eastAsia="IRNazanin"/>
          <w:color w:val="111111"/>
          <w:sz w:val="28"/>
          <w:sz w:val="28"/>
          <w:szCs w:val="28"/>
          <w:rtl w:val="true"/>
          <w:lang w:bidi="fa-IR"/>
        </w:rPr>
        <w:t>باز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كعب قرظى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مصحف را ديدم؛ مصحف با قرائت ابن مسعود، مصحف با قرائت اُبَى و مصحف با قرائت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اينها هيچ ناسازگارى نديدم</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و به اين ترتيب شبهه چهارم نيز از ميان مى‌رود</w:t>
      </w:r>
      <w:r>
        <w:rPr>
          <w:rFonts w:eastAsia="IRNazanin" w:cs="IRNazanin"/>
          <w:color w:val="111111"/>
          <w:sz w:val="28"/>
          <w:szCs w:val="28"/>
          <w:rtl w:val="true"/>
          <w:lang w:bidi="fa-IR"/>
        </w:rPr>
        <w:t>.</w:t>
      </w:r>
    </w:p>
    <w:p>
      <w:pPr>
        <w:pStyle w:val="Heading5"/>
        <w:numPr>
          <w:ilvl w:val="4"/>
          <w:numId w:val="1"/>
        </w:numPr>
        <w:rPr/>
      </w:pPr>
      <w:bookmarkStart w:id="706" w:name="__RefHeading___Toc6836616_73709187"/>
      <w:bookmarkStart w:id="707" w:name="_Toc239"/>
      <w:bookmarkEnd w:id="706"/>
      <w:r>
        <w:rPr>
          <w:rtl w:val="true"/>
        </w:rPr>
        <w:t>ردّ أحاديث نقصان قرآن</w:t>
      </w:r>
      <w:bookmarkEnd w:id="707"/>
    </w:p>
    <w:p>
      <w:pPr>
        <w:pStyle w:val="BookText"/>
        <w:rPr/>
      </w:pPr>
      <w:r>
        <w:rPr>
          <w:rFonts w:ascii="IRNazanin" w:hAnsi="IRNazanin" w:eastAsia="IRNazanin"/>
          <w:color w:val="111111"/>
          <w:sz w:val="28"/>
          <w:sz w:val="28"/>
          <w:szCs w:val="28"/>
          <w:rtl w:val="true"/>
          <w:lang w:bidi="fa-IR"/>
        </w:rPr>
        <w:t>ديدگاه معروف اهل سنت در برابر اين احاديث، حمل نمودن بر نسخ تلاوت است تا از ميان رفتن بخشى از قرآن لازم نيايد و خدشه اى بر آنچه بخارى، مسلم و پيشوايان حديثى اهل سنت روايت كرده‌اند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براى اين احاديث، تأويلاتى ذكر كرده‌اند كه به زودى يادآور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در ميان اهل سنت افرادى را مى‌يابيم كه بر اين احاديث خدشه وارد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ابن انبارى در باره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 لو أُعطي وادياً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عكرمه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عليَّ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آية هذا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نزد اهل علم باطل است؛ چرا كه دو قرائت ابن كثير و ابوعمرو كه به ابى بن كعب متصل اند،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نداشته‌اند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 xml:space="preserve">برخى ديگر از اهل سنت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حميّت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عطية بن قيس، از ابو ادريس خولانى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ابودرداء با گروهى ازاهل دمشق به مدينه آمدند تا مصحف خود را بر مصحف ابى بن كعب، زيد و ديگران </w:t>
      </w:r>
    </w:p>
    <w:p>
      <w:pPr>
        <w:pStyle w:val="BookText"/>
        <w:rPr/>
      </w:pPr>
      <w:r>
        <w:rPr>
          <w:rFonts w:ascii="IRNazanin" w:hAnsi="IRNazanin" w:eastAsia="IRNazanin"/>
          <w:color w:val="111111"/>
          <w:sz w:val="28"/>
          <w:sz w:val="28"/>
          <w:szCs w:val="28"/>
          <w:rtl w:val="true"/>
          <w:lang w:bidi="fa-IR"/>
        </w:rPr>
        <w:t>عرضه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به نزد عمر آمدند و در آنجا 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اِءذْ جَعَلَ الَّذينَ كَفَرُوا في قُلُوبِهِمُ الْحَمِيَّةَ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قرائت از آن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چنين براى ما خوانده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روايت و مانندهايش، ميان ناقلان حديث مشهور نگرديده و تنها كسانى كه در پى احاديث غريب اند، به آنها توجه داشته و نگاشته‌اند</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وى درباره روايت زرّ، از أُبَيّ بن كعب در شمار آيات سوره أحزاب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صحّت سند؛ چرا كه اهل حديث، سندش را ضعيف شمرده‌اند </w:t>
      </w:r>
      <w:r>
        <w:rPr>
          <w:rFonts w:eastAsia="IRNazanin" w:cs="IRNazanin"/>
          <w:color w:val="111111"/>
          <w:sz w:val="28"/>
          <w:szCs w:val="28"/>
          <w:rtl w:val="true"/>
          <w:lang w:bidi="fa-IR"/>
        </w:rPr>
        <w:t>- .</w:t>
      </w:r>
      <w:r>
        <w:rPr>
          <w:rStyle w:val="FootnoteAnchor"/>
          <w:rtl w:val="true"/>
        </w:rPr>
        <w:footnoteReference w:id="688"/>
      </w:r>
      <w:r>
        <w:rPr>
          <w:rFonts w:ascii="IRNazanin" w:hAnsi="IRNazanin" w:eastAsia="IRNazanin"/>
          <w:color w:val="111111"/>
          <w:sz w:val="28"/>
          <w:sz w:val="28"/>
          <w:szCs w:val="28"/>
          <w:rtl w:val="true"/>
          <w:lang w:bidi="fa-IR"/>
        </w:rPr>
        <w:t xml:space="preserve">طحاوى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نديدم كسى جز عبد اللّه بن ابى بكر كه اين حديث را روايت كند و از ديدگاه ما، اين سخن از وهم او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وى از عايشه حكايت مى‌كند كه همانا رسول خدا صلى اللّه عليه وآله وسلّم رحلت كردند، در حالى كه آن آيات به عنوان بخشى از قرآن قرائت مى‌شد، با اين چالش‌ها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آنكه اگر اين آيات پس از رحلت پيامبر قرائت مى‌شد، مى‌بايست به مانند ديگر بخش‌هاى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زمره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آنكه اگر چنين بود، بايد خواندن آن در نماز جايز شمرده مى‌شد و به خدا سوگند كه چنين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آنكه از قرآن چيزى باقى مانده بود كه در مصاحفى كه حجت بر ما است يافت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اين سخن و گوينده‌اش</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نزد ما حقيقت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خبرى است كه اهل علم از عمره از عايشه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جايگاه وى در دانش و ضبط حديث، از عبد </w:t>
      </w:r>
    </w:p>
    <w:p>
      <w:pPr>
        <w:pStyle w:val="BookText"/>
        <w:rPr/>
      </w:pPr>
      <w:r>
        <w:rPr>
          <w:rFonts w:ascii="IRNazanin" w:hAnsi="IRNazanin" w:eastAsia="IRNazanin"/>
          <w:color w:val="111111"/>
          <w:sz w:val="28"/>
          <w:sz w:val="28"/>
          <w:szCs w:val="28"/>
          <w:rtl w:val="true"/>
          <w:lang w:bidi="fa-IR"/>
        </w:rPr>
        <w:t>اللّه بن ابى بكر بالاتر است و او قاسم بن محمّد بن ابى 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حديث پيشين شايسته‌تر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كه محال است عايشه بداند چيزى از قرآن نوشته نشده، با اين حال كسى را بر اين امر آگاه نسازد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مواردى كه بطلان آنچه عبد اللّه بن ابى بكر بر روايت قاسم بن محمّد و يحيى بن سعيد افزوده است را نمايان مى‌سازد، اين است كه در ميان پيشوايان اهل علم، جز مالك بن انس، شخص ديگرى اين روايت را از عبد اللّه بن ابى بكر روايت نكرده است و مالك نيز اين روايت را رها كرده و به آن باور پيدا نكرده و بر ضد آن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رضاع چه كم و چه زيادش، موجب محرم شدن مى‌شود و اگر به راستى اين آيه از قرآن بود، به خلافش حكم مى‌داد</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نحّاس پس از بازگو كردن حديث آيه رضاع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كه اين روايت با چالشهايى روبرو است، دانشمندان در آن به اختلاف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همچون مالك بن انس كه راوى اين حديث نيز هست، آن را رها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اين روايت را رها كرده احمد بن حنبل و ابوثور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فرازى است كه با اشكال بزرگى روبرو گرديده و آن سخن عايشه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از دنيا رفت، در حالى كه اين آيات در قرآن قرائت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بزرگان اصحاب حديث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دو تن از بزرگان كه از عبد اللّه بن ابى بكر در ثبت حديث قوى تر بوده اند، روايت كرده‌اند، بى آنكه اين بخش از حديث در آن باشد و آن دو تن، قاسم بن محمّد بن ابى بكر و يحيى بن سعيد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اين حديث را پذيرفته و قائل شده كه رضاع محرميت حاصل نمى‌شود، مگر با پنج بار، شافعى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باره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 ممّا يقرأ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سخن رد كنندگان اين روايت را يادآور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آن را صحيح شمرده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قرآن قرائت مى‌شود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وَأَخَواتُكُمْ مِنَ الرَّضاعَةِ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كسى كه گفته پس از رسول خدا صلى اللّه عليه وآله وسلّم چنين قرائت مى‌شد، سخن بسيار بزرگى بر زبان رانده است؛ چرا كه اگر اين آيه به عنوان بخشى از قرآن قرائت مى‌شد، عايشه اطلاع مى‌داد و از سوى گروهى كه امكان نداشت در اين باره به لغزش بيافتند، در مصاحف نقل شده و به ما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الذِّكْرَ وَإِنّا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عَلَيْنا جَمْعَهُ وَقُرْآنَهُ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چيزى قرآن بوده كه به ما نرسيده باشد، جايز خواهد بود كه آنچه به دست ما نرسيده، ناسخ بخشى از قرآن كنونى باشد و در نتيجه علم ما به آنچه به ما رسيده تباه خواهد شد و ما از اين سخن به خدا پناه مى‌بريم، چرا كه كفر است</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سرخسى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بطلان اين ديدگاه، سخن خداوند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سخن آشكار مى‌گردد كه نسخ قرآن پس از رحلت پيامبر جايز نبوده و اخبار واحدى كه در اين باره وارد شده، شاذ و نادرست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عايشه نيز صحيح نمى‌باشد</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زركشى به هنگام سخن از آيه رضاع مى‌گويد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ابوبكر در كتاب انتصار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اين قبيل روايت‌ها را انكار كرده‌اند، چرا كه آن احاديث خبر واحدند و جايز نيست كه از يك سو به فرود </w:t>
      </w:r>
    </w:p>
    <w:p>
      <w:pPr>
        <w:pStyle w:val="BookText"/>
        <w:rPr/>
      </w:pPr>
      <w:r>
        <w:rPr>
          <w:rFonts w:ascii="IRNazanin" w:hAnsi="IRNazanin" w:eastAsia="IRNazanin"/>
          <w:color w:val="111111"/>
          <w:sz w:val="28"/>
          <w:sz w:val="28"/>
          <w:szCs w:val="28"/>
          <w:rtl w:val="true"/>
          <w:lang w:bidi="fa-IR"/>
        </w:rPr>
        <w:t>آمدن قرآن يقين داشت و از سوى ديگر، آن را با اخبار واحدى كه حجيت ندارند،نسخ نمود</w:t>
      </w:r>
      <w:r>
        <w:rPr>
          <w:rFonts w:eastAsia="IRNazanin" w:cs="IRNazanin"/>
          <w:color w:val="111111"/>
          <w:sz w:val="28"/>
          <w:szCs w:val="28"/>
          <w:rtl w:val="true"/>
          <w:lang w:bidi="fa-IR"/>
        </w:rPr>
        <w:t>.</w:t>
      </w:r>
      <w:r>
        <w:rPr>
          <w:rStyle w:val="FootnoteAnchor"/>
          <w:rtl w:val="true"/>
        </w:rPr>
        <w:footnoteReference w:id="692"/>
      </w:r>
      <w:r>
        <w:rPr>
          <w:rFonts w:ascii="Amiri" w:hAnsi="Amiri" w:eastAsia="Amiri" w:cs="Amiri"/>
          <w:color w:val="111111"/>
          <w:sz w:val="28"/>
          <w:sz w:val="28"/>
          <w:szCs w:val="28"/>
          <w:rtl w:val="true"/>
          <w:lang w:bidi="ar-SA"/>
        </w:rPr>
        <w:t>صاحب المنار 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عايشه روايت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چنين نازل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 شير دادنى كه معلوم باشد، موجب محرم شدن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چنين نسخ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بار شير دادنى كه معلوم باشد موجب محرم شدن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 اللّه عليه وآله وسلّم از دنيا رفتند و اين آيه به عنوان بخشى از قرآن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پيشين و پسين در اين باره به كشمكش برخاسته‌اند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پنج بار را عايشه پذيرفته بود و به آن عمل كرده و به آن اكثر اهل حديث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اطلاق گرويده، يا سه بار و بيشتر را موجب محرم شدن دانسته،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روايت پنج بار را نقل قرآن دانسته نه نقل حديث و اين نقل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آيه‌اى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ثابت نشده است؛ چرا كه قرآن جز به نقل متواتر ثابت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سويى ثابت نشده كه اين روايت، سنت مبيّن قرآن است و به ناچار بايد گفت كه آن آيه نسخ شده تا از بين رفتن بخشى از قرآن لازم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قرآنى كه خداوند حفظش را بر گردن گرفته و از بين نرفتن چيزى از قرآن اجماعى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اصل، مدلول با نسخ دال نسخ مى‌گردد، جز آنكه خلافش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عايشه بر اساس آن عمل كرده، دليل اثبات آن شمرده نمى‌شود و براساس ظاهر روايت، عايشه به نسخ تلاوت معتقد نبوده تا از اين باب شمرده شود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اگر اين آيه بخشى از قرآن بوده و تلاوت شده است، دانستنش به عايشه محدود نمى‌شد، بلكه در باره آن روايات فراوانى مى‌رسيد و جمهور مردم به آن عمل </w:t>
      </w:r>
    </w:p>
    <w:p>
      <w:pPr>
        <w:pStyle w:val="BookText"/>
        <w:rPr/>
      </w:pPr>
      <w:r>
        <w:rPr>
          <w:rFonts w:ascii="IRNazanin" w:hAnsi="IRNazanin" w:eastAsia="IRNazanin"/>
          <w:color w:val="111111"/>
          <w:sz w:val="28"/>
          <w:sz w:val="28"/>
          <w:szCs w:val="28"/>
          <w:rtl w:val="true"/>
          <w:lang w:bidi="fa-IR"/>
        </w:rPr>
        <w:t xml:space="preserve">كرده و خلفاى راشدين بر پايه آن حكم مى‌كردند؛ در حالى كه هيچ يك از اينها روىنداده و حتى از چهارمين خليفه و نخستين پيشواى برگزيدگان، حديثى روايت شده كه اطلاق را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اينكه ابن عباس به پنج بار گرايش يافته، بعيد نيست كه از عايشه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سخن عبداللّه بن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ترديدى در اينكه او از عايشه پيروى كرده نيست؛ زيرا عايشه خاله و آموزگار او بوده است؛ از اين رو پيروى وى از عايشه، موجب تقويت سخن عايشه نگرديده و آن را حجت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بايد گفت كه روايت عايشه دچار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فرازى كه ما در آغاز سخن آورديم را مسلم، ابو داوود و نسائى نيز آن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مسلم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چنين نازل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بار شير دادنى كه معلوم باشد موجب محرم شدن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چنين نسخ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بار شير دادنى كه معلوم باشد موجب محرم شدن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 اللّه عليه وآله وسلّم از دنيا رفتند و اين آيه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ابن ماجه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قرآنى كه از سوى خداوند فرود آمد چنين بوده، آن‌گاه اين بخش ساقط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يحرم الاّ عشر رضعات او خمس 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روايات، آشكار نشده كه واژه اين آيات چگونه بوده و در كدام سوره قرار گرفته است، جز آنكه در روايت ابن ماجه آمده كه آن، لفظ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المنار، پس از آوردن تأويلى كه به گفته او جمود كنندگان بر روايات، بدون بررسى دقيق آن را ياد آور شده‌اند، مى‌گويد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نپذيرفتن اين روايت از عايشه، راحت تر از پذيرش آن است، با آنكه جمهور علما از پيشينيان و پسينيان به آن عمل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نپذيرفتن اين روايت، افرادى همچون بخارى و كسانى كه به اضطراب اين روايت نظر داشته‌اند، جز نووى، ما را </w:t>
      </w:r>
    </w:p>
    <w:p>
      <w:pPr>
        <w:pStyle w:val="BookText"/>
        <w:rPr/>
      </w:pPr>
      <w:r>
        <w:rPr>
          <w:rFonts w:ascii="IRNazanin" w:hAnsi="IRNazanin" w:eastAsia="IRNazanin"/>
          <w:color w:val="111111"/>
          <w:sz w:val="28"/>
          <w:sz w:val="28"/>
          <w:szCs w:val="28"/>
          <w:rtl w:val="true"/>
          <w:lang w:bidi="fa-IR"/>
        </w:rPr>
        <w:t>همراهى مى‌كنند و در نپذيرفتن معناى آن روايت، صحابه، تابعان و پيروان آنهاهمچون ابوحنيفه، جلودار 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اين حديث را از عمره، از عايشه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نپذيرفتن روايت عمره و اعتماد نكردن به آن، بهتر از آن نيست كه به نزول بخشى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بى‌آنكه فائده يا حكمتى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گرديده و پس از آن به نسخ، يا سقوط و يا از ميان رفتنش ملتزم گرديم؟ عمره گمان كرده كه عايشه فكر مى‌كرده كه پنج بار نسخ نشده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روايت عايشه اعتنا نمى‌كنيم</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صاحب الفرقان، احاديثى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لابن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را باطل مى‌شمارد و آشكارا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صحاح اباطيل راه يافته است</w:t>
      </w:r>
      <w:r>
        <w:rPr>
          <w:rFonts w:eastAsia="Amiri" w:cs="Amiri" w:ascii="Amiri" w:hAnsi="Amiri"/>
          <w:color w:val="111111"/>
          <w:sz w:val="28"/>
          <w:szCs w:val="28"/>
          <w:rtl w:val="true"/>
          <w:lang w:bidi="ar-SA"/>
        </w:rPr>
        <w:t>.</w:t>
      </w:r>
      <w:r>
        <w:rPr>
          <w:rStyle w:val="FootnoteAnchor"/>
          <w:rtl w:val="true"/>
        </w:rPr>
        <w:footnoteReference w:id="694"/>
      </w:r>
      <w:r>
        <w:rPr>
          <w:rFonts w:ascii="IRNazanin" w:hAnsi="IRNazanin" w:eastAsia="IRNazanin"/>
          <w:color w:val="111111"/>
          <w:sz w:val="28"/>
          <w:sz w:val="28"/>
          <w:szCs w:val="28"/>
          <w:rtl w:val="true"/>
          <w:lang w:bidi="fa-IR"/>
        </w:rPr>
        <w:t>برخى از معاصران نيز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اين روايات در كتب صحاح وارد شده‌اند، ما بعيد مى‌دانيم كه از آن دو صادر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اين روايات فرازهايى آمده است كه با جايگاه عمر و عايشه همخوانى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امورى است كه ما را مطمئن مى‌كند كه آن روايات ساختگى بوده و در مجامع مسلمان جا گرفته است</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و ديگرى در باره خبر ابن أشته در المصاحف مى‌گويد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عمر آيه رجم را آورد، اما به جهت نداشتن گواه، زيد آن را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با عقل و نقل ناسازگار است</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علماى حديث درباره انكار سوره فاتحه و معوذتان از سوى ابن مسعود، بهاختلاف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الإتقان از فخر رازى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كتب قديمى نقل شده كه ابن مسعود سوره‌هاى فاتحه و معوذتان را در زمره سوره‌هاى قرآن نمى‌دانسته است و اين سخن در نهايت دشوارى است؛ چرا كه اگر ما بگوييم در زمان صحابه نقل متواتر قرآن موجود بوده و اين يكى دو سوره در زمره آيات قرآن بوده است، پس انكار ابن مسعود موجب كفر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بگوييم در زمان صحابه تواتر حاصل نبوده، لازم مى‌آيد كه معتقد شويم كه قرآن در آغاز متواتر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بگوييم چنين نقل‌هايى از ابن مسعود نقلهاى نادرستى بوده‌اند و با اين سخن، از اين چالش رها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ابوبكر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ابن مسعود كه گفته آن سوره‌ها از سوره‌هاى قرآن نبوده و به عنوان قرآن نگهدارى نمى‌شده است، صحيح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 سوره‌ها را تنها به اين جهت از مصحف خود پاك و ساقط كرده كه نوشتنشان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نمى‌دانسته، نه آنكه آنها را از قرآن نمى‌شمرده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به نقل از نووى در شرح المهذّب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مسلمين اجماع كرده‌اند كه سوره فاتحه و معوذتان از قرآن است و هر كه آنها را انكار كند، كافر بوده و آنچه از ابن مسعود نقل شده، صحيح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نقل از ابن حزم در محلّى مى‌نويسد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دروغى است كه بر ابن مسعود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ساختگى است و تنها قرائت عاصم از زرّ از او درست است كه در آن معوذتان و فاتحه آمده است</w:t>
      </w:r>
      <w:r>
        <w:rPr>
          <w:rFonts w:eastAsia="IRNazanin" w:cs="IRNazanin"/>
          <w:color w:val="111111"/>
          <w:sz w:val="28"/>
          <w:szCs w:val="28"/>
          <w:rtl w:val="true"/>
          <w:lang w:bidi="fa-IR"/>
        </w:rPr>
        <w:t xml:space="preserve">. </w:t>
      </w:r>
      <w:bookmarkStart w:id="708" w:name="pg16767_218163"/>
    </w:p>
    <w:p>
      <w:pPr>
        <w:pStyle w:val="BookText"/>
        <w:rPr/>
      </w:pPr>
      <w:bookmarkEnd w:id="708"/>
      <w:r>
        <w:rPr>
          <w:rFonts w:ascii="IRNazanin" w:hAnsi="IRNazanin" w:eastAsia="IRNazanin"/>
          <w:color w:val="111111"/>
          <w:sz w:val="28"/>
          <w:sz w:val="28"/>
          <w:szCs w:val="28"/>
          <w:rtl w:val="true"/>
          <w:lang w:bidi="fa-IR"/>
        </w:rPr>
        <w:t>سيوطى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شرح بخارى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اين سوره‌ها از سوى ابن مسعود درستاست و احمد و ابن حبان از او روايت كرده‌اند كه وى در مصحفش، معوذتان را ننوشته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احمد در زيادات مسند، طبرانى و ابن مردويه از طريق اعمش، از ابواسحاق، از عبد الرحمن بن يزيد نخعى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معوذتان را از مصحف‌هاى خود پاك كرده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كتاب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و طبرانى از طريقى ديگر از او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معوذتان را از مصحف خود پاك كرده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تنها فرمان داده كه از آن دو پناه جويند، نه به عنوان قرآن قرائت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سندهاى اين روايت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 اين باره از هيچ يك از صحابه پيروى نكرده، در حالى كه پيامبر صلى اللّه عليه وآله وسلّم در نماز آن دو را قرائت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كسى كه گفته است بر ابن مسعود دروغ بسته‌اند، پذيرفتنى نيست و نبايد به روايات صحيح بدون دليل خدشه وارد كرد؛ بلكه بايد گفت روايات صحيح بوده و تأويل محتمل است</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اما درباره اين روايات، تأويلى از ابن حجر ديده نمى‌شود، و اين كار وى حواله دادن به ديگران است، چنانكه نسبت به احاديث پيشين نيز چنين كرده بود</w:t>
      </w:r>
      <w:r>
        <w:rPr>
          <w:rFonts w:eastAsia="IRNazanin" w:cs="IRNazanin"/>
          <w:color w:val="111111"/>
          <w:sz w:val="28"/>
          <w:szCs w:val="28"/>
          <w:rtl w:val="true"/>
          <w:lang w:bidi="fa-IR"/>
        </w:rPr>
        <w:t>!</w:t>
      </w:r>
    </w:p>
    <w:p>
      <w:pPr>
        <w:pStyle w:val="Heading5"/>
        <w:numPr>
          <w:ilvl w:val="4"/>
          <w:numId w:val="1"/>
        </w:numPr>
        <w:rPr/>
      </w:pPr>
      <w:bookmarkStart w:id="709" w:name="__RefHeading___Toc6836618_73709187"/>
      <w:bookmarkStart w:id="710" w:name="_Toc240"/>
      <w:bookmarkEnd w:id="709"/>
      <w:r>
        <w:rPr>
          <w:rtl w:val="true"/>
        </w:rPr>
        <w:t>تأويل أحاديث نقصان قرآن</w:t>
      </w:r>
      <w:bookmarkEnd w:id="710"/>
    </w:p>
    <w:p>
      <w:pPr>
        <w:pStyle w:val="BookText"/>
        <w:rPr/>
      </w:pP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گذشت، قاضى و ديگران آن روايت را بر انكار كتابت تأويل كرده‌اند و اين </w:t>
      </w:r>
    </w:p>
    <w:p>
      <w:pPr>
        <w:pStyle w:val="BookText"/>
        <w:rPr/>
      </w:pPr>
      <w:r>
        <w:rPr>
          <w:rFonts w:ascii="IRNazanin" w:hAnsi="IRNazanin" w:eastAsia="IRNazanin"/>
          <w:color w:val="111111"/>
          <w:sz w:val="28"/>
          <w:sz w:val="28"/>
          <w:szCs w:val="28"/>
          <w:rtl w:val="true"/>
          <w:lang w:bidi="fa-IR"/>
        </w:rPr>
        <w:t>تأويل نيكويى است، جز آنكه روايت صريحى كه يادآور شديم آن را از ميان مى‌برد؛ زيرا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مى‌گويد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خدا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مى‌گويد براى اصلاح تأويل ياد شده، مى‌توان گفت كه مراد از واژه كتاب اللّه در روايت مصحف باشد؛ ليكن هر كه در راه‌هاى ياد شده درنگى كند، اين جمع را بعيد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 ادامه، به نقل از ابن صباغ مى‌نويسد كه به اين روايت چنين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به قرآن بودن آنها يقين نداشت و اتفاق بر قرآن بودن آن دو پس از او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وى آن است كه قرآن بودن آن دو سوره در زمان ابن مسعود متواتر بوده، ولى او اين تواتر را نپذيرفته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در ادامه، به نقل از ابن قتيبه در كتاب مشكل القرآن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 گمان كرده كه معوذتان در زمره سوره‌هاى قرآن نيست، چرا كه ديده بود پيامبر صلى اللّه عليه وآله حسن و حسين را به آن دو از شرور پناه داد،پس برگمان خود پاى فشرد و ما نمى‌گوييم كه وى درست مى‌گويد و تمامى مهاجران و انصار به خطا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 ادامه مى‌گويد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وى فاتحه را نيز در مصحفش نياورده، به اين جهت نبوده كه وى آن را بخشى از قرآن نمى‌دانسته است، بلكه او بر اين ديدگاه بوده كه قرآن تنها به اين روى در ميان دو جلد گرد آورى شده تا از شك، فراموشى، افزايش و كاهش در امان ماند، در حالى كه وى ديده است كه سوره فاتحه از آن رو كه كوتاه بوده و آموختنش بر همه واجب است، از اين موارد در امان مانده است</w:t>
      </w:r>
      <w:r>
        <w:rPr>
          <w:rFonts w:eastAsia="IRNazanin" w:cs="IRNazanin"/>
          <w:color w:val="111111"/>
          <w:sz w:val="28"/>
          <w:szCs w:val="28"/>
          <w:rtl w:val="true"/>
          <w:lang w:bidi="fa-IR"/>
        </w:rPr>
        <w:t>.</w:t>
      </w:r>
      <w:r>
        <w:rPr>
          <w:rStyle w:val="FootnoteAnchor"/>
          <w:rtl w:val="true"/>
        </w:rPr>
        <w:footnoteReference w:id="698"/>
      </w:r>
      <w:bookmarkStart w:id="711" w:name="pg16767_218165"/>
    </w:p>
    <w:p>
      <w:pPr>
        <w:pStyle w:val="BookText"/>
        <w:rPr/>
      </w:pPr>
      <w:bookmarkEnd w:id="711"/>
      <w:r>
        <w:rPr>
          <w:rFonts w:ascii="IRNazanin" w:hAnsi="IRNazanin" w:eastAsia="IRNazanin"/>
          <w:color w:val="111111"/>
          <w:sz w:val="28"/>
          <w:sz w:val="28"/>
          <w:szCs w:val="28"/>
          <w:rtl w:val="true"/>
          <w:lang w:bidi="fa-IR"/>
        </w:rPr>
        <w:t>آنچه تاكنون آمد، وجوهى بود كه علماى اهل سنت براى تأويل حديث انكار فاتحه و معوذتان از سوى ابن مسعود ياد آور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وجوهى ديگربراى روايات ديگر آورده‌اند كه در ادامه به آن مى‌پردازيم</w:t>
      </w:r>
      <w:r>
        <w:rPr>
          <w:rFonts w:eastAsia="IRNazanin" w:cs="IRNazanin"/>
          <w:color w:val="111111"/>
          <w:sz w:val="28"/>
          <w:szCs w:val="28"/>
          <w:rtl w:val="true"/>
          <w:lang w:bidi="fa-IR"/>
        </w:rPr>
        <w:t>:</w:t>
      </w:r>
    </w:p>
    <w:p>
      <w:pPr>
        <w:pStyle w:val="Heading5"/>
        <w:numPr>
          <w:ilvl w:val="4"/>
          <w:numId w:val="1"/>
        </w:numPr>
        <w:rPr/>
      </w:pPr>
      <w:bookmarkStart w:id="712" w:name="__RefHeading___Toc6836620_73709187"/>
      <w:bookmarkStart w:id="713" w:name="_Toc241"/>
      <w:bookmarkEnd w:id="712"/>
      <w:r>
        <w:rPr/>
        <w:t>1</w:t>
      </w:r>
      <w:r>
        <w:rPr>
          <w:rtl w:val="true"/>
        </w:rPr>
        <w:t xml:space="preserve"> - </w:t>
      </w:r>
      <w:r>
        <w:rPr>
          <w:rtl w:val="true"/>
        </w:rPr>
        <w:t>حمل روايات بر تفسير قرآن</w:t>
      </w:r>
      <w:bookmarkEnd w:id="713"/>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علماى اهل سنت، پاره‌اى از احاديث را چنين تأويل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روايات، خبرى پيرامون آيه‌اى است كه پيش از اين، آن را آيه جهاد ناميديم و مى‌گويند اين روايت بر تفسير حمل مى‌شود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لفظ آن افتاد و آيه با آن لفظ فرود نيامده است، نه آنكه نازل شد، سپس افتاد و اگر اينگونه نبود، عمر و عبدالرحمان از گواهى دادن بر اينكه اين آيه بخشى از قرآن است و آن را درون قرآن بياورند، باز نمى‌داشتند؟</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 xml:space="preserve">از روايات ديگر، حديثى است كه پيرامون آيه محافظت بر نمازها از عايشه و حفصه آمده كه در آن،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عَلَى الصَّلَواتِ وَالصَّلاةِ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براى تفسير و روشن ساختن آيه آمده است</w:t>
      </w:r>
      <w:r>
        <w:rPr>
          <w:rFonts w:eastAsia="IRNazanin" w:cs="IRNazanin"/>
          <w:color w:val="111111"/>
          <w:sz w:val="28"/>
          <w:szCs w:val="28"/>
          <w:rtl w:val="true"/>
          <w:lang w:bidi="fa-IR"/>
        </w:rPr>
        <w:t>.</w:t>
      </w:r>
      <w:r>
        <w:rPr>
          <w:rStyle w:val="FootnoteAnchor"/>
          <w:rtl w:val="true"/>
        </w:rPr>
        <w:footnoteReference w:id="700"/>
      </w:r>
      <w:r>
        <w:rPr>
          <w:rFonts w:ascii="Amiri" w:hAnsi="Amiri" w:eastAsia="Amiri" w:cs="Amiri"/>
          <w:color w:val="111111"/>
          <w:sz w:val="28"/>
          <w:sz w:val="28"/>
          <w:szCs w:val="28"/>
          <w:rtl w:val="true"/>
          <w:lang w:bidi="ar-SA"/>
        </w:rPr>
        <w:t>از جمله اين روايات، حديثى است كه از أبو موسى اشعرى در باره سوره‌اى كه در درازى و تندى همانند سوره برائت بوده،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براى آن وجوهى يادآور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آنها اينكه آن سوره، مشابه تفسير سوره برائت بوده است، و معناى حفظ آن سوره، يعنى حفظ كردن تفسير و معناى سوره توبه</w:t>
      </w:r>
      <w:r>
        <w:rPr>
          <w:rFonts w:eastAsia="Amiri" w:cs="Amiri" w:ascii="Amiri" w:hAnsi="Amiri"/>
          <w:color w:val="111111"/>
          <w:sz w:val="28"/>
          <w:szCs w:val="28"/>
          <w:rtl w:val="true"/>
          <w:lang w:bidi="ar-SA"/>
        </w:rPr>
        <w:t>.</w:t>
      </w:r>
      <w:r>
        <w:rPr>
          <w:rStyle w:val="FootnoteAnchor"/>
          <w:rtl w:val="true"/>
        </w:rPr>
        <w:footnoteReference w:id="701"/>
      </w:r>
      <w:bookmarkStart w:id="714" w:name="pg16767_218166"/>
    </w:p>
    <w:p>
      <w:pPr>
        <w:pStyle w:val="BookText"/>
        <w:rPr/>
      </w:pPr>
      <w:bookmarkEnd w:id="714"/>
      <w:r>
        <w:rPr>
          <w:rFonts w:ascii="IRNazanin" w:hAnsi="IRNazanin" w:eastAsia="IRNazanin"/>
          <w:color w:val="111111"/>
          <w:sz w:val="28"/>
          <w:sz w:val="28"/>
          <w:szCs w:val="28"/>
          <w:rtl w:val="true"/>
          <w:lang w:bidi="fa-IR"/>
        </w:rPr>
        <w:t>يكى ديگر از آنها، حديثى است كه زرّ بن حبيش، از أُبَيّ بن كعب روايت مى‌كند كه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اعراف چند آيه قرائت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ثلاثاًوسبعين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بر فرض صحت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اهل حديث سندش را تضعيف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سوره اعراف با شمار آيات سوره بقره برابرى مى‌كرده و سنگسارى كه در سنت آمده، در تفسير همين سوره ذكر شده است</w:t>
      </w:r>
      <w:r>
        <w:rPr>
          <w:rFonts w:eastAsia="IRNazanin" w:cs="IRNazanin"/>
          <w:color w:val="111111"/>
          <w:sz w:val="28"/>
          <w:szCs w:val="28"/>
          <w:rtl w:val="true"/>
          <w:lang w:bidi="fa-IR"/>
        </w:rPr>
        <w:t>.</w:t>
      </w:r>
      <w:r>
        <w:rPr>
          <w:rStyle w:val="FootnoteAnchor"/>
          <w:rtl w:val="true"/>
        </w:rPr>
        <w:footnoteReference w:id="702"/>
      </w:r>
    </w:p>
    <w:p>
      <w:pPr>
        <w:pStyle w:val="Heading5"/>
        <w:numPr>
          <w:ilvl w:val="4"/>
          <w:numId w:val="1"/>
        </w:numPr>
        <w:rPr/>
      </w:pPr>
      <w:bookmarkStart w:id="715" w:name="__RefHeading___Toc6836622_73709187"/>
      <w:bookmarkStart w:id="716" w:name="_Toc242"/>
      <w:bookmarkEnd w:id="715"/>
      <w:r>
        <w:rPr/>
        <w:t>2</w:t>
      </w:r>
      <w:r>
        <w:rPr>
          <w:rtl w:val="true"/>
        </w:rPr>
        <w:t xml:space="preserve"> - </w:t>
      </w:r>
      <w:r>
        <w:rPr>
          <w:rtl w:val="true"/>
        </w:rPr>
        <w:t>حمل بر سُنّت</w:t>
      </w:r>
      <w:bookmarkEnd w:id="716"/>
    </w:p>
    <w:p>
      <w:pPr>
        <w:pStyle w:val="BookText"/>
        <w:rPr/>
      </w:pPr>
      <w:r>
        <w:rPr>
          <w:rFonts w:ascii="IRNazanin" w:hAnsi="IRNazanin" w:eastAsia="IRNazanin"/>
          <w:color w:val="111111"/>
          <w:sz w:val="28"/>
          <w:sz w:val="28"/>
          <w:szCs w:val="28"/>
          <w:rtl w:val="true"/>
          <w:lang w:bidi="fa-IR"/>
        </w:rPr>
        <w:t>اين نيز وجه ديگرى است كه برخى علماى اهل سنت در برابر پاره‌اى از احاديث برگزيده‌اند كه به موارد ذيل مى‌توان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أبو جعفر نحّاس و برخى ديگر در باره آيه رجم است كه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حديث صحيح است، جز آنكه حكم آن حكمى قرآنى كه گروهى از گروه ديگر نقل كرده‌اند نيست؛ بلكه سنتى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براى غير قرآن مى‌گويد چنين قرائت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بر اين سخن، گفته عمر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 نمى‌داشتيم كه بگويند عمر چيزى بر قرآن افزوده است، هر آينه مى‌افزودم</w:t>
      </w:r>
      <w:r>
        <w:rPr>
          <w:rFonts w:eastAsia="IRNazanin" w:cs="IRNazanin"/>
          <w:color w:val="111111"/>
          <w:sz w:val="28"/>
          <w:szCs w:val="28"/>
          <w:rtl w:val="true"/>
          <w:lang w:bidi="fa-IR"/>
        </w:rPr>
        <w:t>.</w:t>
      </w:r>
      <w:r>
        <w:rPr>
          <w:rStyle w:val="FootnoteAnchor"/>
        </w:rPr>
        <w:footnoteReference w:id="703"/>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همين‌گونه است سخن برخى پيرامون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لإبن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گفته‌اند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فراز به عنوان سخن پيامبر صلى اللّه عليه وآله وسلّم شناخته شده و آن سخن رسول خدا صلى اللّه عليه وآله سلّم است كه از سوى پروردگار حكايت نكرده و جزء قرآن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اين سخن را تأييد مى‌كند، حديث روايت شده از عباس بن سهل </w:t>
      </w:r>
      <w:bookmarkStart w:id="717" w:name="pg16767_218167"/>
    </w:p>
    <w:p>
      <w:pPr>
        <w:pStyle w:val="BookText"/>
        <w:rPr/>
      </w:pPr>
      <w:bookmarkEnd w:id="717"/>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ابن زبير بر فراز منبر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سلّم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ابن آدم أعطى واديان</w:t>
      </w:r>
      <w:r>
        <w:rPr>
          <w:rFonts w:eastAsia="IRNazanin" w:cs="IRNazanin"/>
          <w:color w:val="111111"/>
          <w:sz w:val="28"/>
          <w:szCs w:val="28"/>
          <w:rtl w:val="true"/>
          <w:lang w:bidi="fa-IR"/>
        </w:rPr>
        <w:t>»... .</w:t>
      </w:r>
      <w:r>
        <w:rPr>
          <w:rStyle w:val="FootnoteAnchor"/>
          <w:rtl w:val="true"/>
        </w:rPr>
        <w:footnoteReference w:id="704"/>
      </w:r>
      <w:r>
        <w:rPr>
          <w:rFonts w:ascii="IRNazanin" w:hAnsi="IRNazanin" w:eastAsia="IRNazanin"/>
          <w:color w:val="111111"/>
          <w:sz w:val="28"/>
          <w:sz w:val="28"/>
          <w:szCs w:val="28"/>
          <w:rtl w:val="true"/>
          <w:lang w:bidi="fa-IR"/>
        </w:rPr>
        <w:t>زبيدى در كتابش، به هنگام يادآورى احاديث متواتر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چهل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لابن آدم واديا من ذهب لأحبّ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پانزده تن از صحابه روايت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 بن مالك، ابن زبير، ابن عبّاس، ابن كعب، بريدة بن حصيب، أبو سعيد خدرى، سمرة بن جندب، عائشة، جابر بن عبداللّه، زيد بن أرقم، أبو موسى أشعرى، سعد بن أبى‌وقّاص، أبو واقد ليثى، أبو أُمامة باهلى و كعب بن عياض أشعرى</w:t>
      </w:r>
      <w:r>
        <w:rPr>
          <w:rFonts w:eastAsia="Amiri" w:cs="Amiri" w:ascii="Amiri" w:hAnsi="Amiri"/>
          <w:color w:val="111111"/>
          <w:sz w:val="28"/>
          <w:szCs w:val="28"/>
          <w:rtl w:val="true"/>
          <w:lang w:bidi="ar-SA"/>
        </w:rPr>
        <w:t>.</w:t>
      </w:r>
      <w:r>
        <w:rPr>
          <w:rStyle w:val="FootnoteAnchor"/>
          <w:rtl w:val="true"/>
        </w:rPr>
        <w:footnoteReference w:id="705"/>
      </w:r>
    </w:p>
    <w:p>
      <w:pPr>
        <w:pStyle w:val="Heading5"/>
        <w:numPr>
          <w:ilvl w:val="4"/>
          <w:numId w:val="1"/>
        </w:numPr>
        <w:rPr/>
      </w:pPr>
      <w:bookmarkStart w:id="718" w:name="__RefHeading___Toc6836624_73709187"/>
      <w:bookmarkStart w:id="719" w:name="_Toc243"/>
      <w:bookmarkEnd w:id="718"/>
      <w:r>
        <w:rPr/>
        <w:t>3</w:t>
      </w:r>
      <w:r>
        <w:rPr>
          <w:rtl w:val="true"/>
        </w:rPr>
        <w:t xml:space="preserve"> - </w:t>
      </w:r>
      <w:r>
        <w:rPr>
          <w:rtl w:val="true"/>
        </w:rPr>
        <w:t>حمل بر حديث قدسى</w:t>
      </w:r>
      <w:bookmarkEnd w:id="719"/>
    </w:p>
    <w:p>
      <w:pPr>
        <w:pStyle w:val="BookText"/>
        <w:rPr/>
      </w:pPr>
      <w:r>
        <w:rPr>
          <w:rFonts w:ascii="IRNazanin" w:hAnsi="IRNazanin" w:eastAsia="IRNazanin"/>
          <w:color w:val="111111"/>
          <w:sz w:val="28"/>
          <w:sz w:val="28"/>
          <w:szCs w:val="28"/>
          <w:rtl w:val="true"/>
          <w:lang w:bidi="fa-IR"/>
        </w:rPr>
        <w:t>برخى حديث آيه رضاع را بر حديث قدسى حمل كرده و گفته‌اند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الذِّكْرَ وَإِنّا لَهُ لَحافِظُونَ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آيه از قرآن مى‌بود، ناسخ و منسوخ در يك آيه گرد نمى‌آمد، بلكه آيه ناسخ پس از آيه منسوخ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روا نيست كه دو حكم مختلف در زمانى واحد و حالى واحد كنار هم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ممكن است كه قرآن در زمان رسول خدا صلى اللّه عليه وآله سلّم به گونه‌اى تلاوت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عايشه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هيچ يك از صحابه آن را حفظ نكنند؟</w:t>
      </w:r>
      <w:r>
        <w:rPr>
          <w:rStyle w:val="FootnoteAnchor"/>
          <w:rtl w:val="true"/>
        </w:rPr>
        <w:footnoteReference w:id="706"/>
      </w:r>
      <w:bookmarkStart w:id="720" w:name="pg16767_218168"/>
    </w:p>
    <w:p>
      <w:pPr>
        <w:pStyle w:val="BookText"/>
        <w:rPr/>
      </w:pPr>
      <w:bookmarkEnd w:id="720"/>
      <w:r>
        <w:rPr>
          <w:rFonts w:ascii="IRNazanin" w:hAnsi="IRNazanin" w:eastAsia="IRNazanin"/>
          <w:color w:val="111111"/>
          <w:sz w:val="28"/>
          <w:sz w:val="28"/>
          <w:szCs w:val="28"/>
          <w:rtl w:val="true"/>
          <w:lang w:bidi="fa-IR"/>
        </w:rPr>
        <w:t>همو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مواردى كه بر اين سخن دلالت مى‌كند، سخن رسول خدا صلى اللّه عليه وآله وسلّم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به من داده شد و مانندش همراه او است كه همان حكمت است</w:t>
      </w:r>
      <w:r>
        <w:rPr>
          <w:rFonts w:eastAsia="Amiri" w:cs="Amiri" w:ascii="Amiri" w:hAnsi="Amiri"/>
          <w:color w:val="111111"/>
          <w:sz w:val="28"/>
          <w:szCs w:val="28"/>
          <w:rtl w:val="true"/>
          <w:lang w:bidi="ar-SA"/>
        </w:rPr>
        <w:t>.</w:t>
      </w:r>
      <w:r>
        <w:rPr>
          <w:rStyle w:val="FootnoteAnchor"/>
          <w:rtl w:val="true"/>
        </w:rPr>
        <w:footnoteReference w:id="707"/>
      </w:r>
      <w:r>
        <w:rPr>
          <w:rFonts w:ascii="IRNazanin" w:hAnsi="IRNazanin" w:eastAsia="IRNazanin"/>
          <w:color w:val="111111"/>
          <w:sz w:val="28"/>
          <w:sz w:val="28"/>
          <w:szCs w:val="28"/>
          <w:rtl w:val="true"/>
          <w:lang w:bidi="fa-IR"/>
        </w:rPr>
        <w:t>همچنين در ادامه، آيه رجم را نيز بر حديث قدسى حمل كرده،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 من، آن توجيه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برحديث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آن دو است، و استاد من ابو جعفر محمّد بن احمد بن جعفر بر همين توجيه اعتماد كرده است</w:t>
      </w:r>
      <w:r>
        <w:rPr>
          <w:rFonts w:eastAsia="IRNazanin" w:cs="IRNazanin"/>
          <w:color w:val="111111"/>
          <w:sz w:val="28"/>
          <w:szCs w:val="28"/>
          <w:rtl w:val="true"/>
          <w:lang w:bidi="fa-IR"/>
        </w:rPr>
        <w:t>.</w:t>
      </w:r>
      <w:r>
        <w:rPr>
          <w:rStyle w:val="FootnoteAnchor"/>
          <w:rtl w:val="true"/>
        </w:rPr>
        <w:footnoteReference w:id="708"/>
      </w:r>
    </w:p>
    <w:p>
      <w:pPr>
        <w:pStyle w:val="Heading5"/>
        <w:numPr>
          <w:ilvl w:val="4"/>
          <w:numId w:val="1"/>
        </w:numPr>
        <w:rPr/>
      </w:pPr>
      <w:bookmarkStart w:id="721" w:name="__RefHeading___Toc6836626_73709187"/>
      <w:bookmarkStart w:id="722" w:name="_Toc244"/>
      <w:bookmarkEnd w:id="721"/>
      <w:r>
        <w:rPr/>
        <w:t>4</w:t>
      </w:r>
      <w:r>
        <w:rPr>
          <w:rtl w:val="true"/>
        </w:rPr>
        <w:t xml:space="preserve"> - </w:t>
      </w:r>
      <w:r>
        <w:rPr>
          <w:rtl w:val="true"/>
        </w:rPr>
        <w:t>حمل بر دعاء</w:t>
      </w:r>
      <w:bookmarkEnd w:id="722"/>
    </w:p>
    <w:p>
      <w:pPr>
        <w:pStyle w:val="BookText"/>
        <w:rPr/>
      </w:pPr>
      <w:r>
        <w:rPr>
          <w:rFonts w:ascii="IRNazanin" w:hAnsi="IRNazanin" w:eastAsia="IRNazanin"/>
          <w:color w:val="111111"/>
          <w:sz w:val="28"/>
          <w:sz w:val="28"/>
          <w:szCs w:val="28"/>
          <w:rtl w:val="true"/>
          <w:lang w:bidi="fa-IR"/>
        </w:rPr>
        <w:t xml:space="preserve">اين توجيهى است كه برخى در باره آنچه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به كار برده و گفته‌اند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از ابى بن كعب ياد شد، دعاى قنوتى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إنّا نستعينك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سوره‌اى از قرآن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اين سخن او صحيح باشد، بايد گفت كه وى در مصحف، آن را به عنوان بخشى از قرآن وارد نكرده است، بلكه به اين جهت كه آن را حفظ كرده و فراموش ننمايد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مصحف قرارداده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او از پيامبر صلى اللّه عليه وآله وسلّم شنيده بود كه در قنوت نماز وتر آن را مى‌خواند و نماز وتر نيز در زمره برترين سنت‌ها است</w:t>
      </w:r>
      <w:r>
        <w:rPr>
          <w:rFonts w:eastAsia="IRNazanin" w:cs="IRNazanin"/>
          <w:color w:val="111111"/>
          <w:sz w:val="28"/>
          <w:szCs w:val="28"/>
          <w:rtl w:val="true"/>
          <w:lang w:bidi="fa-IR"/>
        </w:rPr>
        <w:t>.</w:t>
      </w:r>
      <w:r>
        <w:rPr>
          <w:rStyle w:val="FootnoteAnchor"/>
          <w:rtl w:val="true"/>
        </w:rPr>
        <w:footnoteReference w:id="709"/>
      </w:r>
      <w:bookmarkStart w:id="723" w:name="pg16767_218169"/>
    </w:p>
    <w:p>
      <w:pPr>
        <w:pStyle w:val="Heading3"/>
        <w:numPr>
          <w:ilvl w:val="2"/>
          <w:numId w:val="1"/>
        </w:numPr>
        <w:rPr/>
      </w:pPr>
      <w:bookmarkStart w:id="724" w:name="__RefHeading___Toc6836628_73709187"/>
      <w:bookmarkStart w:id="725" w:name="_Toc245"/>
      <w:bookmarkEnd w:id="723"/>
      <w:bookmarkEnd w:id="724"/>
      <w:r>
        <w:rPr>
          <w:rtl w:val="true"/>
        </w:rPr>
        <w:t>فصل چهارم</w:t>
      </w:r>
      <w:r>
        <w:rPr>
          <w:rtl w:val="true"/>
        </w:rPr>
        <w:t xml:space="preserve">: </w:t>
      </w:r>
      <w:r>
        <w:rPr>
          <w:rtl w:val="true"/>
        </w:rPr>
        <w:t>نقد و بررسى</w:t>
      </w:r>
      <w:bookmarkEnd w:id="725"/>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6" w:name="__RefHeading___Toc6836630_73709187"/>
      <w:bookmarkStart w:id="727" w:name="_Toc246"/>
      <w:bookmarkEnd w:id="726"/>
      <w:r>
        <w:rPr>
          <w:rtl w:val="true"/>
        </w:rPr>
        <w:t>اشاره</w:t>
      </w:r>
      <w:bookmarkEnd w:id="727"/>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8" w:name="pg16767_218171"/>
      <w:bookmarkStart w:id="729" w:name="pg16767_218171"/>
      <w:bookmarkEnd w:id="729"/>
    </w:p>
    <w:p>
      <w:pPr>
        <w:pStyle w:val="BookText"/>
        <w:rPr/>
      </w:pPr>
      <w:bookmarkStart w:id="730" w:name="pg16767_218171"/>
      <w:bookmarkEnd w:id="730"/>
      <w:r>
        <w:rPr>
          <w:rFonts w:ascii="IRNazanin" w:hAnsi="IRNazanin" w:eastAsia="IRNazanin"/>
          <w:color w:val="111111"/>
          <w:sz w:val="28"/>
          <w:sz w:val="28"/>
          <w:szCs w:val="28"/>
          <w:rtl w:val="true"/>
          <w:lang w:bidi="fa-IR"/>
        </w:rPr>
        <w:t>تاكنون مهمترين رواياتى كه در كتب اهل سنت، چه آشكارا و چه به ظاهر بر نقص قرآن و تحريفش اشاره داشت ياد آور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سخنان بزرگان و توجيهات و تأويلات آنان را درباره اين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و يا ساختگى شمردن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اين است كه از ميان انظار و توجيهات شيعه و اهل سنت، بهترين توجيه كدام است تا از آن پيروى شود؟</w:t>
      </w:r>
    </w:p>
    <w:p>
      <w:pPr>
        <w:pStyle w:val="Heading4"/>
        <w:numPr>
          <w:ilvl w:val="3"/>
          <w:numId w:val="1"/>
        </w:numPr>
        <w:rPr/>
      </w:pPr>
      <w:bookmarkStart w:id="731" w:name="__RefHeading___Toc6836632_73709187"/>
      <w:bookmarkStart w:id="732" w:name="_Toc247"/>
      <w:bookmarkEnd w:id="731"/>
      <w:r>
        <w:rPr/>
        <w:t>1</w:t>
      </w:r>
      <w:r>
        <w:rPr>
          <w:rtl w:val="true"/>
        </w:rPr>
        <w:t xml:space="preserve"> - </w:t>
      </w:r>
      <w:r>
        <w:rPr>
          <w:rtl w:val="true"/>
        </w:rPr>
        <w:t>آثار و روايات در باره خطاى قرآن</w:t>
      </w:r>
      <w:bookmarkEnd w:id="732"/>
    </w:p>
    <w:p>
      <w:pPr>
        <w:pStyle w:val="BookText"/>
        <w:rPr/>
      </w:pPr>
      <w:r>
        <w:rPr>
          <w:rFonts w:ascii="IRNazanin" w:hAnsi="IRNazanin" w:eastAsia="IRNazanin"/>
          <w:color w:val="111111"/>
          <w:sz w:val="28"/>
          <w:sz w:val="28"/>
          <w:szCs w:val="28"/>
          <w:rtl w:val="true"/>
          <w:lang w:bidi="fa-IR"/>
        </w:rPr>
        <w:t xml:space="preserve">اين‌گونه آثار مى‌رساند كه برخى از أصحاب به قرآن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و اين گستاخى نسبت به خداوند و ناقص شمردن او و كتابش بوده كه بى‌گمان موجب بيرون رفتن از اسلام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اين آثار و روايات كه در صحاح قرار دارد، صاحبان صحاح و باورمندان به درستى تمامى أحاديث آن به ناچار بايد به پذيرش آن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يا بايد به دلالت روايات ملتزم شوند و يا تأويل مناسبى ارائه داده و بر برخى وجوه حمل نمايند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همين‌گونه است احاديثى كه شرايط صحت صحاح را داشته، ولى در صحاح نيامده‌اند</w:t>
      </w:r>
      <w:r>
        <w:rPr>
          <w:rFonts w:eastAsia="IRNazanin" w:cs="IRNazanin"/>
          <w:color w:val="111111"/>
          <w:sz w:val="28"/>
          <w:szCs w:val="28"/>
          <w:rtl w:val="true"/>
          <w:lang w:bidi="fa-IR"/>
        </w:rPr>
        <w:t xml:space="preserve">. </w:t>
      </w:r>
      <w:bookmarkStart w:id="733" w:name="pg16767_218172"/>
    </w:p>
    <w:p>
      <w:pPr>
        <w:pStyle w:val="Heading4"/>
        <w:numPr>
          <w:ilvl w:val="3"/>
          <w:numId w:val="1"/>
        </w:numPr>
        <w:rPr/>
      </w:pPr>
      <w:bookmarkStart w:id="734" w:name="__RefHeading___Toc6836634_73709187"/>
      <w:bookmarkStart w:id="735" w:name="_Toc248"/>
      <w:bookmarkEnd w:id="733"/>
      <w:bookmarkEnd w:id="734"/>
      <w:r>
        <w:rPr>
          <w:rtl w:val="true"/>
        </w:rPr>
        <w:t>دليل كسانى كه اين آثار را نپذيرفته‌اند</w:t>
      </w:r>
      <w:bookmarkEnd w:id="735"/>
    </w:p>
    <w:p>
      <w:pPr>
        <w:pStyle w:val="BookText"/>
        <w:rPr/>
      </w:pPr>
      <w:r>
        <w:rPr>
          <w:rFonts w:ascii="IRNazanin" w:hAnsi="IRNazanin" w:eastAsia="IRNazanin"/>
          <w:color w:val="111111"/>
          <w:sz w:val="28"/>
          <w:sz w:val="28"/>
          <w:szCs w:val="28"/>
          <w:rtl w:val="true"/>
          <w:lang w:bidi="fa-IR"/>
        </w:rPr>
        <w:t>شمار كسانى كه اين احاديث را نمى‌پذيرند بسيار بوده و سخنانشان در نپذيرفتن اين‌چنين روايات گوناگون است، چرا كه برخى از اينان اين‌گونه روايات را تضعيف كرده و يا درستيش را بعيد شمرده اند تا دامان صحابى پيامبر را از به زبان آوردن چنين سخنانى پاك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اهل سنت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تحريف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طعنه زده و در دينش ملحد شده است و ابن عباس از چنين سخنانى به دور است</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برخى از ايشان درباره اين احاديث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داراى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 اين سخن پنهان نيست</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و سخنانى ديگر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اين گفته‌ها برمى آيد كه اين اشخاص از آن رو كه به رجال اين احاديث اعتماد داشته‌اند، آنها را صحيح دانسته و رد خود را متوجه خود صحابه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اين دسته از عالمان هم سخن شده‌اند كه تصديق اين احاديث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يَيْأَسِ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يَيْأَسِ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أفلم يعلم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اين سخن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عليه السلام، ابن‌عباس و گروهى از صحابه و تابعان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أفلم يتبيّن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كرده‌اند و اين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يَيْأَسِ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در اين فراز، نويسنده مصحف به هنگام نوشتن سين ها، چرت مى‌زده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و سخنانى از اين قبيل در باره كتاب خدا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باطل، نه از پيش رو و نه از پس آن به آن راه نمى‌يابد، چگونه چنين لغزشى پنهان مانده و در </w:t>
      </w:r>
      <w:bookmarkStart w:id="736" w:name="pg16767_218173"/>
    </w:p>
    <w:p>
      <w:pPr>
        <w:pStyle w:val="BookText"/>
        <w:rPr/>
      </w:pPr>
      <w:bookmarkEnd w:id="736"/>
      <w:r>
        <w:rPr>
          <w:rFonts w:ascii="IRNazanin" w:hAnsi="IRNazanin" w:eastAsia="IRNazanin"/>
          <w:color w:val="111111"/>
          <w:sz w:val="28"/>
          <w:sz w:val="28"/>
          <w:szCs w:val="28"/>
          <w:rtl w:val="true"/>
          <w:lang w:bidi="fa-IR"/>
        </w:rPr>
        <w:t>مصحفى كه به عنوان پيشواى ديگر مصحف‌ها است راه يابد، در حالى كه اين قرآن در دست بزرگان احتياط كننده در دين خدا چرخيده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نگاهبان آن بودهو از بزرگى و ظرافت‌هاى آن غفلت نداشته اند، به ويژه اينكه آن كتاب، قانونى مورد رجوع و قاعده اى زير بنايى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دروغى بيش نيست</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اين گرايش كسانى است كه به تباهى اين روايات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گروهى از دسته نخست كه امرشان دائر بر پذيرش مدلول روايات يا تأويل شايسته و مورد پذيرش اهل نظر بوده، راه تأويل را برگزيده‌اند كه در ذيل به برخى از اين تأويلات اشاره مى‌كنيم</w:t>
      </w:r>
      <w:r>
        <w:rPr>
          <w:rFonts w:eastAsia="IRNazanin" w:cs="IRNazanin"/>
          <w:color w:val="111111"/>
          <w:sz w:val="28"/>
          <w:szCs w:val="28"/>
          <w:rtl w:val="true"/>
          <w:lang w:bidi="fa-IR"/>
        </w:rPr>
        <w:t>.</w:t>
      </w:r>
    </w:p>
    <w:p>
      <w:pPr>
        <w:pStyle w:val="Heading4"/>
        <w:numPr>
          <w:ilvl w:val="3"/>
          <w:numId w:val="1"/>
        </w:numPr>
        <w:rPr/>
      </w:pPr>
      <w:bookmarkStart w:id="737" w:name="__RefHeading___Toc6836636_73709187"/>
      <w:bookmarkStart w:id="738" w:name="_Toc249"/>
      <w:bookmarkEnd w:id="737"/>
      <w:r>
        <w:rPr>
          <w:rtl w:val="true"/>
        </w:rPr>
        <w:t>راه تأويل روايات دال بر نقصان و تحريف</w:t>
      </w:r>
      <w:bookmarkEnd w:id="738"/>
    </w:p>
    <w:p>
      <w:pPr>
        <w:pStyle w:val="BookText"/>
        <w:rPr/>
      </w:pPr>
      <w:r>
        <w:rPr>
          <w:rFonts w:ascii="IRNazanin" w:hAnsi="IRNazanin" w:eastAsia="IRNazanin"/>
          <w:color w:val="111111"/>
          <w:sz w:val="28"/>
          <w:sz w:val="28"/>
          <w:szCs w:val="28"/>
          <w:rtl w:val="true"/>
          <w:lang w:bidi="fa-IR"/>
        </w:rPr>
        <w:t>حافظ ابن حَجَر عسقلانى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خدشه به روايات صحيح آن هم بى دليل پذيرفتنى نيست، بلكه روايات صحيح بوده و تأويل آن نيز امكان پذير است</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xml:space="preserve">وى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يَيْأَسِ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و عبد بن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صحيح كه همه آنها از رجال بخارى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روايت كرده‌اند كه وى چنين قرائت مى‌كرده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افلم يتبين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نويسنده در حال چرت زدن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طريق ابن جريج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و ديگران گمان برده اند كه قرائت برتر همين است و اين قرائتى است كه از </w:t>
      </w:r>
    </w:p>
    <w:p>
      <w:pPr>
        <w:pStyle w:val="BookText"/>
        <w:rPr/>
      </w:pPr>
      <w:r>
        <w:rPr>
          <w:rFonts w:ascii="IRNazanin" w:hAnsi="IRNazanin" w:eastAsia="IRNazanin"/>
          <w:color w:val="111111"/>
          <w:sz w:val="28"/>
          <w:sz w:val="28"/>
          <w:szCs w:val="28"/>
          <w:rtl w:val="true"/>
          <w:lang w:bidi="fa-IR"/>
        </w:rPr>
        <w:t xml:space="preserve">على عليه السلام، ابن عبّاس، عكرمه، ابن أبى مليكه، على بن بديمة، شهر بن حوشب، على بن حسين عليه السلام و پسرش زيد و نوه‌اش جعفر بن محمّد عليه السلام وارد شده كه همه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افلم يتبيّن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كه از دانش رجال آگاهى ندارند، اين حديث طبرى از ابن عباس را به شدت انكار كرده‌اند و زمخشرى طبق عادتش، در اين انكار زياده روى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ابن حجر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بى‌گمان سخن وى دروغى شگفت آور و بزرگ است و گروهى او را در اين ديدگاه پيروى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يارى 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آن، روايت ديگرى از ابن عباس در 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وَقَضى رَبُّكَ أَلاّ تَعْبُدُوا إِلاّ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واو به صاد چسبيده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 قضى اشتباه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سعيد بن منصور اين حديث را با سند بسيار خوبى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برخى صحابه نقل شده، با آنكه خلافش مورد پذيرش است؛ ولى تكذيب آن نيز پس از دانستن صحت سندش شيوه عالمان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در پى تأويل شايسته اى براى آنها گشت</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سخنان ابن حجر در اين دو مورد بر مى‌آيد كه وى از آوردن تأويلى كه واژگان روايت را توجه كرده و اهل تحصيل را خوشنود سازد ناتوان بوده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در باره سخن خداوند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بُيُوتًا غَيْرَ بُيُوتِكُمْ</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 xml:space="preserve">: </w:t>
      </w:r>
      <w:bookmarkStart w:id="739" w:name="pg16767_218175"/>
    </w:p>
    <w:p>
      <w:pPr>
        <w:pStyle w:val="BookText"/>
        <w:rPr/>
      </w:pPr>
      <w:bookmarkEnd w:id="739"/>
      <w:r>
        <w:rPr>
          <w:rFonts w:ascii="IRNazanin" w:hAnsi="IRNazanin" w:eastAsia="IRNazanin"/>
          <w:color w:val="111111"/>
          <w:sz w:val="28"/>
          <w:sz w:val="28"/>
          <w:szCs w:val="28"/>
          <w:rtl w:val="true"/>
          <w:lang w:bidi="fa-IR"/>
        </w:rPr>
        <w:t xml:space="preserve">سعيد بن منصور، طبرى و بيهقى در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سندى صحيح، چنين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قرائت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تستأذنوا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 كاتب لغزش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ابى بن كعب نيز چنين قرائت مى‌شده و از طريق مغيرة بن مقسم، از ابراهيم نخعى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مصحف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تستأذنوا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منصور از طريق مغيره، از ابراهيم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مصحف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تسلّموا على أهلها و تستأذنوا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اسحاق در كتاب احكام القرآن، آن حديث را از ابن عباس روايت كرده و به آن خرده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پس از او، گروهى بر صحت اين روايت خدشه وارد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افراد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آن فراز را بر قرائتى كه از ابى بن كعب دريافت كرده بنا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قرائت خود او شمرده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اينكه مردم بر قرائت با 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تستأنسوا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نوا شده‌اند، به جهت موافقت با خط مصحفى بوده كه بر عدم خروج آن از آنچه مورد توافق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حروف هفتگانه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توافق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ابى بن كعب بر پايه يكى از آن حروفى بوده كه قرائت بر طبق آن قرائت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بخش فضائل قرآن گزارشش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دارد كه در قرائت نخستين چنين بوده، سپس تلاوتش نسخ گرديده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وى اين بوده كه ابن عباس بر اين نسخ آگاهى نيافته بود</w:t>
      </w:r>
      <w:r>
        <w:rPr>
          <w:rFonts w:eastAsia="IRNazanin" w:cs="IRNazanin"/>
          <w:color w:val="111111"/>
          <w:sz w:val="28"/>
          <w:szCs w:val="28"/>
          <w:rtl w:val="true"/>
          <w:lang w:bidi="fa-IR"/>
        </w:rPr>
        <w:t>.</w:t>
      </w:r>
      <w:r>
        <w:rPr>
          <w:rStyle w:val="FootnoteAnchor"/>
          <w:rtl w:val="true"/>
        </w:rPr>
        <w:footnoteReference w:id="716"/>
      </w:r>
    </w:p>
    <w:p>
      <w:pPr>
        <w:pStyle w:val="Heading4"/>
        <w:numPr>
          <w:ilvl w:val="3"/>
          <w:numId w:val="1"/>
        </w:numPr>
        <w:rPr/>
      </w:pPr>
      <w:bookmarkStart w:id="740" w:name="__RefHeading___Toc6836638_73709187"/>
      <w:bookmarkStart w:id="741" w:name="_Toc250"/>
      <w:bookmarkEnd w:id="740"/>
      <w:r>
        <w:rPr>
          <w:rtl w:val="true"/>
        </w:rPr>
        <w:t>مناقشه در اين تأويل</w:t>
      </w:r>
      <w:bookmarkEnd w:id="741"/>
    </w:p>
    <w:p>
      <w:pPr>
        <w:pStyle w:val="BookText"/>
        <w:rPr/>
      </w:pPr>
      <w:r>
        <w:rPr>
          <w:rFonts w:ascii="IRNazanin" w:hAnsi="IRNazanin" w:eastAsia="IRNazanin"/>
          <w:color w:val="111111"/>
          <w:sz w:val="28"/>
          <w:sz w:val="28"/>
          <w:szCs w:val="28"/>
          <w:rtl w:val="true"/>
          <w:lang w:bidi="fa-IR"/>
        </w:rPr>
        <w:t>پاسخ و تأويل ابن حجر با چالش‌هايى روبرو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تمام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توجيهى بر قرائت ابن عبّاس است، نه براى سخن او كه در مصحفش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كاتب به خطا رفته است</w:t>
      </w:r>
      <w:r>
        <w:rPr>
          <w:rFonts w:eastAsia="IRNazanin" w:cs="IRNazanin"/>
          <w:color w:val="111111"/>
          <w:sz w:val="28"/>
          <w:szCs w:val="28"/>
          <w:rtl w:val="true"/>
          <w:lang w:bidi="fa-IR"/>
        </w:rPr>
        <w:t xml:space="preserve">». </w:t>
      </w:r>
      <w:bookmarkStart w:id="742" w:name="pg16767_218176"/>
    </w:p>
    <w:p>
      <w:pPr>
        <w:pStyle w:val="BookText"/>
        <w:rPr/>
      </w:pPr>
      <w:bookmarkEnd w:id="742"/>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گفته اين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پايه آن حروفى است كه قرائت بر طبق آنها رها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مربوط به روايتى خواهد بود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هفت حرف فرو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در معناى اين حروف هفتگانه و تطبيقش اختلافشديدى وجود دارد و براى آن وجوه فراوانى ياد كرده‌اند كه هيچ يك از آنها راه به جايى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بيهقى محتمل شمرده، وابسته به پذيرش ديدگاه نسخ تلاوت است و ما در سطور آينده از آن به تفصيل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حجر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از آن آگاهى نيافته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بعيد است؛ چرا كه چگونه نسخ تلاوت آياتى از قرآن بر كسى همچون ابن عباس پنهان بماند، در حالى كه او حبر اين امت و پيشواى علوم قرآنى بوده است؟</w:t>
      </w:r>
      <w:r>
        <w:rPr>
          <w:rFonts w:eastAsia="IRNazanin" w:cs="IRNazanin"/>
          <w:color w:val="111111"/>
          <w:sz w:val="28"/>
          <w:szCs w:val="28"/>
          <w:rtl w:val="true"/>
          <w:lang w:bidi="fa-IR"/>
        </w:rPr>
        <w:t>!</w:t>
      </w:r>
    </w:p>
    <w:p>
      <w:pPr>
        <w:pStyle w:val="Heading4"/>
        <w:numPr>
          <w:ilvl w:val="3"/>
          <w:numId w:val="1"/>
        </w:numPr>
        <w:rPr/>
      </w:pPr>
      <w:bookmarkStart w:id="743" w:name="__RefHeading___Toc6836640_73709187"/>
      <w:bookmarkStart w:id="744" w:name="_Toc251"/>
      <w:bookmarkEnd w:id="743"/>
      <w:r>
        <w:rPr>
          <w:rtl w:val="true"/>
        </w:rPr>
        <w:t xml:space="preserve">تأويل </w:t>
      </w:r>
      <w:r>
        <w:rPr>
          <w:rtl w:val="true"/>
        </w:rPr>
        <w:t>«</w:t>
      </w:r>
      <w:r>
        <w:rPr>
          <w:rtl w:val="true"/>
        </w:rPr>
        <w:t>لحن</w:t>
      </w:r>
      <w:r>
        <w:rPr>
          <w:rtl w:val="true"/>
        </w:rPr>
        <w:t xml:space="preserve">» </w:t>
      </w:r>
      <w:r>
        <w:rPr>
          <w:rtl w:val="true"/>
        </w:rPr>
        <w:t xml:space="preserve">و </w:t>
      </w:r>
      <w:r>
        <w:rPr>
          <w:rtl w:val="true"/>
        </w:rPr>
        <w:t>«</w:t>
      </w:r>
      <w:r>
        <w:rPr>
          <w:rtl w:val="true"/>
        </w:rPr>
        <w:t>خطأ</w:t>
      </w:r>
      <w:r>
        <w:rPr>
          <w:rtl w:val="true"/>
        </w:rPr>
        <w:t xml:space="preserve">» </w:t>
      </w:r>
      <w:r>
        <w:rPr>
          <w:rtl w:val="true"/>
        </w:rPr>
        <w:t>و پاسخش</w:t>
      </w:r>
      <w:bookmarkEnd w:id="744"/>
    </w:p>
    <w:p>
      <w:pPr>
        <w:pStyle w:val="BookText"/>
        <w:rPr/>
      </w:pPr>
      <w:r>
        <w:rPr>
          <w:rFonts w:ascii="IRNazanin" w:hAnsi="IRNazanin" w:eastAsia="IRNazanin"/>
          <w:color w:val="111111"/>
          <w:sz w:val="28"/>
          <w:sz w:val="28"/>
          <w:szCs w:val="28"/>
          <w:rtl w:val="true"/>
          <w:lang w:bidi="fa-IR"/>
        </w:rPr>
        <w:t>به حديثى كه از عثمان روايت شده دو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اين دو پاسخ را پس از آنكه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آثار جداً با اشكال روبرو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بازگو مى‌كند كه ما پيش از اين، فرازهايش را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الدين خفاجى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 زمخشرى در 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نسبت داده شده كه بى هيچ سخنى نظم قرآن متواتر است، اما آيا مى‌توان بر پايه پذيرش عدم تواتر صورت كتابت قرآن گفت كه در خط قرآن خطايى روى داده 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المقيمون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باشد؟ و آنچه از عثمان و عايشه روايت شده كه گفته‌اند در مصحف خطاهايى است كه عرب با زبان خود، آنها را اصلاح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پذيرش صحت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خطاى در نگارش حمل </w:t>
      </w:r>
    </w:p>
    <w:p>
      <w:pPr>
        <w:pStyle w:val="BookText"/>
        <w:rPr/>
      </w:pPr>
      <w:r>
        <w:rPr>
          <w:rFonts w:ascii="IRNazanin" w:hAnsi="IRNazanin" w:eastAsia="IRNazanin"/>
          <w:color w:val="111111"/>
          <w:sz w:val="28"/>
          <w:sz w:val="28"/>
          <w:szCs w:val="28"/>
          <w:rtl w:val="true"/>
          <w:lang w:bidi="fa-IR"/>
        </w:rPr>
        <w:t>مى‌شود؛ ليكن سخن حق آن است كه بگوييم وى اين روايت را نپذيرفته و با سخنش در كشاف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عدم پذيرش اشاره مى‌كند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خفاجى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اشاره اى است به آنچه شاطبى در الرائيه خود نقل كرده و شرح دهندگان و عالمان رسم الخط عثمانى، آن را تبيين كرده و باسند متصل به عثمان از او روايت كرده‌اند كه وقتى كار گرد آورى مصحف به پايان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ضعيف بوده و سند آن با اضطراب و انقطاع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فرض صحت روايت، واژه لحن در كلام عثمان را بر رمز و ايماء حمل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ما به بررسى ديدگاه پرداخته و هم سخنان دلنشين و هم سخنان نه چندان دلچسب آنها را بررسى كرديم، در پايان به اين نتيجه رسيديم كه درباره سخن عثمان دو ديدگاه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مراد از واژه لحن، معناى ناسازگار با ظاهرش است تا فرض‌ها و احتمالات گوناگون را پذيرا گردد كه بر اساس آن، روايت صحيح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دانى و پيروان پر شمار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است كه ابن انبارى پيموده و لحن را به معناى ظاهريش معنا كرده كه براساس اين روش، روايت ناصحيح قلمداد گردد</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بايد گفت كه گويا تأويل كنندگان دريافته‌اند كه تأويلاتشان ساختگى و نامقبول است؛ از اين رو به اين سخن پناه برده‌اند كه اين روايات تحريف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الاتقان آمده كه ابن اشته اين روايت را با اسناد خود به گونه اى آورده كه در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در آن آمده كه عثمان به هنگام ديدن مصحف گفته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نيكو و زيبا انجام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چيزهايى مى‌بينم كه با زبانمان اصلاح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اين روايت با هيچ چالشى روبرو نيست و با آن مى‌توان معانى ديگر روايات را </w:t>
      </w:r>
      <w:bookmarkStart w:id="745" w:name="pg16767_218178"/>
    </w:p>
    <w:p>
      <w:pPr>
        <w:pStyle w:val="BookText"/>
        <w:rPr/>
      </w:pPr>
      <w:bookmarkEnd w:id="745"/>
      <w:r>
        <w:rPr>
          <w:rFonts w:ascii="IRNazanin" w:hAnsi="IRNazanin" w:eastAsia="IRNazanin"/>
          <w:color w:val="111111"/>
          <w:sz w:val="28"/>
          <w:sz w:val="28"/>
          <w:szCs w:val="28"/>
          <w:rtl w:val="true"/>
          <w:lang w:bidi="fa-IR"/>
        </w:rPr>
        <w:t>آشكار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كسانى كه اخبار پيشين را از او روايت كرده‌اند، سخن او را تحريف كرده و آن واژه اى كه عثمان گفته بود را به دقت نياورده كه در پى آن، اين اشكالات لازم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قوى ترين پاسخ اين اشكالات شمرده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پس از آوردن پاسخ‌هاى حديث عثمان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اين پاسخ‌ها براى حديث عايشه به كار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به تضعيف حديث درست نيست، چرا كه چنانچه مى‌بينى اسناد روايت صحيح بوده است</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اينها عمده مواردى بود كه علماى اهل سنت به درستى آنها ملتزم شده‌اند، و آشكار شد كه ايشان هيچ تأويل صحيحى براى آن روايات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امر پر مخاطره و بزرگى گرفتار شده‌اند؛ چرا كه يا بايد بر قرآن خدشه كرده و يا بر برخى صحابه سرشناس خرده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بى‌گمان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است كه نسبت خطا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ديگر، سخن ابن حجر كه مى‌گويد پس از صحيح شمردن روايت، مى‌توان آن را تكذيب كرد، نا روا است؛ زيرا به هنگامى كه حديث با كتاب، سنت قطعى، ضرورى دين يا آنچه مورد اجماع مسلمين است ناسازگار گرديد، مى‌بايست آن را رها كرد؛ هر چند آن حديث در كتاب‌هايى آمده كه صحاح ناميده شده‌اند</w:t>
      </w:r>
      <w:r>
        <w:rPr>
          <w:rFonts w:eastAsia="IRNazanin" w:cs="IRNazanin"/>
          <w:color w:val="111111"/>
          <w:sz w:val="28"/>
          <w:szCs w:val="28"/>
          <w:rtl w:val="true"/>
          <w:lang w:bidi="fa-IR"/>
        </w:rPr>
        <w:t>.</w:t>
      </w:r>
    </w:p>
    <w:p>
      <w:pPr>
        <w:pStyle w:val="Heading4"/>
        <w:numPr>
          <w:ilvl w:val="3"/>
          <w:numId w:val="1"/>
        </w:numPr>
        <w:rPr/>
      </w:pPr>
      <w:bookmarkStart w:id="746" w:name="__RefHeading___Toc6836642_73709187"/>
      <w:bookmarkStart w:id="747" w:name="_Toc252"/>
      <w:bookmarkEnd w:id="746"/>
      <w:r>
        <w:rPr>
          <w:rtl w:val="true"/>
        </w:rPr>
        <w:t>شرح حال عكرمه بنده ابن عباس</w:t>
      </w:r>
      <w:bookmarkEnd w:id="747"/>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گفتن بر عليه اين روايات آسان مى‌نمايد، چرا كه در سند بيشتر اين روايات شخصى به نام عكرمه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سند حديث </w:t>
      </w:r>
      <w:bookmarkStart w:id="748" w:name="pg16767_218179"/>
    </w:p>
    <w:p>
      <w:pPr>
        <w:pStyle w:val="BookText"/>
        <w:rPr/>
      </w:pPr>
      <w:bookmarkEnd w:id="748"/>
      <w:r>
        <w:rPr>
          <w:rFonts w:ascii="IRNazanin" w:hAnsi="IRNazanin" w:eastAsia="IRNazanin"/>
          <w:color w:val="111111"/>
          <w:sz w:val="28"/>
          <w:sz w:val="28"/>
          <w:szCs w:val="28"/>
          <w:rtl w:val="true"/>
          <w:lang w:bidi="fa-IR"/>
        </w:rPr>
        <w:t xml:space="preserve">روايت شده از عثمان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گرد آورى مصحف‌ها به پايان رسيد، نزد عثمان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 خطاهايى يافت، 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حديث مربوط به ابن عبّاس 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يَيْأَسِ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وى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مى‌كنم نويسنده به هنگام نوشتن آن چرت مى‌زده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سخن گروهى از علماى بزرگ اهل سنت همچون حكيم ترمذى، ابو حيان اندلسى، رشيد رضا و ديگران، عكرمه از روشن ترين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 كه به ساختن چنين احاديثى متهم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مباحث گذشته به شرح حال وى پرداخته‌ايم و از تكرار آن خوددارى مى‌كنيم</w:t>
      </w:r>
      <w:r>
        <w:rPr>
          <w:rFonts w:eastAsia="IRNazanin" w:cs="IRNazanin"/>
          <w:color w:val="111111"/>
          <w:sz w:val="28"/>
          <w:szCs w:val="28"/>
          <w:rtl w:val="true"/>
          <w:lang w:bidi="fa-IR"/>
        </w:rPr>
        <w:t>.</w:t>
      </w:r>
      <w:r>
        <w:rPr>
          <w:rStyle w:val="FootnoteAnchor"/>
          <w:rtl w:val="true"/>
        </w:rPr>
        <w:footnoteReference w:id="719"/>
      </w:r>
    </w:p>
    <w:p>
      <w:pPr>
        <w:pStyle w:val="Heading4"/>
        <w:numPr>
          <w:ilvl w:val="3"/>
          <w:numId w:val="1"/>
        </w:numPr>
        <w:rPr/>
      </w:pPr>
      <w:bookmarkStart w:id="749" w:name="__RefHeading___Toc6836644_73709187"/>
      <w:bookmarkStart w:id="750" w:name="_Toc253"/>
      <w:bookmarkEnd w:id="749"/>
      <w:r>
        <w:rPr>
          <w:rtl w:val="true"/>
        </w:rPr>
        <w:t>چكيده سخن</w:t>
      </w:r>
      <w:bookmarkEnd w:id="750"/>
    </w:p>
    <w:p>
      <w:pPr>
        <w:pStyle w:val="BookText"/>
        <w:rPr/>
      </w:pPr>
      <w:r>
        <w:rPr>
          <w:rFonts w:ascii="IRNazanin" w:hAnsi="IRNazanin" w:eastAsia="IRNazanin"/>
          <w:color w:val="111111"/>
          <w:sz w:val="28"/>
          <w:sz w:val="28"/>
          <w:szCs w:val="28"/>
          <w:rtl w:val="true"/>
          <w:lang w:bidi="fa-IR"/>
        </w:rPr>
        <w:t>سخن در اين بخش، در چند نكته زير خلاصه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آثار و روايات در بردارنده وقوع خطا در قرآن كريم باطل است، هر چند كه در صحاح يا ديگر مسانيد با سند صحيح آمده باشند و چنانچه پيش از اين آشكار شد، محقّقان برجسته أهل سنّت نيز همين راه را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سويى، بودن أحاديث باطل در صحاح ششگانه أمرى ثابت است، و شمار اين گونه احاديث در اين كتاب‌ها اندك نيست، چنانكه پس از اين خواهد آمد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آشكار شد تأويل‌هايى كه معتقدان به درستى اين گونه روايات ارائه داده‌اند راه به جايى نمى‌برد؛ از اين رو برخى از اينان ناگزير شده‌اند تا آن روايات را تحريف شده دانسته و برخى ديگر به اشكال داشتن اين‌گونه روايات ملتزم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p>
    <w:p>
      <w:pPr>
        <w:pStyle w:val="BookText"/>
        <w:rPr/>
      </w:pPr>
      <w:r>
        <w:rPr>
          <w:rFonts w:ascii="IRNazanin" w:hAnsi="IRNazanin" w:eastAsia="IRNazanin"/>
          <w:color w:val="111111"/>
          <w:sz w:val="28"/>
          <w:sz w:val="28"/>
          <w:szCs w:val="28"/>
          <w:rtl w:val="true"/>
          <w:lang w:bidi="fa-IR"/>
        </w:rPr>
        <w:t>گروه ابن قتيبه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 حروف به روش مذهبى از مذاهب اهل عرب بوده و يا چنانكه عايشه نيز يادآور شده، خطايى است كه از سوى نويسنده آن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حروف به جهت مذاهب نحويان روى داده، پس به حمد اللّه ديگر لغزشى در كارنخواهد بود و اگر از خطاى كاتب منشأ يافته باشد، بايد گفت كه جنايت كاتب در خط، مسئوليتى بر عهده رسول خدا نمى‌آورد</w:t>
      </w:r>
      <w:r>
        <w:rPr>
          <w:rFonts w:eastAsia="IRNazanin" w:cs="IRNazanin"/>
          <w:color w:val="111111"/>
          <w:sz w:val="28"/>
          <w:szCs w:val="28"/>
          <w:rtl w:val="true"/>
          <w:lang w:bidi="fa-IR"/>
        </w:rPr>
        <w:t>.</w:t>
      </w:r>
      <w:r>
        <w:rPr>
          <w:rStyle w:val="FootnoteAnchor"/>
        </w:rPr>
        <w:footnoteReference w:id="720"/>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مصادره‌اى كه در كتاب الفرقان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اثبات خطا در كتاب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را به هيچ نحوى حل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صاحب اين كتاب، آثار در بردارنده اين معنا را از كتب معتبر و از كتابهايى كه اين روايات را با سندهاى صحيح مطابق با شرايط بخارى و مسلم نقل كرده‌اند، روايت مى‌كند؛ سپس اين مصادره را با اين سخنش تأييد مى‌كند كه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خطاى قرآن كه پيش از اين آورديم، در حفظ و حراست خداوند نسبت به قرآن خدشه‌اى وارد نمى‌سازد؛ بلكه آنچه ابن عباس، عايشه و ديگران از فرهيختگان صحابه و بزرگان تابعان گفته‌اند، در راستاى همين حفظ و صيانت از قرآن و عدم تغيير و دگرگونى 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بى‌گمان، نويسندگان مصحف بشر بودند و آنچنانكه خطا، غفلت و فراموشى بر ديگران روا است، بر آنها نيز روا بوده و عصمت تنها براى خدا است</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 xml:space="preserve">بر اين اساس، نويسنده اين كتاب به دگرگون ساختن رسم‌الخط عثمانى فراخوانده است و الفاظ قرآن را آنگونه كه زبانها به آن نطق كرده و گوشها مى‌شنوند، </w:t>
      </w:r>
      <w:bookmarkStart w:id="751" w:name="pg16767_218181"/>
    </w:p>
    <w:p>
      <w:pPr>
        <w:pStyle w:val="BookText"/>
        <w:rPr/>
      </w:pPr>
      <w:bookmarkEnd w:id="751"/>
      <w:r>
        <w:rPr>
          <w:rFonts w:ascii="Amiri" w:hAnsi="Amiri" w:eastAsia="Amiri" w:cs="Amiri"/>
          <w:color w:val="111111"/>
          <w:sz w:val="28"/>
          <w:sz w:val="28"/>
          <w:szCs w:val="28"/>
          <w:rtl w:val="true"/>
          <w:lang w:bidi="ar-SA"/>
        </w:rPr>
        <w:t>قرار مى‌دهد؛ بلكه از عزّ بن عبدالسلام نقل مى‌كند كه اعتقاد به نوشتن قرآن به رسم نخستين، روا نيست</w:t>
      </w:r>
      <w:r>
        <w:rPr>
          <w:rFonts w:eastAsia="Amiri" w:cs="Amiri" w:ascii="Amiri" w:hAnsi="Amiri"/>
          <w:color w:val="111111"/>
          <w:sz w:val="28"/>
          <w:szCs w:val="28"/>
          <w:rtl w:val="true"/>
          <w:lang w:bidi="ar-SA"/>
        </w:rPr>
        <w:t>.</w:t>
      </w:r>
      <w:r>
        <w:rPr>
          <w:rStyle w:val="FootnoteAnchor"/>
          <w:rtl w:val="true"/>
        </w:rPr>
        <w:footnoteReference w:id="722"/>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مسأله خط قرآن نيز از چالش‌هايى است كه با پذيرش صحت اين روايات و التزام به صدورشان از سوى اصحاب، دامن گير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نيزبگوييم مترتب بر تحريف نيست، دست كم پذيرش صحت اين‌گونه روايات براى كسى كه مدعى است كه در رسم و كتابت قرآن تغيير رخ داده است، مؤيد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 مقال به اين مسأله نخواهيم پرداخت؛ بلكه مى‌گوييم استدلال مؤلف كتاب الفرقان يا شاهد آوردنش از اين روايات صحيح است، و او به آوردن اين روايات در كتاب خود سرزنش نمى‌شود؛ بلكه نكوهش و سرزنش سزاوار كسانى است كه آنها را روايت كرده و سندهاى آنها را صحيح شمرده و در كتاب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پاسخ به اين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آنچنانكه به گستردگى يادآور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نپذيرفتن و ابطال اين روايات است</w:t>
      </w:r>
      <w:r>
        <w:rPr>
          <w:rFonts w:eastAsia="IRNazanin" w:cs="IRNazanin"/>
          <w:color w:val="111111"/>
          <w:sz w:val="28"/>
          <w:szCs w:val="28"/>
          <w:rtl w:val="true"/>
          <w:lang w:bidi="fa-IR"/>
        </w:rPr>
        <w:t>.</w:t>
      </w:r>
    </w:p>
    <w:p>
      <w:pPr>
        <w:pStyle w:val="Heading4"/>
        <w:numPr>
          <w:ilvl w:val="3"/>
          <w:numId w:val="1"/>
        </w:numPr>
        <w:rPr/>
      </w:pPr>
      <w:bookmarkStart w:id="752" w:name="__RefHeading___Toc6836646_73709187"/>
      <w:bookmarkStart w:id="753" w:name="_Toc254"/>
      <w:bookmarkEnd w:id="752"/>
      <w:r>
        <w:rPr/>
        <w:t>2</w:t>
      </w:r>
      <w:r>
        <w:rPr>
          <w:rtl w:val="true"/>
        </w:rPr>
        <w:t xml:space="preserve"> - </w:t>
      </w:r>
      <w:r>
        <w:rPr>
          <w:rtl w:val="true"/>
        </w:rPr>
        <w:t>پيرامون أحاديث گرد آورى قرآن</w:t>
      </w:r>
      <w:bookmarkEnd w:id="753"/>
    </w:p>
    <w:p>
      <w:pPr>
        <w:pStyle w:val="BookText"/>
        <w:rPr/>
      </w:pPr>
      <w:r>
        <w:rPr>
          <w:rFonts w:ascii="IRNazanin" w:hAnsi="IRNazanin" w:eastAsia="IRNazanin"/>
          <w:color w:val="111111"/>
          <w:sz w:val="28"/>
          <w:sz w:val="28"/>
          <w:szCs w:val="28"/>
          <w:rtl w:val="true"/>
          <w:lang w:bidi="fa-IR"/>
        </w:rPr>
        <w:t>خداوند متعال پيامبرش را به نگاه دارى و بيان قرآن وعده داده و از بين نرفتن و فراموش نشدنش را بر گردن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وآله وسلّم نيز هر گاه كه آيه‌اى از قرآن فرو فرستاده شد، به نوشتن آن فرمان مى‌دادند و در باره آيات پراكنده مى‌فرمودند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را در فلان سوره‌اى قرار دهيد كه درباره آن چنين و چنان شده است</w:t>
      </w:r>
      <w:r>
        <w:rPr>
          <w:rFonts w:eastAsia="IRNazanin" w:cs="IRNazanin"/>
          <w:color w:val="111111"/>
          <w:sz w:val="28"/>
          <w:szCs w:val="28"/>
          <w:rtl w:val="true"/>
          <w:lang w:bidi="fa-IR"/>
        </w:rPr>
        <w:t>... .</w:t>
      </w:r>
      <w:r>
        <w:rPr>
          <w:rStyle w:val="FootnoteAnchor"/>
          <w:rtl w:val="true"/>
        </w:rPr>
        <w:footnoteReference w:id="723"/>
      </w:r>
      <w:bookmarkStart w:id="754" w:name="pg16767_218182"/>
    </w:p>
    <w:p>
      <w:pPr>
        <w:pStyle w:val="BookText"/>
        <w:rPr/>
      </w:pPr>
      <w:bookmarkEnd w:id="754"/>
      <w:r>
        <w:rPr>
          <w:rFonts w:ascii="IRNazanin" w:hAnsi="IRNazanin" w:eastAsia="IRNazanin"/>
          <w:color w:val="111111"/>
          <w:sz w:val="28"/>
          <w:sz w:val="28"/>
          <w:szCs w:val="28"/>
          <w:rtl w:val="true"/>
          <w:lang w:bidi="fa-IR"/>
        </w:rPr>
        <w:t>هر سال نيز در ماه رمضان، پيامبر اكرم صلى اللّه عليه وآله وسلّم قرآن را بر جبرئيل عرضه مى‌داشت، و در سال رحلتشان اين كار دو بار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زمان حيات ايشان، گروهى از يارانشان قرآن را حفظ كرده و هر بخشى از قرآن را گروه فراوانى از ايشان به خاطر سپرده بودند كه كمترين اين گروه به حد تواتر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چيزى است كه واقع شده و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أحاديث اهل سنت پيرامون گرد آورى قرآن را آورده و آنها را متناقض يافتيم؛ سپس آنچه در معناى آن روايات و وجه جمع ميانشان گفته شده و يا ممكن بود گفته شود، بازگو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با اين روش مشكل برطرف مى‌گردد يا خير؟</w:t>
      </w:r>
    </w:p>
    <w:p>
      <w:pPr>
        <w:pStyle w:val="Heading4"/>
        <w:numPr>
          <w:ilvl w:val="3"/>
          <w:numId w:val="1"/>
        </w:numPr>
        <w:rPr/>
      </w:pPr>
      <w:bookmarkStart w:id="755" w:name="__RefHeading___Toc6836648_73709187"/>
      <w:bookmarkStart w:id="756" w:name="_Toc255"/>
      <w:bookmarkEnd w:id="755"/>
      <w:r>
        <w:rPr>
          <w:rtl w:val="true"/>
        </w:rPr>
        <w:t>روى برگردانى قوم از اميرالمؤمنين در گرد آورى قرآن</w:t>
      </w:r>
      <w:bookmarkEnd w:id="756"/>
    </w:p>
    <w:p>
      <w:pPr>
        <w:pStyle w:val="BookText"/>
        <w:rPr/>
      </w:pPr>
      <w:r>
        <w:rPr>
          <w:rFonts w:ascii="IRNazanin" w:hAnsi="IRNazanin" w:eastAsia="IRNazanin"/>
          <w:color w:val="111111"/>
          <w:sz w:val="28"/>
          <w:sz w:val="28"/>
          <w:szCs w:val="28"/>
          <w:rtl w:val="true"/>
          <w:lang w:bidi="fa-IR"/>
        </w:rPr>
        <w:t xml:space="preserve">پيش از آغاز سخن، به ناچار بايد گفت كه أمير المؤمنين على عليه السلام نزد مخالف و موافق، داناترين مردم به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همو بود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نزلت آية إلاّ وقد علمت فيما نزلت وأين نزلت وعلى مَنْ نزلت؛</w:t>
      </w:r>
      <w:r>
        <w:rPr>
          <w:rStyle w:val="FootnoteAnchor"/>
          <w:rtl w:val="true"/>
        </w:rPr>
        <w:footnoteReference w:id="724"/>
      </w:r>
      <w:r>
        <w:rPr>
          <w:rFonts w:ascii="IRNazanin" w:hAnsi="IRNazanin" w:eastAsia="IRNazanin"/>
          <w:color w:val="111111"/>
          <w:sz w:val="28"/>
          <w:sz w:val="28"/>
          <w:szCs w:val="28"/>
          <w:rtl w:val="true"/>
          <w:lang w:bidi="fa-IR"/>
        </w:rPr>
        <w:t>به خدا سوگند آيه اى نازل نشد جز آنكه دانستم در باره چه و كجا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سلوني عن كتاب اللّه، فواللّه ما من آية وأنا أعلم بليل نزلت أم بنهار، أم في سهل أم في جبل؛</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درباره كتاب خدا از من بپرسيد، چرا كه در آن آيه اى نيست جز آنكه مى‌دانم در شب نازل شده يا روز، در بيابان فرود آمده يا كوهستان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كسى است كه رسول اللّه صلى اللّه عليه وآله وسلّم در حقّش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مع القرآن والقرآن مع عليّ؛</w:t>
      </w:r>
      <w:r>
        <w:rPr>
          <w:rStyle w:val="FootnoteAnchor"/>
          <w:rtl w:val="true"/>
        </w:rPr>
        <w:footnoteReference w:id="726"/>
      </w:r>
      <w:r>
        <w:rPr>
          <w:rFonts w:ascii="Amiri" w:hAnsi="Amiri" w:eastAsia="Amiri" w:cs="Amiri"/>
          <w:color w:val="111111"/>
          <w:sz w:val="28"/>
          <w:sz w:val="28"/>
          <w:szCs w:val="28"/>
          <w:rtl w:val="true"/>
          <w:lang w:bidi="ar-SA"/>
        </w:rPr>
        <w:t>على با قرآن است و قرآن با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را با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المدينة فليأتها من بابها؛</w:t>
      </w:r>
      <w:r>
        <w:rPr>
          <w:rStyle w:val="FootnoteAnchor"/>
          <w:rtl w:val="true"/>
        </w:rPr>
        <w:footnoteReference w:id="727"/>
      </w:r>
      <w:r>
        <w:rPr>
          <w:rFonts w:ascii="IRNazanin" w:hAnsi="IRNazanin" w:eastAsia="IRNazanin"/>
          <w:color w:val="111111"/>
          <w:sz w:val="28"/>
          <w:sz w:val="28"/>
          <w:szCs w:val="28"/>
          <w:rtl w:val="true"/>
          <w:lang w:bidi="fa-IR"/>
        </w:rPr>
        <w:t>من شهر دانشم و على دروازه آن است، پس هر كه مدينه را مى‌خواهد از درش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رفتن به سوى ديگران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آموزگار ابن عبّاس نيز در تفسير بوده و اهل سنت يادآور شده‌اند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 الناس بالتفسير أهل مكّة لأنّهم أصحاب ابن عبّاس؛</w:t>
      </w:r>
      <w:r>
        <w:rPr>
          <w:rStyle w:val="FootnoteAnchor"/>
          <w:rtl w:val="true"/>
        </w:rPr>
        <w:footnoteReference w:id="728"/>
      </w:r>
      <w:r>
        <w:rPr>
          <w:rFonts w:ascii="IRNazanin" w:hAnsi="IRNazanin" w:eastAsia="IRNazanin"/>
          <w:color w:val="111111"/>
          <w:sz w:val="28"/>
          <w:sz w:val="28"/>
          <w:szCs w:val="28"/>
          <w:rtl w:val="true"/>
          <w:lang w:bidi="fa-IR"/>
        </w:rPr>
        <w:t>داناترين مردم به تفسير قرآن اهل مكه اند؛ چرا كه آنها ياران ابن عبّاس‌اند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أنس بن مالك و ديگران، وى را از حافظان قرآن نشمرده و آنچنانكه بخارى در صحيحش روايت كرده، از كسانى كه رسول خدا صلى اللّه عليه وآله وسلّم به يادگيرى قرآن از آنان و رجوع به همانها فرمان داده، محسوب نكرده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اميرالمؤمنين على عليه السلام، پس از رحلت نبى اكرم صلى اللّه عليه وآله وسلّم، قرآن كريم را مرتب و از روى كاغذهايى كه قرآن بر آنها نوشته شده بود، تدوين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نزد ايشان، مصحفى كامل و مرتب بود كه به خود ايشان اختصاص داشته است، آنچنانكه برخى از اصحاب در سالهاى بعد، مصحف‌هايى براى خود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 نزد مسلمين، از مسلمات تاريخى و در زمره بزرگترين فضيلت‌هاى آقاى ما أميرالمؤمنين عليه السلام بوده است؛</w:t>
      </w:r>
      <w:r>
        <w:rPr>
          <w:rStyle w:val="FootnoteAnchor"/>
          <w:rtl w:val="true"/>
        </w:rPr>
        <w:footnoteReference w:id="729"/>
      </w:r>
      <w:r>
        <w:rPr>
          <w:rFonts w:ascii="IRNazanin" w:hAnsi="IRNazanin" w:eastAsia="IRNazanin"/>
          <w:color w:val="111111"/>
          <w:sz w:val="28"/>
          <w:sz w:val="28"/>
          <w:szCs w:val="28"/>
          <w:rtl w:val="true"/>
          <w:lang w:bidi="fa-IR"/>
        </w:rPr>
        <w:t>پس چرا از آن بهرهنبردند؟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روى گردانى مردم از مصحف اميرالمؤمنين على عليه السلام، سبب عيب جويى ابن حجر عسقلانى</w:t>
      </w:r>
      <w:r>
        <w:rPr>
          <w:rStyle w:val="FootnoteAnchor"/>
          <w:rtl w:val="true"/>
        </w:rPr>
        <w:footnoteReference w:id="730"/>
      </w:r>
      <w:r>
        <w:rPr>
          <w:rFonts w:ascii="IRNazanin" w:hAnsi="IRNazanin" w:eastAsia="IRNazanin"/>
          <w:color w:val="111111"/>
          <w:sz w:val="28"/>
          <w:sz w:val="28"/>
          <w:szCs w:val="28"/>
          <w:rtl w:val="true"/>
          <w:lang w:bidi="fa-IR"/>
        </w:rPr>
        <w:t>و پيروانش همچون آلوسى</w:t>
      </w:r>
      <w:r>
        <w:rPr>
          <w:rStyle w:val="FootnoteAnchor"/>
          <w:rtl w:val="true"/>
        </w:rPr>
        <w:footnoteReference w:id="731"/>
      </w:r>
      <w:r>
        <w:rPr>
          <w:rFonts w:ascii="IRNazanin" w:hAnsi="IRNazanin" w:eastAsia="IRNazanin"/>
          <w:color w:val="111111"/>
          <w:sz w:val="28"/>
          <w:sz w:val="28"/>
          <w:szCs w:val="28"/>
          <w:rtl w:val="true"/>
          <w:lang w:bidi="fa-IR"/>
        </w:rPr>
        <w:t>شده است، با آنكه اين رويداد از امور ثابت و ضرورى و بى نياز از خبر مسند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اينان در پى توجيه كار ناشايست قوم بوده و يا هر گاه راهى يافته‌اند، از كار آنها چشم‌پوشى كرده و با تغافل گذشته‌اند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بايد پرسيد كه چرا اميرالمؤمنين على عليه السلام را نخوانده و در گرد آورى قرآن مشاركت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روايات اين رويداد، در ميان كسانى كه گرد آورى قرآن را بر عهده گرفتند، نامى از ايشان نمى‌يابيم؛ نه در زمان أبو بكر و عمر و نه در عصر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اين حقايق در زمره امور شگفت‌آور بوده و فكر را باز مى‌ايستاند</w:t>
      </w:r>
      <w:r>
        <w:rPr>
          <w:rFonts w:eastAsia="IRNazanin" w:cs="IRNazanin"/>
          <w:color w:val="111111"/>
          <w:sz w:val="28"/>
          <w:szCs w:val="28"/>
          <w:rtl w:val="true"/>
          <w:lang w:bidi="fa-IR"/>
        </w:rPr>
        <w:t xml:space="preserve">! </w:t>
      </w:r>
      <w:bookmarkStart w:id="757" w:name="pg16767_218185"/>
    </w:p>
    <w:p>
      <w:pPr>
        <w:pStyle w:val="Heading4"/>
        <w:numPr>
          <w:ilvl w:val="3"/>
          <w:numId w:val="1"/>
        </w:numPr>
        <w:rPr/>
      </w:pPr>
      <w:bookmarkStart w:id="758" w:name="__RefHeading___Toc6836650_73709187"/>
      <w:bookmarkStart w:id="759" w:name="_Toc256"/>
      <w:bookmarkEnd w:id="757"/>
      <w:bookmarkEnd w:id="758"/>
      <w:r>
        <w:rPr>
          <w:rtl w:val="true"/>
        </w:rPr>
        <w:t>محدود كردن گردآورندگان قرآن در زمان پيامبر، در شمارى معين</w:t>
      </w:r>
      <w:r>
        <w:rPr>
          <w:rtl w:val="true"/>
        </w:rPr>
        <w:t>!</w:t>
      </w:r>
      <w:bookmarkEnd w:id="759"/>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تحقيق و بررسى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آنچنانكه تمامى اهل تحقيق از مسلمين بر 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تمامى قرآن در زمان پيامبر اسلام صلى اللّه عليه وآله وسلّم و پس از آن نوشته شده است، و از سوى گروهى از صحابه پيامبر صلى اللّه عليه وآله وسلّم، در سينه و نگارش با هم گرد آمده بود، جز آنكه كسانى كه حافظ قرآن بوده را در سينه گرد آورده بودند، بيشتر از كسانى بودند كه آن را به نگارش در آورده و كتابت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شمار كسانى كه همه قرآن را نوشته و مصحف ويژه براى خود داشتند، از كسانى كه تنها سوره‌هايى از قرآن را نوشته و يا حفظ كرده بودند،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پرسش آناست كه آيا گردآورندگان همه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از انس بن مالك روايت شده </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تنها چهار نفر و يا براساس روايت عبداللّه بن عمر</w:t>
      </w:r>
      <w:r>
        <w:rPr>
          <w:rStyle w:val="FootnoteAnchor"/>
          <w:rtl w:val="true"/>
        </w:rPr>
        <w:footnoteReference w:id="733"/>
      </w:r>
      <w:r>
        <w:rPr>
          <w:rFonts w:ascii="IRNazanin" w:hAnsi="IRNazanin" w:eastAsia="IRNazanin"/>
          <w:color w:val="111111"/>
          <w:sz w:val="28"/>
          <w:sz w:val="28"/>
          <w:szCs w:val="28"/>
          <w:rtl w:val="true"/>
          <w:lang w:bidi="fa-IR"/>
        </w:rPr>
        <w:t>و يا برپايه روايت محمّد بن كعب قرظى</w:t>
      </w:r>
      <w:r>
        <w:rPr>
          <w:rStyle w:val="FootnoteAnchor"/>
          <w:rtl w:val="true"/>
        </w:rPr>
        <w:footnoteReference w:id="734"/>
      </w:r>
      <w:r>
        <w:rPr>
          <w:rFonts w:ascii="IRNazanin" w:hAnsi="IRNazanin" w:eastAsia="IRNazanin"/>
          <w:color w:val="111111"/>
          <w:sz w:val="28"/>
          <w:sz w:val="28"/>
          <w:szCs w:val="28"/>
          <w:rtl w:val="true"/>
          <w:lang w:bidi="fa-IR"/>
        </w:rPr>
        <w:t>پنج نفر و يا آنچنان كه از شعبى</w:t>
      </w:r>
      <w:r>
        <w:rPr>
          <w:rStyle w:val="FootnoteAnchor"/>
          <w:rtl w:val="true"/>
        </w:rPr>
        <w:footnoteReference w:id="735"/>
      </w:r>
      <w:r>
        <w:rPr>
          <w:rFonts w:ascii="Amiri" w:hAnsi="Amiri" w:eastAsia="Amiri" w:cs="Amiri"/>
          <w:color w:val="111111"/>
          <w:sz w:val="28"/>
          <w:sz w:val="28"/>
          <w:szCs w:val="28"/>
          <w:rtl w:val="true"/>
          <w:lang w:bidi="ar-SA"/>
        </w:rPr>
        <w:t>آمده شش نفر، و يا بر اساس نقل نديم</w:t>
      </w:r>
      <w:r>
        <w:rPr>
          <w:rStyle w:val="FootnoteAnchor"/>
          <w:rtl w:val="true"/>
        </w:rPr>
        <w:footnoteReference w:id="736"/>
      </w:r>
      <w:r>
        <w:rPr>
          <w:rFonts w:ascii="IRNazanin" w:hAnsi="IRNazanin" w:eastAsia="IRNazanin"/>
          <w:color w:val="111111"/>
          <w:sz w:val="28"/>
          <w:sz w:val="28"/>
          <w:szCs w:val="28"/>
          <w:rtl w:val="true"/>
          <w:lang w:bidi="fa-IR"/>
        </w:rPr>
        <w:t xml:space="preserve">نُه نفر بوده‌اند؟ همانا گردآورندگان قرآن بيش از اين بوده‌اند و ما به مانند برخى پيشوايان اهل سنت كه حديث محدود بودن گردآورندگان قرآن را در چهار نفر قبول نكرده‌اند، و آنهم همه از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آنچنانكه از أنس بن مالك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نمى‌پذيريم و </w:t>
      </w:r>
      <w:bookmarkStart w:id="760" w:name="pg16767_218186"/>
    </w:p>
    <w:p>
      <w:pPr>
        <w:pStyle w:val="BookText"/>
        <w:rPr/>
      </w:pPr>
      <w:bookmarkEnd w:id="760"/>
      <w:r>
        <w:rPr>
          <w:rFonts w:ascii="IRNazanin" w:hAnsi="IRNazanin" w:eastAsia="IRNazanin"/>
          <w:color w:val="111111"/>
          <w:sz w:val="28"/>
          <w:sz w:val="28"/>
          <w:szCs w:val="28"/>
          <w:rtl w:val="true"/>
          <w:lang w:bidi="fa-IR"/>
        </w:rPr>
        <w:t>همچون سيوطى خود را در تأويل متن حديث و بررسى سندش به زحمت نمى‌اندازيم</w:t>
      </w:r>
      <w:r>
        <w:rPr>
          <w:rFonts w:eastAsia="IRNazanin" w:cs="IRNazanin"/>
          <w:color w:val="111111"/>
          <w:sz w:val="28"/>
          <w:szCs w:val="28"/>
          <w:rtl w:val="true"/>
          <w:lang w:bidi="fa-IR"/>
        </w:rPr>
        <w:t>.</w:t>
      </w:r>
    </w:p>
    <w:p>
      <w:pPr>
        <w:pStyle w:val="Heading4"/>
        <w:numPr>
          <w:ilvl w:val="3"/>
          <w:numId w:val="1"/>
        </w:numPr>
        <w:rPr/>
      </w:pPr>
      <w:bookmarkStart w:id="761" w:name="__RefHeading___Toc6836652_73709187"/>
      <w:bookmarkStart w:id="762" w:name="_Toc257"/>
      <w:bookmarkEnd w:id="761"/>
      <w:r>
        <w:rPr>
          <w:rtl w:val="true"/>
        </w:rPr>
        <w:t>سخنى پيرامون أنس بن مالك</w:t>
      </w:r>
      <w:bookmarkEnd w:id="762"/>
    </w:p>
    <w:p>
      <w:pPr>
        <w:pStyle w:val="BookText"/>
        <w:rPr/>
      </w:pPr>
      <w:r>
        <w:rPr>
          <w:rFonts w:ascii="IRNazanin" w:hAnsi="IRNazanin" w:eastAsia="IRNazanin"/>
          <w:color w:val="111111"/>
          <w:sz w:val="28"/>
          <w:sz w:val="28"/>
          <w:szCs w:val="28"/>
          <w:rtl w:val="true"/>
          <w:lang w:bidi="fa-IR"/>
        </w:rPr>
        <w:t>اما أنس بن مالك از چه ميزان اعتبارى برخوردار است؟ ما او را فردى دروغ گو و كتمان كننده حق يافته‌ايم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جريان يارى جويى اميرالمؤمنين عليه السلام به حديث غدير، از شهادت دادن به حق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مالك در زمره مردمى بود كه اميرالمؤمنين عليه السلام آنها را سوگند داده و از ايشان پيرامون آنچه از رسول خدا صلى اللّه عليه وآله وسلّم در روز غدير خم شنيده‌اند، پرسش نمود؛ آن‌گاه همه آنها جز سه تن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آنانى را كه شهادت ندادند نفرين كرده وآنها بهآن نفرين گرفتار آمدند، يكى از آن سه نفر أنس بن مالك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كه 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انس، چه مانع شد تا شهادت ندهى، در حالى كه تو آن روز حاضر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مرا پيرى و نسيان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اگر دروغ مى‌گويد، سفيدى براى او بفرست تا عمامه‌اش آن را نپوشاند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مرض پيسى مبتلاساز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بر او بيمارى برص نمايان شد</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 xml:space="preserve">همچنين وى را در واقعه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به هنگامى كه پرنده‌اى بريان برايشان آورده بودند فرمود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ائتني بأحبّ خلقك إليك وإليَّ يأكل معي من هذا الطائر؛ خدايا، محبوب‌ترين خلق نزد خود و من را برسان تا با من از اين پرنده تناول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ايشان منتظر ورود على عليه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على عليه السلام مى‌آمد تا به درون آيد، انس ايشان را باز داشته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وآله وسلّم به كارى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در بار آخر، على عليه السلام دست خود را بلند كرده و بر سينه انس زد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پيامبر صلى اللّه عليه وآله وسلّم ايشان را ديد، ايستاد و او 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چه چيز باعث تأخير تو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 سه بار آمدم و در هر سه بار أنس مرا از وارد شدن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در چهره رسول خدا ديدم كه در همان حال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أنس، چه چيز تو را واداشت تا على را راه ندهى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دعايى كه كردى شنيدم، دوست داشتم يكى از انصار وارد شود و مشمول آندعا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بأوّل رجل أحبّ قومه، أبى اللّه يا أنس إلاّ أن يكون ابن أبي طالب؛</w:t>
      </w:r>
      <w:r>
        <w:rPr>
          <w:rStyle w:val="FootnoteAnchor"/>
          <w:rtl w:val="true"/>
        </w:rPr>
        <w:footnoteReference w:id="738"/>
      </w:r>
      <w:r>
        <w:rPr>
          <w:rFonts w:ascii="IRNazanin" w:hAnsi="IRNazanin" w:eastAsia="IRNazanin"/>
          <w:color w:val="111111"/>
          <w:sz w:val="28"/>
          <w:sz w:val="28"/>
          <w:szCs w:val="28"/>
          <w:rtl w:val="true"/>
          <w:lang w:bidi="fa-IR"/>
        </w:rPr>
        <w:t>تو نخستين كسى نيستى كه خويشانش را دوست دارد؛ اما خداوند از اين ابا دارد كه آن شخص، كسى جز پسر ابو طالب عليه السلام باشد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بيش از يك بار دروغ گفته و از ورود محبوب‌ترين فرد نزد خدا و رسولش، جلوگيرى كرده و مستجاب شدن دعاى پيامبر صلى اللّه عليه وآله وسلّم را به تأخير انداخته است و به جهت دوستى با انصار است كه كاتبان قرآن را در چهار تن محدود كرده است و آن هم از انصار</w:t>
      </w:r>
      <w:r>
        <w:rPr>
          <w:rFonts w:eastAsia="IRNazanin" w:cs="IRNazanin"/>
          <w:color w:val="111111"/>
          <w:sz w:val="28"/>
          <w:szCs w:val="28"/>
          <w:rtl w:val="true"/>
          <w:lang w:bidi="fa-IR"/>
        </w:rPr>
        <w:t xml:space="preserve">! </w:t>
      </w:r>
      <w:bookmarkStart w:id="763" w:name="pg16767_218188"/>
    </w:p>
    <w:p>
      <w:pPr>
        <w:pStyle w:val="BookText"/>
        <w:rPr/>
      </w:pPr>
      <w:bookmarkEnd w:id="763"/>
      <w:r>
        <w:rPr>
          <w:rFonts w:ascii="IRNazanin" w:hAnsi="IRNazanin" w:eastAsia="IRNazanin"/>
          <w:color w:val="111111"/>
          <w:sz w:val="28"/>
          <w:sz w:val="28"/>
          <w:szCs w:val="28"/>
          <w:rtl w:val="true"/>
          <w:lang w:bidi="fa-IR"/>
        </w:rPr>
        <w:t>همانا آنچه در واقعه طائر او را به اين كار واداشت دوستى انصار نبوده است؛ بلكه دشمنى با اميرالمؤمنين على عليه السلام بود و اين حقيقت هنگامى آشكار مى‌گردد كه وى حديث غدير را كتمان مى‌كند</w:t>
      </w:r>
      <w:r>
        <w:rPr>
          <w:rFonts w:eastAsia="IRNazanin" w:cs="IRNazanin"/>
          <w:color w:val="111111"/>
          <w:sz w:val="28"/>
          <w:szCs w:val="28"/>
          <w:rtl w:val="true"/>
          <w:lang w:bidi="fa-IR"/>
        </w:rPr>
        <w:t>.</w:t>
      </w:r>
    </w:p>
    <w:p>
      <w:pPr>
        <w:pStyle w:val="Heading4"/>
        <w:numPr>
          <w:ilvl w:val="3"/>
          <w:numId w:val="1"/>
        </w:numPr>
        <w:rPr/>
      </w:pPr>
      <w:bookmarkStart w:id="764" w:name="__RefHeading___Toc6836654_73709187"/>
      <w:bookmarkStart w:id="765" w:name="_Toc258"/>
      <w:bookmarkEnd w:id="764"/>
      <w:r>
        <w:rPr>
          <w:rtl w:val="true"/>
        </w:rPr>
        <w:t>رويگردانى از أحاديث گرد آورى قرآن در زمان أبو بكر و عمر</w:t>
      </w:r>
      <w:bookmarkEnd w:id="765"/>
    </w:p>
    <w:p>
      <w:pPr>
        <w:pStyle w:val="BookText"/>
        <w:rPr/>
      </w:pPr>
      <w:r>
        <w:rPr>
          <w:rFonts w:ascii="IRNazanin" w:hAnsi="IRNazanin" w:eastAsia="IRNazanin"/>
          <w:color w:val="111111"/>
          <w:sz w:val="28"/>
          <w:sz w:val="28"/>
          <w:szCs w:val="28"/>
          <w:rtl w:val="true"/>
          <w:lang w:bidi="fa-IR"/>
        </w:rPr>
        <w:t xml:space="preserve">به هر روى قرآن در زمان رسول خدا صلى اللّه عليه وآله وسلّم گردآمده و گردآورندگان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حافظه و چه در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بسيار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آشكار شد كه قرآن در زمان پيامبر اكرم صلى اللّه عليه وآله وسلّم نوشته شده و ايشان اصحاب را به تأليف قرآن فرمان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زيد بن ثابت به اين حقيقت اعتراف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به آنچه زيد روايت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پيامبرصلى اللّه عليه وآله سلّم از دنيا رفت در حالى كه قرآن در جايى گرد آورى نشده بود</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نبايد ارزشى نهاد؛ چرا كه تأليف كردن، همان گرد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گويد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 قرآن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آورى آيات يك سوره و يا گرد آورى سورها به ترتيب در مصحف</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 xml:space="preserve">بر اين أساس، مى‌بايست آن رواياتى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نخستين گردآورنده قرآن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ديگر اصحاب به فرمان اين دو نخستين بوده‌اند را رها كرد؛ چرا كه گردآمدن قرآن پيش از ابوبكر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دليلى براى پذيرش چنين احاديثى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صحيح السند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تا آنكه به توجيه برخى از اين روايات دست زده و مثلاً بگوييم اينكه عمر نخستين كسى بوده كه مصحف را </w:t>
      </w:r>
    </w:p>
    <w:p>
      <w:pPr>
        <w:pStyle w:val="BookText"/>
        <w:rPr/>
      </w:pPr>
      <w:r>
        <w:rPr>
          <w:rFonts w:ascii="IRNazanin" w:hAnsi="IRNazanin" w:eastAsia="IRNazanin"/>
          <w:color w:val="111111"/>
          <w:sz w:val="28"/>
          <w:sz w:val="28"/>
          <w:szCs w:val="28"/>
          <w:rtl w:val="true"/>
          <w:lang w:bidi="fa-IR"/>
        </w:rPr>
        <w:t>گرد آورده است،</w:t>
      </w:r>
      <w:r>
        <w:rPr>
          <w:rStyle w:val="FootnoteAnchor"/>
          <w:rtl w:val="true"/>
        </w:rPr>
        <w:footnoteReference w:id="741"/>
      </w:r>
      <w:r>
        <w:rPr>
          <w:rFonts w:ascii="IRNazanin" w:hAnsi="IRNazanin" w:eastAsia="IRNazanin"/>
          <w:color w:val="111111"/>
          <w:sz w:val="28"/>
          <w:sz w:val="28"/>
          <w:szCs w:val="28"/>
          <w:rtl w:val="true"/>
          <w:lang w:bidi="fa-IR"/>
        </w:rPr>
        <w:t>به اين معناست كه به ابوبكر گفت تا قرآن را جمع كند</w:t>
      </w:r>
      <w:r>
        <w:rPr>
          <w:rStyle w:val="FootnoteAnchor"/>
          <w:rtl w:val="true"/>
        </w:rPr>
        <w:footnoteReference w:id="742"/>
      </w:r>
      <w:r>
        <w:rPr>
          <w:rFonts w:ascii="IRNazanin" w:hAnsi="IRNazanin" w:eastAsia="IRNazanin"/>
          <w:color w:val="111111"/>
          <w:sz w:val="28"/>
          <w:sz w:val="28"/>
          <w:szCs w:val="28"/>
          <w:rtl w:val="true"/>
          <w:lang w:bidi="fa-IR"/>
        </w:rPr>
        <w:t>تا با روايتى كه مى‌گويد نخستين گرد آورنده قرآن ابوبكر است، سازگار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روايت بخارى از زيد بن ثابت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كشته شدن اهل يمامه، ابوبكر مرا فراخواند</w:t>
      </w:r>
      <w:r>
        <w:rPr>
          <w:rFonts w:eastAsia="IRNazanin" w:cs="IRNazanin"/>
          <w:color w:val="111111"/>
          <w:sz w:val="28"/>
          <w:szCs w:val="28"/>
          <w:rtl w:val="true"/>
          <w:lang w:bidi="fa-IR"/>
        </w:rPr>
        <w:t>...»</w:t>
      </w:r>
      <w:r>
        <w:rPr>
          <w:rStyle w:val="FootnoteAnchor"/>
          <w:rtl w:val="true"/>
        </w:rPr>
        <w:footnoteReference w:id="743"/>
      </w:r>
      <w:r>
        <w:rPr>
          <w:rFonts w:ascii="Amiri" w:hAnsi="Amiri" w:eastAsia="Amiri" w:cs="Amiri"/>
          <w:color w:val="111111"/>
          <w:sz w:val="28"/>
          <w:sz w:val="28"/>
          <w:szCs w:val="28"/>
          <w:rtl w:val="true"/>
          <w:lang w:bidi="ar-SA"/>
        </w:rPr>
        <w:t>نيز به دلائل زير رها مى‌كنيم</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زمان پيامبر اكرم صلى اللّه عليه وآله وسلّم، يا اندكى پس از رحلتشان و به دستور ايشان جمع و تأليف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اكرم صلى اللّه عليه وآله وسلّم چنين كارى كرده است، چگونه زيد به أبوبكر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كارى مى‌كنيد كه رسول خدا صلى اللّه عليه وآله وسلّم انجام نداده است</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زيد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روى جريده‌هاى نخل و سنگهاى صاف و ظريف و سينه مردان گرد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با آنچه كه دلالت دارد بر اينكه قرآن در زمان پيامبر صلى اللّه عليه وآله وسلّم گردآمده و تأليف شده بود ناسازگار است و خود وى نيز چنين روايت كرده است؛ بلكه روايت كرده‌اند در سال رحلت پيامبر، جبريل دو بار قرآن را بر پيامبر اكرم صلى اللّه عليه وآله وسلّم عرضه كرد و ابن قتيبه ياد آور شده است كه آخرين بارى كه پيامبر خدا صلى اللّه عليه وآله وسلّم قرآن را عرضه كرد، بر مصحف زيد بن ثابت بود</w:t>
      </w:r>
      <w:r>
        <w:rPr>
          <w:rFonts w:eastAsia="IRNazanin" w:cs="IRNazanin"/>
          <w:color w:val="111111"/>
          <w:sz w:val="28"/>
          <w:szCs w:val="28"/>
          <w:rtl w:val="true"/>
          <w:lang w:bidi="fa-IR"/>
        </w:rPr>
        <w:t>.</w:t>
      </w:r>
      <w:r>
        <w:rPr>
          <w:rStyle w:val="FootnoteAnchor"/>
          <w:rtl w:val="true"/>
        </w:rPr>
        <w:footnoteReference w:id="746"/>
      </w:r>
      <w:bookmarkStart w:id="766" w:name="pg16767_218190"/>
    </w:p>
    <w:p>
      <w:pPr>
        <w:pStyle w:val="BookText"/>
        <w:rPr/>
      </w:pPr>
      <w:bookmarkEnd w:id="766"/>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معناى سخن وى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آنكه آخر سوره توبه را تنها نزد ابو خزيمه انصارى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اختلاف و آشفتگى شده‌اند و در نام آن مردى كه زيد، آخر سوره توبه را نزد او يافته، به اختلاف برخاسته‌اند</w:t>
      </w:r>
      <w:r>
        <w:rPr>
          <w:rFonts w:eastAsia="IRNazanin" w:cs="IRNazanin"/>
          <w:color w:val="111111"/>
          <w:sz w:val="28"/>
          <w:szCs w:val="28"/>
          <w:rtl w:val="true"/>
          <w:lang w:bidi="fa-IR"/>
        </w:rPr>
        <w:t>.</w:t>
      </w:r>
      <w:r>
        <w:rPr>
          <w:rStyle w:val="FootnoteAnchor"/>
          <w:rtl w:val="true"/>
        </w:rPr>
        <w:footnoteReference w:id="747"/>
      </w:r>
    </w:p>
    <w:p>
      <w:pPr>
        <w:pStyle w:val="Heading4"/>
        <w:numPr>
          <w:ilvl w:val="3"/>
          <w:numId w:val="1"/>
        </w:numPr>
        <w:rPr/>
      </w:pPr>
      <w:bookmarkStart w:id="767" w:name="__RefHeading___Toc6836656_73709187"/>
      <w:bookmarkStart w:id="768" w:name="_Toc259"/>
      <w:bookmarkEnd w:id="767"/>
      <w:r>
        <w:rPr>
          <w:rtl w:val="true"/>
        </w:rPr>
        <w:t>رويگردانى از أحاديث پذيرش آيه با دو شاهد</w:t>
      </w:r>
      <w:bookmarkEnd w:id="768"/>
    </w:p>
    <w:p>
      <w:pPr>
        <w:pStyle w:val="BookText"/>
        <w:rPr/>
      </w:pPr>
      <w:r>
        <w:rPr>
          <w:rFonts w:ascii="IRNazanin" w:hAnsi="IRNazanin" w:eastAsia="IRNazanin"/>
          <w:color w:val="111111"/>
          <w:sz w:val="28"/>
          <w:sz w:val="28"/>
          <w:szCs w:val="28"/>
          <w:rtl w:val="true"/>
          <w:lang w:bidi="fa-IR"/>
        </w:rPr>
        <w:t>همچنين روايت ابن أبى‌داوود نيز كنار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ترسيد كه قرآن از بين برود؛ از اين‌رو به عمر و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مسجد بنشينيد و هر كسى چيزى از قرآن با دو شاهد آورد بنويسيد</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ابن حجر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آنكه حديث منقطع است؛ اما تمامى رجالش ثقه‌اند</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اين روايت با چشم پوشى از عدم اعتبار سندى، با ضرورتِ ثابت شده نيز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ديگر نياز به پناه بردن به توجيهاتى كه ابن حجر ياد كرده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درگذشته به اين توجيهات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برخى از اين توجيهات ابن حجر نيز قابل پذيرش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اهل سنت براى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قرآن بر اساس شهادت دو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همانندهايى يافت مى‌شود كه برخى را با رها كردن سندشان بازگو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كه اهل يمامه كشته شدند، ابوبكر صديق به عمر بن خطاب و زيد بن ثابت فرمان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مسجد بنشينيد، پس كسى چيزى از قرآن را كه شما آن را نمى‌شناسيد، با دو شاهد نمى‌آورد مگر اينكه آن را بنگاريد؛ و اين فرمان به اين</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بود كه در يمامه برخى از اصحاب رسول خدا صلى اللّه عليه وآله وسلّم كه قرآن را گرد آورده بودند، كشته شدند</w:t>
      </w:r>
      <w:r>
        <w:rPr>
          <w:rFonts w:eastAsia="IRNazanin" w:cs="IRNazanin"/>
          <w:color w:val="111111"/>
          <w:sz w:val="28"/>
          <w:szCs w:val="28"/>
          <w:rtl w:val="true"/>
          <w:lang w:bidi="fa-IR"/>
        </w:rPr>
        <w:t>.</w:t>
      </w:r>
      <w:r>
        <w:rPr>
          <w:rStyle w:val="FootnoteAnchor"/>
        </w:rPr>
        <w:footnoteReference w:id="75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قرآن را گرد آورد؛ از اين‌رو ميان مردم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رسول خدا صلى اللّه عليه وآله وسلّم چيزى از قرآن را دريافت كرده، نزد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آنها را در ورقه‌ها، لوح‌ها و جريده‌هايى نوشتند و عمر از كسى نپذيرفت جز با 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اين كار بود كه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چيزى از كتاب خدا نزدش است، به ما دهد و وى نيز از كسى نمى‌پذيرفت جز با 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خزيمة بن ثابت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شما دو آيه را رها كرده و ننوشتيد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كدامند؟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چنين دريافت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 رَسُولٌ مِنْ أَنْفُسِكُمْ عَزيزٌ عَلَيْهِ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مى‌دهم آن دو از قرآن است؛ پس صلاح مى‌دانى كجا قرار دهيم؟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دو آيه، آخرين آيه‌اى كه ازقرآن نازل شده را پايان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سوره توبه با آن دو آيه خاتمه يافت</w:t>
      </w:r>
      <w:r>
        <w:rPr>
          <w:rFonts w:eastAsia="IRNazanin" w:cs="IRNazanin"/>
          <w:color w:val="111111"/>
          <w:sz w:val="28"/>
          <w:szCs w:val="28"/>
          <w:rtl w:val="true"/>
          <w:lang w:bidi="fa-IR"/>
        </w:rPr>
        <w:t>.</w:t>
      </w:r>
      <w:r>
        <w:rPr>
          <w:rStyle w:val="FootnoteAnchor"/>
        </w:rPr>
        <w:footnoteReference w:id="75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آيه‌اى در مصحف قرار نمى‌داد مگر آنكه دو شاهد شهادت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انصار اين دو آيه را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جاءَكُمْ رَسُولٌ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هرگز گواه نمى‌خواهم و رسول خدا نيز چنين قرائت مى‌كرد</w:t>
      </w:r>
      <w:r>
        <w:rPr>
          <w:rFonts w:eastAsia="IRNazanin" w:cs="IRNazanin"/>
          <w:color w:val="111111"/>
          <w:sz w:val="28"/>
          <w:szCs w:val="28"/>
          <w:rtl w:val="true"/>
          <w:lang w:bidi="fa-IR"/>
        </w:rPr>
        <w:t>.</w:t>
      </w:r>
      <w:r>
        <w:rPr>
          <w:rStyle w:val="FootnoteAnchor"/>
        </w:rPr>
        <w:footnoteReference w:id="75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جاءَكُمْ رَسُولٌ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عمر بن خطاب و زيد بن ثابت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 تو شهادت مى‌دهد؟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گواهى مى‌دهم</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مصاحف را نوشتيم، آيه اى را گم كردم كه از رسول خدا صلى اللّه عليه وآله وسلّم 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نزد خزيمة بن ثابت يافتم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الْمُؤْمِنينَ رِجالٌ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خزيمه را ذو الشهادتين مى‌خواندند؛ چرا كه رسول خدا صلى اللّه عليه وآله وسلّم شهادت او را برابر با دو شاهد مى‌شمرد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قرآن را جمع كرد ابوبكر بود و زيد آن را به نگارش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نزد زيد بن ثابت مى‌آمدند و وى نمى نوشت جز با 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 سوره برائت جز نزد خزيمة بن ثابت يافت نشد،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بنويسيد، همانا رسول خدا صلى اللّه عليه وآله وسلّم، شهادت او را برابر با شهادت دو تن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زيد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آيه رجم را آورد، ولى زيد از نوشتن دريغ كرد؛ چرا كه عمر در اين ادعا تنها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آنچه بطلان اين احاديث را روشن‌تر مى‌سازد، وجود تكاذب در ميان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 تبيين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دوم آشكار است كه گرد آورى در زمان عمر روى داده و كسى كه آن دو آيه را آورد، خزيمة بن ثابت بوده و عثمان به آن گواهى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حديث سوم آمده مردى از أنصار آمد و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اين آيه از تو گواه مى‌خواهم و پيامبر خدا نيز چنين قرائت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چهارم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تو كيست؟ خزيمة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ششم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گرد آورى در زمان أبو بكر روى داد و نويسنده آن </w:t>
      </w:r>
      <w:bookmarkStart w:id="769" w:name="pg16767_218193"/>
    </w:p>
    <w:p>
      <w:pPr>
        <w:pStyle w:val="BookText"/>
        <w:rPr/>
      </w:pPr>
      <w:bookmarkEnd w:id="769"/>
      <w:r>
        <w:rPr>
          <w:rFonts w:ascii="IRNazanin" w:hAnsi="IRNazanin" w:eastAsia="IRNazanin"/>
          <w:color w:val="111111"/>
          <w:sz w:val="28"/>
          <w:sz w:val="28"/>
          <w:szCs w:val="28"/>
          <w:rtl w:val="true"/>
          <w:lang w:bidi="fa-IR"/>
        </w:rPr>
        <w:t>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آيه‌اى را نمى‌نوشت جز با 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 سوره برائت جز نزد خزيمة بن ثابت يافت نشد،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بنويسيد، همانا رسول خدا صلى اللّه عليه وآله وسلّم، شهادت او را برابر با شهادت دو تن قرار داده بود، پس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تكاذب ميان حديث ششم با اين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زمان خلافت ابوبكر قرآن را جمع آورى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بودند كه نوشتند و اُبى بر آنها املا مى‌كرد، پس هنگامى كه به اين آيه از سوره برائت رسيدند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انْصَرَفُوا صَرَفَ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بردند كه آخرين آيه نازل شده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بن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پس از آن آيه، اين آيه را بر من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 رَسُولٌ</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و اين چنين با تعارض اين‌گونه روايات و تساقط اين احاديث، تمامى شبهات پيرامون قرآن كريم از ميان مى‌رود، احاديثى كه خود سرچشمه آن شبهات بوده‌اند</w:t>
      </w:r>
      <w:r>
        <w:rPr>
          <w:rFonts w:eastAsia="IRNazanin" w:cs="IRNazanin"/>
          <w:color w:val="111111"/>
          <w:sz w:val="28"/>
          <w:szCs w:val="28"/>
          <w:rtl w:val="true"/>
          <w:lang w:bidi="fa-IR"/>
        </w:rPr>
        <w:t>.</w:t>
      </w:r>
    </w:p>
    <w:p>
      <w:pPr>
        <w:pStyle w:val="Heading4"/>
        <w:numPr>
          <w:ilvl w:val="3"/>
          <w:numId w:val="1"/>
        </w:numPr>
        <w:rPr/>
      </w:pPr>
      <w:bookmarkStart w:id="770" w:name="__RefHeading___Toc6836658_73709187"/>
      <w:bookmarkStart w:id="771" w:name="_Toc260"/>
      <w:bookmarkEnd w:id="770"/>
      <w:r>
        <w:rPr>
          <w:rtl w:val="true"/>
        </w:rPr>
        <w:t>پيرامون آنچه عثمان انجام داد</w:t>
      </w:r>
      <w:bookmarkEnd w:id="771"/>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كار عثمان اشكال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قرآن را از نو گرد آورد؟ چگونه؟ و به واسطه چه كسى؟ در اين باره نيز احاديث اهل سنت و سخنان عالمانشان مختلف است و ما پيش از اين برخى از آنها را يادآور شديم و از آنجا كه بر پايه ديدگاه صحيح، قرآن در زمان پيامبر صلى اللّه عليه وآله وسلّم و بسيار پيش تر از زمان عثمان و حتى خلفاى پيش از او، نگارش و گرد آورى شده و مدوّن بوده است؛ بنابراين بايد گفت كه آنچه عثمان در زمان خود انجام داده، تنها واداشتن مردم بر يك قرائت مشهور، متداول و متواتر </w:t>
      </w:r>
    </w:p>
    <w:p>
      <w:pPr>
        <w:pStyle w:val="BookText"/>
        <w:rPr/>
      </w:pPr>
      <w:r>
        <w:rPr>
          <w:rFonts w:ascii="IRNazanin" w:hAnsi="IRNazanin" w:eastAsia="IRNazanin"/>
          <w:color w:val="111111"/>
          <w:sz w:val="28"/>
          <w:sz w:val="28"/>
          <w:szCs w:val="28"/>
          <w:rtl w:val="true"/>
          <w:lang w:bidi="fa-IR"/>
        </w:rPr>
        <w:t>از پيامبر اكرم صلى اللّه عليه وآله وسلّم و بازداشتن آنها از ديگر قرائات بوده است كه براساس احاديث نزول قرآن، بر هفت حرف بنيان نهاده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كسى از مسلمين بر اين كار عثمان خرده نگرفته و او را مورد انتقاد قرار نداده‌اند؛ چرا كه مصحف‌هاى صحابه و تابعان با هم ناسازگار بودند و حتى برخى علما در باره اين ناسازگارى‌ها كتاب ويژه اى نگاشته‌اند و هر يك از صحابه در سرزمين‌هاى گوناگون پيروانى داشتند كه براساس قرائت آنها قرآن را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طبيعى است اين ناسازگارى‌ها در قرائت قرآن، به سرنوشتى ناشايست بيانجامد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برخى از اصحاب، تأييد خود را از اين كار عثمان آشكار كرده‌اند كه از آن جمله از أمير المؤمنين عليه السلام روايت كرده‌اند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عثمان جز خوبى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در باره مصاحف انجام داد با همراهى شمار فراوانى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مى‌گوييد در باره اين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رسيده است كه برخى از ايشان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من از قرائت تو نيكوتر است و اين سخن نزديك است به كفر بيانجامد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صلاح مى‌دانى؟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مردم رابر مصحف واحدى وا داريم تا فرقه و اختلافى در ميان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كار خوب است</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همچنين از ايشان روايت شده كه فرمود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نيز فرمانروا بودم، همان كار او را انجام مى‌دادم</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نقل كردن اين روايت از سوى سيّد ابن طاووس و سكوتش درباره آن، تأييدى بر اين روايت است، به طورى كه در باب دوم كتابش كه براى نقل نكته‌هايى از كتب تفسيرى و نقد آنها اختصاص داده،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فصلى در ياد كرد كتابى، تأليف ابو جعفر محمّد بن منصور كه بخشى در آن پيرامون اختلاف مصاحف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محمّد بن زيد بن مروان در سطر پنجم از وجه نخست آن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ثابت قرآن را در زمان ابوبكر گرد آورد و با آن مصحف، أُبى، عبداللّه بن مسعود وسالم بنده أبو حذيفه به اختلاف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با نظر مولاى ما اميرالمؤمنين عليه السلام به گرد آورى دوباره قرآن روى آورد</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همچنين چنانكه در فصل پنجم از باب نخست، از برخى سرشناسان اماميه آمده بود كه شمار آيه‌ها و سوره‌هايى كه اكثر قراء به آن معتقد گشته‌اند، بر اساس يادآورى شيخ طوسى</w:t>
      </w:r>
      <w:r>
        <w:rPr>
          <w:rStyle w:val="FootnoteAnchor"/>
          <w:rtl w:val="true"/>
        </w:rPr>
        <w:footnoteReference w:id="758"/>
      </w:r>
      <w:r>
        <w:rPr>
          <w:rFonts w:ascii="IRNazanin" w:hAnsi="IRNazanin" w:eastAsia="IRNazanin"/>
          <w:color w:val="111111"/>
          <w:sz w:val="28"/>
          <w:sz w:val="28"/>
          <w:szCs w:val="28"/>
          <w:rtl w:val="true"/>
          <w:lang w:bidi="fa-IR"/>
        </w:rPr>
        <w:t>همان عدد كوفى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طبرسى در آغاز تفسيرش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اهل كوفه درست‌ترين اعداد و داراى بهترين سندها است؛ چرا كه از اميرالمؤمنين عليه السلام گرفته شده است</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همچنين سخن علاّمه حلّى نيز آن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بايسته است آيات متواتر قرائت گردد و آن آياتى است كه مصحف على عليه السلام آنها را در بردارد، چرا كه بيشتر صحابه با آن همراه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جز آن، همه مصحف‌ها را به آتش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 نيست مصحف ابن مسعود، أبى و ديگران قرائت گردد</w:t>
      </w:r>
      <w:r>
        <w:rPr>
          <w:rFonts w:eastAsia="IRNazanin" w:cs="IRNazanin"/>
          <w:color w:val="111111"/>
          <w:sz w:val="28"/>
          <w:szCs w:val="28"/>
          <w:rtl w:val="true"/>
          <w:lang w:bidi="fa-IR"/>
        </w:rPr>
        <w:t>.</w:t>
      </w:r>
      <w:r>
        <w:rPr>
          <w:rStyle w:val="FootnoteAnchor"/>
          <w:rtl w:val="true"/>
        </w:rPr>
        <w:footnoteReference w:id="760"/>
      </w:r>
      <w:bookmarkStart w:id="772" w:name="pg16767_218196"/>
    </w:p>
    <w:p>
      <w:pPr>
        <w:pStyle w:val="Heading4"/>
        <w:numPr>
          <w:ilvl w:val="3"/>
          <w:numId w:val="1"/>
        </w:numPr>
        <w:rPr/>
      </w:pPr>
      <w:bookmarkStart w:id="773" w:name="__RefHeading___Toc6836660_73709187"/>
      <w:bookmarkStart w:id="774" w:name="_Toc261"/>
      <w:bookmarkEnd w:id="772"/>
      <w:bookmarkEnd w:id="773"/>
      <w:r>
        <w:rPr>
          <w:rtl w:val="true"/>
        </w:rPr>
        <w:t>آنچه ميان عثمان و ابن مسعود روى داده است</w:t>
      </w:r>
      <w:bookmarkEnd w:id="774"/>
    </w:p>
    <w:p>
      <w:pPr>
        <w:pStyle w:val="BookText"/>
        <w:rPr/>
      </w:pPr>
      <w:r>
        <w:rPr>
          <w:rFonts w:ascii="IRNazanin" w:hAnsi="IRNazanin" w:eastAsia="IRNazanin"/>
          <w:color w:val="111111"/>
          <w:sz w:val="28"/>
          <w:sz w:val="28"/>
          <w:szCs w:val="28"/>
          <w:rtl w:val="true"/>
          <w:lang w:bidi="fa-IR"/>
        </w:rPr>
        <w:t>آرى، اينكه عثمان مصحف‌ها را از صاحبانش با زور گرفت و آتش زد، مورد انتقاد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ابن مسعود از دادن مصحفش سرپيچى كرده و از برترى دادن زيد بن ثابت بر خودش به شدت انتقاد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ابن مسعود از واگذارى مصحفش از أُمور ثابت شده‌اى است كه هيچ خدشه اى بدان راه نمى‌يابد؛ از اين رو ديگر نيازى به آوردن اخبار و منابعش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در باره اعتراضش بر پيش انداختن زيد بن ثابت، روايات صحيحى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عبدالبرّ، از أعمش، از شقيق روايت كرده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عثمان در باره مصاحف آن فرمان را صادر كرد، عبد اللّه بن مسعود در خطابه‌اى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وا مى‌داريد تا از روى قرائت زيد بن ثابت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آنى كه جانم به دست اوست سوگند، آن هنگام كه من از زبان رسول خدا صلى اللّه عليه وآله وسلّم هفتاد سوره گرفتم، زيد بن ثابت صاحب حيوانى بود كه با آن با كودكان بازى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چيزى از قرآن نازل نشد جز آنكه من دانم در باره چه نازل شده و كسى آگاه تر از من به كتاب خدا نيست و اگر مى‌دانستم كسى ازمن به كتاب خدا داناتر است، هر آينه به نزدش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آنچه گفته بود شرمگين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بهترين شما نيستم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مردم نشسته بودم كه در ميان آنان اصحاب پيامبر خدا صلى اللّه عليه وآله وسلّم بودند؛ اما نشنيدم كسى سخن او را منكر شده و سخن او را رد كند</w:t>
      </w:r>
      <w:r>
        <w:rPr>
          <w:rFonts w:eastAsia="IRNazanin" w:cs="IRNazanin"/>
          <w:color w:val="111111"/>
          <w:sz w:val="28"/>
          <w:szCs w:val="28"/>
          <w:rtl w:val="true"/>
          <w:lang w:bidi="fa-IR"/>
        </w:rPr>
        <w:t>.</w:t>
      </w:r>
      <w:r>
        <w:rPr>
          <w:rStyle w:val="FootnoteAnchor"/>
          <w:rtl w:val="true"/>
        </w:rPr>
        <w:footnoteReference w:id="761"/>
      </w:r>
      <w:bookmarkStart w:id="775" w:name="pg16767_218197"/>
    </w:p>
    <w:p>
      <w:pPr>
        <w:pStyle w:val="Heading4"/>
        <w:numPr>
          <w:ilvl w:val="3"/>
          <w:numId w:val="1"/>
        </w:numPr>
        <w:rPr/>
      </w:pPr>
      <w:bookmarkStart w:id="776" w:name="__RefHeading___Toc6836662_73709187"/>
      <w:bookmarkStart w:id="777" w:name="_Toc262"/>
      <w:bookmarkEnd w:id="775"/>
      <w:bookmarkEnd w:id="776"/>
      <w:r>
        <w:rPr>
          <w:rtl w:val="true"/>
        </w:rPr>
        <w:t>إضطراب روايات اهل سنت از ابن مسعود درباره زيد</w:t>
      </w:r>
      <w:bookmarkEnd w:id="777"/>
    </w:p>
    <w:p>
      <w:pPr>
        <w:pStyle w:val="BookText"/>
        <w:rPr/>
      </w:pPr>
      <w:r>
        <w:rPr>
          <w:rFonts w:ascii="IRNazanin" w:hAnsi="IRNazanin" w:eastAsia="IRNazanin"/>
          <w:color w:val="111111"/>
          <w:sz w:val="28"/>
          <w:sz w:val="28"/>
          <w:szCs w:val="28"/>
          <w:rtl w:val="true"/>
          <w:lang w:bidi="fa-IR"/>
        </w:rPr>
        <w:t>اين حديث از ميزان ناراحتى، رنجش و اعتراض ابن مسعود از برترى دادن زيد بن ثابت بر او پرده بر مى‌دارد و مانند آن روايات ديگرى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نيز از موارد چالش برانگيز است؛ از اين رو اهل سنت در آن به اضطراب شديدى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براى پرده پوشى بر كار عثمان و زيد بن ثابت، اين حديث را تحريف شده روايت كرده و در آن دست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أعمش، از شقيق روايت كرده كه مى‌گويد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مسعود براى ما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دو لب رسول خدا صلّى اللّه عليه وآله وسلّم هفتاد و چند سوره دريافت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اصحاب رسول خدا صلى اللّه عليه وآله وسلّم مى‌دانند كه من داناترين ايشان به كتاب خدايم و بهترين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مردم نشستم به طورى كه سخنانشان را مى‌شنيدم؛ اما نشنيدم كسى سخن او را نپذيرفته و چيزى غير آن بگويد</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أمّا ابن أبى داوود در باب شرح حال ابن مسعود آورده است كه وى پس از آناز كار عثمان راضى شد؛ ليكن آنچه بر اين ادعايش صراحت داشته باشد نياورده است</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برخى از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ابن مسعود روايت شده كه وى زيد بن ثابت را نكوهش كرده، همه اش ساختگى است</w:t>
      </w:r>
      <w:r>
        <w:rPr>
          <w:rFonts w:eastAsia="IRNazanin" w:cs="IRNazanin"/>
          <w:color w:val="111111"/>
          <w:sz w:val="28"/>
          <w:szCs w:val="28"/>
          <w:rtl w:val="true"/>
          <w:lang w:bidi="fa-IR"/>
        </w:rPr>
        <w:t>!</w:t>
      </w:r>
      <w:r>
        <w:rPr>
          <w:rStyle w:val="FootnoteAnchor"/>
          <w:rtl w:val="true"/>
        </w:rPr>
        <w:footnoteReference w:id="764"/>
      </w:r>
      <w:bookmarkStart w:id="778" w:name="pg16767_218198"/>
    </w:p>
    <w:p>
      <w:pPr>
        <w:pStyle w:val="BookText"/>
        <w:rPr/>
      </w:pPr>
      <w:bookmarkEnd w:id="778"/>
      <w:r>
        <w:rPr>
          <w:rFonts w:ascii="IRNazanin" w:hAnsi="IRNazanin" w:eastAsia="IRNazanin"/>
          <w:color w:val="111111"/>
          <w:sz w:val="28"/>
          <w:sz w:val="28"/>
          <w:szCs w:val="28"/>
          <w:rtl w:val="true"/>
          <w:lang w:bidi="fa-IR"/>
        </w:rPr>
        <w:t>أمّا در تاريخ، آنچه عثمان بر ابن مسعود روا داشته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گونه‌اى ابن مسعود را مضروب ساخت كه برخى از اعضاى بدنش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عطاياى خود را از او منع كرد و ميانشان بيزارى فراوانى حكم فرما شد به طورى كه ابن مسعود از عمار پيمان گرفت تا پس از مرگش، عثمان بر او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هنگام رحلتش بر بالين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نالانى؟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طبيب بياورم؟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مرا مريض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فرمان ندهم كه عطاياى تو را بدهند؟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نيازمند بودم، ممنوع ساختى و زمانى كه بى نياز شدم،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فرزندت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آنها بر گردن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از خدا طلب بخشش كن اى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مى‌خواهم كه حق مرا از تو بازستاند</w:t>
      </w:r>
      <w:r>
        <w:rPr>
          <w:rFonts w:eastAsia="IRNazanin" w:cs="IRNazanin"/>
          <w:color w:val="111111"/>
          <w:sz w:val="28"/>
          <w:szCs w:val="28"/>
          <w:rtl w:val="true"/>
          <w:lang w:bidi="fa-IR"/>
        </w:rPr>
        <w:t>!</w:t>
      </w:r>
      <w:r>
        <w:rPr>
          <w:rStyle w:val="FootnoteAnchor"/>
          <w:rtl w:val="true"/>
        </w:rPr>
        <w:footnoteReference w:id="765"/>
      </w:r>
    </w:p>
    <w:p>
      <w:pPr>
        <w:pStyle w:val="Heading4"/>
        <w:numPr>
          <w:ilvl w:val="3"/>
          <w:numId w:val="1"/>
        </w:numPr>
        <w:rPr/>
      </w:pPr>
      <w:bookmarkStart w:id="779" w:name="__RefHeading___Toc6836664_73709187"/>
      <w:bookmarkStart w:id="780" w:name="_Toc263"/>
      <w:bookmarkEnd w:id="779"/>
      <w:r>
        <w:rPr>
          <w:rtl w:val="true"/>
        </w:rPr>
        <w:t>سخنى پيرامون زيد بن ثابت</w:t>
      </w:r>
      <w:bookmarkEnd w:id="780"/>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آنچه أعمش از شقيق روايت كرده را مسلم، نسائى، أبو عوانه و ابن أبى داوود نيز آورده‌اند و آن روايت خواه صحيح باشد و يا ساختگى، بايد گفت همه روايات گرد آورى قرآن، از جايگاه ويژه زيد بن ثابت پرده بر مى‌دارند و اين باترديد فراوانى روبرو است؛ زيرا كسى كه به هنگام تشريف فرمايى پيامبر خدا صلى اللّه عليه وآله وسلّم به مدينه يازده سال داشته است</w:t>
      </w:r>
      <w:r>
        <w:rPr>
          <w:rStyle w:val="FootnoteAnchor"/>
          <w:rtl w:val="true"/>
        </w:rPr>
        <w:footnoteReference w:id="766"/>
      </w:r>
      <w:r>
        <w:rPr>
          <w:rFonts w:ascii="IRNazanin" w:hAnsi="IRNazanin" w:eastAsia="IRNazanin"/>
          <w:color w:val="111111"/>
          <w:sz w:val="28"/>
          <w:sz w:val="28"/>
          <w:szCs w:val="28"/>
          <w:rtl w:val="true"/>
          <w:lang w:bidi="fa-IR"/>
        </w:rPr>
        <w:t>را در زمره مؤلفان قرآن در زمان رسول خدا بر شمرده‌اند</w:t>
      </w:r>
      <w:r>
        <w:rPr>
          <w:rStyle w:val="FootnoteAnchor"/>
          <w:rtl w:val="true"/>
        </w:rPr>
        <w:footnoteReference w:id="767"/>
      </w:r>
      <w:r>
        <w:rPr>
          <w:rFonts w:ascii="IRNazanin" w:hAnsi="IRNazanin" w:eastAsia="IRNazanin"/>
          <w:color w:val="111111"/>
          <w:sz w:val="28"/>
          <w:sz w:val="28"/>
          <w:szCs w:val="28"/>
          <w:rtl w:val="true"/>
          <w:lang w:bidi="fa-IR"/>
        </w:rPr>
        <w:t xml:space="preserve">و اينكه در سال رحلت پيامبر صلى اللّه عليه وآله وسلّم </w:t>
      </w:r>
    </w:p>
    <w:p>
      <w:pPr>
        <w:pStyle w:val="BookText"/>
        <w:rPr/>
      </w:pPr>
      <w:r>
        <w:rPr>
          <w:rFonts w:ascii="IRNazanin" w:hAnsi="IRNazanin" w:eastAsia="IRNazanin"/>
          <w:color w:val="111111"/>
          <w:sz w:val="28"/>
          <w:sz w:val="28"/>
          <w:szCs w:val="28"/>
          <w:rtl w:val="true"/>
          <w:lang w:bidi="fa-IR"/>
        </w:rPr>
        <w:t>جبريل قرآن را بر پايه قرائت زيد با پيامبر مقابله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كسى است كه در زمان عثمان، قرآن به فرمان و نظارت او گرد آمد</w:t>
      </w:r>
      <w:r>
        <w:rPr>
          <w:rStyle w:val="FootnoteAnchor"/>
          <w:rtl w:val="true"/>
        </w:rPr>
        <w:footnoteReference w:id="768"/>
      </w:r>
      <w:r>
        <w:rPr>
          <w:rFonts w:ascii="Amiri" w:hAnsi="Amiri" w:eastAsia="Amiri" w:cs="Amiri"/>
          <w:color w:val="111111"/>
          <w:sz w:val="28"/>
          <w:sz w:val="28"/>
          <w:szCs w:val="28"/>
          <w:rtl w:val="true"/>
          <w:lang w:bidi="ar-SA"/>
        </w:rPr>
        <w:t>و يا قرآن كنونى بر قرائت زيد است</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 xml:space="preserve">اگر تمامى اينها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خويى است كه من از أخزم شناسم</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ليكن محمّد بن كعب قرظى، زيد را در زمره گردآوران قرآن در زمان پيامبر صلى اللّه عليه وآله وسلّم ياد نمى‌كند</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أمّا نسبت به زمان أبو بكر، آشكار گشت كه أحاديث جمع آورى قرآن در زمان وى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ابوبكر در توصيف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مرد جوان و عاقلى هستى كه ما تو را متهم نمى‌سازيم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او چيزى نبوده كه به واسطه آن بر افرادى همچون اميرالمؤمنين على عليه السلام، ابن عبّاس، ابن مسعود، أُبَيّ بن كعب و اشخاصى از اين قبيل از حافظان، قاريان قرآن و دانايان به قرآن، برترى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آنكه گروهى از اهل سنت با اين حديث، به ستيز با حديث أنس بن مالك برخاسته اند كه گفته بود زيد بن ثابت يكى از گردآورندگان قرآن در زمان رسول اللّه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گفته‌اند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زيد قرآن را در زمان پيامبر صلى اللّه عليه وآله وسلّم گرد آورده بود، آن را بر اساسآنچه در سينه داشت مى‌نوشت و ديگر به آنچه برشمرده نيازى نمى‌يافت</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 xml:space="preserve">وأمّا حديث عرضه قرآن بر قرائت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ابن قتيبه نقل شده است </w:t>
      </w:r>
      <w:r>
        <w:rPr>
          <w:rFonts w:eastAsia="IRNazanin" w:cs="IRNazanin"/>
          <w:color w:val="111111"/>
          <w:sz w:val="28"/>
          <w:szCs w:val="28"/>
          <w:rtl w:val="true"/>
          <w:lang w:bidi="fa-IR"/>
        </w:rPr>
        <w:t xml:space="preserve">- </w:t>
      </w:r>
      <w:bookmarkStart w:id="781" w:name="pg16767_218200"/>
    </w:p>
    <w:p>
      <w:pPr>
        <w:pStyle w:val="BookText"/>
        <w:rPr/>
      </w:pPr>
      <w:bookmarkEnd w:id="781"/>
      <w:r>
        <w:rPr>
          <w:rFonts w:ascii="IRNazanin" w:hAnsi="IRNazanin" w:eastAsia="IRNazanin"/>
          <w:color w:val="111111"/>
          <w:sz w:val="28"/>
          <w:sz w:val="28"/>
          <w:szCs w:val="28"/>
          <w:rtl w:val="true"/>
          <w:lang w:bidi="fa-IR"/>
        </w:rPr>
        <w:t>را روايت وكيع و گروهى كه با او بوده‌اند از أعمش، از أبو ظبيان تكذيب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ابوظبيان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كدام قرائت مى‌خوانى؟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بهتر قرائت ابن ام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قرائت نهايى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صلى اللّه عليه وآله وسلّم هر سال قرآن را بر جبرئيل عرضه مى‌كرد و آن سالى كه از دنيا رحلت فرمود، دو بار چنين كرد و در اين عرضه پايانى،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از اين رو هر آيه منسوخ و تغيير يافته‌اى را دانست</w:t>
      </w:r>
      <w:r>
        <w:rPr>
          <w:rFonts w:eastAsia="IRNazanin" w:cs="IRNazanin"/>
          <w:color w:val="111111"/>
          <w:sz w:val="28"/>
          <w:szCs w:val="28"/>
          <w:rtl w:val="true"/>
          <w:lang w:bidi="fa-IR"/>
        </w:rPr>
        <w:t>.</w:t>
      </w:r>
      <w:r>
        <w:rPr>
          <w:rStyle w:val="FootnoteAnchor"/>
          <w:rtl w:val="true"/>
        </w:rPr>
        <w:footnoteReference w:id="773"/>
      </w:r>
    </w:p>
    <w:p>
      <w:pPr>
        <w:pStyle w:val="Heading4"/>
        <w:numPr>
          <w:ilvl w:val="3"/>
          <w:numId w:val="1"/>
        </w:numPr>
        <w:rPr/>
      </w:pPr>
      <w:bookmarkStart w:id="782" w:name="__RefHeading___Toc6836666_73709187"/>
      <w:bookmarkStart w:id="783" w:name="_Toc264"/>
      <w:bookmarkEnd w:id="782"/>
      <w:r>
        <w:rPr>
          <w:rtl w:val="true"/>
        </w:rPr>
        <w:t>چكيده سخن</w:t>
      </w:r>
      <w:bookmarkEnd w:id="783"/>
    </w:p>
    <w:p>
      <w:pPr>
        <w:pStyle w:val="BookText"/>
        <w:rPr/>
      </w:pPr>
      <w:r>
        <w:rPr>
          <w:rFonts w:ascii="IRNazanin" w:hAnsi="IRNazanin" w:eastAsia="IRNazanin"/>
          <w:color w:val="111111"/>
          <w:sz w:val="28"/>
          <w:sz w:val="28"/>
          <w:szCs w:val="28"/>
          <w:rtl w:val="true"/>
          <w:lang w:bidi="fa-IR"/>
        </w:rPr>
        <w:t>بحث پيشين در اين امور خلاصه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قرآن كريم در زمان پيامبر خدا صلى اللّه عليه وآله وسلّم نوشته شده و شمار حافظان و قاريان آن بسيار بيشتر از حد تواتر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أمير المؤمنين عليه السّلام قرآن كريم را در زمان رسول اللّه صلى اللّه عليه وآله وسلّم جمع آورى كرد و پس از رحلت ايشان، به تدوين و ترتيب آن بر اساس ترتيب نزول پرداخت و در آن ناسخ و منسوخ و برخى تفاسير و تأويلات را بازگو فرمود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خلفاء سه گانه هيچ نقشى در گرد آورى، نگارش و حفظ قرآن نداشته‌اند؛ نه در زمان پيامبر اكرم صلى اللّه عليه وآله وسلّم و نه در زمان حكومت خود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عثمان انجام داد، نخست ترتيب دادن سوره‌هاى قرآن به همان ترتيب كنونى بود، بى آنكه كاهش و افزايشى در آن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واداشتن مردم برقرائت و دور افكندن ديگر قرائاتى كه برخى بر آن بودند</w:t>
      </w:r>
      <w:r>
        <w:rPr>
          <w:rFonts w:eastAsia="IRNazanin" w:cs="IRNazanin"/>
          <w:color w:val="111111"/>
          <w:sz w:val="28"/>
          <w:szCs w:val="28"/>
          <w:rtl w:val="true"/>
          <w:lang w:bidi="fa-IR"/>
        </w:rPr>
        <w:t xml:space="preserve">. </w:t>
      </w:r>
      <w:bookmarkStart w:id="784" w:name="pg16767_218201"/>
    </w:p>
    <w:p>
      <w:pPr>
        <w:pStyle w:val="BookText"/>
        <w:rPr/>
      </w:pPr>
      <w:bookmarkEnd w:id="784"/>
      <w:r>
        <w:rPr>
          <w:rFonts w:ascii="IRNazanin" w:hAnsi="IRNazanin" w:eastAsia="IRNazanin"/>
          <w:color w:val="111111"/>
          <w:sz w:val="28"/>
          <w:sz w:val="28"/>
          <w:szCs w:val="28"/>
          <w:rtl w:val="true"/>
          <w:lang w:bidi="fa-IR"/>
        </w:rPr>
        <w:t>سخنى كه به ناچار بايد گفت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مسلمين، از پيامبرشان صلى اللّه عليه وآله وسلّم پيروى مى‌كردند و به فرمان او در رفتن به سوى اهل بيت عليهم السلام و دست آويز قرار دادن و آموختن از ايشان گوش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حديث متواتر ثقلين و ديگر احاديث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قرآن و علومش را از چشمه‌اى زلال دريافت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آيا آنكه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مى‌دانست كه قرآن به زودى به دست شخصى به نام وليد پاره پاره مى‌شود و ديگر نه كتابى مى‌ماند، نه سنت و نه عترتى؟ همان خليفه‌اى كه از نگارش سنت پيامبر صلى اللّه عليه وآله وسلّم جلوگيرى كرد و در كنار نهادن اهل بيت از رهبرى امت كوشش نمود و امت را از علومى كه نزد ايشان به وديعت نهاده شده بود محروم ساخت؟</w:t>
      </w:r>
      <w:r>
        <w:rPr>
          <w:rFonts w:eastAsia="IRNazanin" w:cs="IRNazanin"/>
          <w:color w:val="111111"/>
          <w:sz w:val="28"/>
          <w:szCs w:val="28"/>
          <w:rtl w:val="true"/>
          <w:lang w:bidi="fa-IR"/>
        </w:rPr>
        <w:t>!</w:t>
      </w:r>
    </w:p>
    <w:p>
      <w:pPr>
        <w:pStyle w:val="Heading4"/>
        <w:numPr>
          <w:ilvl w:val="3"/>
          <w:numId w:val="1"/>
        </w:numPr>
        <w:rPr/>
      </w:pPr>
      <w:bookmarkStart w:id="785" w:name="__RefHeading___Toc6836668_73709187"/>
      <w:bookmarkStart w:id="786" w:name="_Toc265"/>
      <w:bookmarkEnd w:id="785"/>
      <w:r>
        <w:rPr/>
        <w:t>3</w:t>
      </w:r>
      <w:r>
        <w:rPr>
          <w:rtl w:val="true"/>
        </w:rPr>
        <w:t xml:space="preserve"> - </w:t>
      </w:r>
      <w:r>
        <w:rPr>
          <w:rtl w:val="true"/>
        </w:rPr>
        <w:t>پيرامون أحاديث نقصان قرآن</w:t>
      </w:r>
      <w:bookmarkEnd w:id="786"/>
    </w:p>
    <w:p>
      <w:pPr>
        <w:pStyle w:val="BookText"/>
        <w:rPr/>
      </w:pPr>
      <w:r>
        <w:rPr>
          <w:rFonts w:ascii="IRNazanin" w:hAnsi="IRNazanin" w:eastAsia="IRNazanin"/>
          <w:color w:val="111111"/>
          <w:sz w:val="28"/>
          <w:sz w:val="28"/>
          <w:szCs w:val="28"/>
          <w:rtl w:val="true"/>
          <w:lang w:bidi="fa-IR"/>
        </w:rPr>
        <w:t>ما پيش از اين پيرامون أخبار نقصان قرآن و رد كسانى كه همه را نپذيرفته‌اند و تأويلات كسانى كه آنها را صحيح شمرده اند، سخنانى بازگو كرديم و اشاره داشتيم كه ديدگاه معروف ميان تأويل كنندگان، حمل بر نسخ تلاوت است؛ ليكن در ادامه كمى گسترده تر به اين مباحث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اين آثار كه سند ضعيفى دارند از گستره بحث بيرونند و از آنچه گذشت، آشكار شد كه رواياتى كه مبيّن نقصان قرآن‌اند، چنين حالى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آن دسته از روايات كه از سند درستى برخوردارند، خبرهاى واحدىمى‌باشند كه بى‌هيچ سخن و ترديدى قرآن با خبر واحد ثابت نمى‌گردد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رواياتى كه مى‌توان بر تفسير، شأن نزول و مانند اينها حمل كرد، </w:t>
      </w:r>
      <w:bookmarkStart w:id="787" w:name="pg16767_218202"/>
    </w:p>
    <w:p>
      <w:pPr>
        <w:pStyle w:val="BookText"/>
        <w:rPr/>
      </w:pPr>
      <w:bookmarkEnd w:id="787"/>
      <w:r>
        <w:rPr>
          <w:rFonts w:ascii="IRNazanin" w:hAnsi="IRNazanin" w:eastAsia="IRNazanin"/>
          <w:color w:val="111111"/>
          <w:sz w:val="28"/>
          <w:sz w:val="28"/>
          <w:szCs w:val="28"/>
          <w:rtl w:val="true"/>
          <w:lang w:bidi="fa-IR"/>
        </w:rPr>
        <w:t xml:space="preserve">انگيزه اى براى رد و تكذيبش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نمى‌توان با ظاهر آنها به نقصان قرآن گرايش يافت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اصحاب، قرآن را به نگارش در آوردند كه ميان نسخه‌هايشان، در ترتيب سوره‌ها و قرائت آيات و مانند اينها، برخى ناسازگارى‌ها ديده مى‌شد و برخى از آنها به آياتى كه از پيامبر صلى اللّه عليه وآله وسلّم شنيده بودند، برخى تفسيرها و توضيحات را اضافه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دست مى‌توان بيشتر رواياتى كه اشاره به بخش‌هايى از آيات كرده بود را برشمرد؛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بر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حمل اين روايات بر برخى وجوه ممكن و يا تمام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برخى روايات كه بر ساقط شدن سوره يا آيه كاملى از قرآن دلالت دارند، همين‌گونه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بايد بر نسخ تلاوت حمل شود و يا ردّ و تكذيب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تحقيقى پيرامون نسخ حمل بر نسخ تلاوت بدون نسخ حكم يا نسخ هر دو، به دلايل زير سخن نادرستى است</w:t>
      </w:r>
      <w:r>
        <w:rPr>
          <w:rFonts w:eastAsia="IRNazanin" w:cs="IRNazanin"/>
          <w:color w:val="111111"/>
          <w:sz w:val="28"/>
          <w:szCs w:val="28"/>
          <w:rtl w:val="true"/>
          <w:lang w:bidi="fa-IR"/>
        </w:rPr>
        <w:t>:</w:t>
      </w:r>
    </w:p>
    <w:p>
      <w:pPr>
        <w:pStyle w:val="Heading4"/>
        <w:numPr>
          <w:ilvl w:val="3"/>
          <w:numId w:val="1"/>
        </w:numPr>
        <w:rPr/>
      </w:pPr>
      <w:bookmarkStart w:id="788" w:name="__RefHeading___Toc6836670_73709187"/>
      <w:bookmarkStart w:id="789" w:name="_Toc266"/>
      <w:bookmarkEnd w:id="788"/>
      <w:r>
        <w:rPr/>
        <w:t>1</w:t>
      </w:r>
      <w:r>
        <w:rPr>
          <w:rtl w:val="true"/>
        </w:rPr>
        <w:t xml:space="preserve">. </w:t>
      </w:r>
      <w:r>
        <w:rPr>
          <w:rtl w:val="true"/>
        </w:rPr>
        <w:t>اين نسخ يا عقلاً محال است و يا شرعاً ممنوع</w:t>
      </w:r>
      <w:bookmarkEnd w:id="789"/>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هم در تلاوت و هم در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اساسى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 نسخ در قرآن بر سه قسم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كه لفظش نسخ شده و حكمش باقى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كه لفظ و حكم آن با هم نسخ شده؛سوم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كه حكمش نسخ شده، اما لفظش پا برجاست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قسم نخست آيه رجم را مثال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صحيحى از عمر آمده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محمّد را به حق بر انگيخت و بر او كتاب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او فرو فرستاده شد آيه رجم بود كه من آن را خوانده، فهميده و حفظ نمودم</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ابن حزم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گفته كسى كه سنگسار را يك اصل نمى‌داند، سخنى است كه از آن دورى شده؛ چرا كه با آنچه از رسول خدا صلى اللّه عليه وآله وسلّم ثابت گشته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آيه‌اى از قرآن نازل شده كه لفظش نسخ و معنايش باقى مانده است</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ابن شامه</w:t>
      </w:r>
      <w:r>
        <w:rPr>
          <w:rStyle w:val="FootnoteAnchor"/>
          <w:rtl w:val="true"/>
        </w:rPr>
        <w:footnoteReference w:id="776"/>
      </w:r>
      <w:r>
        <w:rPr>
          <w:rFonts w:ascii="IRNazanin" w:hAnsi="IRNazanin" w:eastAsia="IRNazanin"/>
          <w:color w:val="111111"/>
          <w:sz w:val="28"/>
          <w:sz w:val="28"/>
          <w:szCs w:val="28"/>
          <w:rtl w:val="true"/>
          <w:lang w:bidi="fa-IR"/>
        </w:rPr>
        <w:t>و همچنين طحاوى، چنين حمل كرده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عمر به نسخ آگاه نبود؛ از اين رو آنچه را كه نبايد بگويد، گفته است، در حالى كه ديگر صحابى از آن آگاهى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آنكه چيزى مى‌داند شايسته‌تر از كسى است كه آن چيز را نمى‌داند و دانش ابو بكر، عثمان و على بر نسخ آيه رجم و خروجش از قرآن، برتر از ندانستن عمر است</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مانندهاى اين قسم فراوان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سپس وى سخن عبداللّه بن عمر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يقولنّ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روايت عايشه در باره سورهاحزاب و روايت اُبَى و ديگران درباره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اين قسم حمل كرده است</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ابن حزم در كتاب محلّى، پس از آنكه سخن اُبَى در شمار آيات سوره احزاب را روايت 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و درستى اين اسناد به مانند خورشيد است و هيچ عيبى در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واژگان آن نسخ نشده بود، بى‌گمان ابى بن كعب آن را قرائت مى‌كرد؛ ليكن او خبر داده كه پيش از اين، آيات آن با سوره بقره برابرى مى‌كرده است و به او نگفت كه اكنون برابرى مى‌كند، پس نسخ لفظ صحيح مى‌باشد</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براى قسم دوم نيز آيه رضاع عايشه را مثال آورده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نسخ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رضعات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 صلى اللّه عليه وآله وسلّم از دنيا رحلت كرد و آنها به عنوان بخشى از قرآن قرائت مى‌شد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و مسلم اين روايت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سخن عايشه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 ممّا يقرأ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مى‌رساند كه پس از رسول خدا صلى اللّه عليه وآله وسلّم تلاوت آن باقى بوده، و حال آنكه چنين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پيشتر برخى سخنان در اين باره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مثال، نه منسوخ تلاوت شده و نه ناسخ، و براى آن نظيرى نمى‌شناسم</w:t>
      </w:r>
      <w:r>
        <w:rPr>
          <w:rFonts w:eastAsia="Amiri" w:cs="Amiri" w:ascii="Amiri" w:hAnsi="Amiri"/>
          <w:color w:val="111111"/>
          <w:sz w:val="28"/>
          <w:szCs w:val="28"/>
          <w:rtl w:val="true"/>
          <w:lang w:bidi="ar-SA"/>
        </w:rPr>
        <w:t>.</w:t>
      </w:r>
      <w:r>
        <w:rPr>
          <w:rStyle w:val="FootnoteAnchor"/>
          <w:rtl w:val="true"/>
        </w:rPr>
        <w:footnoteReference w:id="780"/>
      </w:r>
      <w:r>
        <w:rPr>
          <w:rFonts w:ascii="IRNazanin" w:hAnsi="IRNazanin" w:eastAsia="IRNazanin"/>
          <w:color w:val="111111"/>
          <w:sz w:val="28"/>
          <w:sz w:val="28"/>
          <w:szCs w:val="28"/>
          <w:rtl w:val="true"/>
          <w:lang w:bidi="fa-IR"/>
        </w:rPr>
        <w:t>آلوسى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ابوبكر آنچه متواتر نبوده و يا تلاوتش نسخ شده بود، از قرآن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مى‌شد برخى كه خبر نسخ به آنها نرسيده بود و يا آخرين عرضه قرآن را در نيافته و در اين راه كوششى نيز نكرده بودند، چيزى را در قرآن مى‌خواندند، جز آنكه نور قرآن در زمان ذى النورين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آفاق پراكنده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اختلافات در قرائت از ميان رفت و همه بر ناسخ و منسوخ آگاهى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سپس دسته‌اى از رواياتى كه بيان‌گر نقصان قرآن است، از أحمد، حاكم و ديگران نقل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اين روايات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نقل شده از ابن عمر كه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همين معنا 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روايات بيشتر از آن است كه به شمارش آيد، جز آنكه همه آنها بر آنچه گفتيم حمل مى‌شود</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وى در باره آيه رضاع مى‌گويد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اين‌گونه آيات نسخ شده‌اند، چنانكه ابن عباس به آن تصريح كرده و ما پيش از اين يادآور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نسخ شدن آيه موجود در خبر عايشه دلالت مى‌كند، اين است كه اگر اين آيه منسوخ نبود، موجب از بين رفتن بخشى از قرآن كه نسخ نشده مى‌شد، قرآنى كه خداوند متعال حفظ آن را به گردن گرفته است و آنچه در روايت آمده با نسخ ناسازگار نيست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زرقانى نيز با حمل اين أحاديث بر نسخ موافقت مى‌كند، چرا كه در احاديث اين موضوع آمده است</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ليكن گروهى از عالمان پيشين و پسين اهل سنت، اين دو قسم نسخ را انكار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الإتقان، پس از يادآورى قسم سوم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لفظش نسخ شده، اما معنايش پابرجا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قسم سوم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ابوبكر در الانتصار، انكار اين قسم را از گروهى حكايت كرده است، چرا كه اين اخبار واحد است؛ بنابراين جايز نيست تا با روايت‌هايى كه حجت نيستند، به نزول قرآن و نسخش يقين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رسم و تلاوت باهم، تنها زمانى است كه خداوند آنها را به فراموشى واداشته و آن آيه منسوخ را از اوهام آنها برمى‌دارد و آنها را فرمان مى‌دهد تا از تلاوت و نوشتنش در مصحف اعراض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گذر ايام كهنه شود، به مانند كتابهاى ديگر خداوند كه در قرآن از آنها نام برده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لَفِى الصُّحُفِ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إِبْراهيمَ 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كسى آنها را نمى‌شناسد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ممكن است اين اتفاق در زمان پيامبر صلى اللّه عليه وآله وسلّم نيز روى داده باشد كه حتى به هنگام رحلت ايشان، آيه‌اى در قرآن تلاوت نمى‌شده و يا پيامبر از دنيا رفته و اين آيه نيز در رسم قرآن بوده و تلاوت مى‌شده است؛ سپس خداوند آن را از ياد مردم برده و ذهن‌هاى آنها را از آن تهى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نيست پس از رحلت پيامبر صلى اللّه عليه وآله وسلّم چيزى از قرآن نسخ گردد</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سپس وى سخن زركشى را كه پس از اين خواهد آمد، مى‌آورد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شوكانى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نسخ لفظ با بقاء حكم را ممنوع دانسته‌اند و شمس الأئمه سرخسى، به اين ديدگاه يقين پيدا كرده است؛ چرا كه حكم بدون دليل ثابت نمى‌گردد</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زرقانى از گروهى، در باره نسخ تلاوت بدون حكم نقل مى‌كند كه اين امر عقلاً محال است، و از ديگران نيز نقل مى‌كند كه روى دادنش منع شرعى دارد</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رافعى ديدگاه نسخ تلاوت را صحيح ندانسته و هر چه بر اين معنا حمل شده است را باطل شمرده و مى‌گويد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كسى دچار توهم نگردد كه نسبت دادن برخى سخنان به صحابه، به معناى درستى آن سخن است؛ چرا كه صحابه معصوم نبودند و روايات صحيحى آمده كه برخى از ايشان در زمان رسول خدا صلى اللّه عليه وآله وسلّم در فهم مطالبى از قرآن دچار خطا گرديده اند و در زمان پس از ايشان نيز همين‌گونه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خاطر آن اشتباهات و فراموشى‌هايى كه به هنگام بيان احاديث پيامبر مرتكب شده‌اند، در فهم آنچه شنيده بودند دچار لغزش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من تاريخ آداب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كه برخى از صحابه، در چيزهايى كه در صحتشان ترديد داشتند، برخى ديگر را رد مى‌كردند تا مبادا دچار وهم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اينكه آن روايات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چيزهايى كه مى‌پندارند قرآن است و تلاوتش نسخ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سندشان صحيح باشد يا نباشد، با ضعف و كمى اين‌گونه روايات و تا زمانى كه در كنار آنها اجماع امت و پشتيبانى روايات صحيح و متواتر و رسيدن از 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عدم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اهميتى ندارند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صبحى صالح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شيفتگى و اشتياق به يافتن نسخ در آيات قرآن، قوم را دچار اشتباه در روش نموده كه سزاوار بود از آن اجتناب نمايند، تا مبادا نادانان آن را بر كتاب خدا حمل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براينان پنهان نيست كه قرآنيت قرآن، جز با تواتر ثابت نگردد و اخبار آحاد تنها گمان آورند نه قطع آور و با اين حال، نسخ قرآن را بر سه قسم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حكم بدون تلاوت، نسخ تلاوت بدون حكم و نسخ حكم و تلاوت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بخواهند، مى‌توانند براى قسم نخستِ نسخ شواهد بسيارى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در اين قسم به نص قرآن، نه از نزديك و نه از دور كارى ندارند، چرا كه آيه تلاوتش نسخ نگشته و تنها حكمش به خاطر برخى رازهاى تربيتى و تشريعى كه خدا داناست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گستاخى شگفت آور در قسم دوم و سوم است كه به گمان اينان، تلاوت آيات معينى نسخ گرديده، چه با نسخ احكامش و يا بدون نسخ احكام</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بيننده كار اينان، به زودى به خطاى مركّبشان پى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تقسيم مسائل به اقسام تنها زمانى صحيح است كه براى هر قسم شواهد فراوان و يا دست كم كافى يافت شود تا استنباط قاعده از آنها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شيفتگان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اين دو قسم، جز يك يا دو شاهد نمى‌آورند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قسمى كه تلاوت بدون حكم نسخ شده شاهد مشهورش آن چيزى است كه در سوره نور گفته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و الشيخه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نشان‌گر اضطراب روايت است اين است در صحيح ابن حبان مطلبى است كه مى‌رساند آيه‌اى كه گمان برده‌اند تلاوتش نسخ شده، در سوره احزاب است نه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قسمى كه تلاوت به همراه حكم آن نسخ شده، شاهد مشهورش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الناسخ و 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عايشه است 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فيما انزل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ياد كرده‌اند خبر واحد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ستناد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آن، يقين به فرود </w:t>
      </w:r>
    </w:p>
    <w:p>
      <w:pPr>
        <w:pStyle w:val="BookText"/>
        <w:rPr/>
      </w:pPr>
      <w:r>
        <w:rPr>
          <w:rFonts w:ascii="Amiri" w:hAnsi="Amiri" w:eastAsia="Amiri" w:cs="Amiri"/>
          <w:color w:val="111111"/>
          <w:sz w:val="28"/>
          <w:sz w:val="28"/>
          <w:szCs w:val="28"/>
          <w:rtl w:val="true"/>
          <w:lang w:bidi="ar-SA"/>
        </w:rPr>
        <w:t>آمدن آيه اى از قرآن داشت، و از سويى، آن را با استناد به خبر واحدى كه حجتى به همراه ندارد، منسوخ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ديدگاه محكم را ابن ظفر در كتاب ينبوع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شمردن اين‌گونه روايت را در زمره نسخ تلاوت انكار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چيزى از قرآن را ثابتنمى‌كند</w:t>
      </w:r>
      <w:r>
        <w:rPr>
          <w:rFonts w:eastAsia="IRNazanin" w:cs="IRNazanin"/>
          <w:color w:val="111111"/>
          <w:sz w:val="28"/>
          <w:szCs w:val="28"/>
          <w:rtl w:val="true"/>
          <w:lang w:bidi="fa-IR"/>
        </w:rPr>
        <w:t>.</w:t>
      </w:r>
      <w:r>
        <w:rPr>
          <w:rStyle w:val="FootnoteAnchor"/>
          <w:rtl w:val="true"/>
        </w:rPr>
        <w:footnoteReference w:id="788"/>
      </w:r>
      <w:r>
        <w:rPr>
          <w:rFonts w:ascii="Amiri" w:hAnsi="Amiri" w:eastAsia="Amiri" w:cs="Amiri"/>
          <w:color w:val="111111"/>
          <w:sz w:val="28"/>
          <w:sz w:val="28"/>
          <w:szCs w:val="28"/>
          <w:rtl w:val="true"/>
          <w:lang w:bidi="ar-SA"/>
        </w:rPr>
        <w:t>مصطفى زيد كه نسخ تلاوت بدون حكم را انكار كرده است،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رواياتى كه با آنها براى اين قسم استدلال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بيشترشان از عمر و عايشه روايت شده‌اند و ما صدور چنين رواياتى از اين دو بعيد مى‌دانيم، هر چند كه در كتب صحاح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اين روايات، برخى عبارات آمده است كه با جايگاه عمر و عايشه هماهنگى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امور ما را به ساختگى بودن و در ميان مسلمين جاى دادن آنها مطمئن مى‌سازد</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خضرى در كتاب تاريخ التشريع الإسلامى مى‌گويد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 نيست كه تلاوت بدون حكم نسخ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معتزله آن را ممنوع دانسته‌اند، اما جمهور آن را جايز شمرده‌اند، در حالى كه استدلال آنان به اخبار واحدى است كه هيچ دليلى بر حصولش اقامه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اين قسم را نمى‌فهمم كه خدا آيه اى را نازل كرده تا حكمى را برساند، آن‌گاه آن آيه را برداشته و حكمش را باقى گذارد</w:t>
      </w:r>
      <w:r>
        <w:rPr>
          <w:rFonts w:eastAsia="IRNazanin" w:cs="IRNazanin"/>
          <w:color w:val="111111"/>
          <w:sz w:val="28"/>
          <w:szCs w:val="28"/>
          <w:rtl w:val="true"/>
          <w:lang w:bidi="fa-IR"/>
        </w:rPr>
        <w:t>!</w:t>
      </w:r>
      <w:r>
        <w:rPr>
          <w:rStyle w:val="FootnoteAnchor"/>
          <w:rtl w:val="true"/>
        </w:rPr>
        <w:footnoteReference w:id="790"/>
      </w:r>
      <w:r>
        <w:rPr>
          <w:rFonts w:ascii="Amiri" w:hAnsi="Amiri" w:eastAsia="Amiri" w:cs="Amiri"/>
          <w:color w:val="111111"/>
          <w:sz w:val="28"/>
          <w:sz w:val="28"/>
          <w:szCs w:val="28"/>
          <w:rtl w:val="true"/>
          <w:lang w:bidi="ar-SA"/>
        </w:rPr>
        <w:t>به زودى سخنان برخى سرشناسان ايشان در باره برخى از اين روايات را خواهيم آورد</w:t>
      </w:r>
      <w:r>
        <w:rPr>
          <w:rFonts w:eastAsia="Amiri" w:cs="Amiri" w:ascii="Amiri" w:hAnsi="Amiri"/>
          <w:color w:val="111111"/>
          <w:sz w:val="28"/>
          <w:szCs w:val="28"/>
          <w:rtl w:val="true"/>
          <w:lang w:bidi="ar-SA"/>
        </w:rPr>
        <w:t xml:space="preserve">. </w:t>
      </w:r>
      <w:bookmarkStart w:id="790" w:name="pg16767_218210"/>
    </w:p>
    <w:p>
      <w:pPr>
        <w:pStyle w:val="BookText"/>
        <w:rPr/>
      </w:pPr>
      <w:bookmarkEnd w:id="790"/>
      <w:r>
        <w:rPr>
          <w:rFonts w:ascii="Amiri" w:hAnsi="Amiri" w:eastAsia="Amiri" w:cs="Amiri"/>
          <w:color w:val="111111"/>
          <w:sz w:val="28"/>
          <w:sz w:val="28"/>
          <w:szCs w:val="28"/>
          <w:rtl w:val="true"/>
          <w:lang w:bidi="ar-SA"/>
        </w:rPr>
        <w:t>محققان امامى نيز اين دو قسم نسخ را انكار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مرتضى در اين 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نسخ تلاوت بدون حكم يقينى نيست، چرا كه از اخبار واحد استفاده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خبرى است كه مى‌گويد بخشى از قرآن چنين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والشيخ والشيخة إذا زنيا فارجموها ألبتّة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تلاوت آن نسخ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نسخ حكم و تلاوتباهم نيز در اخبار آحاد يافت مى‌شود و آن روايت عايشه است</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ديگران نيز در اين باره از سيد مرتضى پيروى كرده‌اند</w:t>
      </w:r>
      <w:r>
        <w:rPr>
          <w:rFonts w:eastAsia="IRNazanin" w:cs="IRNazanin"/>
          <w:color w:val="111111"/>
          <w:sz w:val="28"/>
          <w:szCs w:val="28"/>
          <w:rtl w:val="true"/>
          <w:lang w:bidi="fa-IR"/>
        </w:rPr>
        <w:t>.</w:t>
      </w:r>
      <w:r>
        <w:rPr>
          <w:rStyle w:val="FootnoteAnchor"/>
          <w:rtl w:val="true"/>
        </w:rPr>
        <w:footnoteReference w:id="792"/>
      </w:r>
    </w:p>
    <w:p>
      <w:pPr>
        <w:pStyle w:val="Heading4"/>
        <w:numPr>
          <w:ilvl w:val="3"/>
          <w:numId w:val="1"/>
        </w:numPr>
        <w:rPr/>
      </w:pPr>
      <w:bookmarkStart w:id="791" w:name="__RefHeading___Toc6836672_73709187"/>
      <w:bookmarkStart w:id="792" w:name="_Toc267"/>
      <w:bookmarkEnd w:id="791"/>
      <w:r>
        <w:rPr/>
        <w:t>2</w:t>
      </w:r>
      <w:r>
        <w:rPr>
          <w:rtl w:val="true"/>
        </w:rPr>
        <w:t xml:space="preserve">. </w:t>
      </w:r>
      <w:r>
        <w:rPr>
          <w:rtl w:val="true"/>
        </w:rPr>
        <w:t>دليلى بر منسوخ بودن اين آيات نيست</w:t>
      </w:r>
      <w:bookmarkEnd w:id="792"/>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كبراى استدلال تمام بوده و آن دو قسم نسخ محذورى نداشته باشد، باز بايد گفت كه دليلى بر منسوخ بودن آيات نقل شده در اين روايات وجود ندارد؛ زيرا نسخ آنها در روايات نيامده و در هيچ يك از اين‌گونه احاديث، از پيامبر صلى اللّه عليه وآله وسلّم وارد نشده كه اين آيات منسوخ گرديده اند و فرض اين است كه اگر نسخى روى مى‌داد، پيامبر صلى اللّه عليه وآله وسلّم همچنان كه نزول آيات را مى‌رساند، امّت را نيز از نسخ آن‌ها آگاه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آمده است كه پيامبر به أُبَيّ فرمود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أن أقرأ عليك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93"/>
      </w:r>
      <w:r>
        <w:rPr>
          <w:rFonts w:ascii="IRNazanin" w:hAnsi="IRNazanin" w:eastAsia="IRNazanin"/>
          <w:color w:val="111111"/>
          <w:sz w:val="28"/>
          <w:sz w:val="28"/>
          <w:szCs w:val="28"/>
          <w:rtl w:val="true"/>
          <w:lang w:bidi="fa-IR"/>
        </w:rPr>
        <w:t>خدا مرا فرمان داده تا قرآن را بر تو قرائت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منسوخ بود، او را بر اين نسخ آگاه ساخته و از تلاوتش نهى مى‌كرد، ولى اين كار را نكرده است؛ زيرا اگر انجام مى‌داد، نقل مى‌شد و أُبَيّ بر قرائت خود باقى ماند، همچنانكه در حديث ديگرى از أبوذرّ آمده است كه وى، پس از پيامبر صلى اللّه عليه وآله وسلّم اين آيه را قرائت مى‌كرده است و بر اين باور بوده كه آيه اى از آيات قرآن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 اُبَيّ 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ستيز برخاست و بر او خشمناك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أُبَيّدر پاسخ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مى‌دانى من بر پيامبر صلى اللّه عليه وآله وسلّم وارد مى‌شدم و ايشان بر من قرائت مى‌كرد و تو نزديك در ايستاده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مى‌خواهى براى مردم، آنچه را كه پيامبر قرائت كرده بخوانم، مى‌خوانم و إلا تا زنده ام هيچ قرائت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مى‌خواهم براى مردم قرائت كنى</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اين نشان مى‌دهد كه أُبَيّ آيه را چنين از پيامبر صلى اللّه عليه وآله وسلّم فراگرفته بود و مردم نيز قرائت خود را بر قرائت او استوار كرده بودند و اگر آنجا ناسخى بود، أبى به آن آگاه شده و يا پيامبر صلى اللّه عليه وآله وسلّم او را آگاه كرده و از قرائت آن باز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يك سو</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سخن عمر در پاسخ وى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مى‌خواهم براى مردم قرائت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مى‌كند بر اينكه هيچ ناسخى براى آيه در ميان نبوده است كه اگر مى‌بود، در پاسخش يادآور مى‌شد</w:t>
      </w:r>
      <w:r>
        <w:rPr>
          <w:rFonts w:eastAsia="IRNazanin" w:cs="IRNazanin"/>
          <w:color w:val="111111"/>
          <w:sz w:val="28"/>
          <w:szCs w:val="28"/>
          <w:rtl w:val="true"/>
          <w:lang w:bidi="fa-IR"/>
        </w:rPr>
        <w:t xml:space="preserve">. </w:t>
      </w:r>
      <w:bookmarkStart w:id="793" w:name="pg16767_218212"/>
    </w:p>
    <w:p>
      <w:pPr>
        <w:pStyle w:val="Heading4"/>
        <w:numPr>
          <w:ilvl w:val="3"/>
          <w:numId w:val="1"/>
        </w:numPr>
        <w:rPr/>
      </w:pPr>
      <w:bookmarkStart w:id="794" w:name="__RefHeading___Toc6836674_73709187"/>
      <w:bookmarkStart w:id="795" w:name="_Toc268"/>
      <w:bookmarkEnd w:id="793"/>
      <w:bookmarkEnd w:id="794"/>
      <w:r>
        <w:rPr>
          <w:rtl w:val="true"/>
        </w:rPr>
        <w:t>ناممكن بودن حمل اين روايات بر نسخ تلاوت</w:t>
      </w:r>
      <w:bookmarkEnd w:id="795"/>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درستى ديدگاه نسخ تلاوت، ممكن نيست اين آيات بر آن 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آيه رجم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پيش از اين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وسلّم شنيده و به صراحت مى‌گويند كه آن آيه حقيقتا به عنوان بخشى از قرآن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سخنان گذشته، پافشارى عمر بن خطاب بر قرآن بودن اين آيه و واداشتن صحابه با روشهاى گوناگون بر نوشتن و ثبت آن آيه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عمركه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آنكه جانم در دست او است، اگر مردم نمى‌گفتند عمر بر كتاب خدا چيزى افزود، آن را در قرآن مى‌نوشتم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 ادله صريح است در اينكه اين آيه در زمره آيات قرآن بوده و نسخ نگرديده است، جز آنكه عمر اصرارى بر آن نكرده و بر خود جايز ندانسته تا در مصحف شريف بگنجاند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زركشى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سخنش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نمى‌گفتند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نوشتن آن آيه در قرآن جايز بوده و آنچه او را از اين كار باز داشته، سخن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آنچه به خودى خود رواست، در خارج با مانع روبرو مى‌گردد و هنگامى كه نوشتنش در قرآن جايز شد، لازم است تا در آن ثبت گردد؛ چرا كه ثبت شدن از شئون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تلاوت باقى مانده و نسخ نشده بود، عمر به آن مبادرت كرده و به سخن مردم گوش فرا نمى‌داد؛ چرا كه سخن مردم نمى‌تواند مانع قلمداد شود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تحقيق بايد گفت كه اين‌چنين ملازمه‌اى دشوار است و شايد عمر باور داشته كه آن خبر واحد بوده و قرآن با خبر واحد ثابت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كه حكم آن آيه ثابت مى‌شده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همين روى ابن ظفر در كتاب ينبوع، اين‌كه بتوان آيه رجم را از </w:t>
      </w:r>
    </w:p>
    <w:p>
      <w:pPr>
        <w:pStyle w:val="BookText"/>
        <w:rPr/>
      </w:pPr>
      <w:r>
        <w:rPr>
          <w:rFonts w:ascii="IRNazanin" w:hAnsi="IRNazanin" w:eastAsia="IRNazanin"/>
          <w:color w:val="111111"/>
          <w:sz w:val="28"/>
          <w:sz w:val="28"/>
          <w:szCs w:val="28"/>
          <w:rtl w:val="true"/>
          <w:lang w:bidi="fa-IR"/>
        </w:rPr>
        <w:t>موارد نسخ تلاوت برشمرد،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خبر واحد چيزى از قرآن را ثابت نمى‌كند</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و مانند او أبو جعفر نحّاس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حديث صحيح است، جز آنكه حكم آن آيه به مانند حكم قرآنى كه گروهى از گروه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نيست؛ بلكه سنتى ثابت شده است</w:t>
      </w:r>
      <w:r>
        <w:rPr>
          <w:rFonts w:eastAsia="IRNazanin" w:cs="IRNazanin"/>
          <w:color w:val="111111"/>
          <w:sz w:val="28"/>
          <w:szCs w:val="28"/>
          <w:rtl w:val="true"/>
          <w:lang w:bidi="fa-IR"/>
        </w:rPr>
        <w:t>.</w:t>
      </w:r>
      <w:r>
        <w:rPr>
          <w:rStyle w:val="FootnoteAnchor"/>
          <w:rtl w:val="true"/>
        </w:rPr>
        <w:footnoteReference w:id="796"/>
      </w:r>
      <w:r>
        <w:rPr>
          <w:rFonts w:ascii="Amiri" w:hAnsi="Amiri" w:eastAsia="Amiri" w:cs="Amiri"/>
          <w:color w:val="111111"/>
          <w:sz w:val="28"/>
          <w:sz w:val="28"/>
          <w:szCs w:val="28"/>
          <w:rtl w:val="true"/>
          <w:lang w:bidi="ar-SA"/>
        </w:rPr>
        <w:t xml:space="preserve">و ديديم كه أُبَيّ و ابن مسعود در مصحف خود، به نوشتن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لابن آدمواديان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مبادرت كرده بودند و أبوموسى أشعرى نيز افزوده بود كه وى سوره‌اى از قرآن را به ياد داشته كه جز اين آيه، بقيه‌اش را فراموش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اين‌گونه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در زمره آيات قرآن نبود، آن دو در قرآن خود ننوشته و ابوموسى چنين سخنى نمى‌گفت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شوكانى اين آيه را، مانندى براى قسم پنجم از اقسام ششگانه‌اى براى نسخ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رسمش نسخ شده، اما الفاظش باقى و ناسخش نا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ناسخى كه منسوخ گرديده و در اين ميان، لفظى تلاوت شده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سمعانى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 دو قسم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داشته و در آنها نسخى محقق نشده است</w:t>
      </w:r>
      <w:r>
        <w:rPr>
          <w:rFonts w:eastAsia="IRNazanin" w:cs="IRNazanin"/>
          <w:color w:val="111111"/>
          <w:sz w:val="28"/>
          <w:szCs w:val="28"/>
          <w:rtl w:val="true"/>
          <w:lang w:bidi="fa-IR"/>
        </w:rPr>
        <w:t>.</w:t>
      </w:r>
      <w:r>
        <w:rPr>
          <w:rStyle w:val="FootnoteAnchor"/>
          <w:rtl w:val="true"/>
        </w:rPr>
        <w:footnoteReference w:id="797"/>
      </w:r>
      <w:r>
        <w:rPr>
          <w:rFonts w:ascii="Amiri" w:hAnsi="Amiri" w:eastAsia="Amiri" w:cs="Amiri"/>
          <w:color w:val="111111"/>
          <w:sz w:val="28"/>
          <w:sz w:val="28"/>
          <w:szCs w:val="28"/>
          <w:rtl w:val="true"/>
          <w:lang w:bidi="ar-SA"/>
        </w:rPr>
        <w:t xml:space="preserve">مشاهده شد كه سخن أُبَيّ بن كعب به زرّ بن حبيش در باره سوره أحزاب كه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را ديده بودم و مقدار آن با سوره بقره برابرى مى‌كرد و ما در آن سوره،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والشيخة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مى‌كرديم، پس از آن بين رفت آنچه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آيا منظور أُبَىّ بن كعب از سخنش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بين رفت آنچه از بين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آياتى بوده كه تلاوتشان نسخ شده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عبدالرحمن بن عوف را به عمر بن خطّاب، هنگامى كه از آيه جهاد پرسش كرد مشاهده كرديم، آنجا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أُسقطت فيما أُسقط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سكوت عمر نشان از پذيرش اين سخنداشته و به اين معنا بوده كه از قرآن چيزهايى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آيا از نسخ تلاوت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أُسقطت فيما أُسقط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سخن عايشه را مشاهده كرديم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رضاع پس از وفات پيامبر صلى اللّه عليه وآله وسلّم به عنوان بخشى از قرآن قرائت مى‌شد و آن آيه در قطعه‌اى زير تختش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عايشه نسخ تلاوت را قصد كرده بود؟ و چه زمانى اين نسخ صورت گرفته است؟ در اينجا أبو جعفر نحّاس مى‌نويسد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در اين حديث به خاطر چالش هايش، به اختلاف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اينان اين روايت را رها كرده‌اند كه درزمره آنان مالك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روايت از عبداللّه، جز از طريق مالك بن انس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در فتواى خود، بر خلاف اين حديث فتوا داده است كه يك بار شير دادن نيز موجب محرميت مى‌گردد و براى سخن خود، به ظاهر سخن خداوند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وَأَخَواتُكُمْ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اين روايت را رها كرده، احمد بن حنبل و ابو ثور است كه 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بار شير دادن موجب محرميت مى‌گردد؛ چرا كه پيامبر اكرم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و دو بار شير دادن محرميت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نحاسّ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واژه‌اى پر اشكال به چشم مى‌خورد و آن سخن عايشه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ما اين آيات را در قرآن قرائت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بزرگان اصحاب در باره اين حديث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دو مرد بزرگوار كه از عبد اللّه بن ابى بكر اعتبار بيشترى داشته‌اند، روايت كرده‌اند كه اين فراز در حديث آنها نيست و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بن أبى بكر صدّيقو ديگرى يحيى بن سعيد أنصارى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كسانى كه اين حديث را پذيرفته و براساس آن گفته‌اند كه فقط با پنج بار شير دادن، محرميت حاصل مى‌شود، شافعى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نحاس ادامه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سخن در تأويل اين حديث</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فرازى كه عايشه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 ممّا نقرأ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كسانى كه نپذيرفته بودند را ياد آور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آن را صحيح شمرده‌اند،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قرآن قرائت مى‌كنيم، اين فراز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وَأَخَواتُكُمْ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كسى كه مى‌گويد همانا پس از رحلت رسول خدا صلى اللّه عليه وآله وسلّم چنين قرائت مى‌شد، ادعايى بس بزرگ است؛ چرا كه اگر چنين قرائت مى‌شد، عايشه بدان آگاهى مى‌داد و از ناقلان مصاحف كه خطا در باره آنان جايز نيست، چنين چيزى به ما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الذِّكْرَ وَإِنّا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عَلَيْنا جَمْعَهُ وَقُرْآنَهُ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بپذيريم چيزى از قرآن باقى بوده كه به ما نرسيده، پس رواست كه بگوييم شايد ناسخ يكى از آيات </w:t>
      </w:r>
      <w:bookmarkStart w:id="796" w:name="pg16767_218216"/>
    </w:p>
    <w:p>
      <w:pPr>
        <w:pStyle w:val="BookText"/>
        <w:rPr/>
      </w:pPr>
      <w:bookmarkEnd w:id="796"/>
      <w:r>
        <w:rPr>
          <w:rFonts w:ascii="IRNazanin" w:hAnsi="IRNazanin" w:eastAsia="IRNazanin"/>
          <w:color w:val="111111"/>
          <w:sz w:val="28"/>
          <w:sz w:val="28"/>
          <w:szCs w:val="28"/>
          <w:rtl w:val="true"/>
          <w:lang w:bidi="fa-IR"/>
        </w:rPr>
        <w:t>قرآن كنونى نيز نقل نشده باشد و اين امر موجب مى‌شود تا علم ما به نقل قرآن كنونى باطل شود كه ما از اين انديشه، به خدا پناه مى‌بريم، چرا كه كفرآميز است</w:t>
      </w:r>
      <w:r>
        <w:rPr>
          <w:rFonts w:eastAsia="IRNazanin" w:cs="IRNazanin"/>
          <w:color w:val="111111"/>
          <w:sz w:val="28"/>
          <w:szCs w:val="28"/>
          <w:rtl w:val="true"/>
          <w:lang w:bidi="fa-IR"/>
        </w:rPr>
        <w:t>.</w:t>
      </w:r>
      <w:r>
        <w:rPr>
          <w:rStyle w:val="FootnoteAnchor"/>
          <w:rtl w:val="true"/>
        </w:rPr>
        <w:footnoteReference w:id="798"/>
      </w:r>
    </w:p>
    <w:p>
      <w:pPr>
        <w:pStyle w:val="Heading4"/>
        <w:numPr>
          <w:ilvl w:val="3"/>
          <w:numId w:val="1"/>
        </w:numPr>
        <w:rPr/>
      </w:pPr>
      <w:bookmarkStart w:id="797" w:name="__RefHeading___Toc6836676_73709187"/>
      <w:bookmarkStart w:id="798" w:name="_Toc269"/>
      <w:bookmarkEnd w:id="797"/>
      <w:r>
        <w:rPr>
          <w:rtl w:val="true"/>
        </w:rPr>
        <w:t>ديدگاه نسخ تلاوت، همان ديدگاه تحريف است</w:t>
      </w:r>
      <w:bookmarkEnd w:id="798"/>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ديدگاه نسخ تلاوت همان پذيرش ديدگاه تحريف و نقصان قرآن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خويى در اين باره مى‌نويسند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مطلب اينكه نسخ تلاوت، يا از سوى پيامبر خدا صلى اللّه عليه وآله وسلّم روى داده و يا از سوى كسانى كه پس از ايشان عهده دار امور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پذيرندگان نسخ تلاوت اگر به روى دادن نسخ از سوى پيامبر صلى اللّه عليه وآله باور دارند، به ديدگاهى گرويده‌اند كه نيازمند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دانشمندان همراه شده‌اند كه قرآن با خبر واحد نسخ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كتب اصولى و ديگر كتب به اين سخن تصريح كرده‌اند؛ بلكه شافعى و بيشتر اصحابش و همچنين بيشتر اهل ظاهر، نسخ قرآن را حتى با خبر متواتر نيز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يكى از دو روايتى كه از او نقل شده به اين سخن گرايش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گروهى كه نسخ قرآن با سنت متواتر را جايز شمرده اند نيز رويدادنش را ممنوع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چگونه ممكن است با إخبار اين راويان، چنين نسخى را به پيامبر خدا صلى اللّه عليه وآله نسبت داد؟ افزون بر آنكه نسبت دادن نسخ به پيامبر اكرم صلى اللّه عليه وآله، با رواياتى كه مى‌گويد اسقاط پس از ايشان روى داده، ناسازگار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منظورشان اين است كه نسخ از سوى خلفاى پس از پيامبر صلى اللّه عليه وآله روى داده است، اين سخن برابر با پذيرش تحريف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ممكن است كه گفته شود پذيرش تحريف، گرايش بيشتر علماى اهل سنت است؛ چرا كه آنها به روا بودن نسخ تلاوت باورمند شده‌اند، خواه حكم نسخ شده باشد يا نه؛ بلكه اصوليان اهل سنت در جايز بودن تلاوت آياتى كه نسخ شده و همچنين جايز بودن دست زدن شخص بى‌وضو به آنها ترديد كرده‌اند و برخى از ايشان جايز نبودن را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گروهى از معتزله به جايز نبودن نسخ تلاوت گرايش يافته‌اند</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مرحوم علاّمه طباطبائى قدّس سرّه نيز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اثبات نسخ تلاوت از اثبات اصل تحريف زشت‌تر است</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محقّق أردوبادى 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مفسران از راه ميانه خارج شده و در باب نسخ، چيزهاى نا معقولى يادآور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كه براى نسخ تلاوت ياد كرده‌اند، آيه رجم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نيز يكى از دروغ‌هاى زشتى است كه از دروغ پردازى‌هاى فراخ انديشان، بر دامن قدسى قرآن كريم نشسته است</w:t>
      </w:r>
      <w:r>
        <w:rPr>
          <w:rFonts w:eastAsia="IRNazanin" w:cs="IRNazanin"/>
          <w:color w:val="111111"/>
          <w:sz w:val="28"/>
          <w:szCs w:val="28"/>
          <w:rtl w:val="true"/>
          <w:lang w:bidi="fa-IR"/>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فرازهايى است كه شمارى از كتب سهل انگار در نقل، آنها را در بر گرفته اند و برخى گمان برده اند كه آنها آياتى هستند كه تنها تلاوتشان و يا حكم و تلاوتشان با هم نسخ گرديده است كه ما ساحت بلاغت قرآن را از مانند اينها فراتر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آيات ادعايى، قرآن را از ساحت بلاغت و فصاحت بيرون مى‌برد، چرا </w:t>
      </w:r>
    </w:p>
    <w:p>
      <w:pPr>
        <w:pStyle w:val="BookText"/>
        <w:rPr/>
      </w:pPr>
      <w:r>
        <w:rPr>
          <w:rFonts w:ascii="IRNazanin" w:hAnsi="IRNazanin" w:eastAsia="IRNazanin"/>
          <w:color w:val="111111"/>
          <w:sz w:val="28"/>
          <w:sz w:val="28"/>
          <w:szCs w:val="28"/>
          <w:rtl w:val="true"/>
          <w:lang w:bidi="fa-IR"/>
        </w:rPr>
        <w:t>كه آنها در استحكام و اتقان در جايگاه قرآن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دست آيات، مانند روايتى از ابو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أُبى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قرائت مى‌كرديم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ترغبوا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حقيقت امر گواهى مى‌دهد كه كتاب خدا، از چنين چيزهاى حقير و پستى كه از بزرگى قرآن به دور است، بالاتر بوده و من نمى‌دانم چگونه جايز دانسته‌اند تا چنين چيزهايى در زمره آيات قرآن به شمار آيند، در حالى كه فاصله آنها از هم بسيار فراوان است و اين چيزها به جملات فصيح عرب و محاوراتشان نيز شبيه نيست تا چه رسد به اسلوب‌هاى طلايى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اينها معايبى است كه به عمد براى توهين به اساس دين و كاستن از قداستقرآن ساخته‌اند و شاهد اين سخن، نقل نشدن همچون سخنانى از مولاى ما اميرالمؤمنين عليه السلام است، كسى كه همپاى قرآن و مانند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گمان نمى‌برم كه حال اين جملات و سقوطشان بر انديشمند پنهان بماند تا آنكه نوبت به دفع آنها برسد و بگوييم اين روايات اخبار واحدند كه هيچ علم و عملى را به دنبال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شده در اصول قطعى نيز كه مهمترين آن اصول قرآن است، به چنين خبرهايى عمل نمى‌شود</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شيخ محمّد رضا مظفّر نيز پس از سخنى از مرحوم اردوبادى مى‌نويسد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تعبير، نسخ تلاوت قرآن كريم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پذيرشش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برمى‌گيرد؛ به اين اعتبار كه قرآن از ساخته‌هاى شرعى است كه شارع از آن رو كه شارع است آن را ايجاد كرده و اگر ما سخنى درباره ديدگاه نسخ تلاوت داريم، جاى تفصيلش اينجا نيست</w:t>
      </w:r>
      <w:r>
        <w:rPr>
          <w:rFonts w:eastAsia="IRNazanin" w:cs="IRNazanin"/>
          <w:color w:val="111111"/>
          <w:sz w:val="28"/>
          <w:szCs w:val="28"/>
          <w:rtl w:val="true"/>
          <w:lang w:bidi="fa-IR"/>
        </w:rPr>
        <w:t xml:space="preserve">. </w:t>
      </w:r>
      <w:bookmarkStart w:id="799" w:name="pg16767_218219"/>
    </w:p>
    <w:p>
      <w:pPr>
        <w:pStyle w:val="BookText"/>
        <w:rPr/>
      </w:pPr>
      <w:bookmarkEnd w:id="799"/>
      <w:r>
        <w:rPr>
          <w:rFonts w:ascii="IRNazanin" w:hAnsi="IRNazanin" w:eastAsia="IRNazanin"/>
          <w:color w:val="111111"/>
          <w:sz w:val="28"/>
          <w:sz w:val="28"/>
          <w:szCs w:val="28"/>
          <w:rtl w:val="true"/>
          <w:lang w:bidi="fa-IR"/>
        </w:rPr>
        <w:t>ليكن به اختصار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نسخ تلاوت به پذيرش ديدگاه تحريف مى‌انجامد؛ چرا كه اين نسخ با دليل قطعى ثابت نمى‌شود، خواه نسخ اصل تلاوت باشد، يا نسخ تلاوت و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قرآن آياتى است كه نشانه‌هايى از رويداد نسخ تلاوت را نشان مى‌دهد،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بَدَّلْنا آيَةً مَكانَ آيَة وَاللّهُ أَعْلَمُ بِما يُنَزِّلُ قالُوا إِنَّما أَنْتَ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آيَة أَوْ نُنْسِها نَأْتِ بِخَيْر مِنْها أَوْ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اين دو آيه صراحتى در اين اتفاق نداشته و حتى ظهورى هم ندارند و تنها امكان روى دادن آن را مى‌رسانند</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همه آنچه گفته شد، مربوط به آيات و سوره‌هايى است كه ساقط شدن آن از قرآن را گمان كرده‌اند</w:t>
      </w:r>
      <w:r>
        <w:rPr>
          <w:rFonts w:eastAsia="IRNazanin" w:cs="IRNazanin"/>
          <w:color w:val="111111"/>
          <w:sz w:val="28"/>
          <w:szCs w:val="28"/>
          <w:rtl w:val="true"/>
          <w:lang w:bidi="fa-IR"/>
        </w:rPr>
        <w:t>.</w:t>
      </w:r>
    </w:p>
    <w:p>
      <w:pPr>
        <w:pStyle w:val="Heading4"/>
        <w:numPr>
          <w:ilvl w:val="3"/>
          <w:numId w:val="1"/>
        </w:numPr>
        <w:rPr/>
      </w:pPr>
      <w:bookmarkStart w:id="800" w:name="__RefHeading___Toc6836678_73709187"/>
      <w:bookmarkStart w:id="801" w:name="_Toc270"/>
      <w:bookmarkEnd w:id="800"/>
      <w:r>
        <w:rPr>
          <w:rtl w:val="true"/>
        </w:rPr>
        <w:t>إضطراب روايات نقل شده از ابن مسعود درباره معوّذتان</w:t>
      </w:r>
      <w:bookmarkEnd w:id="801"/>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مشاهده شد، علماى اهل سنت در باره چالش إنكار سوره‌هاى فاتحه و معوّذتان از سوى ابن مسعود و در حل آن، دچار سراسيمگى فراوانى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ادعا شده كه هر چه در اين باره از ابن مسعود روايت شده ساختگى است، پذيرفته نمى‌شود؛ چرا كه اين ديدگاه ابن مسعود امرى ثابت شده بوده و چنانچه ابن حجر گفت، روايات صحيحى بر آن دلالت دارد</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 xml:space="preserve">و آنچه در توجيه اين روايات يادآور شده‌اند كفايت نمى‌كند؛ زيرا بهترين توجيهى كه گفته‌اند آن است كه ابن مسعود قرآن بودن آنها را انكار نكرده، بلكه تنها نپذيرفته است تا آنها را در مصحفش بياورد؛ چرا كه شيوه او چنين بوده كه جز به </w:t>
      </w:r>
      <w:bookmarkStart w:id="802" w:name="pg16767_218220"/>
    </w:p>
    <w:p>
      <w:pPr>
        <w:pStyle w:val="BookText"/>
        <w:rPr/>
      </w:pPr>
      <w:bookmarkEnd w:id="802"/>
      <w:r>
        <w:rPr>
          <w:rFonts w:ascii="IRNazanin" w:hAnsi="IRNazanin" w:eastAsia="IRNazanin"/>
          <w:color w:val="111111"/>
          <w:sz w:val="28"/>
          <w:sz w:val="28"/>
          <w:szCs w:val="28"/>
          <w:rtl w:val="true"/>
          <w:lang w:bidi="fa-IR"/>
        </w:rPr>
        <w:t>فرمان پيامبر صلى اللّه عليه وآله وسلّم در قرآن چيزى را وارد نمى‌كرد و در اين باره فرمانى از سوى پيامبر نرسيده بود، و اين تأويلى براى اين نكته است كه انكار وى، از سر نپذيرفتن قرآنيت اين آيات نبوده است</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و اگر چنين سخنانى در حق ابن مسعود جايز بود، چرا افرادى همچون رازى، ابن حزم و نووى براى فرار از اين دشوارى به تكذيب اين روايات روى آورده‌اند؟ چرا اينهمه آشفتگى؟ آيا تنها براى اينكه ابن مسعود از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پاسخ صحيح آن است كه بايد در اين باره ابن مسعود را خطا كار دانسته و به گمراهيش اعتراف كنيم؛ همانطور كه ابن قتيبه، به همين سخن اشاره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نمى‌گوييم در اين باره ابن مسعود درست گفته است؛ چرا كه گاه مهاجران و انصارراه به خطا برده‌اند</w:t>
      </w:r>
      <w:r>
        <w:rPr>
          <w:rFonts w:eastAsia="IRNazanin" w:cs="IRNazanin"/>
          <w:color w:val="111111"/>
          <w:sz w:val="28"/>
          <w:szCs w:val="28"/>
          <w:rtl w:val="true"/>
          <w:lang w:bidi="fa-IR"/>
        </w:rPr>
        <w:t>.</w:t>
      </w:r>
      <w:r>
        <w:rPr>
          <w:rStyle w:val="FootnoteAnchor"/>
          <w:rtl w:val="true"/>
        </w:rPr>
        <w:footnoteReference w:id="805"/>
      </w:r>
    </w:p>
    <w:p>
      <w:pPr>
        <w:pStyle w:val="Heading4"/>
        <w:numPr>
          <w:ilvl w:val="3"/>
          <w:numId w:val="1"/>
        </w:numPr>
        <w:rPr/>
      </w:pPr>
      <w:bookmarkStart w:id="803" w:name="__RefHeading___Toc6836680_73709187"/>
      <w:bookmarkStart w:id="804" w:name="_Toc271"/>
      <w:bookmarkEnd w:id="803"/>
      <w:r>
        <w:rPr>
          <w:rtl w:val="true"/>
        </w:rPr>
        <w:t xml:space="preserve">درباره دو سوره </w:t>
      </w:r>
      <w:r>
        <w:rPr>
          <w:rtl w:val="true"/>
        </w:rPr>
        <w:t>«</w:t>
      </w:r>
      <w:r>
        <w:rPr>
          <w:rtl w:val="true"/>
        </w:rPr>
        <w:t>حفد</w:t>
      </w:r>
      <w:r>
        <w:rPr>
          <w:rtl w:val="true"/>
        </w:rPr>
        <w:t xml:space="preserve">» </w:t>
      </w:r>
      <w:r>
        <w:rPr>
          <w:rtl w:val="true"/>
        </w:rPr>
        <w:t xml:space="preserve">و </w:t>
      </w:r>
      <w:r>
        <w:rPr>
          <w:rtl w:val="true"/>
        </w:rPr>
        <w:t>«</w:t>
      </w:r>
      <w:r>
        <w:rPr>
          <w:rtl w:val="true"/>
        </w:rPr>
        <w:t>خلع</w:t>
      </w:r>
      <w:r>
        <w:rPr>
          <w:rtl w:val="true"/>
        </w:rPr>
        <w:t>»</w:t>
      </w:r>
      <w:bookmarkEnd w:id="804"/>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درباره دو سوره حفد و خلع، ما در پى سند اين روايت نخواهيم رفت، چرا كه اگر سند رواياتِ تأييدِ اين دو سوره ضعيف بود كه ديگر سخنى نيست؛ و اگر اين حديث براساس مبانى معتبر صحيح بود، به تأويل آن مى‌پردازيم؛ و چنانچه تأويلاتى كه پيش از اين يادآور شديم صحيح و بجا بود، پس همان مطلوب ماست و اگر چنين نبود، چاره‌اى جز تكذيب أصل نقل را نداريم</w:t>
      </w:r>
      <w:r>
        <w:rPr>
          <w:rFonts w:eastAsia="IRNazanin" w:cs="IRNazanin"/>
          <w:color w:val="111111"/>
          <w:sz w:val="28"/>
          <w:szCs w:val="28"/>
          <w:rtl w:val="true"/>
          <w:lang w:bidi="fa-IR"/>
        </w:rPr>
        <w:t xml:space="preserve">. </w:t>
      </w:r>
      <w:bookmarkStart w:id="805" w:name="pg16767_218221"/>
    </w:p>
    <w:p>
      <w:pPr>
        <w:pStyle w:val="Heading4"/>
        <w:numPr>
          <w:ilvl w:val="3"/>
          <w:numId w:val="1"/>
        </w:numPr>
        <w:rPr/>
      </w:pPr>
      <w:bookmarkStart w:id="806" w:name="__RefHeading___Toc6836682_73709187"/>
      <w:bookmarkStart w:id="807" w:name="_Toc272"/>
      <w:bookmarkEnd w:id="805"/>
      <w:bookmarkEnd w:id="806"/>
      <w:r>
        <w:rPr>
          <w:rtl w:val="true"/>
        </w:rPr>
        <w:t>رويداد ابن شنبوذ</w:t>
      </w:r>
      <w:bookmarkEnd w:id="807"/>
    </w:p>
    <w:p>
      <w:pPr>
        <w:pStyle w:val="BookText"/>
        <w:rPr/>
      </w:pPr>
      <w:r>
        <w:rPr>
          <w:rFonts w:ascii="IRNazanin" w:hAnsi="IRNazanin" w:eastAsia="IRNazanin"/>
          <w:color w:val="111111"/>
          <w:sz w:val="28"/>
          <w:sz w:val="28"/>
          <w:szCs w:val="28"/>
          <w:rtl w:val="true"/>
          <w:lang w:bidi="fa-IR"/>
        </w:rPr>
        <w:t>در اينجا پرسشى مطرح است كه به جريان ابن شنبوذ بغدادى پيوند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أبو الحسن محمّد بن أحمد، معروف به ابن شنبوذ بغدادى، متوفاى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مشهورى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در شرح حال او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بسيارى از شيوخ شام و مصر حديث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خود حروفى از قرائات شاذ و نادر برگزيده بود كه با اجماع ناسازگارى داشت و بر اساس آن قرائت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ابن انبارى و ديگران كتاب‌هايى در رد او نگاشته‌اند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مخلّد در آنچه كه براى نقلش از او اذن گرفته‌ام، از اسماعيل بن على خطبى در كتاب التاريخ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مردى كه به ابن شنبوذ معروف است، در بغداد مشهور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مردم و در محراب نماز قرائتى را مى‌خواند كه با قرائت مشهور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وى برگرفته از رواياتى از قرائت ابن مسعود، ابى بن كعبو ديگران بوده كه پيش از گرد آورى قرآن از سوى عثمان، آن قرائات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قرائات نادر پيروى كرده و بر اساس آنها قرآن مى‌خواند و در اين باره به مجادله مى‌پرداخت تا آنكه كارش بالاگرفته و مردم او را انكار كرده و ناسزا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حاكم آن سرزمين متوجه او شده و او را بازداشت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قضات، فقها و حافظان را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آنان به عقوبت و واداشتن او به بازگشت از قرائتش هم نظر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فرمانروا فرمان داد او را برهنه و در محله هنبازين به پاداشته و با تازيانه‌اى، تا ده تازيانه محكم به گردنش كوفت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ايستادگى كند و استغاثه نمود و از اعتقاد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رها كرده و لباسهايش را به او بازگرداندند و از او خواستند تا توبه خود را بر كاغذى بنويسد و او با خط خود چنين كرد</w:t>
      </w:r>
      <w:r>
        <w:rPr>
          <w:rFonts w:eastAsia="IRNazanin" w:cs="IRNazanin"/>
          <w:color w:val="111111"/>
          <w:sz w:val="28"/>
          <w:szCs w:val="28"/>
          <w:rtl w:val="true"/>
          <w:lang w:bidi="fa-IR"/>
        </w:rPr>
        <w:t>.</w:t>
      </w:r>
      <w:r>
        <w:rPr>
          <w:rStyle w:val="FootnoteAnchor"/>
          <w:rtl w:val="true"/>
        </w:rPr>
        <w:footnoteReference w:id="806"/>
      </w:r>
      <w:bookmarkStart w:id="808" w:name="pg16767_218222"/>
    </w:p>
    <w:p>
      <w:pPr>
        <w:pStyle w:val="BookText"/>
        <w:rPr/>
      </w:pPr>
      <w:bookmarkEnd w:id="808"/>
      <w:r>
        <w:rPr>
          <w:rFonts w:ascii="IRNazanin" w:hAnsi="IRNazanin" w:eastAsia="IRNazanin"/>
          <w:color w:val="111111"/>
          <w:sz w:val="28"/>
          <w:sz w:val="28"/>
          <w:szCs w:val="28"/>
          <w:rtl w:val="true"/>
          <w:lang w:bidi="fa-IR"/>
        </w:rPr>
        <w:t xml:space="preserve">ما به همين اندازه از جريان اين مرد و آنچه سلطان به فرمان فقها و قضات بر سرش آورده بود بسنده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هر كسى كه در پافشارى بر قرائت خود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اهل سنت در صحيح‌ترين كتب خود چنين روايت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كرده، چنين مى‌كنند؟</w:t>
      </w:r>
      <w:r>
        <w:rPr>
          <w:rFonts w:eastAsia="IRNazanin" w:cs="IRNazanin"/>
          <w:color w:val="111111"/>
          <w:sz w:val="28"/>
          <w:szCs w:val="28"/>
          <w:rtl w:val="true"/>
          <w:lang w:bidi="fa-IR"/>
        </w:rPr>
        <w:t>!</w:t>
      </w:r>
    </w:p>
    <w:p>
      <w:pPr>
        <w:pStyle w:val="Heading4"/>
        <w:numPr>
          <w:ilvl w:val="3"/>
          <w:numId w:val="1"/>
        </w:numPr>
        <w:rPr/>
      </w:pPr>
      <w:bookmarkStart w:id="809" w:name="__RefHeading___Toc6836684_73709187"/>
      <w:bookmarkStart w:id="810" w:name="_Toc273"/>
      <w:bookmarkEnd w:id="809"/>
      <w:r>
        <w:rPr>
          <w:rtl w:val="true"/>
        </w:rPr>
        <w:t>سخنى ضرورى</w:t>
      </w:r>
      <w:bookmarkEnd w:id="810"/>
    </w:p>
    <w:p>
      <w:pPr>
        <w:pStyle w:val="BookText"/>
        <w:rPr/>
      </w:pPr>
      <w:r>
        <w:rPr>
          <w:rFonts w:ascii="IRNazanin" w:hAnsi="IRNazanin" w:eastAsia="IRNazanin"/>
          <w:color w:val="111111"/>
          <w:sz w:val="28"/>
          <w:sz w:val="28"/>
          <w:szCs w:val="28"/>
          <w:rtl w:val="true"/>
          <w:lang w:bidi="fa-IR"/>
        </w:rPr>
        <w:t>در اينجا به سخنى كوتاه كه ناگزير از گفتن آنيم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سخنان ناروايى كه اهل سنت از برخى صحابه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صحابه‌اى كه به آنها باور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صحيح‌ترين سندها روايت كرده و به ناچار بر نسخ حمل نموده‌اند تا به گمان خود، ميان پاسدارى قرآن از تحريف و صيانت صحاح، رجال و ديگر عالمان و محدثان خود از نقل روايات باطل را جمع كنند، از اميرالمؤمنين على عليه السلام و از فرزندانش أئمّة اطهار عليهم السلام نقل نشده و در كتب شيعيان نيكوكارش نيز روايت نشده است</w:t>
      </w:r>
      <w:r>
        <w:rPr>
          <w:rFonts w:eastAsia="IRNazanin" w:cs="IRNazanin"/>
          <w:color w:val="111111"/>
          <w:sz w:val="28"/>
          <w:szCs w:val="28"/>
          <w:rtl w:val="true"/>
          <w:lang w:bidi="fa-IR"/>
        </w:rPr>
        <w:t>.</w:t>
      </w:r>
    </w:p>
    <w:p>
      <w:pPr>
        <w:pStyle w:val="Heading4"/>
        <w:numPr>
          <w:ilvl w:val="3"/>
          <w:numId w:val="1"/>
        </w:numPr>
        <w:rPr/>
      </w:pPr>
      <w:bookmarkStart w:id="811" w:name="__RefHeading___Toc6836686_73709187"/>
      <w:bookmarkStart w:id="812" w:name="_Toc274"/>
      <w:bookmarkEnd w:id="811"/>
      <w:r>
        <w:rPr>
          <w:rtl w:val="true"/>
        </w:rPr>
        <w:t>چكيده سخن</w:t>
      </w:r>
      <w:bookmarkEnd w:id="812"/>
    </w:p>
    <w:p>
      <w:pPr>
        <w:pStyle w:val="BookText"/>
        <w:rPr/>
      </w:pPr>
      <w:r>
        <w:rPr>
          <w:rFonts w:ascii="Amiri" w:hAnsi="Amiri" w:eastAsia="Amiri" w:cs="Amiri"/>
          <w:color w:val="111111"/>
          <w:sz w:val="28"/>
          <w:sz w:val="28"/>
          <w:szCs w:val="28"/>
          <w:rtl w:val="true"/>
          <w:lang w:bidi="ar-SA"/>
        </w:rPr>
        <w:t>بحث در اين بخش در موارد زير خلاصه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دسته از اخبار نقصان قرآن كه سند معتبرى ندارند از اين بحث خارج‌اند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و اخبارى كه در اين باره با سند صحيح آمده‌اند، همه خبر واحد بوده و قرآن با آنها ثابت نمى‌گردد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برخى از روايات صحيح را مى‌توان بر تفسير و بيان شأن نزول و مانند آن حمل كرد و نيازى به نادرست شمردن آنها نيست</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جهت دلالت‌هاى چهارگانه‌اى كه ذكر شد، رواياتى كه پذيراى هيچ حملى نيستند را نمى‌توان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دلائل چهارگانه‌اى كه 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نسخ تلاوت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اين بود كه پذيرش نسخ تلاوت، همان پذيرش ديدگاه تحريف، بلكه بدتر از 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ابن مسعود خطا و لغزش او بوده و تكذيب رواياتى كه اين ديدگاه او را مى‌رسانند صحيح نيست؛ همچنانكه تأويل كار ابن مسعود نيز قابل توجيه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بدون هيچ ترديدى در زمره آيات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آن را از گروهى از صحابه، از غير أهل بيت عليهم السلام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رحمه اللّه 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صحابه اين دو سوره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در قنوت بخوانيد، ولى در مصحف نگنجانيد و عمر در قنوت آن دو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طريق اهل بيت عليهم السلام وارد نشده و آوردن آن در قنوت روا است؛ زيرا مشتمل بر دعا است</w:t>
      </w:r>
      <w:r>
        <w:rPr>
          <w:rFonts w:eastAsia="IRNazanin" w:cs="IRNazanin"/>
          <w:color w:val="111111"/>
          <w:sz w:val="28"/>
          <w:szCs w:val="28"/>
          <w:rtl w:val="true"/>
          <w:lang w:bidi="fa-IR"/>
        </w:rPr>
        <w:t>.</w:t>
      </w:r>
      <w:r>
        <w:rPr>
          <w:rStyle w:val="FootnoteAnchor"/>
        </w:rPr>
        <w:footnoteReference w:id="807"/>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زدن ابن شنبوذ كار درستى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مصادره كتاب الفرقاندرست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گناه اين كار برعهده صحابه است كه چنين آثارى پيرامون قرآن از آنان روايت شده و يا بر آنها دروغ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مى‌بينيم كه حافظ ابن جزرى، به نتيجه‌اى كه ما گرفته‌ايم اشاره كرده و به هنگام شرح حال ابن شنبوذ و سختى‌هاى او، مى‌گويد كه اين سختى‌ها از روى كينه ابن‌مجاهد، معاصر ابن شنبوذ بوده كه بر او رشك و حسادت مى‌برده است، و الاّ قرائت ناسازگار با رسم قرآن چنين عقوبتى به همراه ندارد؛ بلكه از حافظ ذهبى نقل شده كه برخى از عالمان قديم و جديد، به جواز اين كار روى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جزرى مى‌نويسد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او و ابوبكر بن مجاهد چيزهايى بود، به مانند آنچه كه ميان هم رتبه‌ها معمول است، به طورى كه ابن شنبوذ هر آنچه را كه ابن مجاهد قرائت كرده را نپذيرفته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علم زبر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قرائت‌هاى شاذى كه با قرائت مصحف عثمان ناسازگار بود را روا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علماى قديم و جديد در اين باره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نديدم </w:t>
      </w:r>
    </w:p>
    <w:p>
      <w:pPr>
        <w:pStyle w:val="BookText"/>
        <w:rPr/>
      </w:pPr>
      <w:r>
        <w:rPr>
          <w:rFonts w:ascii="IRNazanin" w:hAnsi="IRNazanin" w:eastAsia="IRNazanin"/>
          <w:color w:val="111111"/>
          <w:sz w:val="28"/>
          <w:sz w:val="28"/>
          <w:szCs w:val="28"/>
          <w:rtl w:val="true"/>
          <w:lang w:bidi="fa-IR"/>
        </w:rPr>
        <w:t>كسى را كه قرائت اشخاصى همچون يعقوب و ابو جعفر را انكار نمايد؛ بلكه تنها كسانى را انكار مى‌كنند كه چيزى را كه ميان دو جلد نيست در مصحف قرائت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شنبوذ مردى ثقه و صالح، ديندار و در اين رشته زبر دست بوده است؛ ليكن ابن مجاهد را تحقير مى‌كرده است</w:t>
      </w:r>
      <w:r>
        <w:rPr>
          <w:rFonts w:eastAsia="Amiri" w:cs="Amiri" w:ascii="Amiri" w:hAnsi="Amiri"/>
          <w:color w:val="111111"/>
          <w:sz w:val="28"/>
          <w:szCs w:val="28"/>
          <w:rtl w:val="true"/>
          <w:lang w:bidi="ar-SA"/>
        </w:rPr>
        <w:t>.</w:t>
      </w:r>
      <w:r>
        <w:rPr>
          <w:rStyle w:val="FootnoteAnchor"/>
        </w:rPr>
        <w:footnoteReference w:id="808"/>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هيچ حملى را پذيرا نمى‌گردد، مى‌بايست رد و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اهل سنت اقرار نمايند كه اين‌گونه روايات وارد شده در صحاح ساختگى است، كتب صحاحشان از اعتبار مى‌افتد و اگر اقرار ننمايند، ردّ و تكذيب به صحابى باز خواهد گشت، چنانكه نسبت به ابن مسعود در سوره‌هاى فاتحه و معوّذتان اين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آقاى ما امام صادق عليه السلام نيز در همين راستا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خطا كرد،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دروغ گفت، آن دو از قرآن‌اند</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 xml:space="preserve">و همچنين آشكار مى‌گردد كه ديدگاه عادل دانستن تمامى صحابه و پذيرفتن درستى همه أحاديث 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صحيح بخارى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سخن پرآوازه است كه هيچ ريشه‌اى ندارد كه جايگاه خود به آن رسيدگى خواهد شد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پيرامون نفى تحريف قرآن و اثبات اعتبار آن بود تا در اين راستا، استدلال بر آيات دال بر امامت حضرت اميرالمؤمنين عليه السلام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بررسى تفصيلى پيرامون آن، به اين نتيجه رسيديم كه هيچ تحريفى از جهت نقص در قرآن صورت نگرفته است، و پس از اثبات اين كبراى كلى، آياتى كه شيعه بر امامت اميرالمؤمنين عليه السلام استدلال كند تحريف شده نيست و امامت آن حضرت به واسطه آيات قرآن ثابت خواهد بود</w:t>
      </w:r>
      <w:r>
        <w:rPr>
          <w:rFonts w:eastAsia="IRNazanin" w:cs="IRNazanin"/>
          <w:color w:val="111111"/>
          <w:sz w:val="28"/>
          <w:szCs w:val="28"/>
          <w:rtl w:val="true"/>
          <w:lang w:bidi="fa-IR"/>
        </w:rPr>
        <w:t xml:space="preserve">. </w:t>
      </w:r>
      <w:bookmarkStart w:id="813" w:name="pg16767_218225"/>
    </w:p>
    <w:p>
      <w:pPr>
        <w:pStyle w:val="Heading2"/>
        <w:numPr>
          <w:ilvl w:val="1"/>
          <w:numId w:val="1"/>
        </w:numPr>
        <w:rPr/>
      </w:pPr>
      <w:bookmarkStart w:id="814" w:name="__RefHeading___Toc6836688_73709187"/>
      <w:bookmarkStart w:id="815" w:name="_Toc275"/>
      <w:bookmarkEnd w:id="813"/>
      <w:bookmarkEnd w:id="814"/>
      <w:r>
        <w:rPr>
          <w:rtl w:val="true"/>
        </w:rPr>
        <w:t>كتاب‌نامه</w:t>
      </w:r>
      <w:bookmarkEnd w:id="815"/>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6" w:name="__RefHeading___Toc6836690_73709187"/>
      <w:bookmarkStart w:id="817" w:name="_Toc276"/>
      <w:bookmarkEnd w:id="816"/>
      <w:r>
        <w:rPr>
          <w:rtl w:val="true"/>
        </w:rPr>
        <w:t>اشاره</w:t>
      </w:r>
      <w:bookmarkEnd w:id="817"/>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8" w:name="pg16767_218227"/>
      <w:bookmarkStart w:id="819" w:name="pg16767_218227"/>
      <w:bookmarkEnd w:id="819"/>
    </w:p>
    <w:p>
      <w:pPr>
        <w:pStyle w:val="BookText"/>
        <w:rPr/>
      </w:pPr>
      <w:bookmarkStart w:id="820" w:name="pg16767_218227"/>
      <w:bookmarkEnd w:id="820"/>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عبده، دار الذخائر، قم، سال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6836692_73709187"/>
      <w:bookmarkStart w:id="822" w:name="_Toc277"/>
      <w:bookmarkEnd w:id="821"/>
      <w:r>
        <w:rPr>
          <w:rtl w:val="true"/>
        </w:rPr>
        <w:t>(</w:t>
      </w:r>
      <w:r>
        <w:rPr>
          <w:rtl w:val="true"/>
        </w:rPr>
        <w:t>الف</w:t>
      </w:r>
      <w:r>
        <w:rPr>
          <w:rtl w:val="true"/>
        </w:rPr>
        <w:t>)</w:t>
      </w:r>
      <w:bookmarkEnd w:id="8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إثباة الهداة بالنصوص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حرّ عاملى، دار الكتب الإسلامية،</w:t>
      </w:r>
    </w:p>
    <w:p>
      <w:pPr>
        <w:pStyle w:val="BookText"/>
        <w:rPr/>
      </w:pPr>
      <w:r>
        <w:rPr>
          <w:rFonts w:ascii="IRNazanin" w:hAnsi="IRNazanin" w:eastAsia="IRNazanin"/>
          <w:color w:val="111111"/>
          <w:sz w:val="28"/>
          <w:sz w:val="28"/>
          <w:szCs w:val="28"/>
          <w:rtl w:val="true"/>
          <w:lang w:bidi="fa-IR"/>
        </w:rPr>
        <w:t xml:space="preserve">چاپ سوم،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المسائل المهنّائية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بن مطهّر حلّى، خيّام، قم، سال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أجوبة مسائل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عبدالحسين شرف الدين عاملى، نعمان، نجف، چاپ سوم،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كشى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ابوجعفر محمّد بن حسن 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w:t>
      </w:r>
    </w:p>
    <w:p>
      <w:pPr>
        <w:pStyle w:val="BookText"/>
        <w:rPr/>
      </w:pPr>
      <w:r>
        <w:rPr>
          <w:rFonts w:ascii="Amiri" w:hAnsi="Amiri" w:eastAsia="Amiri" w:cs="Amiri"/>
          <w:color w:val="111111"/>
          <w:sz w:val="28"/>
          <w:sz w:val="28"/>
          <w:szCs w:val="28"/>
          <w:rtl w:val="true"/>
          <w:lang w:bidi="ar-SA"/>
        </w:rPr>
        <w:t xml:space="preserve">مهدى رجائى، مؤسسة آل البيت عليهم السلام، قم،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الفحول الى تحقيق الحق من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محمّد شوكانى، مطبعة المصطفى البابى الحلبى واولاده بمصر، چاپ يكم، سال </w:t>
      </w:r>
      <w:r>
        <w:rPr>
          <w:rFonts w:eastAsia="IRNazanin" w:cs="IRNazanin"/>
          <w:color w:val="111111"/>
          <w:sz w:val="28"/>
          <w:szCs w:val="28"/>
          <w:lang w:bidi="fa-IR"/>
        </w:rPr>
        <w:t>13561937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ابن اثير جزرى، دار الكتب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إشارات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ابراهيم بن محمد حسن كرباسى،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محمدرضا مظفر، مؤسسة النشر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أضواء على السنّة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أبورية، نشر البطحاء، چاپ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الحق في الرد على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اللّه دهلوى هندى،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محمد عبدالقادر خليل ملكاوى، ادارة العامة للطبع والترجمه، رياض، سال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إعجاز القرآن والبلاغة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صادق رافعى، دار الكتب العربي، بيروت، چاپ نهم،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الموقّعين عن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أبى بكر بن قيم جوزية،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عبدالرؤوف سعد، دار الجيل، بيروت، سال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ابن جوزي حنبلي، مكتبة نينوى الحديثة،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ابى بكر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w:t>
      </w:r>
    </w:p>
    <w:p>
      <w:pPr>
        <w:pStyle w:val="BookText"/>
        <w:rPr/>
      </w:pPr>
      <w:r>
        <w:rPr>
          <w:rFonts w:ascii="IRNazanin" w:hAnsi="IRNazanin" w:eastAsia="IRNazanin"/>
          <w:color w:val="111111"/>
          <w:sz w:val="28"/>
          <w:sz w:val="28"/>
          <w:szCs w:val="28"/>
          <w:rtl w:val="true"/>
          <w:lang w:bidi="fa-IR"/>
        </w:rPr>
        <w:t xml:space="preserve">مندوب، دار الفكر، بيروت،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بن ابى طالب طبرسى، تحقيق سيّد محمّد باقر خرسان، دار النعمان، سال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آمدى،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عفيفى، المكتب</w:t>
      </w:r>
    </w:p>
    <w:p>
      <w:pPr>
        <w:pStyle w:val="BookText"/>
        <w:rPr/>
      </w:pPr>
      <w:r>
        <w:rPr>
          <w:rFonts w:ascii="IRNazanin" w:hAnsi="IRNazanin" w:eastAsia="IRNazanin"/>
          <w:color w:val="111111"/>
          <w:sz w:val="28"/>
          <w:sz w:val="28"/>
          <w:szCs w:val="28"/>
          <w:rtl w:val="true"/>
          <w:lang w:bidi="fa-IR"/>
        </w:rPr>
        <w:t xml:space="preserve">الإسلامى، چاپ دوم، سال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دار المفيد، بيروت،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عبداللّه نمرى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محمد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معوض، دار الكتب العلمية، بيروت، چاپ يكم،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الإستيعاب في معرفة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عبداللّه نمرى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بجاوى، دار الجيل، بيروت،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الأصول الأصليّة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محمدمحسن فيض كاشانى، سازمان چاپ دانشگاه ، ايران،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السرخسى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سرخسى،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أبوالوفاء افغانى، 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الأصول العامة للفقه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تقى حكيم، مؤسسة آل البيت عليهم السلام، چاپ</w:t>
      </w:r>
    </w:p>
    <w:p>
      <w:pPr>
        <w:pStyle w:val="BookText"/>
        <w:rPr/>
      </w:pPr>
      <w:r>
        <w:rPr>
          <w:rFonts w:ascii="IRNazanin" w:hAnsi="IRNazanin" w:eastAsia="IRNazanin"/>
          <w:color w:val="111111"/>
          <w:sz w:val="28"/>
          <w:sz w:val="28"/>
          <w:szCs w:val="28"/>
          <w:rtl w:val="true"/>
          <w:lang w:bidi="fa-IR"/>
        </w:rPr>
        <w:t xml:space="preserve">دوم،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الإعتقادات في دين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على‌بن حسين‌بن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عبدالسيد، دار المفيد للطباعة والنشر والتوزيع، بيروت، چاپ دوم،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الدين محمّد بن عبداللّه خطيب تبريزى،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اسداللّه بن حافظ محمّد عبداللّه أنصارى، مؤسسة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مؤسسة البعثة،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w:t>
      </w:r>
      <w:bookmarkStart w:id="823" w:name="pg16767_218229"/>
    </w:p>
    <w:p>
      <w:pPr>
        <w:pStyle w:val="BookText"/>
        <w:rPr/>
      </w:pPr>
      <w:bookmarkEnd w:id="823"/>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بن محمّد تميمى سمعانى،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بارودى، دار الجنان،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الأنوار النعمانية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نعمة اللّه جزائريّ، مؤسسة الأعلمي للمطبوعات، بيروت، چاپ چهارم،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الإيقاظ من الهجعة بالبرهان على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حرّ عاملىّ، دار الكتب العلمية،</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آلاء الرحمن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بلاغى، مكتبة الوجداني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 الدين احمد بن على مقريزى،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عبدالحميد نميسى، دار الكتب العلمية، بيروت، چاپ يكم،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 الآمل في علماء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حرّ عاملى،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w:t>
      </w:r>
    </w:p>
    <w:p>
      <w:pPr>
        <w:pStyle w:val="BookText"/>
        <w:rPr/>
      </w:pPr>
      <w:r>
        <w:rPr>
          <w:rFonts w:ascii="IRNazanin" w:hAnsi="IRNazanin" w:eastAsia="IRNazanin"/>
          <w:color w:val="111111"/>
          <w:sz w:val="28"/>
          <w:sz w:val="28"/>
          <w:szCs w:val="28"/>
          <w:rtl w:val="true"/>
          <w:lang w:bidi="fa-IR"/>
        </w:rPr>
        <w:t xml:space="preserve">مكتبة الاندلس، بغداد، چاپ يكم،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يحيى بلاذرى، تحقيق محمّد باقر محمودى، مؤسسة الأعلمى للمطبوعات، چاپ يكم، سال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ابراهيم انصارى، دار المفيد، بيروت،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إيضاح الفرائد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اوثق الوسائل فى شرح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تنكابنى، مطبعه الاسلاميه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كتابچى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أحمد واحدى نيشابورى، مؤسسة الحلبي، قاهره، سال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 الشيعة وأصولها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كاشف الغطاء،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مؤسسة الإمام على عليه السلام،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Heading3"/>
        <w:numPr>
          <w:ilvl w:val="2"/>
          <w:numId w:val="1"/>
        </w:numPr>
        <w:rPr/>
      </w:pPr>
      <w:bookmarkStart w:id="824" w:name="__RefHeading___Toc6836694_73709187"/>
      <w:bookmarkStart w:id="825" w:name="_Toc278"/>
      <w:bookmarkEnd w:id="824"/>
      <w:r>
        <w:rPr>
          <w:rtl w:val="true"/>
        </w:rPr>
        <w:t>(</w:t>
      </w:r>
      <w:r>
        <w:rPr>
          <w:rtl w:val="true"/>
        </w:rPr>
        <w:t>ب</w:t>
      </w:r>
      <w:r>
        <w:rPr>
          <w:rtl w:val="true"/>
        </w:rPr>
        <w:t>)</w:t>
      </w:r>
      <w:bookmarkEnd w:id="825"/>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مجلسى، مؤسسه وفا،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 الفوائد فى شرح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بن جعفر آشتيانى، كتابخانه حضرت آيت الله العظمى مرعشى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bookmarkStart w:id="826" w:name="pg16767_218230"/>
    </w:p>
    <w:p>
      <w:pPr>
        <w:pStyle w:val="BookText"/>
        <w:rPr/>
      </w:pPr>
      <w:bookmarkEnd w:id="826"/>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بحرانى،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مؤسسة البعثة،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زركشى،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إبراهيم، دار إحياء الكتب العربية، چاپ يكم، 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بشرى الوصول إلى أسرار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مامقانى،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فرّوخ صفّار، اعلمى، تهران، چاپ يكم،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ابوالقاسم خوئى، دار الزهراء للطباعة والنشر والتوزيع،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چهارم،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827" w:name="__RefHeading___Toc6836696_73709187"/>
      <w:bookmarkStart w:id="828" w:name="_Toc279"/>
      <w:bookmarkEnd w:id="827"/>
      <w:r>
        <w:rPr>
          <w:rtl w:val="true"/>
        </w:rPr>
        <w:t>(</w:t>
      </w:r>
      <w:r>
        <w:rPr>
          <w:rtl w:val="true"/>
        </w:rPr>
        <w:t>ت</w:t>
      </w:r>
      <w:r>
        <w:rPr>
          <w:rtl w:val="true"/>
        </w:rPr>
        <w:t>)</w:t>
      </w:r>
      <w:bookmarkEnd w:id="828"/>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دار الكتاب العربي،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التشريع الإسلامى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خضرى، دارالمعرفة،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بن يزيد طبرى، مؤسسه اعلمى، بيروت، چاپ چهارم،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زنجانى، مكتبة الصدر،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شبه نميرى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دار الفكر، قم، ايران، سال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على خطيب بغدادى، دار الكتب العلمية، بيروت،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دينورى،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حسن 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حبيب قصير عاملى، مكتب الإعلام الإسلامى،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التحرير الطاووسي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زين الدين عاملى،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جواهرى، مكتبة آيت اللّه العظمى مرعشى نجفى،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 شعبة حرّانى، مؤسسة نشر اسلامي، قم،</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دوم،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تحفه إثنا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عبدالعزيز دهلوى، كتابخانه، پيشاور، 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الأحوذي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محمّد مباركفورى، دار الكتب العلمية، بيروت،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تدريب الراوي في شرح تقريب النواوى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ابى‌بكر سيوطى،</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عبداللطيف، المكتبة الرياض الحديثة،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ذهبى، دار إحياء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يوسف بن مطهر حلى،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قم، چاپ يكم،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التسهيل لعلوم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أحمد بن جزرى،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خالدى، دارالأمم بن الأرقم،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الأصفى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محمدمحسن فيض كاشانى،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الإسلامية،</w:t>
      </w:r>
    </w:p>
    <w:p>
      <w:pPr>
        <w:pStyle w:val="BookText"/>
        <w:rPr/>
      </w:pPr>
      <w:r>
        <w:rPr>
          <w:rFonts w:ascii="IRNazanin" w:hAnsi="IRNazanin" w:eastAsia="IRNazanin"/>
          <w:color w:val="111111"/>
          <w:sz w:val="28"/>
          <w:sz w:val="28"/>
          <w:szCs w:val="28"/>
          <w:rtl w:val="true"/>
          <w:lang w:bidi="fa-IR"/>
        </w:rPr>
        <w:t xml:space="preserve">مركز النشر التابع لمكتب الإعلام الإسلامى، چاپ يكم،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ابي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ابومحمّد عبدالرحمان بن محمّد بن ابى حاتم 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 محمّد الطيب، المكتبة العصرية،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لبنان،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 في تفسير القرآن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الدين محمود آلوسى</w:t>
      </w:r>
    </w:p>
    <w:p>
      <w:pPr>
        <w:pStyle w:val="BookText"/>
        <w:rPr/>
      </w:pPr>
      <w:r>
        <w:rPr>
          <w:rFonts w:ascii="IRNazanin" w:hAnsi="IRNazanin" w:eastAsia="IRNazanin"/>
          <w:color w:val="111111"/>
          <w:sz w:val="28"/>
          <w:sz w:val="28"/>
          <w:szCs w:val="28"/>
          <w:rtl w:val="true"/>
          <w:lang w:bidi="fa-IR"/>
        </w:rPr>
        <w:t xml:space="preserve">بغدادى، دار إحياء التراث العربي، بيروت، چاپ چهاردهم،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البحر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اندلسى،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محققين، دار الكتب العلمية،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 في تفسير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مسعود بغوى،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عبدالرحمان عك، بيروت،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الثعالبى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الحسان في تفسير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عبدالرحمان بن محمّد ثعالبى، دار إحياء التراث العربي، بيروت،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ابراهيم ثعلبى نيشابورى، دار احياء التراث العربي،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محلى و جلال الدين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سوار، دار المعرفة للطباعة والنشر والتوزيع،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الحبري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حكم حبرى،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رضا حسينى، مؤسسة آل البيت،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التأويل في معانى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بغدادى، دارالفكر،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احياء التراث العربي،</w:t>
      </w:r>
    </w:p>
    <w:p>
      <w:pPr>
        <w:pStyle w:val="BookText"/>
        <w:rPr/>
      </w:pPr>
      <w:r>
        <w:rPr>
          <w:rFonts w:ascii="IRNazanin" w:hAnsi="IRNazanin" w:eastAsia="IRNazanin"/>
          <w:color w:val="111111"/>
          <w:sz w:val="28"/>
          <w:sz w:val="28"/>
          <w:szCs w:val="28"/>
          <w:rtl w:val="true"/>
          <w:lang w:bidi="fa-IR"/>
        </w:rPr>
        <w:t xml:space="preserve">بيروت، چاپ سوم،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بن محمّد بن احمد سمرقندى،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مطرجى،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السمعانى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محمد بن عبدالجبار سمعانى،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ياسر بن إبراهيم و غنيم بن عباس بن غنيم، دار الوطن، رياض،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عبداللّه شبّر،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حفنى داوود، ناشر سيد مرتضى رضوى، چاپ سوم،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محمدمحسن فيض كاشانى، مكتبة الصدر، تهران، چاپ دوم،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بن يزيد طبرى،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بن عياش 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رسولى محلاتى، مكتبه علميه اسلاميه،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على أيازى، مؤسسة بوستان كتاب قم، چاپ يكم،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صنعانى،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مسلم محمّد، مكتبة الرشد للنشر والتوزيع، رياض، چاپ يكم،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أحمد بن محمّد انصارى قرطبى،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عبدالعليم بردونى، دار إحياء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قمى، سيّد طيب جزائرى، مؤسسه دارالكتاب، قم، چاپ سوم،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رشيد رضا،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شمس الدين، دارالكتب العلميّة، بيروت، چاپ دوم،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حسين طباطبائى، مؤسسة النشر الإسلامى،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 و 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حسن بن محمّد قمى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سفيان الثورى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سفيان بن سعيد بن مسروق ثورى،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الاسلام فضل بن حسن طبرسى،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محققان، مؤسسة الأعلمى للمطبوعات، بيروت، چاپ يكم،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منهج الصادقين فى الزام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كاشانى، كتابفروشى محمد حسن علمى، تهران، سال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التقييد والإيضاح لما أطلق وأغلق من مقدمة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عبدالرحيم بن حسين عراقى، مؤسسة الكتب الثقافية، چاپ پنجم،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نمرى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أحمد علوى و محمّد عبدالكبير بكرى، وزارة عموم الأوقاف الشؤون الإسلامية، سال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الشريعة المرفوعه عن الأخبار الشيعة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كنانى،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عبداللطيف وعبداللّه بن محمّد عمازى،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مامقانى، انتشارات جهان، سال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تنوير الحوالك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عبدالرحمان بن ابى بكر سيوطى،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عبدالعزيز خالدى، دار الكتب العلمية، بيروت،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حسن طوسى، دار الكتب الاسلامية، تهران، چاپ سوم،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شرف نووى،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عبدالقادر عطا،</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w:t>
      </w:r>
      <w:bookmarkStart w:id="829" w:name="pg16767_218234"/>
    </w:p>
    <w:p>
      <w:pPr>
        <w:pStyle w:val="BookText"/>
        <w:rPr/>
      </w:pPr>
      <w:bookmarkEnd w:id="829"/>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على بن حجر عسقلانى، دار الفكر، بيروت، چاپ يكم،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عبدالرحمان مزّى،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مؤسسه الرساله، بيروت، چاپ چهارم،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Heading3"/>
        <w:numPr>
          <w:ilvl w:val="2"/>
          <w:numId w:val="1"/>
        </w:numPr>
        <w:rPr/>
      </w:pPr>
      <w:bookmarkStart w:id="830" w:name="__RefHeading___Toc6836698_73709187"/>
      <w:bookmarkStart w:id="831" w:name="_Toc280"/>
      <w:bookmarkEnd w:id="830"/>
      <w:r>
        <w:rPr>
          <w:rtl w:val="true"/>
        </w:rPr>
        <w:t>(</w:t>
      </w:r>
      <w:r>
        <w:rPr>
          <w:rtl w:val="true"/>
        </w:rPr>
        <w:t>ج</w:t>
      </w:r>
      <w:r>
        <w:rPr>
          <w:rtl w:val="true"/>
        </w:rPr>
        <w:t>)</w:t>
      </w:r>
      <w:bookmarkEnd w:id="831"/>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دار الفكر،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عبدالرحمان بن ابى بكر سيوطى، دار الفكر، بيروت، چاپ يكم،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الأصول في 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بن محمد بن اثير جزرى،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عبدالقادر</w:t>
      </w:r>
    </w:p>
    <w:p>
      <w:pPr>
        <w:pStyle w:val="BookText"/>
        <w:rPr/>
      </w:pPr>
      <w:r>
        <w:rPr>
          <w:rFonts w:ascii="IRNazanin" w:hAnsi="IRNazanin" w:eastAsia="IRNazanin"/>
          <w:color w:val="111111"/>
          <w:sz w:val="28"/>
          <w:sz w:val="28"/>
          <w:szCs w:val="28"/>
          <w:rtl w:val="true"/>
          <w:lang w:bidi="fa-IR"/>
        </w:rPr>
        <w:t xml:space="preserve">ارنؤوط، مكتبة الحلواني، چاپ يكم،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اردبيلى، منشورات دار الأضواء، بيروت، سال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بيان العلم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نمرى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سال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عبدالرحمن بن أبيحاتم، داراحياء التراث العربي، بيروت، چاپ يكم،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الكلام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باقر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قوچانى، دار الكتب الاسلامية، تهران، چاپ دوم،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الكلام في معرفة الإمامة 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حسينى ميلانى، الحقائق، چاپ يكم،</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الجوهرة في نسب الإمام على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ابى‌بكر انصارى قاهانى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تونجى، مكتبة النورى،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6836700_73709187"/>
      <w:bookmarkStart w:id="833" w:name="_Toc281"/>
      <w:bookmarkEnd w:id="832"/>
      <w:r>
        <w:rPr>
          <w:rtl w:val="true"/>
        </w:rPr>
        <w:t>(</w:t>
      </w:r>
      <w:r>
        <w:rPr>
          <w:rtl w:val="true"/>
        </w:rPr>
        <w:t>ح</w:t>
      </w:r>
      <w:r>
        <w:rPr>
          <w:rtl w:val="true"/>
        </w:rPr>
        <w:t>)</w:t>
      </w:r>
      <w:bookmarkEnd w:id="833"/>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الشهاب المسماة عناية القاضي وكفاية الرّاضي على تفسير البيضاوى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بن محمّد خفاجى، داراحياء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w:t>
      </w:r>
      <w:bookmarkStart w:id="834" w:name="pg16767_218235"/>
    </w:p>
    <w:p>
      <w:pPr>
        <w:pStyle w:val="BookText"/>
        <w:rPr/>
      </w:pPr>
      <w:bookmarkEnd w:id="834"/>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 في فقه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بحرانى، مؤسسة النشر الإسلامي،قم،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حلية الأولياء وطبقات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أحمد بن عبداللّه اصفهانى، دارالكتاب العربي، چاپ پنجم،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Heading3"/>
        <w:numPr>
          <w:ilvl w:val="2"/>
          <w:numId w:val="1"/>
        </w:numPr>
        <w:rPr/>
      </w:pPr>
      <w:bookmarkStart w:id="835" w:name="__RefHeading___Toc6836702_73709187"/>
      <w:bookmarkStart w:id="836" w:name="_Toc282"/>
      <w:bookmarkEnd w:id="835"/>
      <w:r>
        <w:rPr>
          <w:rtl w:val="true"/>
        </w:rPr>
        <w:t>(</w:t>
      </w:r>
      <w:r>
        <w:rPr>
          <w:rtl w:val="true"/>
        </w:rPr>
        <w:t>خ</w:t>
      </w:r>
      <w:r>
        <w:rPr>
          <w:rtl w:val="true"/>
        </w:rPr>
        <w:t>)</w:t>
      </w:r>
      <w:bookmarkEnd w:id="836"/>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شعيب نسائى، مكتبه نينوى الحديثة،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مسند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مدينى، مكتبة التوبة، الرياض، سال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جامعة المدرسين في الحوزة العلمية، قم، سال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الاقوال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 بن مطهر حلى، مؤسسة نشر الفقاهة،</w:t>
      </w:r>
    </w:p>
    <w:p>
      <w:pPr>
        <w:pStyle w:val="BookText"/>
        <w:rPr/>
      </w:pPr>
      <w:r>
        <w:rPr>
          <w:rFonts w:ascii="IRNazanin" w:hAnsi="IRNazanin" w:eastAsia="IRNazanin"/>
          <w:color w:val="111111"/>
          <w:sz w:val="28"/>
          <w:sz w:val="28"/>
          <w:szCs w:val="28"/>
          <w:rtl w:val="true"/>
          <w:lang w:bidi="fa-IR"/>
        </w:rPr>
        <w:t xml:space="preserve">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عبداللّه خزرجى انصارى عينى،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عبدالفتاح ابوغدة، دارالبشائر الإسلامية، حلب، چاپ چهارم،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حسن طوسى، مؤسسة النشر الإسلامي، قم،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p>
    <w:p>
      <w:pPr>
        <w:pStyle w:val="Heading3"/>
        <w:numPr>
          <w:ilvl w:val="2"/>
          <w:numId w:val="1"/>
        </w:numPr>
        <w:rPr/>
      </w:pPr>
      <w:bookmarkStart w:id="837" w:name="__RefHeading___Toc6836704_73709187"/>
      <w:bookmarkStart w:id="838" w:name="_Toc283"/>
      <w:bookmarkEnd w:id="837"/>
      <w:r>
        <w:rPr>
          <w:rtl w:val="true"/>
        </w:rPr>
        <w:t>(</w:t>
      </w:r>
      <w:r>
        <w:rPr>
          <w:rtl w:val="true"/>
        </w:rPr>
        <w:t>د</w:t>
      </w:r>
      <w:r>
        <w:rPr>
          <w:rtl w:val="true"/>
        </w:rPr>
        <w:t>)</w:t>
      </w:r>
      <w:bookmarkEnd w:id="838"/>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دراسات في الحديث والمحدثين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معروف الحسنى، دارالتعارف، بيروت، چاپ دوم،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ابى بكر سيوطى، دار</w:t>
      </w:r>
    </w:p>
    <w:p>
      <w:pPr>
        <w:pStyle w:val="BookText"/>
        <w:rPr/>
      </w:pPr>
      <w:r>
        <w:rPr>
          <w:rFonts w:ascii="Amiri" w:hAnsi="Amiri" w:eastAsia="Amiri" w:cs="Amiri"/>
          <w:color w:val="111111"/>
          <w:sz w:val="28"/>
          <w:sz w:val="28"/>
          <w:szCs w:val="28"/>
          <w:rtl w:val="true"/>
          <w:lang w:bidi="ar-SA"/>
        </w:rPr>
        <w:t xml:space="preserve">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6836706_73709187"/>
      <w:bookmarkStart w:id="840" w:name="_Toc284"/>
      <w:bookmarkEnd w:id="839"/>
      <w:r>
        <w:rPr>
          <w:rtl w:val="true"/>
        </w:rPr>
        <w:t>(</w:t>
      </w:r>
      <w:r>
        <w:rPr>
          <w:rtl w:val="true"/>
        </w:rPr>
        <w:t>ذ</w:t>
      </w:r>
      <w:r>
        <w:rPr>
          <w:rtl w:val="true"/>
        </w:rPr>
        <w:t>)</w:t>
      </w:r>
      <w:bookmarkEnd w:id="840"/>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عبداللّه محبّ‌الدين طبرى، مكتبة القدسي، سال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 إلى أصول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دانشگاه</w:t>
      </w:r>
    </w:p>
    <w:p>
      <w:pPr>
        <w:pStyle w:val="BookText"/>
        <w:rPr/>
      </w:pPr>
      <w:r>
        <w:rPr>
          <w:rFonts w:ascii="IRNazanin" w:hAnsi="IRNazanin" w:eastAsia="IRNazanin"/>
          <w:color w:val="111111"/>
          <w:sz w:val="28"/>
          <w:sz w:val="28"/>
          <w:szCs w:val="28"/>
          <w:rtl w:val="true"/>
          <w:lang w:bidi="fa-IR"/>
        </w:rPr>
        <w:t xml:space="preserve">تهران،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طهرانى، مؤسسه اسماعيليان، قم، چاپ سوم،</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bookmarkStart w:id="841" w:name="pg16767_218236"/>
    </w:p>
    <w:p>
      <w:pPr>
        <w:pStyle w:val="Heading3"/>
        <w:numPr>
          <w:ilvl w:val="2"/>
          <w:numId w:val="1"/>
        </w:numPr>
        <w:rPr/>
      </w:pPr>
      <w:bookmarkStart w:id="842" w:name="__RefHeading___Toc6836708_73709187"/>
      <w:bookmarkStart w:id="843" w:name="_Toc285"/>
      <w:bookmarkEnd w:id="841"/>
      <w:bookmarkEnd w:id="842"/>
      <w:r>
        <w:rPr>
          <w:rtl w:val="true"/>
        </w:rPr>
        <w:t>(</w:t>
      </w:r>
      <w:r>
        <w:rPr>
          <w:rtl w:val="true"/>
        </w:rPr>
        <w:t>ر</w:t>
      </w:r>
      <w:r>
        <w:rPr>
          <w:rtl w:val="true"/>
        </w:rPr>
        <w:t>)</w:t>
      </w:r>
      <w:bookmarkEnd w:id="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ربيع الأبرار و نصوص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عمر زمخشرى،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عبدالأمير مهنا،مؤسسة الأعلمى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ابن الغضائرى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حسين غضائرى،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محمدرضا حسينى جلالى، دارالحديث، قم، سال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على بن داوود حلّى، المطبعة الحيدرية، نجف، سال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حسن طوسى، منشورات المكتبة والمطبعة الحيدرية، چاپ يكم،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على نجاشى، مؤسسة النشر الاسلامى التابعه لجامعة المدرسين، سال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موسوى، مكتبة اسماعيليان، قم، سال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المتقين فى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مجلسى،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موسوى كرمانى و على پناه إشتهاردى، بنياد فرهنك اسلامى حاج محمد حسين كوشانپور،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فتال نيشابورى،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مهدى خرسان، منشورات الرضى،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رياض السالكين فى شرح صحيفة سيد الساجدين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مدنى شيرازى،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محسن حسينى أمينى، مؤسسة النشر الإسلامى، چاپ چهارم،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طباطبائى،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مؤسسة النشر الإسلامى التابعة لجماعة المدرسين بقم المشرفة،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 في مناقب العشره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 محبّ الدين طبرى، دارالكتب</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العلميه،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 xml:space="preserve">]. </w:t>
      </w:r>
      <w:bookmarkStart w:id="844" w:name="pg16767_218237"/>
    </w:p>
    <w:p>
      <w:pPr>
        <w:pStyle w:val="Heading3"/>
        <w:numPr>
          <w:ilvl w:val="2"/>
          <w:numId w:val="1"/>
        </w:numPr>
        <w:rPr/>
      </w:pPr>
      <w:bookmarkStart w:id="845" w:name="__RefHeading___Toc6836710_73709187"/>
      <w:bookmarkStart w:id="846" w:name="_Toc286"/>
      <w:bookmarkEnd w:id="844"/>
      <w:bookmarkEnd w:id="845"/>
      <w:r>
        <w:rPr>
          <w:rtl w:val="true"/>
        </w:rPr>
        <w:t>(</w:t>
      </w:r>
      <w:r>
        <w:rPr>
          <w:rtl w:val="true"/>
        </w:rPr>
        <w:t>ز</w:t>
      </w:r>
      <w:r>
        <w:rPr>
          <w:rtl w:val="true"/>
        </w:rPr>
        <w:t>)</w:t>
      </w:r>
      <w:bookmarkEnd w:id="846"/>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المسير في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بنعبدالرحمان عبداللّه، دار الفكر،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Heading3"/>
        <w:numPr>
          <w:ilvl w:val="2"/>
          <w:numId w:val="1"/>
        </w:numPr>
        <w:rPr/>
      </w:pPr>
      <w:bookmarkStart w:id="847" w:name="__RefHeading___Toc6836712_73709187"/>
      <w:bookmarkStart w:id="848" w:name="_Toc287"/>
      <w:bookmarkEnd w:id="847"/>
      <w:r>
        <w:rPr>
          <w:rtl w:val="true"/>
        </w:rPr>
        <w:t>(</w:t>
      </w:r>
      <w:r>
        <w:rPr>
          <w:rtl w:val="true"/>
        </w:rPr>
        <w:t>س</w:t>
      </w:r>
      <w:r>
        <w:rPr>
          <w:rtl w:val="true"/>
        </w:rPr>
        <w:t>)</w:t>
      </w:r>
      <w:bookmarkEnd w:id="848"/>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السراج المنير في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احمد بن محمّد عزيزى شافعى، دار</w:t>
      </w:r>
    </w:p>
    <w:p>
      <w:pPr>
        <w:pStyle w:val="BookText"/>
        <w:rPr/>
      </w:pPr>
      <w:r>
        <w:rPr>
          <w:rFonts w:ascii="Amiri" w:hAnsi="Amiri" w:eastAsia="Amiri" w:cs="Amiri"/>
          <w:color w:val="111111"/>
          <w:sz w:val="28"/>
          <w:sz w:val="28"/>
          <w:szCs w:val="28"/>
          <w:rtl w:val="true"/>
          <w:lang w:bidi="ar-SA"/>
        </w:rPr>
        <w:t xml:space="preserve">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السعود للنفوس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الرضى،</w:t>
      </w:r>
    </w:p>
    <w:p>
      <w:pPr>
        <w:pStyle w:val="BookText"/>
        <w:rPr/>
      </w:pPr>
      <w:r>
        <w:rPr>
          <w:rFonts w:ascii="IRNazanin" w:hAnsi="IRNazanin" w:eastAsia="IRNazanin"/>
          <w:color w:val="111111"/>
          <w:sz w:val="28"/>
          <w:sz w:val="28"/>
          <w:szCs w:val="28"/>
          <w:rtl w:val="true"/>
          <w:lang w:bidi="fa-IR"/>
        </w:rPr>
        <w:t xml:space="preserve">قم، سال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سمط النجوم العوالي في أنباء الأوائل والتوالي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بن حسين عصامى،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عبدالموجود و على محمّد معوض، دارالكتب العلمية، بيروت، چاپ يكم،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ابوداوود سليمان بن اشعث سجستانى،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لحام، دار الفكر، بيروت، سال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عبدالباقى،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ترمذى، دار الفكر،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الدارقطنى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عمر دارقطنى، تعليقه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مجدى بن منصور بن سيد شورى،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حسين بن على بن موسى ابوبكر بيهقى،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شعيب نسائى، دار الكتب العلميه،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نسائى، با شرح جلال الدين سيوطى و حاشيه ابوالحسن نورالدين بن عبدالهادى سندى، دار احياء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عمرو بن ابى‌عاصم، المكتبة الاسلامى،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پنجم،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مؤسسة الرسالة، بيروت، چاپ نهم،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bookmarkStart w:id="849" w:name="pg16767_218238"/>
    </w:p>
    <w:p>
      <w:pPr>
        <w:pStyle w:val="BookText"/>
        <w:rPr/>
      </w:pPr>
      <w:bookmarkEnd w:id="849"/>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برهان الدين حلبى، دار المعرفة، بيروت، سال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عمر قرشى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عبدالواحد،دار المعرفه، بيروت، سال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6836714_73709187"/>
      <w:bookmarkStart w:id="851" w:name="_Toc288"/>
      <w:bookmarkEnd w:id="850"/>
      <w:r>
        <w:rPr>
          <w:rtl w:val="true"/>
        </w:rPr>
        <w:t>(</w:t>
      </w:r>
      <w:r>
        <w:rPr>
          <w:rtl w:val="true"/>
        </w:rPr>
        <w:t>ش</w:t>
      </w:r>
      <w:r>
        <w:rPr>
          <w:rtl w:val="true"/>
        </w:rPr>
        <w:t>)</w:t>
      </w:r>
      <w:bookmarkEnd w:id="851"/>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عبدالحىّ ابن عماد حنبلى،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عبدالقادر</w:t>
      </w:r>
    </w:p>
    <w:p>
      <w:pPr>
        <w:pStyle w:val="BookText"/>
        <w:rPr/>
      </w:pPr>
      <w:r>
        <w:rPr>
          <w:rFonts w:ascii="Amiri" w:hAnsi="Amiri" w:eastAsia="Amiri" w:cs="Amiri"/>
          <w:color w:val="111111"/>
          <w:sz w:val="28"/>
          <w:sz w:val="28"/>
          <w:szCs w:val="28"/>
          <w:rtl w:val="true"/>
          <w:lang w:bidi="ar-SA"/>
        </w:rPr>
        <w:t xml:space="preserve">الأرنؤوط، دار ابن كثير، دمشق،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التلويح على التوضيح لمتن التنقيح فى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الدين مسعود بن عمر تفتازانى شافعى،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عميرات،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مازندرانى،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شعرانى،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عاشور، دار إحياء التراث العربى للطباعة والنشر والتوزيع،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نووى، دارالكتاب العربى،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معتزلى، دار إحياء الكتب العربية، چاپ يكم،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شعب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بيهقى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العلى عبد الحميد حامد، مكتبة الرشد للنشر والتوزيع بالرياض بالتعاون مع الدار السلفية ببومباى بالهند، چاپ</w:t>
      </w:r>
    </w:p>
    <w:p>
      <w:pPr>
        <w:pStyle w:val="BookText"/>
        <w:rPr/>
      </w:pPr>
      <w:r>
        <w:rPr>
          <w:rFonts w:ascii="Amiri" w:hAnsi="Amiri" w:eastAsia="Amiri" w:cs="Amiri"/>
          <w:color w:val="111111"/>
          <w:sz w:val="28"/>
          <w:sz w:val="28"/>
          <w:szCs w:val="28"/>
          <w:rtl w:val="true"/>
          <w:lang w:bidi="ar-SA"/>
        </w:rPr>
        <w:t xml:space="preserve">يكم، سال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عياض، دارالفكر، بيروت،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شفاء السقام في زيارة خير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 الدين سبكى،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محمّدرضا حسينى جلالى،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احمد حسكانى،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w:t>
      </w:r>
    </w:p>
    <w:p>
      <w:pPr>
        <w:pStyle w:val="BookText"/>
        <w:rPr/>
      </w:pPr>
      <w:r>
        <w:rPr>
          <w:rFonts w:ascii="IRNazanin" w:hAnsi="IRNazanin" w:eastAsia="IRNazanin"/>
          <w:color w:val="111111"/>
          <w:sz w:val="28"/>
          <w:sz w:val="28"/>
          <w:szCs w:val="28"/>
          <w:rtl w:val="true"/>
          <w:lang w:bidi="fa-IR"/>
        </w:rPr>
        <w:t xml:space="preserve">محمودى، سازمان انتشارات وزارت ارشاد، تهران،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Heading3"/>
        <w:numPr>
          <w:ilvl w:val="2"/>
          <w:numId w:val="1"/>
        </w:numPr>
        <w:rPr/>
      </w:pPr>
      <w:bookmarkStart w:id="852" w:name="__RefHeading___Toc6836716_73709187"/>
      <w:bookmarkStart w:id="853" w:name="_Toc289"/>
      <w:bookmarkEnd w:id="852"/>
      <w:r>
        <w:rPr>
          <w:rtl w:val="true"/>
        </w:rPr>
        <w:t>(</w:t>
      </w:r>
      <w:r>
        <w:rPr>
          <w:rtl w:val="true"/>
        </w:rPr>
        <w:t>ص</w:t>
      </w:r>
      <w:r>
        <w:rPr>
          <w:rtl w:val="true"/>
        </w:rPr>
        <w:t>)</w:t>
      </w:r>
      <w:bookmarkEnd w:id="853"/>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 تاج اللغة وصحاح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حماد جوهرى،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عطار، دار العلم للملايين،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چهارم،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حبان بترتيب ابن بلبان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bookmarkStart w:id="854" w:name="pg16767_218239"/>
    </w:p>
    <w:p>
      <w:pPr>
        <w:pStyle w:val="BookText"/>
        <w:rPr/>
      </w:pPr>
      <w:bookmarkEnd w:id="854"/>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بخارى، دار الفكر، بيروت، سال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حجّاج قشيرى نيشابورى، دار الفكر،بيروت،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و ده پرسش از فقيه اهل بيت آيت اللّه العظمى آقاى حاج سيد محمدهادى حسينى ميلانى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محمدعلى حسينى ميلانى، انتشارات دارالتبليغ الاسلامى،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يونس عاملى،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w:t>
      </w:r>
    </w:p>
    <w:p>
      <w:pPr>
        <w:pStyle w:val="BookText"/>
        <w:rPr/>
      </w:pPr>
      <w:r>
        <w:rPr>
          <w:rFonts w:ascii="IRNazanin" w:hAnsi="IRNazanin" w:eastAsia="IRNazanin"/>
          <w:color w:val="111111"/>
          <w:sz w:val="28"/>
          <w:sz w:val="28"/>
          <w:szCs w:val="28"/>
          <w:rtl w:val="true"/>
          <w:lang w:bidi="fa-IR"/>
        </w:rPr>
        <w:t xml:space="preserve">بهبودى، مكتبة المرتضويه، چاپ يكم،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حجر هيتمى مكى،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عبداللّه تركى وكامل محمّد خراط، مؤسسة الرسالة،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Heading3"/>
        <w:numPr>
          <w:ilvl w:val="2"/>
          <w:numId w:val="1"/>
        </w:numPr>
        <w:rPr/>
      </w:pPr>
      <w:bookmarkStart w:id="855" w:name="__RefHeading___Toc6836718_73709187"/>
      <w:bookmarkStart w:id="856" w:name="_Toc290"/>
      <w:bookmarkEnd w:id="855"/>
      <w:r>
        <w:rPr>
          <w:rtl w:val="true"/>
        </w:rPr>
        <w:t>(</w:t>
      </w:r>
      <w:r>
        <w:rPr>
          <w:rtl w:val="true"/>
        </w:rPr>
        <w:t>ض</w:t>
      </w:r>
      <w:r>
        <w:rPr>
          <w:rtl w:val="true"/>
        </w:rPr>
        <w:t>)</w:t>
      </w:r>
      <w:bookmarkEnd w:id="856"/>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ضحى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دار الكتاب العربي، بيروت، سال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p>
    <w:p>
      <w:pPr>
        <w:pStyle w:val="Heading3"/>
        <w:numPr>
          <w:ilvl w:val="2"/>
          <w:numId w:val="1"/>
        </w:numPr>
        <w:rPr/>
      </w:pPr>
      <w:bookmarkStart w:id="857" w:name="__RefHeading___Toc6836720_73709187"/>
      <w:bookmarkStart w:id="858" w:name="_Toc291"/>
      <w:bookmarkEnd w:id="857"/>
      <w:r>
        <w:rPr>
          <w:rtl w:val="true"/>
        </w:rPr>
        <w:t>(</w:t>
      </w:r>
      <w:r>
        <w:rPr>
          <w:rtl w:val="true"/>
        </w:rPr>
        <w:t>ط</w:t>
      </w:r>
      <w:r>
        <w:rPr>
          <w:rtl w:val="true"/>
        </w:rPr>
        <w:t>)</w:t>
      </w:r>
      <w:bookmarkEnd w:id="858"/>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ابوحسين ابن ابى يعلى،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حامد فقهى، دار المعرفة،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بن أحمد بن محمّد بن عمر بن قاضى شهبة،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عبدالعليم خاندار، عالم الكتب، بيروت،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الشافعيّة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الدين بن على سبكى،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طناحى و عبدالفتاح محمّد حلو، هجر للطباعة والنشر والتوزيع، چاپ دوم،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طرائف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بروجردى،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رجائى، مكتبة آية اللّه العظمى المرعشى النجفى العامة، قم،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Heading3"/>
        <w:numPr>
          <w:ilvl w:val="2"/>
          <w:numId w:val="1"/>
        </w:numPr>
        <w:rPr/>
      </w:pPr>
      <w:bookmarkStart w:id="859" w:name="__RefHeading___Toc6836722_73709187"/>
      <w:bookmarkStart w:id="860" w:name="_Toc292"/>
      <w:bookmarkEnd w:id="859"/>
      <w:r>
        <w:rPr>
          <w:rtl w:val="true"/>
        </w:rPr>
        <w:t>(</w:t>
      </w:r>
      <w:r>
        <w:rPr>
          <w:rtl w:val="true"/>
        </w:rPr>
        <w:t>ع</w:t>
      </w:r>
      <w:r>
        <w:rPr>
          <w:rtl w:val="true"/>
        </w:rPr>
        <w:t>)</w:t>
      </w:r>
      <w:bookmarkEnd w:id="860"/>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عقيدة الشيعة في الإمام الصادق وسائر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حسين يوسف عاملى، دار الزهراء، بيروت، سال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سورة، دار الفكر للطباعة والنشر والتوزيع،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اليقين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محمدمحسن فيض كاشانى، انتشارات بيدار، قم، سال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القارى بشرح 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بدرالدين محمود بن احمد عينى، دار احياء التراث</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w:t>
      </w:r>
      <w:bookmarkStart w:id="861" w:name="pg16767_218240"/>
    </w:p>
    <w:p>
      <w:pPr>
        <w:pStyle w:val="BookText"/>
        <w:rPr/>
      </w:pPr>
      <w:bookmarkEnd w:id="861"/>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عوالى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جمهور أحسائى،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شهاب الدين نجفى مرعشى،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مجتبى عراقى، سيد الشهداء عليه السلام، قم، چاپ يكم،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عون المعبود شرح سنن أبى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أبوالطيب محمد شمس حق عظيم آبادى، دار الكتب</w:t>
      </w:r>
    </w:p>
    <w:p>
      <w:pPr>
        <w:pStyle w:val="BookText"/>
        <w:rPr/>
      </w:pPr>
      <w:r>
        <w:rPr>
          <w:rFonts w:ascii="IRNazanin" w:hAnsi="IRNazanin" w:eastAsia="IRNazanin"/>
          <w:color w:val="111111"/>
          <w:sz w:val="28"/>
          <w:sz w:val="28"/>
          <w:szCs w:val="28"/>
          <w:rtl w:val="true"/>
          <w:lang w:bidi="fa-IR"/>
        </w:rPr>
        <w:t xml:space="preserve">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دوم،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الأعلمى، بيروت،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6836724_73709187"/>
      <w:bookmarkStart w:id="863" w:name="_Toc293"/>
      <w:bookmarkEnd w:id="862"/>
      <w:r>
        <w:rPr>
          <w:rtl w:val="true"/>
        </w:rPr>
        <w:t>(</w:t>
      </w:r>
      <w:r>
        <w:rPr>
          <w:rtl w:val="true"/>
        </w:rPr>
        <w:t>غ</w:t>
      </w:r>
      <w:r>
        <w:rPr>
          <w:rtl w:val="true"/>
        </w:rPr>
        <w:t>)</w:t>
      </w:r>
      <w:bookmarkEnd w:id="863"/>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النهاية في طبقات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يوسف جزرى شافعى، دارالكتب</w:t>
      </w:r>
    </w:p>
    <w:p>
      <w:pPr>
        <w:pStyle w:val="BookText"/>
        <w:rPr/>
      </w:pPr>
      <w:r>
        <w:rPr>
          <w:rFonts w:ascii="IRNazanin" w:hAnsi="IRNazanin" w:eastAsia="IRNazanin"/>
          <w:color w:val="111111"/>
          <w:sz w:val="28"/>
          <w:sz w:val="28"/>
          <w:szCs w:val="28"/>
          <w:rtl w:val="true"/>
          <w:lang w:bidi="fa-IR"/>
        </w:rPr>
        <w:t xml:space="preserve">العلميه، بيروت، چاپ يكم، سال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أبى‌زينب نعمانى،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كريم، أنوار الهدى،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Heading3"/>
        <w:numPr>
          <w:ilvl w:val="2"/>
          <w:numId w:val="1"/>
        </w:numPr>
        <w:rPr/>
      </w:pPr>
      <w:bookmarkStart w:id="864" w:name="__RefHeading___Toc6836726_73709187"/>
      <w:bookmarkStart w:id="865" w:name="_Toc294"/>
      <w:bookmarkEnd w:id="864"/>
      <w:r>
        <w:rPr>
          <w:rtl w:val="true"/>
        </w:rPr>
        <w:t>(</w:t>
      </w:r>
      <w:r>
        <w:rPr>
          <w:rtl w:val="true"/>
        </w:rPr>
        <w:t>ف</w:t>
      </w:r>
      <w:r>
        <w:rPr>
          <w:rtl w:val="true"/>
        </w:rPr>
        <w:t>)</w:t>
      </w:r>
      <w:bookmarkEnd w:id="865"/>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البخارى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عسقلانى، دار المعرفة، بيروت،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البيان في مقاصد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طيب قنوجى، المكتبة العصريّة، بيروت، سال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شوكانى يمنى، 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انصارى، مؤسسة مطبوعات ديني، قم، سال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 في فضائل المرتضى والبتول والسبطين والائمة وذريتهم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جوينى</w:t>
      </w:r>
    </w:p>
    <w:p>
      <w:pPr>
        <w:pStyle w:val="BookText"/>
        <w:rPr/>
      </w:pPr>
      <w:r>
        <w:rPr>
          <w:rFonts w:ascii="IRNazanin" w:hAnsi="IRNazanin" w:eastAsia="IRNazanin"/>
          <w:color w:val="111111"/>
          <w:sz w:val="28"/>
          <w:sz w:val="28"/>
          <w:szCs w:val="28"/>
          <w:rtl w:val="true"/>
          <w:lang w:bidi="fa-IR"/>
        </w:rPr>
        <w:t xml:space="preserve">خراسانى، مؤسسة المحمودي للطباعة والنشر، چاپ يكم، سال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خطيب، دارالكتب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في الملل والأهواء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احمد بن سعيد ابن حزم، مكتبة الخانجى،</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المختارة من العيون والمحاسن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محققين، دارالمفيد، بيروت، چاپ دوم،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فى تأليف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عبدالحسين شرف الدين عاملى، قسم الإعلام</w:t>
      </w:r>
    </w:p>
    <w:p>
      <w:pPr>
        <w:pStyle w:val="BookText"/>
        <w:rPr/>
      </w:pPr>
      <w:r>
        <w:rPr>
          <w:rFonts w:ascii="IRNazanin" w:hAnsi="IRNazanin" w:eastAsia="IRNazanin"/>
          <w:color w:val="111111"/>
          <w:sz w:val="28"/>
          <w:sz w:val="28"/>
          <w:szCs w:val="28"/>
          <w:rtl w:val="true"/>
          <w:lang w:bidi="fa-IR"/>
        </w:rPr>
        <w:t xml:space="preserve">الخارجى لمؤسسة البعثة،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بن حنبل شيبانى،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اللّه محمّد عباس، مؤسسة الرسالة، بيروت، چاپ يكم،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866" w:name="pg16767_218241"/>
    </w:p>
    <w:p>
      <w:pPr>
        <w:pStyle w:val="BookText"/>
        <w:rPr/>
      </w:pPr>
      <w:bookmarkEnd w:id="866"/>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وحيد بهبهانى،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الفوائد فى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 بهبهانى،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قيومى، مؤسسة نشر الفقاهة،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القدير شرح الجامع الصغير من احاديث البشير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عبدالرؤوف</w:t>
      </w:r>
    </w:p>
    <w:p>
      <w:pPr>
        <w:pStyle w:val="BookText"/>
        <w:rPr/>
      </w:pPr>
      <w:r>
        <w:rPr>
          <w:rFonts w:ascii="IRNazanin" w:hAnsi="IRNazanin" w:eastAsia="IRNazanin"/>
          <w:color w:val="111111"/>
          <w:sz w:val="28"/>
          <w:sz w:val="28"/>
          <w:szCs w:val="28"/>
          <w:rtl w:val="true"/>
          <w:lang w:bidi="fa-IR"/>
        </w:rPr>
        <w:t xml:space="preserve">مناوى، دار الكتب العلمية، بيروت،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Heading3"/>
        <w:numPr>
          <w:ilvl w:val="2"/>
          <w:numId w:val="1"/>
        </w:numPr>
        <w:rPr/>
      </w:pPr>
      <w:bookmarkStart w:id="867" w:name="__RefHeading___Toc6836728_73709187"/>
      <w:bookmarkStart w:id="868" w:name="_Toc295"/>
      <w:bookmarkEnd w:id="867"/>
      <w:r>
        <w:rPr>
          <w:rtl w:val="true"/>
        </w:rPr>
        <w:t>(</w:t>
      </w:r>
      <w:r>
        <w:rPr>
          <w:rtl w:val="true"/>
        </w:rPr>
        <w:t>ك</w:t>
      </w:r>
      <w:r>
        <w:rPr>
          <w:rtl w:val="true"/>
        </w:rPr>
        <w:t>)</w:t>
      </w:r>
      <w:bookmarkEnd w:id="868"/>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كلينى، دار الكتب اسلاميه، چاپ پنجم،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على بن ابى الكرم ابن اثير، دار صادر، بيروت، سال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عدى بن عبداللّه محمّد أبو أحمد الجرجانى،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مختار غزّاوى، دارالفكر، بيروت، سال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الكبريت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حاشيه اليواقيت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شعرانى، چاپ</w:t>
      </w:r>
    </w:p>
    <w:p>
      <w:pPr>
        <w:pStyle w:val="BookText"/>
        <w:rPr/>
      </w:pPr>
      <w:r>
        <w:rPr>
          <w:rFonts w:ascii="IRNazanin" w:hAnsi="IRNazanin" w:eastAsia="IRNazanin"/>
          <w:color w:val="111111"/>
          <w:sz w:val="28"/>
          <w:sz w:val="28"/>
          <w:szCs w:val="28"/>
          <w:rtl w:val="true"/>
          <w:lang w:bidi="fa-IR"/>
        </w:rPr>
        <w:t xml:space="preserve">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أبى داوود سجستانى،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عبده، الفاروق الحديثة،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سال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 عن حقائق غوامض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عمود زمخشرى، مكتبه مصطفى ألباني الحلبي وأولاده بمصر، سال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الكشف الحثيث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عجمى،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سامرائى، عالم الكتب، مكتبة النهضة العربي، بيروت،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الخفاء ومزيل الالباس على اشتهر من الأحاديث على ألسنة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محمّد عجلونى جراحى، دار الكتب العلمية، بيروت، چاپ سوم،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عبداللّه حاجى خليفة، دار احياء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الغطاء عن مبهمات الشريعة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كاشف الغطاء،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تبريزيان،</w:t>
      </w:r>
    </w:p>
    <w:p>
      <w:pPr>
        <w:pStyle w:val="BookText"/>
        <w:rPr/>
      </w:pPr>
      <w:r>
        <w:rPr>
          <w:rFonts w:ascii="IRNazanin" w:hAnsi="IRNazanin" w:eastAsia="IRNazanin"/>
          <w:color w:val="111111"/>
          <w:sz w:val="28"/>
          <w:sz w:val="28"/>
          <w:szCs w:val="28"/>
          <w:rtl w:val="true"/>
          <w:lang w:bidi="fa-IR"/>
        </w:rPr>
        <w:t xml:space="preserve">محمد رضا ذاكرى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الحليم حلى، مركز انتشارات دفتر تبليغات اسلامى، چاپ يكم،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المشكل من حديث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عبد الرحمن ابن جوزى،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حسين بواب، دار الوطن،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w:t>
      </w:r>
      <w:bookmarkStart w:id="869" w:name="pg16767_218242"/>
    </w:p>
    <w:p>
      <w:pPr>
        <w:pStyle w:val="BookText"/>
        <w:rPr/>
      </w:pPr>
      <w:bookmarkEnd w:id="869"/>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عباس قمى، مكتبة الصدر،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الكنى والأسماء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حماد دولابي،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ابوقتيبه محمد فاريابى، دارابن حزم، چاپ يكم،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حسام الدين متّقى هندى، مؤسسة الرسالة،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الكواكب الدراري في شرح 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قرشى كرمانى، دار إحياء التراث العربي، لبنان، چاپ دوم،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Heading3"/>
        <w:numPr>
          <w:ilvl w:val="2"/>
          <w:numId w:val="1"/>
        </w:numPr>
        <w:rPr/>
      </w:pPr>
      <w:bookmarkStart w:id="870" w:name="__RefHeading___Toc6836730_73709187"/>
      <w:bookmarkStart w:id="871" w:name="_Toc296"/>
      <w:bookmarkEnd w:id="870"/>
      <w:r>
        <w:rPr>
          <w:rtl w:val="true"/>
        </w:rPr>
        <w:t>(</w:t>
      </w:r>
      <w:r>
        <w:rPr>
          <w:rtl w:val="true"/>
        </w:rPr>
        <w:t>ل</w:t>
      </w:r>
      <w:r>
        <w:rPr>
          <w:rtl w:val="true"/>
        </w:rPr>
        <w:t>)</w:t>
      </w:r>
      <w:bookmarkEnd w:id="871"/>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اللئالي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عبدالرحمن بن ابى‌بكر سيوطى،</w:t>
      </w:r>
    </w:p>
    <w:p>
      <w:pPr>
        <w:pStyle w:val="BookText"/>
        <w:rPr/>
      </w:pP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ابن منظور مصرى، نشر ادب الحوزة،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مؤسسه اعلمى، بيروت، چاپ دوم،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لقط اللآلى المتناثرة في الأحاديث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مرتضى حسينى زبيدى،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دارالباز للنشر والتوزيع، مكه مكرمه، دارالكتب العلمية، بيروت،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چاپ يكم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بحرانى، خطى،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6836732_73709187"/>
      <w:bookmarkStart w:id="873" w:name="_Toc297"/>
      <w:bookmarkEnd w:id="872"/>
      <w:r>
        <w:rPr>
          <w:rtl w:val="true"/>
        </w:rPr>
        <w:t>(</w:t>
      </w:r>
      <w:r>
        <w:rPr>
          <w:rtl w:val="true"/>
        </w:rPr>
        <w:t>م</w:t>
      </w:r>
      <w:r>
        <w:rPr>
          <w:rtl w:val="true"/>
        </w:rPr>
        <w:t>)</w:t>
      </w:r>
      <w:bookmarkEnd w:id="873"/>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المؤتلف والمختلف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عمر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عبداللّه بن عبدالقادر، دارالغرب الاسلامى، بيروت، چاپ يكم،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مباحث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اردوبادى،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صالح، دار العلم للملايين، چاپ دهم،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مبانى تكملة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ابوالقاسم خوئى، العلمية، قم، چاپ دوم، سال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فخرالدين طريحى، مرتضوى، چاپ دوم،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بكر هيثمى، دار الكتب العلمية،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الدين احمد بن تيميه حرّانى، طبعة الشيخ</w:t>
      </w:r>
    </w:p>
    <w:p>
      <w:pPr>
        <w:pStyle w:val="BookText"/>
        <w:rPr/>
      </w:pPr>
      <w:r>
        <w:rPr>
          <w:rFonts w:ascii="IRNazanin" w:hAnsi="IRNazanin" w:eastAsia="IRNazanin"/>
          <w:color w:val="111111"/>
          <w:sz w:val="28"/>
          <w:sz w:val="28"/>
          <w:szCs w:val="28"/>
          <w:rtl w:val="true"/>
          <w:lang w:bidi="fa-IR"/>
        </w:rPr>
        <w:t xml:space="preserve">عبدالرحمن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راغب اصفهانى،دارالمكتبة الحياة،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اندلسى،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محمّد شاكر،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المدخل الى مذهب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بن أحمد بدران، دارالكتب العلميه،سال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عبدالحسين شرف الدين عاملى،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راضى، سال دوم، سال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مرآة العقول فى شرح أخبار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مجلسى، دار الكتب الاسلامية، چاپ دوم، سال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مرقاة المفاتيح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سلطان نورالدين محمّد قارى هروى، دار احياء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المرشد الوجيز لقرّاء كتاب اللّه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شامه مقدسى، دار صادر، بيروت، سال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حاكم نيشابورى، 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المستصفى في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ابوحامد محمد بن محمد غزالى،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عبدالسلام عبدالشافى، دارالكتب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محسن طباطبائى حكيم، مكتبة آية الله العظمى</w:t>
      </w:r>
    </w:p>
    <w:p>
      <w:pPr>
        <w:pStyle w:val="BookText"/>
        <w:rPr/>
      </w:pPr>
      <w:r>
        <w:rPr>
          <w:rFonts w:ascii="IRNazanin" w:hAnsi="IRNazanin" w:eastAsia="IRNazanin"/>
          <w:color w:val="111111"/>
          <w:sz w:val="28"/>
          <w:sz w:val="28"/>
          <w:szCs w:val="28"/>
          <w:rtl w:val="true"/>
          <w:lang w:bidi="fa-IR"/>
        </w:rPr>
        <w:t xml:space="preserve">المرعشى النجفى،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 چاپ چهارم، سال</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 الشيعة فى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مهدى نراقى،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آل‌البيت عليهم السلام لإحياء التراث، مؤسسة آل البيت عليهم السلام لإحياء التراث ،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أبى داوود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داوود طيالسى، 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على ابويعلى موصلى، تحقيق حسين سالم أسد، دار المأمون للتراث، دمشق،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شيبانى، 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طحاوى، دار صادر، بيروت، چاپ يكم، سال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مصائب النواصب في الردّ على نواقض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نورالدين مرعشى حسينى شوشترى،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العطار، دليل ما، چاپ يكم،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الأنوار في حلّ مشكلات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عبداللّه شبّر، المطبعة العلمية، سال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ابى داود سجستانى، دار الكتب العلمية،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صنعانى، منشورات المجلس العلمي،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ابى شيبه، دار الفكر، بيروت،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دار المعارف،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اكبر غفارى، مؤسسة نشر الاسلامي التابعة لجماعة المدرسين، سال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نحاس،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صابونى، جامعة أم القرى، چاپ يكم،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 فى شرح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حلى، مؤسسة سيد الشهداء عليه السلام، قم،سال</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ابوالقاسم خوئى، چاپ پنجم،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المعجزة الكبرى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زهرة، دار الفكر العربي، قاهره، سال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طبرانى،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بن محمّد و عبدالمحسن بن ابراهيم الحسينى، دار الحرمين، قاهره،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احمد طبرانى،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أحمد طبرانى، دار إحياء التراث العربي، بيروت، چاپ سوم،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السنن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احمد بن حسين بيهقى،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كسروى،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المعيار والموازنة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اسكافى،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محمودى،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يكم،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عبدالجبار معتزلى،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قنواتى، الدار المصرية،</w:t>
      </w:r>
    </w:p>
    <w:p>
      <w:pPr>
        <w:pStyle w:val="BookText"/>
        <w:rPr/>
      </w:pPr>
      <w:r>
        <w:rPr>
          <w:rFonts w:ascii="IRNazanin" w:hAnsi="IRNazanin" w:eastAsia="IRNazanin"/>
          <w:color w:val="111111"/>
          <w:sz w:val="28"/>
          <w:sz w:val="28"/>
          <w:szCs w:val="28"/>
          <w:rtl w:val="true"/>
          <w:lang w:bidi="fa-IR"/>
        </w:rPr>
        <w:t xml:space="preserve">قاهره، سال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احمد بن عثمان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زهراء،</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الكتب العلمية، بيروت، چاپ يكم،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مفاتيح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طباطبائى، چاپ 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مفتاح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جواد عاملى، تحقيق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خالصى، مؤسسةالنشر الإسلامى التابعة لجماعة المدرسين، قم، چاپ يكم،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مقباس الهداية في علم الدراية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مامقانى،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مامقانى، دليل ما، چاپ يكم،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مقباس 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جلد سوم 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مامقانى، انتشارات جهان، سال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مقدمتان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الصلاح، مكتبة الخانجي، مصر، سال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مقدمة ابن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عبدالرحمان ابن صلاح شهرزورى، دار الكتب العلمية، بيروت،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تحفة الأحوذى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عبدالرحمان مباركفورى، دارالفكر،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مقدمة 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دار احياء التراث العربي،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احمد بن محمّد خوارزمى،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مالك محمودى، مؤسسة نشر الاسلامي التابعة لجماعة المدرسين،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بن شهرآشوب مازندرانى، المكتبة الحيدرية، نجف، سال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ابي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ابن مغازلي، سبط النبى صلى اللّه عليه وآله، سال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ابي طالب عليه السلام وما نزل من القرآن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موسى ابن مردويه اصفهانى، دار الحديث، سال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مناهج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ابوالقاسم قمى، مؤسسة النشر الإسلامى التابعة لجماعة المدرسين، چاپ يكم،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مناهل العرفان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عبدالعظيم زرقانى، دار إحياء التراث العربي،</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بيروت، چاپ يكم، سال</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bookmarkStart w:id="874" w:name="pg16767_218246"/>
    </w:p>
    <w:p>
      <w:pPr>
        <w:pStyle w:val="BookText"/>
        <w:rPr/>
      </w:pPr>
      <w:bookmarkEnd w:id="874"/>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منتهى المقال فى أحوال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 حائرى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مؤسسة آل البيت عليهم السلام لإحياء التّراث، چاپ يكم،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حسين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مؤسسة النشر الإسلامى، قم،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عبدالحليم بن تيميه حرّانى، دار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يوسف بن مطهر حلى،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مبارك، انتشارات تاسوعا، مشهد، چاپ يكم،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انس،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عبدالباقى، دار إحياء التراث العربى، بيروت،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الإعتدال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احمد بن عثمان ذهبى، دار</w:t>
      </w:r>
    </w:p>
    <w:p>
      <w:pPr>
        <w:pStyle w:val="BookText"/>
        <w:rPr/>
      </w:pPr>
      <w:r>
        <w:rPr>
          <w:rFonts w:ascii="IRNazanin" w:hAnsi="IRNazanin" w:eastAsia="IRNazanin"/>
          <w:color w:val="111111"/>
          <w:sz w:val="28"/>
          <w:sz w:val="28"/>
          <w:szCs w:val="28"/>
          <w:rtl w:val="true"/>
          <w:lang w:bidi="fa-IR"/>
        </w:rPr>
        <w:t xml:space="preserve">المعرفة، بيروت، چاپ يكم،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محمدحسين طباطبايى، مؤسسة النشر الاسلامى،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6836734_73709187"/>
      <w:bookmarkStart w:id="876" w:name="_Toc298"/>
      <w:bookmarkEnd w:id="875"/>
      <w:r>
        <w:rPr>
          <w:rtl w:val="true"/>
        </w:rPr>
        <w:t>(</w:t>
      </w:r>
      <w:r>
        <w:rPr>
          <w:rtl w:val="true"/>
        </w:rPr>
        <w:t>ن</w:t>
      </w:r>
      <w:r>
        <w:rPr>
          <w:rtl w:val="true"/>
        </w:rPr>
        <w:t>)</w:t>
      </w:r>
      <w:bookmarkEnd w:id="876"/>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الناسخ والمنسوخ فى كتاب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دعامة سدوسى،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صالح ضامن، مؤسسة الرسالة، بيروت، چاپ سوم،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زيد، دار الفكر، بيروت، سال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درر السمطين في فضائل المصطفى والمرتضى والبتول والسبطين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w:t>
      </w:r>
    </w:p>
    <w:p>
      <w:pPr>
        <w:pStyle w:val="BookText"/>
        <w:rPr/>
      </w:pPr>
      <w:r>
        <w:rPr>
          <w:rFonts w:ascii="IRNazanin" w:hAnsi="IRNazanin" w:eastAsia="IRNazanin"/>
          <w:color w:val="111111"/>
          <w:sz w:val="28"/>
          <w:sz w:val="28"/>
          <w:szCs w:val="28"/>
          <w:rtl w:val="true"/>
          <w:lang w:bidi="fa-IR"/>
        </w:rPr>
        <w:t xml:space="preserve">زرندى حنفى، مكتبة الإمام اميرالمؤمنين، چاپ يكم،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نفحات الأزهار في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چاپ يكم، قم،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مصطفى بن حسين حسينى تفرشى،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p>
    <w:p>
      <w:pPr>
        <w:pStyle w:val="BookText"/>
        <w:rPr/>
      </w:pPr>
      <w:r>
        <w:rPr>
          <w:rFonts w:ascii="IRNazanin" w:hAnsi="IRNazanin" w:eastAsia="IRNazanin"/>
          <w:color w:val="111111"/>
          <w:sz w:val="28"/>
          <w:sz w:val="28"/>
          <w:szCs w:val="28"/>
          <w:rtl w:val="true"/>
          <w:lang w:bidi="fa-IR"/>
        </w:rPr>
        <w:t xml:space="preserve">لاحياء التراث، مؤسسة آل البيت عليهم السلام لاحياء التراث، قم، چاپ يكم، 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نكت الإنتصار لنقل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باقلانى،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زغلول سلام،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الأصول في احاديث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عبدالرحمن عميرة، دار الجيل، بيروت، سال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877" w:name="pg16767_218247"/>
    </w:p>
    <w:p>
      <w:pPr>
        <w:pStyle w:val="BookText"/>
        <w:rPr/>
      </w:pPr>
      <w:bookmarkEnd w:id="877"/>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احمد بن عبدالوهاب نويرى، دارالكتب</w:t>
      </w:r>
    </w:p>
    <w:p>
      <w:pPr>
        <w:pStyle w:val="BookText"/>
        <w:rPr/>
      </w:pPr>
      <w:r>
        <w:rPr>
          <w:rFonts w:ascii="IRNazanin" w:hAnsi="IRNazanin" w:eastAsia="IRNazanin"/>
          <w:color w:val="111111"/>
          <w:sz w:val="28"/>
          <w:sz w:val="28"/>
          <w:szCs w:val="28"/>
          <w:rtl w:val="true"/>
          <w:lang w:bidi="fa-IR"/>
        </w:rPr>
        <w:t xml:space="preserve">العلميه،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بن محمّد بن اثير جزرى،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زاوى ومحمود محمّد طناجى، مؤسسه اسماعيليان، قم، چاپ چهارم،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 بن مطهر حلى، مؤسسة الإمام الصادق،</w:t>
      </w:r>
    </w:p>
    <w:p>
      <w:pPr>
        <w:pStyle w:val="BookText"/>
        <w:rPr/>
      </w:pPr>
      <w:r>
        <w:rPr>
          <w:rFonts w:ascii="IRNazanin" w:hAnsi="IRNazanin" w:eastAsia="IRNazanin"/>
          <w:color w:val="111111"/>
          <w:sz w:val="28"/>
          <w:sz w:val="28"/>
          <w:szCs w:val="28"/>
          <w:rtl w:val="true"/>
          <w:lang w:bidi="fa-IR"/>
        </w:rPr>
        <w:t xml:space="preserve">چاپ يكم،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محمّد شوكانى، دار الجيل، بيروت، سال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6836736_73709187"/>
      <w:bookmarkStart w:id="879" w:name="_Toc299"/>
      <w:bookmarkEnd w:id="878"/>
      <w:r>
        <w:rPr>
          <w:rtl w:val="true"/>
        </w:rPr>
        <w:t>(</w:t>
      </w:r>
      <w:r>
        <w:rPr>
          <w:rtl w:val="true"/>
        </w:rPr>
        <w:t>و</w:t>
      </w:r>
      <w:r>
        <w:rPr>
          <w:rtl w:val="true"/>
        </w:rPr>
        <w:t>)</w:t>
      </w:r>
      <w:bookmarkEnd w:id="879"/>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صفدى، دار احياء التراث، بيروت،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محمدمحسن فيض كاشانى،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حسينى أصفهانى، مكتبة الامام أمير المؤمنين على عليه السلام العامة، أصفهان، چاپ يكم،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الوافية فى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بشروى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تونى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حسين رضوى، مجمع الفكر الاسلامى،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الوجيزة في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بهائى عاملى، خطى،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عاملى، مؤسسه آل البيت، قم، چاپ يكم،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Jawahir al-Kalam</w:t>
      </w:r>
    </w:p>
    <w:p>
      <w:pPr>
        <w:pStyle w:val="BookText"/>
        <w:rPr/>
      </w:pPr>
      <w:r>
        <w:rPr>
          <w:rFonts w:eastAsia="Times New Roman" w:cs="Times New Roman" w:ascii="Times New Roman" w:hAnsi="Times New Roman"/>
          <w:color w:val="111111"/>
          <w:sz w:val="28"/>
          <w:szCs w:val="28"/>
          <w:lang w:val="en-US" w:bidi="en-US"/>
        </w:rPr>
        <w:t>fi Marifat al-Imamah wel-Imam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Gems of Speech in being acquainted with Imamate and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Kharij lectures on Imamate</w:t>
      </w:r>
    </w:p>
    <w:p>
      <w:pPr>
        <w:pStyle w:val="BookText"/>
        <w:rPr/>
      </w:pPr>
      <w:r>
        <w:rPr>
          <w:rFonts w:eastAsia="Times New Roman" w:cs="Times New Roman" w:ascii="Times New Roman" w:hAnsi="Times New Roman"/>
          <w:color w:val="111111"/>
          <w:sz w:val="28"/>
          <w:szCs w:val="28"/>
          <w:lang w:val="en-US" w:bidi="en-US"/>
        </w:rPr>
        <w:t>Volume Six</w:t>
      </w:r>
    </w:p>
    <w:p>
      <w:pPr>
        <w:pStyle w:val="BookText"/>
        <w:rPr/>
      </w:pPr>
      <w:r>
        <w:rPr>
          <w:rFonts w:eastAsia="Times New Roman" w:cs="Times New Roman" w:ascii="Times New Roman" w:hAnsi="Times New Roman"/>
          <w:color w:val="111111"/>
          <w:sz w:val="28"/>
          <w:szCs w:val="28"/>
          <w:lang w:val="en-US" w:bidi="en-US"/>
        </w:rPr>
        <w:t>Complement f the Versen on Imamate - Non distortion o f the Quran</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Ayatollah Sayyid Ali Husayni Milani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المأثور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اين حديث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 الكامل كلّ من تكلّم فيه بأدنى شيء لو كان من رجال الصحيحين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6340</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في زيارة خير الأنام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33041</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5876</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في نسب الإمام علي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المصنف ابن أبيشيبة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11753</w:t>
      </w:r>
      <w:r>
        <w:rPr>
          <w:rFonts w:ascii="IRNazanin" w:hAnsi="IRNazanin" w:eastAsia="IRNazanin"/>
          <w:b w:val="false"/>
          <w:b w:val="false"/>
          <w:bCs w:val="false"/>
          <w:i w:val="false"/>
          <w:i w:val="false"/>
          <w:iCs w:val="false"/>
          <w:color w:val="333333"/>
          <w:sz w:val="20"/>
          <w:sz w:val="20"/>
          <w:szCs w:val="20"/>
          <w:rtl w:val="true"/>
        </w:rPr>
        <w:t xml:space="preserve">؛ خصائص أميرالمؤمنين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مسند أبييعلى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7/105106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7/112113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والأهواء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12866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10065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ابى‌حاتم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 في الأحاديث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 في الأحاديث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10124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357358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7/113114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پس از نقل روايت به اسانيد طرق متعدّد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روي معنى هذا من طرق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7/138142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4089</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والأهواء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18962</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ابى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مناقب علي بن أبيطالب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در اين باره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الصديقون ثلاثه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ابن ابى‌طالب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والمختلف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ابن 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32898</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36498</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الكامل 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33540</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8395</w:t>
      </w:r>
      <w:r>
        <w:rPr>
          <w:rFonts w:ascii="IRNazanin" w:hAnsi="IRNazanin" w:eastAsia="IRNazanin"/>
          <w:b w:val="false"/>
          <w:b w:val="false"/>
          <w:bCs w:val="false"/>
          <w:i w:val="false"/>
          <w:i w:val="false"/>
          <w:iCs w:val="false"/>
          <w:color w:val="333333"/>
          <w:sz w:val="20"/>
          <w:sz w:val="20"/>
          <w:szCs w:val="20"/>
          <w:rtl w:val="true"/>
        </w:rPr>
        <w:t xml:space="preserve">؛ خصائص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36389</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2587</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ابى‌حاتم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ابى‌حاتم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بيّنه،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مناقب علي بن أبيطالب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آخر حديث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جابر الجعفي شيعيّ غال، وثّقه شعبة والثوري،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وعبدالكريم أبويعفور قال فيه أبوحاتم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عين الشيعة، وذكره حب في الثقات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نظم دررالسمطين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زمره سلسله كتاب‌هايى است كه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إعرف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 كتاب پيش رو چاپ شده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به نقل از مجاهد و امام باقر عليهما السلام؛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مجاهد؛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معاني القرآن نحاس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تفسير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اين حديث در حديثى ديگر و در ذيل مباحث آيات غدير آيه تبليغ بررسى و اعتبار و صحت سند ثابت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المعرفة الإمامة والإمام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23214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1700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نهاية الأرب في فنون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دنباله رو او نيز عينا آن حكايت را تكرار كرده و تنها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اشتباه كنيه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العيون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بخش از اين مجلّد كه به تحريف قرآن اختصاص دارد، متن ترجمه شده بخش عمده‌اى از كتاب التحقيق فى النفى التحريف از همين نگارنده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متن عربى نقل انظار علماء نيامده و به ترجمه اكتفا شده است و براى دستيابى به متن عربى، مى‌توان به اصل كتاب مراجعه نمود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في دين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به نقل از سيد مرتضى در جواب مسائل طرابلسيات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و ده پرسش از فقيه اهل بيت آيت اللّه العظمى آقاى حاج سيد محمّدهادى حسينى ميلانى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المستقسيم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منهج الصادقين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النواصب في الرد على نواقض الروافض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به نقل از شيخ بهايى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 تفسير الأصفى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تأليف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في شرح صحيفة سيّد الساجدين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في علم الأصول، مبحث حجية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عن مبهمات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بحرالفوائد في شرح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به نقل از سيد محسن أعرجى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مبحث حجية ظواهر الكتاب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الأصول، مبحث حجية ظواهر الكتاب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به نقل از شهشهانى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بشرى الوصول إلى اسرار علم الأصول، بحث حجية ظواهر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 في شرح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بحرالفوائد في شرح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بشرى الوصول إلى أسرار علم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باب الربيع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جار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جامع بيان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اين حديث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معرفة الإمامة والإمام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هفتم از همين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نمود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الأمالي 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ديگر منابع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في دين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إمتاع الاسمأع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پهنى كه بر روى آن چيزى مى‌نوشتند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 با اختلاف در عبارات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الى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جار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المسألة الرابعة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جار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المسألة الرابعة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مناقب آل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7078</w:t>
      </w:r>
      <w:r>
        <w:rPr>
          <w:rFonts w:ascii="IRNazanin" w:hAnsi="IRNazanin" w:eastAsia="IRNazanin"/>
          <w:b w:val="false"/>
          <w:b w:val="false"/>
          <w:bCs w:val="false"/>
          <w:i w:val="false"/>
          <w:i w:val="false"/>
          <w:iCs w:val="false"/>
          <w:color w:val="333333"/>
          <w:sz w:val="20"/>
          <w:sz w:val="20"/>
          <w:szCs w:val="20"/>
          <w:rtl w:val="true"/>
        </w:rPr>
        <w:t xml:space="preserve">؛ خصائص أميرالمؤمنين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جار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به نقل از جواب المسائل الطرابلسيات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عن مبهمات الشريعة الغراء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جار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همين مضمون از پيامبر نيز وارد شده است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القرآن أربعة أرباع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فربع فينا أهل البيت، وربع في أعدائنا، وربع حلال وحرام، وربع فرائض وأحكام، وإن اللّه عزّوجلّ أنزل في عليّ كرائم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 ما نزل من القرآن في عليعليه السلام أبونعيم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عليبن 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33579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3767</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إختيار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طرائف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في شرح صحيفة سيّد السّاجدين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و ده پرسش از فقيه اهل بيت آيت اللّه العظمى آقاى حاج سيد محمّدهادى حسينى ميلانى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 مازندرانى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الأنوار في حل مشكلات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الحديث والمحدثين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 مازندرانى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التفسير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آلاء الرحمن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به نقل از شيخ بهايى</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به نقل از سيد مرتضى</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اهل سنت، اينچنين احاديثى نيز آمده است كه 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جار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المسألة الرابعة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القرآن المجيد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التسهيل لعلوم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في شرح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تأليف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 چاپ شده در آخر جلد سوم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 في شرح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الكشف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تنزيه الشريعةالمرّفوعة عن الأخبار الشنيعة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و فقيه ما و مايه آبروى طائفه اماميه در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جوانى به بغداد آمد و شيوخ طائفه از او روايت استماع مى‌كردند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وى فردى بزرگوار و حافظ احاديث بود، به رجال آگاه و كارشناس اخبار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ميان اهل قم، كسى را در حفظ و بسيارى دانش همانندش نديدم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بزرگى از بزرگان شيعه و ستونى از پايه‌هاى شريعت، رئيس محدثان، و بسيار راستگو در آنچه از ائمه بازگو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الفوائد الرجاليّه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في دين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به نقل از مرحوم علاّمه مجلسى</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بزرگ اماميه كه خداوند روحش را پاك و منزه سازد، رئيس طائفه، جليل القدر، بلند مرتبه، مورد اعتماد، بزرگ، بسيار راستگو، داناى به اخبار، رجال، فقه، اصول، كلام و ادب كه همه فضائل او را شايسته است، در هر يك از فنون دين اسلام كتابى نگاشته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پيرايشگر همه عقائد در اصول و فروع بوده و از همه كمالات نفسانى در علم و عمل بهره‌مند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بحر العلوم در رجالش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بزرگ طائفه حق، فرازنده عَلَم‌هاى شريعت حق، رهبر فرقه حق پس از ائمه معصومان، و ستون شيعه اماميه در همه امور مربوط به مذهب و دين، نمايانگر اصول و فروع، پالايشگر فنون معقول و منقول، شيخ طائفه به تمام معنا، و پيشوايى كه همه گردنها به سوى او چرخيده، در همه علوم اسلامى كتابى نوشته به گونه‌اى كه در اين زمينه پيشوا و مقتداى همه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وى شخصى فرهيخته، دانشمند، چيره دست، خردمند، متكلّم، محدّث، فقيه، محقّق، شاعر، اديب و مؤلف خوبى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محقق و باريك بين، بلند پايه، والا مرتبه، بزرگ جايگاه، فرهيخته اى كامل، اديب و زبردست در تمامى 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وى فرهيخته‌اى محدّث و اخبارى اى سرسخت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در فرهيختگى، فهم، دانايى به اصول و فروع، احاطه به مراتب معقول و منقول، فراوانى تأليفات و نگاشته‌ها، با زيبايى در تعبير و به هم پيوستگى، پرآوازه تر از آن است كه تا ابد بر كسى پنهان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وى دانشمند، فرهيخته، محدّث و اخبارى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ما حر عاملى اخبارى، صاحب كتاب وسائل الشيعه و يكى از سه محمّد متأخر بوده كه احاديث شريعت را گرد آورى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از بزرگان محدّث و پرهيزكاران اخبارى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مقباس الهداية چاپ شده در آخر جلد سوم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مولاى بزرگوار ما محمّد باقر پسر مولاى ما محمّد تقى مجلسى، دانشمند، فرهيخته، زبردست، محقق، باريك بين، علامه، داراى فهم فراوان، فقيه، متكلم، محدث، مورد اعتماد مورد اعتماد، در برگيرنده خوبى‌ها و فضيلتها، بلند پايه و بالا مرتبه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پر فهم، فرو رونده در درياى روشنايى‌ها، بيرون آورنده دُرهاى اخبار و گنج‌هاى آثار، كسى كه نه در زمانه اش و نه در پيش و پسش همانندى در گسترش دين و زنده ساختن شريعت سيد المرسلين با تأليف و تصنيف خود و امر و نهى و از ميان برداشتن دشمنان و مخالفان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زمانه خود پيشواى علم حديث و ديگر علوم بود و در دار السلطنه اصفهان، سِمَت شيخ الاسلامى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فرهيخته‌اى دانشمند، محقق، علامه، بلند مرتبه و مدرّس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سيد فرهيخته‌اى محدّث و دقيق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شخصى با دانش فراوان به اخبار اماميه و جستجوگر آثار معصومان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الأحكام والأصول، مبحث حجيّة ظواهر الكتاب، چاپ سنگى</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فرهيخته توانمند، محدث بزرگوار، فقيه زبردست وآگاه و عالمى ربانى كه در زمانه خود به مجلسى دوم معروف گرديده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شرح المفاتيح در مجلداتى چند، و كتاب جامع المعارف و الاحكام كه به مانند بحار الانوار احاديث را گرد آورى كرده و صاحب بسيارى كتب ديگر در تفسير، حديث، فقه، اصول و ديگر 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الأنوار في حلّ مشكلات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وى فرهيخته‌اى دانشمند و محقق بوده كه داراى تأليفاتى همچون شرح كافى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بزرگ و نيكوكردار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وى در زمره دانشمندان محدّث و عارفان مقدس، زبردست در معقول و منقول و گرد آورنده فروع و اصول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تأليف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مورد اعتمادى راستگو، چشمه‌اى از چشمه‌هاى اين طائفه، كه از افراد ضعيف بسيار روايت كرده و در وهله نخست، عامى مذهب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احاديث فراوانى از عامه شنيده از اين رو بسيار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ميان اهل خاور، دانشمندتر، فرهيخته‌تر، با ادب‌تر، با فهم‌تر و تواناترين زمان خود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 از دويست نگاشته داشته كه ما در فهرست خود ياد آور شده‌ايم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را مجلسى براى خاص و مجلسى براى عام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وى مورد اعتماد و پذيرش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افراد ضعيف بسيار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همراه عياشى بوده و از او روايت مى‌گرفت و بر او عرضه مى‌داشت و در خانه او بود، خانه‌اى كه به مانند چمن زارى براى شيعه و اهل علم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كتابى‌در رجال دارد كه دانشش بسيار و نادرستى‌هاى فراوانى نيز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منتهى المقال في أحوال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منتهى المقال في أحوال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بزرگ اصحاب ما در زمان خويش در رى و عالم سرشناس آنان، مورد اعتمادترين مردم در حديث و برخوردار از ثبت قوى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كتاب بزرگى كه به نام كلينى معروف گشته و كافى ناميده شده را در مدت بيست سال نگاشته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وى مورد اعتماد و عارف به اخبار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كتاب‌هايى دارد كه يكى از آنها كافى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الوجيزة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سوره بقره،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مقباس الهداية چاپ شده در آخر جلد سوم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 چاپ شده در آخر جلد سوم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الشيعة في الإمام الصادق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تفسير القرآن 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36404</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سوره فلق و ناس اطلاق مى‌شود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ليل،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ترمذى در آخر اين روايت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اقراء عبداللّه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4808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فتح القدير در انتها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حسن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هيثمى در ادامه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الطبراني ورجاله ثقات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مبانى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جواهر الكلام في شرح شرائع الإسلام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الإستذكار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4588</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معرفة السنن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السنن الكبرى 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7147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المصنف 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16311</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أبى‌شيبة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13512</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أبييعلي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4588</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معرفة السنن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7995</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اين واقعه تاريخى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جنگ يمامه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اين جريان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عمدة القارى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أبى‌داود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توسط ابن انبارى نگاشته شده است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تفسير الثوري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3498</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تفسير البغوى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السمرقندى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اين افراد از كتاب طبقات الحفاظ سيوطى و طبقات المفسرين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مسند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خلاصة تذهيب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شرح صحيح مسلم 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7089</w:t>
      </w:r>
      <w:r>
        <w:rPr>
          <w:rFonts w:ascii="IRNazanin" w:hAnsi="IRNazanin" w:eastAsia="IRNazanin"/>
          <w:b w:val="false"/>
          <w:b w:val="false"/>
          <w:bCs w:val="false"/>
          <w:i w:val="false"/>
          <w:i w:val="false"/>
          <w:iCs w:val="false"/>
          <w:color w:val="333333"/>
          <w:sz w:val="20"/>
          <w:sz w:val="20"/>
          <w:szCs w:val="20"/>
          <w:rtl w:val="true"/>
        </w:rPr>
        <w:t>؛ 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علل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365367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مقدّمة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174176</w:t>
      </w:r>
      <w:r>
        <w:rPr>
          <w:rFonts w:ascii="IRNazanin" w:hAnsi="IRNazanin" w:eastAsia="IRNazanin"/>
          <w:b w:val="false"/>
          <w:b w:val="false"/>
          <w:bCs w:val="false"/>
          <w:i w:val="false"/>
          <w:i w:val="false"/>
          <w:iCs w:val="false"/>
          <w:color w:val="333333"/>
          <w:sz w:val="20"/>
          <w:sz w:val="20"/>
          <w:szCs w:val="20"/>
          <w:rtl w:val="true"/>
        </w:rPr>
        <w:t>؛ 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التقييد والإيضاح، شرح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التسهيل لعلوم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والبلاغة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الكبريت الأحمر چاپ شده در حاشيه اليواقيت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13363</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جاراللّه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البيان في مقاصد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الإنتصار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 في أحاديث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الكبرى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الكبرى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7/149</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1/161162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المنيف في الردّ على مدّعي التحريف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مسند أبييعلى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الكبرى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المنيف في الردّ على مدّعي التحريف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زركشى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مباحث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النيشابورى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عناية القاضي وكفاية الراضي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معرفة الإمامة والإمام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مشكل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5081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36404</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زمره روايت‌هاى متواتر در بين فريقين است كه بحث آن در كتاب نفحات الأزهار في خلاصة عبقات الأنوار به صورت مفصل مطرح شده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6398</w:t>
      </w:r>
      <w:r>
        <w:rPr>
          <w:rFonts w:ascii="IRNazanin" w:hAnsi="IRNazanin" w:eastAsia="IRNazanin"/>
          <w:b w:val="false"/>
          <w:b w:val="false"/>
          <w:bCs w:val="false"/>
          <w:i w:val="false"/>
          <w:i w:val="false"/>
          <w:iCs w:val="false"/>
          <w:color w:val="333333"/>
          <w:sz w:val="20"/>
          <w:sz w:val="20"/>
          <w:szCs w:val="20"/>
          <w:rtl w:val="true"/>
        </w:rPr>
        <w:t>؛ تفسير الثعالبي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مجموعة الفتاوى ابن‌تيميّة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3/974</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المصنف 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بسيار ديگر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6/102103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4765</w:t>
      </w:r>
      <w:r>
        <w:rPr>
          <w:rFonts w:ascii="IRNazanin" w:hAnsi="IRNazanin" w:eastAsia="IRNazanin"/>
          <w:b w:val="false"/>
          <w:b w:val="false"/>
          <w:bCs w:val="false"/>
          <w:i w:val="false"/>
          <w:i w:val="false"/>
          <w:iCs w:val="false"/>
          <w:color w:val="333333"/>
          <w:sz w:val="20"/>
          <w:sz w:val="20"/>
          <w:szCs w:val="20"/>
          <w:rtl w:val="true"/>
        </w:rPr>
        <w:t>؛ 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2/356357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البرهان زركشى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47/110111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المعارف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عليّ بن أبيطالب عليه السلام وما أنزل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طير در زمره احاديث متواترى است كه مى‌توان آن را در بسيارى از كتب حديثى و فضائل مشاهده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روايت اسناد بسيارى است، به طورى كه برخى به نوشتن كتاب درباره اسناد اين حديث شريف مبادرت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از اين حديث شريف مى‌توان به كتاب نفحات الأزهار في خلاصة عبقات الأنوار، دو مجلد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نماييد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مسند أبى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البرهان زركشى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4756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4777</w:t>
      </w:r>
      <w:r>
        <w:rPr>
          <w:rFonts w:ascii="IRNazanin" w:hAnsi="IRNazanin" w:eastAsia="IRNazanin"/>
          <w:b w:val="false"/>
          <w:b w:val="false"/>
          <w:bCs w:val="false"/>
          <w:i w:val="false"/>
          <w:i w:val="false"/>
          <w:iCs w:val="false"/>
          <w:color w:val="333333"/>
          <w:sz w:val="20"/>
          <w:sz w:val="20"/>
          <w:szCs w:val="20"/>
          <w:rtl w:val="true"/>
        </w:rPr>
        <w:t>؛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المصاحف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4777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تاريخ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ضرب المثلى است كه براى جايى به كار برده مى‌شود كه اصل و ريشه كارى آشكار باشد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نووى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كشف المشكل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التسهيل لعلوم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مجموعة الفتاوى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زركشى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سرخسى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والبلاغة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التشريع الإسلامي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4745</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1/212213</w:t>
      </w:r>
      <w:r>
        <w:rPr>
          <w:rFonts w:ascii="IRNazanin" w:hAnsi="IRNazanin" w:eastAsia="IRNazanin"/>
          <w:b w:val="false"/>
          <w:b w:val="false"/>
          <w:bCs w:val="false"/>
          <w:i w:val="false"/>
          <w:i w:val="false"/>
          <w:iCs w:val="false"/>
          <w:color w:val="333333"/>
          <w:sz w:val="20"/>
          <w:sz w:val="20"/>
          <w:szCs w:val="20"/>
          <w:rtl w:val="true"/>
        </w:rPr>
        <w:t>؛ البرهان زركشى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المستصفى غزالى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الأنساب سمعانى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النهاية في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image" Target="media/image2.jpeg"/><Relationship Id="rId615" Type="http://schemas.openxmlformats.org/officeDocument/2006/relationships/image" Target="media/image2.jpeg"/><Relationship Id="rId616" Type="http://schemas.openxmlformats.org/officeDocument/2006/relationships/footer" Target="footer609.xml"/><Relationship Id="rId617" Type="http://schemas.openxmlformats.org/officeDocument/2006/relationships/footnotes" Target="footnotes.xml"/><Relationship Id="rId618" Type="http://schemas.openxmlformats.org/officeDocument/2006/relationships/numbering" Target="numbering.xml"/><Relationship Id="rId619" Type="http://schemas.openxmlformats.org/officeDocument/2006/relationships/fontTable" Target="fontTable.xml"/><Relationship Id="rId620" Type="http://schemas.openxmlformats.org/officeDocument/2006/relationships/settings" Target="settings.xml"/><Relationship Id="rId6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619</Pages>
  <Words>72535</Words>
  <Characters>284573</Characters>
  <CharactersWithSpaces>355264</CharactersWithSpaces>
  <Paragraphs>2099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2026-08-22T04:14:48Z</dcterms:created>
  <dc:creator>ghaemiyeh.com</dc:creator>
  <dc:description/>
  <dc:language>en-US</dc:language>
  <cp:lastModifiedBy/>
  <dcterms:modified xsi:type="dcterms:W3CDTF">2026-08-22T07:45:08Z</dcterms:modified>
  <cp:revision>1</cp:revision>
  <dc:subject/>
  <dc:title>جواهر الکلام فی معرفة الامامة والامام جلد 6</dc:title>
</cp:coreProperties>
</file>

<file path=docProps/custom.xml><?xml version="1.0" encoding="utf-8"?>
<Properties xmlns="http://schemas.openxmlformats.org/officeDocument/2006/custom-properties" xmlns:vt="http://schemas.openxmlformats.org/officeDocument/2006/docPropsVTypes"/>
</file>